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A4D" w:rsidRPr="00455413" w:rsidRDefault="00493A4D">
      <w:pPr>
        <w:rPr>
          <w:color w:val="FF0000"/>
          <w:lang w:val="ro-RO"/>
        </w:rPr>
      </w:pPr>
      <w:bookmarkStart w:id="0" w:name="_GoBack"/>
      <w:bookmarkEnd w:id="0"/>
    </w:p>
    <w:p w:rsidR="00493A4D" w:rsidRPr="00455413" w:rsidRDefault="00493A4D">
      <w:pPr>
        <w:rPr>
          <w:color w:val="FF0000"/>
          <w:lang w:val="ro-RO"/>
        </w:rPr>
      </w:pPr>
    </w:p>
    <w:p w:rsidR="00493A4D" w:rsidRPr="00455413" w:rsidRDefault="00493A4D">
      <w:pPr>
        <w:rPr>
          <w:color w:val="FF0000"/>
          <w:lang w:val="ro-RO"/>
        </w:rPr>
      </w:pPr>
    </w:p>
    <w:p w:rsidR="00A23E98" w:rsidRPr="00455413" w:rsidRDefault="00A23E98">
      <w:pPr>
        <w:rPr>
          <w:color w:val="FF0000"/>
          <w:lang w:val="ro-RO"/>
        </w:rPr>
      </w:pPr>
    </w:p>
    <w:p w:rsidR="00493A4D" w:rsidRPr="00455413" w:rsidRDefault="00493A4D" w:rsidP="00A23E98">
      <w:pPr>
        <w:jc w:val="center"/>
        <w:rPr>
          <w:color w:val="FF0000"/>
          <w:lang w:val="ro-RO"/>
        </w:rPr>
      </w:pPr>
    </w:p>
    <w:p w:rsidR="00493A4D" w:rsidRPr="00455413" w:rsidRDefault="00493A4D" w:rsidP="00A23E98">
      <w:pPr>
        <w:pStyle w:val="Titlu1"/>
        <w:numPr>
          <w:ilvl w:val="0"/>
          <w:numId w:val="0"/>
        </w:numPr>
        <w:ind w:left="1440" w:firstLine="720"/>
        <w:jc w:val="left"/>
      </w:pPr>
      <w:r w:rsidRPr="00455413">
        <w:t>B I L A N T   D E   M E D I U</w:t>
      </w:r>
      <w:r w:rsidR="00B2186D" w:rsidRPr="00455413">
        <w:t xml:space="preserve"> </w:t>
      </w:r>
      <w:r w:rsidR="00A23E98" w:rsidRPr="00455413">
        <w:t xml:space="preserve">  </w:t>
      </w:r>
      <w:r w:rsidR="00B2186D" w:rsidRPr="00455413">
        <w:t>D</w:t>
      </w:r>
      <w:r w:rsidR="00A23E98" w:rsidRPr="00455413">
        <w:t xml:space="preserve"> </w:t>
      </w:r>
      <w:r w:rsidR="00B2186D" w:rsidRPr="00455413">
        <w:t>E</w:t>
      </w:r>
    </w:p>
    <w:p w:rsidR="00493A4D" w:rsidRPr="00455413" w:rsidRDefault="00493A4D" w:rsidP="00A23E98">
      <w:pPr>
        <w:jc w:val="center"/>
        <w:rPr>
          <w:b/>
          <w:bCs/>
          <w:sz w:val="32"/>
          <w:lang w:val="ro-RO"/>
        </w:rPr>
      </w:pPr>
    </w:p>
    <w:p w:rsidR="00493A4D" w:rsidRPr="00455413" w:rsidRDefault="00493A4D" w:rsidP="00A23E98">
      <w:pPr>
        <w:jc w:val="center"/>
        <w:rPr>
          <w:b/>
          <w:bCs/>
          <w:sz w:val="32"/>
          <w:lang w:val="ro-RO"/>
        </w:rPr>
      </w:pPr>
      <w:r w:rsidRPr="00455413">
        <w:rPr>
          <w:b/>
          <w:bCs/>
          <w:sz w:val="32"/>
          <w:lang w:val="ro-RO"/>
        </w:rPr>
        <w:t>N I V E L  1</w:t>
      </w:r>
    </w:p>
    <w:p w:rsidR="00493A4D" w:rsidRPr="00455413" w:rsidRDefault="00493A4D" w:rsidP="00A23E98">
      <w:pPr>
        <w:pStyle w:val="Corptext"/>
      </w:pPr>
    </w:p>
    <w:p w:rsidR="00A72895" w:rsidRPr="00455413" w:rsidRDefault="00A72895">
      <w:pPr>
        <w:pStyle w:val="Corptext"/>
      </w:pPr>
    </w:p>
    <w:p w:rsidR="00A72895" w:rsidRPr="00455413" w:rsidRDefault="00A72895">
      <w:pPr>
        <w:pStyle w:val="Corptext"/>
      </w:pPr>
    </w:p>
    <w:p w:rsidR="00493A4D" w:rsidRPr="00455413" w:rsidRDefault="00493A4D">
      <w:pPr>
        <w:pStyle w:val="Corptext"/>
      </w:pPr>
    </w:p>
    <w:p w:rsidR="00A23E98" w:rsidRPr="00455413" w:rsidRDefault="00A23E98">
      <w:pPr>
        <w:pStyle w:val="Corptext"/>
      </w:pPr>
    </w:p>
    <w:p w:rsidR="003A75FA" w:rsidRDefault="00A23E98" w:rsidP="00A23E98">
      <w:pPr>
        <w:pStyle w:val="Corptext"/>
        <w:rPr>
          <w:b w:val="0"/>
          <w:bCs w:val="0"/>
        </w:rPr>
      </w:pPr>
      <w:r w:rsidRPr="00455413">
        <w:t xml:space="preserve">PRIVIND ACTIVITATEA ,,MANIPULARI - EFECTUAREA PRESTATIILOR DE SERVICII PRIVIND </w:t>
      </w:r>
      <w:r w:rsidR="00D3518E" w:rsidRPr="00455413">
        <w:t xml:space="preserve">PRIMIREA, </w:t>
      </w:r>
      <w:r w:rsidRPr="00455413">
        <w:t>INCARCAREA/DESCARCAREA</w:t>
      </w:r>
      <w:r w:rsidR="00D3518E" w:rsidRPr="00455413">
        <w:t>, DEPOZITAREA SI CONDITIONAREA</w:t>
      </w:r>
      <w:r w:rsidRPr="00455413">
        <w:t xml:space="preserve"> TITEIULUI, PRODUSELOR PETROLIERE, PETROCHIMICE</w:t>
      </w:r>
      <w:r w:rsidR="00D3518E" w:rsidRPr="00455413">
        <w:t xml:space="preserve"> SI</w:t>
      </w:r>
      <w:r w:rsidRPr="00455413">
        <w:t xml:space="preserve"> CHIMICE </w:t>
      </w:r>
      <w:r w:rsidR="00D3518E" w:rsidRPr="00455413">
        <w:t xml:space="preserve">LICHIDE </w:t>
      </w:r>
      <w:r w:rsidRPr="00455413">
        <w:t>PENTRU</w:t>
      </w:r>
      <w:r w:rsidR="00D3518E" w:rsidRPr="00455413">
        <w:t xml:space="preserve"> </w:t>
      </w:r>
      <w:r w:rsidRPr="00455413">
        <w:t xml:space="preserve"> IMPORT-EXPORT SI TRANZIT</w:t>
      </w:r>
      <w:r w:rsidRPr="007973E2">
        <w:rPr>
          <w:b w:val="0"/>
          <w:bCs w:val="0"/>
        </w:rPr>
        <w:t>”</w:t>
      </w:r>
    </w:p>
    <w:p w:rsidR="00A23E98" w:rsidRPr="007973E2" w:rsidRDefault="00B6267F" w:rsidP="003A75FA">
      <w:pPr>
        <w:pStyle w:val="Corptext"/>
      </w:pPr>
      <w:r w:rsidRPr="003A75FA">
        <w:t>S</w:t>
      </w:r>
      <w:r>
        <w:t xml:space="preserve">ECTIA </w:t>
      </w:r>
      <w:r w:rsidRPr="003A75FA">
        <w:t>P</w:t>
      </w:r>
      <w:r>
        <w:t>LATFORMA</w:t>
      </w:r>
      <w:r w:rsidR="003A75FA" w:rsidRPr="003A75FA">
        <w:t xml:space="preserve"> NORD</w:t>
      </w:r>
      <w:r w:rsidR="00A23E98" w:rsidRPr="003A75FA">
        <w:t xml:space="preserve"> </w:t>
      </w:r>
      <w:r w:rsidR="003A75FA">
        <w:t xml:space="preserve">- </w:t>
      </w:r>
      <w:r w:rsidR="00455413" w:rsidRPr="007973E2">
        <w:t>MUNICIPIUL</w:t>
      </w:r>
      <w:r w:rsidR="00A23E98" w:rsidRPr="007973E2">
        <w:t xml:space="preserve"> CONSTANTA,</w:t>
      </w:r>
    </w:p>
    <w:p w:rsidR="00A23E98" w:rsidRPr="00455413" w:rsidRDefault="00A23E98" w:rsidP="00A23E98">
      <w:pPr>
        <w:jc w:val="center"/>
        <w:rPr>
          <w:b/>
          <w:sz w:val="28"/>
          <w:szCs w:val="28"/>
          <w:lang w:val="ro-RO"/>
        </w:rPr>
      </w:pPr>
      <w:r w:rsidRPr="007973E2">
        <w:rPr>
          <w:b/>
          <w:sz w:val="28"/>
          <w:szCs w:val="28"/>
          <w:lang w:val="ro-RO"/>
        </w:rPr>
        <w:t xml:space="preserve"> JUDEŢUL CONSTANŢA</w:t>
      </w:r>
    </w:p>
    <w:p w:rsidR="00A23E98" w:rsidRPr="00455413" w:rsidRDefault="00A23E98" w:rsidP="00A23E98">
      <w:pPr>
        <w:jc w:val="center"/>
        <w:rPr>
          <w:lang w:val="ro-RO"/>
        </w:rPr>
      </w:pPr>
    </w:p>
    <w:p w:rsidR="00A23E98" w:rsidRPr="00455413" w:rsidRDefault="00A23E98" w:rsidP="00A23E98">
      <w:pPr>
        <w:jc w:val="center"/>
        <w:rPr>
          <w:lang w:val="ro-RO"/>
        </w:rPr>
      </w:pPr>
    </w:p>
    <w:p w:rsidR="00A23E98" w:rsidRPr="00455413" w:rsidRDefault="00A23E98" w:rsidP="00A23E98">
      <w:pPr>
        <w:jc w:val="center"/>
        <w:rPr>
          <w:lang w:val="ro-RO"/>
        </w:rPr>
      </w:pPr>
    </w:p>
    <w:p w:rsidR="00A23E98" w:rsidRPr="00455413" w:rsidRDefault="00A23E98" w:rsidP="00A23E98">
      <w:pPr>
        <w:jc w:val="center"/>
        <w:rPr>
          <w:lang w:val="ro-RO"/>
        </w:rPr>
      </w:pPr>
    </w:p>
    <w:p w:rsidR="00A23E98" w:rsidRPr="00455413" w:rsidRDefault="00A23E98" w:rsidP="00A23E98">
      <w:pPr>
        <w:jc w:val="center"/>
        <w:rPr>
          <w:lang w:val="ro-RO"/>
        </w:rPr>
      </w:pPr>
    </w:p>
    <w:p w:rsidR="00A23E98" w:rsidRPr="007973E2" w:rsidRDefault="00A23E98" w:rsidP="00A23E98">
      <w:pPr>
        <w:rPr>
          <w:b/>
          <w:sz w:val="28"/>
          <w:szCs w:val="28"/>
          <w:lang w:val="ro-RO"/>
        </w:rPr>
      </w:pPr>
      <w:r w:rsidRPr="00455413">
        <w:rPr>
          <w:b/>
          <w:bCs/>
          <w:sz w:val="28"/>
          <w:szCs w:val="28"/>
          <w:lang w:val="ro-RO"/>
        </w:rPr>
        <w:t xml:space="preserve">BENEFICIAR:  </w:t>
      </w:r>
      <w:r w:rsidRPr="007973E2">
        <w:rPr>
          <w:b/>
          <w:sz w:val="28"/>
          <w:szCs w:val="28"/>
          <w:lang w:val="ro-RO"/>
        </w:rPr>
        <w:t>SC OIL TERMINAL SA CONSTANTA</w:t>
      </w:r>
    </w:p>
    <w:p w:rsidR="00A23E98" w:rsidRPr="007973E2" w:rsidRDefault="00A23E98" w:rsidP="00A23E98">
      <w:pPr>
        <w:rPr>
          <w:b/>
          <w:sz w:val="28"/>
          <w:szCs w:val="28"/>
          <w:lang w:val="ro-RO"/>
        </w:rPr>
      </w:pPr>
      <w:r w:rsidRPr="007973E2">
        <w:rPr>
          <w:b/>
          <w:sz w:val="28"/>
          <w:szCs w:val="28"/>
          <w:lang w:val="ro-RO"/>
        </w:rPr>
        <w:t>STRADA CARAIMAN NR. 2, JUDEŢUL CONSTANTA</w:t>
      </w:r>
    </w:p>
    <w:p w:rsidR="00A23E98" w:rsidRPr="007973E2" w:rsidRDefault="00A23E98" w:rsidP="00A23E98">
      <w:pPr>
        <w:rPr>
          <w:b/>
          <w:bCs/>
          <w:sz w:val="28"/>
          <w:szCs w:val="28"/>
          <w:lang w:val="ro-RO"/>
        </w:rPr>
      </w:pPr>
      <w:r w:rsidRPr="007973E2">
        <w:rPr>
          <w:b/>
          <w:sz w:val="28"/>
          <w:szCs w:val="28"/>
          <w:lang w:val="ro-RO"/>
        </w:rPr>
        <w:t xml:space="preserve">                               </w:t>
      </w:r>
      <w:r w:rsidRPr="007973E2">
        <w:rPr>
          <w:sz w:val="28"/>
          <w:lang w:val="ro-RO"/>
        </w:rPr>
        <w:t xml:space="preserve">       </w:t>
      </w:r>
      <w:r w:rsidRPr="007973E2">
        <w:rPr>
          <w:b/>
          <w:bCs/>
          <w:sz w:val="28"/>
          <w:szCs w:val="28"/>
          <w:lang w:val="ro-RO"/>
        </w:rPr>
        <w:t>Telefon: 0241.702.600.</w:t>
      </w:r>
    </w:p>
    <w:p w:rsidR="00A23E98" w:rsidRPr="007973E2" w:rsidRDefault="00A23E98" w:rsidP="00A23E98">
      <w:pPr>
        <w:ind w:left="2160"/>
        <w:rPr>
          <w:b/>
          <w:bCs/>
          <w:sz w:val="28"/>
          <w:szCs w:val="28"/>
          <w:lang w:val="ro-RO"/>
        </w:rPr>
      </w:pPr>
      <w:r w:rsidRPr="007973E2">
        <w:rPr>
          <w:b/>
          <w:bCs/>
          <w:sz w:val="28"/>
          <w:szCs w:val="28"/>
          <w:lang w:val="ro-RO"/>
        </w:rPr>
        <w:t xml:space="preserve">        Fax:  0241.694.833.</w:t>
      </w:r>
    </w:p>
    <w:p w:rsidR="00A23E98" w:rsidRPr="007973E2" w:rsidRDefault="00A23E98" w:rsidP="00A23E98">
      <w:pPr>
        <w:ind w:left="2160"/>
        <w:rPr>
          <w:b/>
          <w:bCs/>
          <w:sz w:val="28"/>
          <w:szCs w:val="28"/>
          <w:lang w:val="ro-RO"/>
        </w:rPr>
      </w:pPr>
      <w:r w:rsidRPr="007973E2">
        <w:rPr>
          <w:b/>
          <w:bCs/>
          <w:sz w:val="28"/>
          <w:szCs w:val="28"/>
          <w:lang w:val="ro-RO"/>
        </w:rPr>
        <w:t xml:space="preserve">        GSM: 0747.751.878; 0788.993.778. </w:t>
      </w:r>
    </w:p>
    <w:p w:rsidR="00A23E98" w:rsidRPr="007973E2" w:rsidRDefault="00A23E98" w:rsidP="00A23E98">
      <w:pPr>
        <w:tabs>
          <w:tab w:val="left" w:pos="2060"/>
        </w:tabs>
        <w:rPr>
          <w:b/>
          <w:sz w:val="28"/>
          <w:lang w:val="ro-RO" w:eastAsia="ro-RO"/>
        </w:rPr>
      </w:pPr>
      <w:r w:rsidRPr="007973E2">
        <w:rPr>
          <w:sz w:val="28"/>
          <w:lang w:val="ro-RO"/>
        </w:rPr>
        <w:tab/>
        <w:t xml:space="preserve">         </w:t>
      </w:r>
      <w:r w:rsidRPr="007973E2">
        <w:rPr>
          <w:b/>
          <w:sz w:val="28"/>
          <w:lang w:val="ro-RO"/>
        </w:rPr>
        <w:t>Nr. Î.R.C. :</w:t>
      </w:r>
      <w:r w:rsidRPr="007973E2">
        <w:rPr>
          <w:sz w:val="28"/>
          <w:lang w:val="ro-RO"/>
        </w:rPr>
        <w:t xml:space="preserve"> </w:t>
      </w:r>
      <w:r w:rsidRPr="007973E2">
        <w:rPr>
          <w:b/>
          <w:sz w:val="28"/>
          <w:lang w:val="ro-RO"/>
        </w:rPr>
        <w:t>J13 / 512 / 1991</w:t>
      </w:r>
    </w:p>
    <w:p w:rsidR="00A23E98" w:rsidRPr="00093393" w:rsidRDefault="00A23E98" w:rsidP="00A23E98">
      <w:pPr>
        <w:tabs>
          <w:tab w:val="left" w:pos="2480"/>
        </w:tabs>
        <w:rPr>
          <w:b/>
          <w:sz w:val="28"/>
          <w:lang w:val="ro-RO" w:eastAsia="ro-RO"/>
        </w:rPr>
      </w:pPr>
      <w:r w:rsidRPr="007973E2">
        <w:rPr>
          <w:b/>
          <w:sz w:val="28"/>
          <w:lang w:val="ro-RO"/>
        </w:rPr>
        <w:t xml:space="preserve">   </w:t>
      </w:r>
      <w:r w:rsidRPr="007973E2">
        <w:rPr>
          <w:b/>
          <w:sz w:val="28"/>
          <w:lang w:val="ro-RO"/>
        </w:rPr>
        <w:tab/>
        <w:t xml:space="preserve">   </w:t>
      </w:r>
      <w:r w:rsidRPr="00093393">
        <w:rPr>
          <w:b/>
          <w:sz w:val="28"/>
          <w:lang w:val="ro-RO"/>
        </w:rPr>
        <w:t>C.U.I. : RO 2410163</w:t>
      </w:r>
    </w:p>
    <w:p w:rsidR="00A23E98" w:rsidRPr="00455413" w:rsidRDefault="00A23E98" w:rsidP="00A23E98">
      <w:pPr>
        <w:jc w:val="both"/>
        <w:rPr>
          <w:lang w:val="ro-RO"/>
        </w:rPr>
      </w:pPr>
    </w:p>
    <w:p w:rsidR="00A23E98" w:rsidRPr="00455413" w:rsidRDefault="00A23E98" w:rsidP="00A23E98">
      <w:pPr>
        <w:jc w:val="both"/>
        <w:rPr>
          <w:lang w:val="ro-RO"/>
        </w:rPr>
      </w:pPr>
    </w:p>
    <w:p w:rsidR="00A23E98" w:rsidRPr="00455413" w:rsidRDefault="00A23E98" w:rsidP="00A23E98">
      <w:pPr>
        <w:jc w:val="both"/>
        <w:rPr>
          <w:b/>
          <w:bCs/>
          <w:sz w:val="28"/>
          <w:lang w:val="ro-RO"/>
        </w:rPr>
      </w:pPr>
      <w:r w:rsidRPr="00455413">
        <w:rPr>
          <w:b/>
          <w:bCs/>
          <w:sz w:val="28"/>
          <w:lang w:val="ro-RO"/>
        </w:rPr>
        <w:t>E</w:t>
      </w:r>
      <w:r w:rsidR="00205E0B" w:rsidRPr="00455413">
        <w:rPr>
          <w:b/>
          <w:bCs/>
          <w:sz w:val="28"/>
          <w:lang w:val="ro-RO"/>
        </w:rPr>
        <w:t>LABORATOR</w:t>
      </w:r>
      <w:r w:rsidRPr="00455413">
        <w:rPr>
          <w:b/>
          <w:bCs/>
          <w:sz w:val="28"/>
          <w:lang w:val="ro-RO"/>
        </w:rPr>
        <w:t>:  SC IMPULS MEDLEX 2000 SRL CONSTANTA</w:t>
      </w:r>
    </w:p>
    <w:p w:rsidR="00A23E98" w:rsidRPr="00455413" w:rsidRDefault="00A23E98" w:rsidP="00A23E98">
      <w:pPr>
        <w:jc w:val="both"/>
        <w:rPr>
          <w:b/>
          <w:bCs/>
          <w:sz w:val="28"/>
          <w:lang w:val="ro-RO"/>
        </w:rPr>
      </w:pPr>
      <w:r w:rsidRPr="00455413">
        <w:rPr>
          <w:b/>
          <w:bCs/>
          <w:sz w:val="28"/>
          <w:lang w:val="ro-RO"/>
        </w:rPr>
        <w:tab/>
      </w:r>
      <w:r w:rsidRPr="00455413">
        <w:rPr>
          <w:b/>
          <w:bCs/>
          <w:sz w:val="28"/>
          <w:lang w:val="ro-RO"/>
        </w:rPr>
        <w:tab/>
        <w:t xml:space="preserve">        </w:t>
      </w:r>
      <w:r w:rsidR="00205E0B" w:rsidRPr="00455413">
        <w:rPr>
          <w:b/>
          <w:bCs/>
          <w:sz w:val="28"/>
          <w:lang w:val="ro-RO"/>
        </w:rPr>
        <w:t xml:space="preserve">  </w:t>
      </w:r>
      <w:r w:rsidRPr="00455413">
        <w:rPr>
          <w:b/>
          <w:bCs/>
          <w:sz w:val="28"/>
          <w:lang w:val="ro-RO"/>
        </w:rPr>
        <w:t>TELEFON: 0241.544.553; 0751.327.031.</w:t>
      </w:r>
    </w:p>
    <w:p w:rsidR="00A23E98" w:rsidRPr="00455413" w:rsidRDefault="009669C9" w:rsidP="009669C9">
      <w:pPr>
        <w:jc w:val="center"/>
        <w:rPr>
          <w:b/>
          <w:bCs/>
          <w:color w:val="FF0000"/>
          <w:sz w:val="28"/>
          <w:lang w:val="ro-RO"/>
        </w:rPr>
      </w:pPr>
      <w:r>
        <w:rPr>
          <w:noProof/>
          <w:lang w:val="en-US"/>
        </w:rPr>
        <w:drawing>
          <wp:inline distT="0" distB="0" distL="0" distR="0">
            <wp:extent cx="2314575" cy="1733550"/>
            <wp:effectExtent l="19050" t="0" r="9525" b="0"/>
            <wp:docPr id="10" name="Imagine 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1"/>
                    <pic:cNvPicPr>
                      <a:picLocks noChangeAspect="1" noChangeArrowheads="1"/>
                    </pic:cNvPicPr>
                  </pic:nvPicPr>
                  <pic:blipFill>
                    <a:blip r:embed="rId9" cstate="print"/>
                    <a:srcRect/>
                    <a:stretch>
                      <a:fillRect/>
                    </a:stretch>
                  </pic:blipFill>
                  <pic:spPr bwMode="auto">
                    <a:xfrm>
                      <a:off x="0" y="0"/>
                      <a:ext cx="2314575" cy="1733550"/>
                    </a:xfrm>
                    <a:prstGeom prst="rect">
                      <a:avLst/>
                    </a:prstGeom>
                    <a:noFill/>
                    <a:ln w="9525">
                      <a:noFill/>
                      <a:miter lim="800000"/>
                      <a:headEnd/>
                      <a:tailEnd/>
                    </a:ln>
                  </pic:spPr>
                </pic:pic>
              </a:graphicData>
            </a:graphic>
          </wp:inline>
        </w:drawing>
      </w:r>
    </w:p>
    <w:p w:rsidR="00A23E98" w:rsidRPr="00455413" w:rsidRDefault="00A23E98" w:rsidP="00A23E98">
      <w:pPr>
        <w:jc w:val="both"/>
        <w:rPr>
          <w:b/>
          <w:bCs/>
          <w:color w:val="FF0000"/>
          <w:sz w:val="28"/>
          <w:lang w:val="ro-RO"/>
        </w:rPr>
      </w:pPr>
    </w:p>
    <w:p w:rsidR="00A23E98" w:rsidRPr="002F0949" w:rsidRDefault="003F280D" w:rsidP="003F280D">
      <w:pPr>
        <w:ind w:left="1440" w:firstLine="720"/>
        <w:rPr>
          <w:b/>
          <w:bCs/>
          <w:sz w:val="28"/>
          <w:lang w:val="ro-RO"/>
        </w:rPr>
      </w:pPr>
      <w:r w:rsidRPr="00455413">
        <w:rPr>
          <w:b/>
          <w:bCs/>
          <w:color w:val="FF0000"/>
          <w:sz w:val="28"/>
          <w:lang w:val="ro-RO"/>
        </w:rPr>
        <w:t xml:space="preserve">               </w:t>
      </w:r>
      <w:r w:rsidR="00A23E98" w:rsidRPr="002F0949">
        <w:rPr>
          <w:b/>
          <w:bCs/>
          <w:sz w:val="28"/>
          <w:lang w:val="ro-RO"/>
        </w:rPr>
        <w:t>DATA : 15.</w:t>
      </w:r>
      <w:r w:rsidR="002F0949" w:rsidRPr="002F0949">
        <w:rPr>
          <w:b/>
          <w:bCs/>
          <w:sz w:val="28"/>
          <w:lang w:val="ro-RO"/>
        </w:rPr>
        <w:t xml:space="preserve"> 12</w:t>
      </w:r>
      <w:r w:rsidR="00A23E98" w:rsidRPr="002F0949">
        <w:rPr>
          <w:b/>
          <w:bCs/>
          <w:sz w:val="28"/>
          <w:lang w:val="ro-RO"/>
        </w:rPr>
        <w:t>.</w:t>
      </w:r>
      <w:r w:rsidR="002F0949" w:rsidRPr="002F0949">
        <w:rPr>
          <w:b/>
          <w:bCs/>
          <w:sz w:val="28"/>
          <w:lang w:val="ro-RO"/>
        </w:rPr>
        <w:t xml:space="preserve"> </w:t>
      </w:r>
      <w:r w:rsidR="00A23E98" w:rsidRPr="002F0949">
        <w:rPr>
          <w:b/>
          <w:bCs/>
          <w:sz w:val="28"/>
          <w:lang w:val="ro-RO"/>
        </w:rPr>
        <w:t>2012</w:t>
      </w:r>
    </w:p>
    <w:p w:rsidR="00B2186D" w:rsidRPr="002F0949" w:rsidRDefault="00B2186D" w:rsidP="00D5099C">
      <w:pPr>
        <w:tabs>
          <w:tab w:val="left" w:pos="2480"/>
        </w:tabs>
        <w:rPr>
          <w:sz w:val="28"/>
          <w:szCs w:val="28"/>
          <w:lang w:val="da-DK"/>
        </w:rPr>
      </w:pPr>
    </w:p>
    <w:p w:rsidR="00493A4D" w:rsidRPr="0020067F" w:rsidRDefault="00493A4D" w:rsidP="00A61688">
      <w:pPr>
        <w:pStyle w:val="Titlu3"/>
        <w:numPr>
          <w:ilvl w:val="0"/>
          <w:numId w:val="0"/>
        </w:numPr>
      </w:pPr>
      <w:r w:rsidRPr="0020067F">
        <w:lastRenderedPageBreak/>
        <w:t>CUPRINS</w:t>
      </w:r>
    </w:p>
    <w:p w:rsidR="00493A4D" w:rsidRPr="00562EE1" w:rsidRDefault="00493A4D">
      <w:pPr>
        <w:jc w:val="right"/>
        <w:rPr>
          <w:lang w:val="ro-RO"/>
        </w:rPr>
      </w:pPr>
      <w:r w:rsidRPr="00562EE1">
        <w:rPr>
          <w:lang w:val="ro-RO"/>
        </w:rPr>
        <w:t>INTRODUCERE ............................................................................................................pg.3</w:t>
      </w:r>
    </w:p>
    <w:p w:rsidR="00493A4D" w:rsidRPr="00562EE1" w:rsidRDefault="00493A4D">
      <w:pPr>
        <w:jc w:val="right"/>
        <w:rPr>
          <w:lang w:val="ro-RO"/>
        </w:rPr>
      </w:pPr>
      <w:r w:rsidRPr="00562EE1">
        <w:rPr>
          <w:lang w:val="ro-RO"/>
        </w:rPr>
        <w:t>1. DATE GENERALE ....................................................................................................pg.</w:t>
      </w:r>
      <w:r w:rsidR="00C87164" w:rsidRPr="00562EE1">
        <w:rPr>
          <w:lang w:val="ro-RO"/>
        </w:rPr>
        <w:t>6</w:t>
      </w:r>
    </w:p>
    <w:p w:rsidR="00B46424" w:rsidRPr="00562EE1" w:rsidRDefault="00493A4D" w:rsidP="00B46424">
      <w:pPr>
        <w:tabs>
          <w:tab w:val="left" w:pos="1125"/>
          <w:tab w:val="left" w:pos="1230"/>
          <w:tab w:val="center" w:pos="4950"/>
        </w:tabs>
        <w:jc w:val="right"/>
        <w:rPr>
          <w:lang w:val="ro-RO"/>
        </w:rPr>
      </w:pPr>
      <w:r w:rsidRPr="00562EE1">
        <w:rPr>
          <w:lang w:val="ro-RO"/>
        </w:rPr>
        <w:tab/>
      </w:r>
      <w:r w:rsidR="00B46424" w:rsidRPr="00562EE1">
        <w:rPr>
          <w:lang w:val="ro-RO"/>
        </w:rPr>
        <w:tab/>
      </w:r>
      <w:r w:rsidR="00B46424" w:rsidRPr="00562EE1">
        <w:rPr>
          <w:lang w:val="ro-RO"/>
        </w:rPr>
        <w:tab/>
        <w:t>1.1 Denumirea obiectivului ...............................................................................pg.6</w:t>
      </w:r>
    </w:p>
    <w:p w:rsidR="00B46424" w:rsidRPr="00562EE1" w:rsidRDefault="00B46424" w:rsidP="00B46424">
      <w:pPr>
        <w:ind w:firstLine="720"/>
        <w:jc w:val="right"/>
        <w:rPr>
          <w:lang w:val="ro-RO"/>
        </w:rPr>
      </w:pPr>
      <w:r w:rsidRPr="00562EE1">
        <w:rPr>
          <w:lang w:val="ro-RO"/>
        </w:rPr>
        <w:t xml:space="preserve">         1.2 Localizarea obiectivului...............................................................................pg.</w:t>
      </w:r>
      <w:r w:rsidR="00947876" w:rsidRPr="00562EE1">
        <w:rPr>
          <w:lang w:val="ro-RO"/>
        </w:rPr>
        <w:t>8</w:t>
      </w:r>
    </w:p>
    <w:p w:rsidR="00B46424" w:rsidRPr="00562EE1" w:rsidRDefault="00B46424" w:rsidP="00B46424">
      <w:pPr>
        <w:ind w:left="660" w:firstLine="600"/>
        <w:jc w:val="right"/>
        <w:rPr>
          <w:lang w:val="ro-RO"/>
        </w:rPr>
      </w:pPr>
      <w:r w:rsidRPr="00562EE1">
        <w:rPr>
          <w:lang w:val="ro-RO"/>
        </w:rPr>
        <w:t>1.3 Titularul activităţii ......................................................................................pg.</w:t>
      </w:r>
      <w:r w:rsidR="00947876" w:rsidRPr="00562EE1">
        <w:rPr>
          <w:lang w:val="ro-RO"/>
        </w:rPr>
        <w:t>8</w:t>
      </w:r>
    </w:p>
    <w:p w:rsidR="00B46424" w:rsidRPr="00562EE1" w:rsidRDefault="00B46424" w:rsidP="00C94715">
      <w:pPr>
        <w:numPr>
          <w:ilvl w:val="1"/>
          <w:numId w:val="12"/>
        </w:numPr>
        <w:jc w:val="right"/>
        <w:rPr>
          <w:lang w:val="ro-RO"/>
        </w:rPr>
      </w:pPr>
      <w:r w:rsidRPr="00562EE1">
        <w:rPr>
          <w:lang w:val="ro-RO"/>
        </w:rPr>
        <w:t>Coordonatorul hidroedilitar ........................................................................pg.8</w:t>
      </w:r>
    </w:p>
    <w:p w:rsidR="00B46424" w:rsidRPr="00562EE1" w:rsidRDefault="00B46424" w:rsidP="00C94715">
      <w:pPr>
        <w:numPr>
          <w:ilvl w:val="1"/>
          <w:numId w:val="12"/>
        </w:numPr>
        <w:jc w:val="right"/>
        <w:rPr>
          <w:lang w:val="ro-RO"/>
        </w:rPr>
      </w:pPr>
      <w:r w:rsidRPr="00562EE1">
        <w:rPr>
          <w:lang w:val="ro-RO"/>
        </w:rPr>
        <w:t>Suprafaţa de teren ocupată...........................................................................pg.9</w:t>
      </w:r>
    </w:p>
    <w:p w:rsidR="00B46424" w:rsidRPr="00562EE1" w:rsidRDefault="00B46424" w:rsidP="00C94715">
      <w:pPr>
        <w:numPr>
          <w:ilvl w:val="1"/>
          <w:numId w:val="12"/>
        </w:numPr>
        <w:jc w:val="right"/>
        <w:rPr>
          <w:lang w:val="ro-RO"/>
        </w:rPr>
      </w:pPr>
      <w:r w:rsidRPr="00562EE1">
        <w:rPr>
          <w:lang w:val="ro-RO"/>
        </w:rPr>
        <w:t>Perioada de executie…………………………………………………….…pg.9</w:t>
      </w:r>
    </w:p>
    <w:p w:rsidR="00B46424" w:rsidRPr="00562EE1" w:rsidRDefault="00B46424" w:rsidP="00C94715">
      <w:pPr>
        <w:numPr>
          <w:ilvl w:val="1"/>
          <w:numId w:val="12"/>
        </w:numPr>
        <w:jc w:val="right"/>
        <w:rPr>
          <w:lang w:val="ro-RO"/>
        </w:rPr>
      </w:pPr>
      <w:r w:rsidRPr="00562EE1">
        <w:rPr>
          <w:lang w:val="ro-RO"/>
        </w:rPr>
        <w:t>Beneficiarul..................................................</w:t>
      </w:r>
      <w:r w:rsidR="00947876" w:rsidRPr="00562EE1">
        <w:rPr>
          <w:lang w:val="ro-RO"/>
        </w:rPr>
        <w:t>...............................</w:t>
      </w:r>
      <w:r w:rsidRPr="00562EE1">
        <w:rPr>
          <w:lang w:val="ro-RO"/>
        </w:rPr>
        <w:t>...............pg.</w:t>
      </w:r>
      <w:r w:rsidR="00947876" w:rsidRPr="00562EE1">
        <w:rPr>
          <w:lang w:val="ro-RO"/>
        </w:rPr>
        <w:t>10</w:t>
      </w:r>
    </w:p>
    <w:p w:rsidR="00B46424" w:rsidRPr="00562EE1" w:rsidRDefault="00B46424" w:rsidP="00B46424">
      <w:pPr>
        <w:tabs>
          <w:tab w:val="left" w:pos="1335"/>
        </w:tabs>
        <w:jc w:val="right"/>
        <w:rPr>
          <w:lang w:val="ro-RO"/>
        </w:rPr>
      </w:pPr>
      <w:r w:rsidRPr="00562EE1">
        <w:rPr>
          <w:lang w:val="ro-RO"/>
        </w:rPr>
        <w:tab/>
        <w:t>1.8 Forma de proprietate................................</w:t>
      </w:r>
      <w:r w:rsidR="00947876" w:rsidRPr="00562EE1">
        <w:rPr>
          <w:lang w:val="ro-RO"/>
        </w:rPr>
        <w:t>...............................</w:t>
      </w:r>
      <w:r w:rsidRPr="00562EE1">
        <w:rPr>
          <w:lang w:val="ro-RO"/>
        </w:rPr>
        <w:t>...................pg.</w:t>
      </w:r>
      <w:r w:rsidR="00947876" w:rsidRPr="00562EE1">
        <w:rPr>
          <w:lang w:val="ro-RO"/>
        </w:rPr>
        <w:t>10</w:t>
      </w:r>
    </w:p>
    <w:p w:rsidR="00B46424" w:rsidRPr="00562EE1" w:rsidRDefault="00B46424" w:rsidP="00B46424">
      <w:pPr>
        <w:pStyle w:val="Subsol"/>
        <w:tabs>
          <w:tab w:val="clear" w:pos="4153"/>
          <w:tab w:val="clear" w:pos="8306"/>
          <w:tab w:val="left" w:pos="1335"/>
          <w:tab w:val="left" w:pos="1395"/>
        </w:tabs>
        <w:jc w:val="right"/>
        <w:rPr>
          <w:lang w:val="ro-RO"/>
        </w:rPr>
      </w:pPr>
      <w:r w:rsidRPr="00562EE1">
        <w:rPr>
          <w:lang w:val="ro-RO"/>
        </w:rPr>
        <w:tab/>
        <w:t>1.9  Racordări la lucrări hidrotehnice..............................................................pg.</w:t>
      </w:r>
      <w:r w:rsidR="00947876" w:rsidRPr="00562EE1">
        <w:rPr>
          <w:lang w:val="ro-RO"/>
        </w:rPr>
        <w:t>10</w:t>
      </w:r>
    </w:p>
    <w:p w:rsidR="00B46424" w:rsidRPr="00562EE1" w:rsidRDefault="00B46424" w:rsidP="00B46424">
      <w:pPr>
        <w:tabs>
          <w:tab w:val="left" w:pos="1335"/>
          <w:tab w:val="left" w:pos="1440"/>
        </w:tabs>
        <w:jc w:val="right"/>
        <w:rPr>
          <w:lang w:val="ro-RO"/>
        </w:rPr>
      </w:pPr>
      <w:r w:rsidRPr="00562EE1">
        <w:rPr>
          <w:lang w:val="ro-RO"/>
        </w:rPr>
        <w:tab/>
        <w:t>1.10 Profilul de activitate şi regimul de lucru.</w:t>
      </w:r>
      <w:r w:rsidR="00947876" w:rsidRPr="00562EE1">
        <w:rPr>
          <w:lang w:val="ro-RO"/>
        </w:rPr>
        <w:t>..............................</w:t>
      </w:r>
      <w:r w:rsidRPr="00562EE1">
        <w:rPr>
          <w:lang w:val="ro-RO"/>
        </w:rPr>
        <w:t>..................pg.</w:t>
      </w:r>
      <w:r w:rsidR="00947876" w:rsidRPr="00562EE1">
        <w:rPr>
          <w:lang w:val="ro-RO"/>
        </w:rPr>
        <w:t>10</w:t>
      </w:r>
    </w:p>
    <w:p w:rsidR="00B46424" w:rsidRPr="00562EE1" w:rsidRDefault="00B46424" w:rsidP="00B46424">
      <w:pPr>
        <w:tabs>
          <w:tab w:val="left" w:pos="1335"/>
          <w:tab w:val="left" w:pos="1440"/>
          <w:tab w:val="left" w:pos="1830"/>
        </w:tabs>
        <w:rPr>
          <w:lang w:val="ro-RO"/>
        </w:rPr>
      </w:pPr>
      <w:r w:rsidRPr="00562EE1">
        <w:rPr>
          <w:lang w:val="ro-RO"/>
        </w:rPr>
        <w:tab/>
      </w:r>
      <w:r w:rsidRPr="00562EE1">
        <w:rPr>
          <w:lang w:val="ro-RO"/>
        </w:rPr>
        <w:tab/>
        <w:t>1.11 Regim de lucru ......................................................................................pg.</w:t>
      </w:r>
      <w:r w:rsidR="00947876" w:rsidRPr="00562EE1">
        <w:rPr>
          <w:lang w:val="ro-RO"/>
        </w:rPr>
        <w:t>10</w:t>
      </w:r>
    </w:p>
    <w:p w:rsidR="00B46424" w:rsidRPr="00562EE1" w:rsidRDefault="00B46424" w:rsidP="00B46424">
      <w:pPr>
        <w:tabs>
          <w:tab w:val="left" w:pos="1335"/>
          <w:tab w:val="left" w:pos="1440"/>
          <w:tab w:val="left" w:pos="1830"/>
        </w:tabs>
        <w:rPr>
          <w:lang w:val="ro-RO"/>
        </w:rPr>
      </w:pPr>
      <w:r w:rsidRPr="00562EE1">
        <w:rPr>
          <w:lang w:val="ro-RO"/>
        </w:rPr>
        <w:t xml:space="preserve">                        1.12 Personal angajat ....................................................................................pg.</w:t>
      </w:r>
      <w:r w:rsidR="00947876" w:rsidRPr="00562EE1">
        <w:rPr>
          <w:lang w:val="ro-RO"/>
        </w:rPr>
        <w:t>11</w:t>
      </w:r>
    </w:p>
    <w:p w:rsidR="00493A4D" w:rsidRPr="00562EE1" w:rsidRDefault="00493A4D" w:rsidP="00B46424">
      <w:pPr>
        <w:tabs>
          <w:tab w:val="left" w:pos="1125"/>
          <w:tab w:val="left" w:pos="1230"/>
          <w:tab w:val="center" w:pos="4950"/>
        </w:tabs>
        <w:jc w:val="right"/>
        <w:rPr>
          <w:lang w:val="ro-RO"/>
        </w:rPr>
      </w:pPr>
      <w:r w:rsidRPr="00562EE1">
        <w:rPr>
          <w:lang w:val="ro-RO"/>
        </w:rPr>
        <w:t xml:space="preserve"> </w:t>
      </w:r>
      <w:r w:rsidR="00C87164" w:rsidRPr="00562EE1">
        <w:rPr>
          <w:lang w:val="ro-RO"/>
        </w:rPr>
        <w:t xml:space="preserve">     </w:t>
      </w:r>
      <w:r w:rsidRPr="00562EE1">
        <w:rPr>
          <w:lang w:val="ro-RO"/>
        </w:rPr>
        <w:t>2. UTILIZAREA TERENULUI ÎN ZONA AMPLASAMENTULU</w:t>
      </w:r>
      <w:r w:rsidR="00C87164" w:rsidRPr="00562EE1">
        <w:rPr>
          <w:lang w:val="ro-RO"/>
        </w:rPr>
        <w:t>I..</w:t>
      </w:r>
      <w:r w:rsidR="00CC25EB" w:rsidRPr="00562EE1">
        <w:rPr>
          <w:lang w:val="ro-RO"/>
        </w:rPr>
        <w:t>..............</w:t>
      </w:r>
      <w:r w:rsidR="00C87164" w:rsidRPr="00562EE1">
        <w:rPr>
          <w:lang w:val="ro-RO"/>
        </w:rPr>
        <w:t>....</w:t>
      </w:r>
      <w:r w:rsidR="00CC25EB" w:rsidRPr="00562EE1">
        <w:rPr>
          <w:lang w:val="ro-RO"/>
        </w:rPr>
        <w:t>........pg.</w:t>
      </w:r>
      <w:r w:rsidR="00C87164" w:rsidRPr="00562EE1">
        <w:rPr>
          <w:lang w:val="ro-RO"/>
        </w:rPr>
        <w:t>1</w:t>
      </w:r>
      <w:r w:rsidR="00947876" w:rsidRPr="00562EE1">
        <w:rPr>
          <w:lang w:val="ro-RO"/>
        </w:rPr>
        <w:t>1</w:t>
      </w:r>
    </w:p>
    <w:p w:rsidR="00493A4D" w:rsidRPr="00562EE1" w:rsidRDefault="00493A4D">
      <w:pPr>
        <w:pStyle w:val="Subsol"/>
        <w:tabs>
          <w:tab w:val="clear" w:pos="4153"/>
          <w:tab w:val="clear" w:pos="8306"/>
          <w:tab w:val="left" w:pos="1020"/>
          <w:tab w:val="right" w:pos="9180"/>
        </w:tabs>
        <w:jc w:val="right"/>
        <w:rPr>
          <w:lang w:val="ro-RO"/>
        </w:rPr>
      </w:pPr>
      <w:r w:rsidRPr="00562EE1">
        <w:rPr>
          <w:lang w:val="ro-RO"/>
        </w:rPr>
        <w:tab/>
        <w:t xml:space="preserve">     2.1 Consideraţii morfologice şi hidrologice.........................</w:t>
      </w:r>
      <w:r w:rsidR="00C87164" w:rsidRPr="00562EE1">
        <w:rPr>
          <w:lang w:val="ro-RO"/>
        </w:rPr>
        <w:t>.....................</w:t>
      </w:r>
      <w:r w:rsidR="00CC25EB" w:rsidRPr="00562EE1">
        <w:rPr>
          <w:lang w:val="ro-RO"/>
        </w:rPr>
        <w:t>.....pg.</w:t>
      </w:r>
      <w:r w:rsidR="00C87164" w:rsidRPr="00562EE1">
        <w:rPr>
          <w:lang w:val="ro-RO"/>
        </w:rPr>
        <w:t>1</w:t>
      </w:r>
      <w:r w:rsidR="00947876" w:rsidRPr="00562EE1">
        <w:rPr>
          <w:lang w:val="ro-RO"/>
        </w:rPr>
        <w:t>1</w:t>
      </w:r>
    </w:p>
    <w:p w:rsidR="00493A4D" w:rsidRPr="00562EE1" w:rsidRDefault="00493A4D">
      <w:pPr>
        <w:jc w:val="right"/>
        <w:rPr>
          <w:lang w:val="ro-RO"/>
        </w:rPr>
      </w:pPr>
      <w:r w:rsidRPr="00562EE1">
        <w:rPr>
          <w:lang w:val="ro-RO"/>
        </w:rPr>
        <w:t xml:space="preserve">                  </w:t>
      </w:r>
      <w:r w:rsidR="00D002EF" w:rsidRPr="00562EE1">
        <w:rPr>
          <w:lang w:val="ro-RO"/>
        </w:rPr>
        <w:t xml:space="preserve">   </w:t>
      </w:r>
      <w:r w:rsidRPr="00562EE1">
        <w:rPr>
          <w:lang w:val="ro-RO"/>
        </w:rPr>
        <w:t>2.2  Consideraţii geologice...............................................</w:t>
      </w:r>
      <w:r w:rsidR="00CC25EB" w:rsidRPr="00562EE1">
        <w:rPr>
          <w:lang w:val="ro-RO"/>
        </w:rPr>
        <w:t>..................</w:t>
      </w:r>
      <w:r w:rsidR="00AF7237" w:rsidRPr="00562EE1">
        <w:rPr>
          <w:lang w:val="ro-RO"/>
        </w:rPr>
        <w:t>..</w:t>
      </w:r>
      <w:r w:rsidR="00CC25EB" w:rsidRPr="00562EE1">
        <w:rPr>
          <w:lang w:val="ro-RO"/>
        </w:rPr>
        <w:t>..........pg.</w:t>
      </w:r>
      <w:r w:rsidR="00022D03" w:rsidRPr="00562EE1">
        <w:rPr>
          <w:lang w:val="ro-RO"/>
        </w:rPr>
        <w:t>1</w:t>
      </w:r>
      <w:r w:rsidR="00947876" w:rsidRPr="00562EE1">
        <w:rPr>
          <w:lang w:val="ro-RO"/>
        </w:rPr>
        <w:t>8</w:t>
      </w:r>
      <w:r w:rsidRPr="00562EE1">
        <w:rPr>
          <w:lang w:val="ro-RO"/>
        </w:rPr>
        <w:t xml:space="preserve">             </w:t>
      </w:r>
      <w:r w:rsidRPr="00562EE1">
        <w:rPr>
          <w:lang w:val="ro-RO"/>
        </w:rPr>
        <w:tab/>
        <w:t xml:space="preserve">        2.3  Consideraţii hidrogeologice</w:t>
      </w:r>
      <w:r w:rsidR="00AF7237" w:rsidRPr="00562EE1">
        <w:rPr>
          <w:lang w:val="ro-RO"/>
        </w:rPr>
        <w:t xml:space="preserve"> </w:t>
      </w:r>
      <w:r w:rsidR="00947876" w:rsidRPr="00562EE1">
        <w:rPr>
          <w:lang w:val="ro-RO"/>
        </w:rPr>
        <w:t>………………</w:t>
      </w:r>
      <w:r w:rsidRPr="00562EE1">
        <w:rPr>
          <w:lang w:val="ro-RO"/>
        </w:rPr>
        <w:t>.................</w:t>
      </w:r>
      <w:r w:rsidR="00CC25EB" w:rsidRPr="00562EE1">
        <w:rPr>
          <w:lang w:val="ro-RO"/>
        </w:rPr>
        <w:t>...........................pg.</w:t>
      </w:r>
      <w:r w:rsidR="00947876" w:rsidRPr="00562EE1">
        <w:rPr>
          <w:lang w:val="ro-RO"/>
        </w:rPr>
        <w:t>29</w:t>
      </w:r>
    </w:p>
    <w:p w:rsidR="00493A4D" w:rsidRPr="00562EE1" w:rsidRDefault="00493A4D" w:rsidP="00947876">
      <w:pPr>
        <w:tabs>
          <w:tab w:val="left" w:pos="1410"/>
          <w:tab w:val="left" w:pos="1500"/>
        </w:tabs>
        <w:jc w:val="right"/>
        <w:rPr>
          <w:lang w:val="ro-RO"/>
        </w:rPr>
      </w:pPr>
      <w:r w:rsidRPr="00562EE1">
        <w:rPr>
          <w:lang w:val="ro-RO"/>
        </w:rPr>
        <w:tab/>
        <w:t xml:space="preserve">2.4 </w:t>
      </w:r>
      <w:r w:rsidR="00947876" w:rsidRPr="00562EE1">
        <w:rPr>
          <w:lang w:val="ro-RO"/>
        </w:rPr>
        <w:t>Consideratii hidrochimice</w:t>
      </w:r>
      <w:r w:rsidR="00AF7237" w:rsidRPr="00562EE1">
        <w:rPr>
          <w:lang w:val="ro-RO"/>
        </w:rPr>
        <w:t xml:space="preserve"> </w:t>
      </w:r>
      <w:r w:rsidR="00947876" w:rsidRPr="00562EE1">
        <w:rPr>
          <w:lang w:val="ro-RO"/>
        </w:rPr>
        <w:t>…….</w:t>
      </w:r>
      <w:r w:rsidR="00AF7237" w:rsidRPr="00562EE1">
        <w:rPr>
          <w:lang w:val="ro-RO"/>
        </w:rPr>
        <w:t>..</w:t>
      </w:r>
      <w:r w:rsidRPr="00562EE1">
        <w:rPr>
          <w:lang w:val="ro-RO"/>
        </w:rPr>
        <w:t>......................................</w:t>
      </w:r>
      <w:r w:rsidR="00947876" w:rsidRPr="00562EE1">
        <w:rPr>
          <w:lang w:val="ro-RO"/>
        </w:rPr>
        <w:t>......................pg.34</w:t>
      </w:r>
      <w:r w:rsidR="00CC25EB" w:rsidRPr="00562EE1">
        <w:rPr>
          <w:lang w:val="ro-RO"/>
        </w:rPr>
        <w:tab/>
      </w:r>
      <w:r w:rsidR="00947876" w:rsidRPr="00562EE1">
        <w:rPr>
          <w:lang w:val="ro-RO"/>
        </w:rPr>
        <w:t xml:space="preserve">  </w:t>
      </w:r>
      <w:r w:rsidRPr="00562EE1">
        <w:rPr>
          <w:lang w:val="ro-RO"/>
        </w:rPr>
        <w:t>2.5 Particularităţile climatice ale zonei.............</w:t>
      </w:r>
      <w:r w:rsidR="00D002EF" w:rsidRPr="00562EE1">
        <w:rPr>
          <w:lang w:val="ro-RO"/>
        </w:rPr>
        <w:t>.</w:t>
      </w:r>
      <w:r w:rsidRPr="00562EE1">
        <w:rPr>
          <w:lang w:val="ro-RO"/>
        </w:rPr>
        <w:t>..................</w:t>
      </w:r>
      <w:r w:rsidR="00CC25EB" w:rsidRPr="00562EE1">
        <w:rPr>
          <w:lang w:val="ro-RO"/>
        </w:rPr>
        <w:t>........</w:t>
      </w:r>
      <w:r w:rsidR="00947876" w:rsidRPr="00562EE1">
        <w:rPr>
          <w:lang w:val="ro-RO"/>
        </w:rPr>
        <w:t>............</w:t>
      </w:r>
      <w:r w:rsidR="00CC25EB" w:rsidRPr="00562EE1">
        <w:rPr>
          <w:lang w:val="ro-RO"/>
        </w:rPr>
        <w:t>....pg.</w:t>
      </w:r>
      <w:r w:rsidR="00C87164" w:rsidRPr="00562EE1">
        <w:rPr>
          <w:lang w:val="ro-RO"/>
        </w:rPr>
        <w:t>4</w:t>
      </w:r>
      <w:r w:rsidR="00947876" w:rsidRPr="00562EE1">
        <w:rPr>
          <w:lang w:val="ro-RO"/>
        </w:rPr>
        <w:t>5</w:t>
      </w:r>
    </w:p>
    <w:p w:rsidR="00493A4D" w:rsidRPr="00562EE1" w:rsidRDefault="00493A4D">
      <w:pPr>
        <w:tabs>
          <w:tab w:val="left" w:pos="1365"/>
          <w:tab w:val="right" w:pos="9180"/>
        </w:tabs>
        <w:ind w:left="720"/>
        <w:jc w:val="right"/>
        <w:rPr>
          <w:lang w:val="ro-RO"/>
        </w:rPr>
      </w:pPr>
      <w:r w:rsidRPr="00562EE1">
        <w:rPr>
          <w:lang w:val="ro-RO"/>
        </w:rPr>
        <w:tab/>
        <w:t>2.6 Învelişul vegetal al zonei...............................................</w:t>
      </w:r>
      <w:r w:rsidR="00CC25EB" w:rsidRPr="00562EE1">
        <w:rPr>
          <w:lang w:val="ro-RO"/>
        </w:rPr>
        <w:t>...........................pg.</w:t>
      </w:r>
      <w:r w:rsidR="00C87164" w:rsidRPr="00562EE1">
        <w:rPr>
          <w:lang w:val="ro-RO"/>
        </w:rPr>
        <w:t>5</w:t>
      </w:r>
      <w:r w:rsidR="00947876" w:rsidRPr="00562EE1">
        <w:rPr>
          <w:lang w:val="ro-RO"/>
        </w:rPr>
        <w:t>5</w:t>
      </w:r>
    </w:p>
    <w:p w:rsidR="00493A4D" w:rsidRPr="00562EE1" w:rsidRDefault="00493A4D">
      <w:pPr>
        <w:tabs>
          <w:tab w:val="left" w:pos="1365"/>
          <w:tab w:val="left" w:pos="1425"/>
          <w:tab w:val="right" w:pos="9180"/>
        </w:tabs>
        <w:ind w:left="720"/>
        <w:jc w:val="right"/>
        <w:rPr>
          <w:lang w:val="ro-RO"/>
        </w:rPr>
      </w:pPr>
      <w:r w:rsidRPr="00562EE1">
        <w:rPr>
          <w:lang w:val="ro-RO"/>
        </w:rPr>
        <w:tab/>
        <w:t>2.7 Solurile.............................................</w:t>
      </w:r>
      <w:r w:rsidR="00D002EF" w:rsidRPr="00562EE1">
        <w:rPr>
          <w:lang w:val="ro-RO"/>
        </w:rPr>
        <w:t>.</w:t>
      </w:r>
      <w:r w:rsidRPr="00562EE1">
        <w:rPr>
          <w:lang w:val="ro-RO"/>
        </w:rPr>
        <w:t>.............................</w:t>
      </w:r>
      <w:r w:rsidR="00CC25EB" w:rsidRPr="00562EE1">
        <w:rPr>
          <w:lang w:val="ro-RO"/>
        </w:rPr>
        <w:t>...........................pg.</w:t>
      </w:r>
      <w:r w:rsidR="00C87164" w:rsidRPr="00562EE1">
        <w:rPr>
          <w:lang w:val="ro-RO"/>
        </w:rPr>
        <w:t>5</w:t>
      </w:r>
      <w:r w:rsidR="00947876" w:rsidRPr="00562EE1">
        <w:rPr>
          <w:lang w:val="ro-RO"/>
        </w:rPr>
        <w:t>5</w:t>
      </w:r>
    </w:p>
    <w:p w:rsidR="00493A4D" w:rsidRPr="00562EE1" w:rsidRDefault="00493A4D">
      <w:pPr>
        <w:tabs>
          <w:tab w:val="left" w:pos="1320"/>
          <w:tab w:val="right" w:pos="9180"/>
        </w:tabs>
        <w:ind w:left="720"/>
        <w:jc w:val="right"/>
        <w:rPr>
          <w:lang w:val="ro-RO"/>
        </w:rPr>
      </w:pPr>
      <w:r w:rsidRPr="00562EE1">
        <w:rPr>
          <w:lang w:val="ro-RO"/>
        </w:rPr>
        <w:tab/>
        <w:t>2.8 Zone de uz comercial şi industrial....</w:t>
      </w:r>
      <w:r w:rsidR="00D002EF" w:rsidRPr="00562EE1">
        <w:rPr>
          <w:lang w:val="ro-RO"/>
        </w:rPr>
        <w:t>.</w:t>
      </w:r>
      <w:r w:rsidRPr="00562EE1">
        <w:rPr>
          <w:lang w:val="ro-RO"/>
        </w:rPr>
        <w:t>............................</w:t>
      </w:r>
      <w:r w:rsidR="00CC25EB" w:rsidRPr="00562EE1">
        <w:rPr>
          <w:lang w:val="ro-RO"/>
        </w:rPr>
        <w:t>...........................pg.</w:t>
      </w:r>
      <w:r w:rsidR="00C87164" w:rsidRPr="00562EE1">
        <w:rPr>
          <w:lang w:val="ro-RO"/>
        </w:rPr>
        <w:t>5</w:t>
      </w:r>
      <w:r w:rsidR="00947876" w:rsidRPr="00562EE1">
        <w:rPr>
          <w:lang w:val="ro-RO"/>
        </w:rPr>
        <w:t>8</w:t>
      </w:r>
    </w:p>
    <w:p w:rsidR="00493A4D" w:rsidRPr="00562EE1" w:rsidRDefault="00493A4D">
      <w:pPr>
        <w:tabs>
          <w:tab w:val="left" w:pos="1365"/>
          <w:tab w:val="right" w:pos="9180"/>
        </w:tabs>
        <w:ind w:left="720"/>
        <w:jc w:val="right"/>
        <w:rPr>
          <w:lang w:val="ro-RO"/>
        </w:rPr>
      </w:pPr>
      <w:r w:rsidRPr="00562EE1">
        <w:rPr>
          <w:lang w:val="ro-RO"/>
        </w:rPr>
        <w:tab/>
        <w:t>2.9 Zone rezidenţiale............................</w:t>
      </w:r>
      <w:r w:rsidR="00D002EF" w:rsidRPr="00562EE1">
        <w:rPr>
          <w:lang w:val="ro-RO"/>
        </w:rPr>
        <w:t>.</w:t>
      </w:r>
      <w:r w:rsidRPr="00562EE1">
        <w:rPr>
          <w:lang w:val="ro-RO"/>
        </w:rPr>
        <w:t>..............................</w:t>
      </w:r>
      <w:r w:rsidR="00CC25EB" w:rsidRPr="00562EE1">
        <w:rPr>
          <w:lang w:val="ro-RO"/>
        </w:rPr>
        <w:t>...........................pg.</w:t>
      </w:r>
      <w:r w:rsidR="00C87164" w:rsidRPr="00562EE1">
        <w:rPr>
          <w:lang w:val="ro-RO"/>
        </w:rPr>
        <w:t>5</w:t>
      </w:r>
      <w:r w:rsidR="00947876" w:rsidRPr="00562EE1">
        <w:rPr>
          <w:lang w:val="ro-RO"/>
        </w:rPr>
        <w:t>8</w:t>
      </w:r>
    </w:p>
    <w:p w:rsidR="00493A4D" w:rsidRPr="00562EE1" w:rsidRDefault="00493A4D">
      <w:pPr>
        <w:tabs>
          <w:tab w:val="left" w:pos="1350"/>
          <w:tab w:val="right" w:pos="9180"/>
        </w:tabs>
        <w:ind w:left="720"/>
        <w:jc w:val="right"/>
        <w:rPr>
          <w:lang w:val="ro-RO"/>
        </w:rPr>
      </w:pPr>
      <w:r w:rsidRPr="00562EE1">
        <w:rPr>
          <w:lang w:val="ro-RO"/>
        </w:rPr>
        <w:tab/>
        <w:t>2.10 Zone şi obiective protejate.................</w:t>
      </w:r>
      <w:r w:rsidR="00D002EF" w:rsidRPr="00562EE1">
        <w:rPr>
          <w:lang w:val="ro-RO"/>
        </w:rPr>
        <w:t>.</w:t>
      </w:r>
      <w:r w:rsidRPr="00562EE1">
        <w:rPr>
          <w:lang w:val="ro-RO"/>
        </w:rPr>
        <w:t>...............................................</w:t>
      </w:r>
      <w:r w:rsidR="00CC25EB" w:rsidRPr="00562EE1">
        <w:rPr>
          <w:lang w:val="ro-RO"/>
        </w:rPr>
        <w:t>....pg.</w:t>
      </w:r>
      <w:r w:rsidR="00C87164" w:rsidRPr="00562EE1">
        <w:rPr>
          <w:lang w:val="ro-RO"/>
        </w:rPr>
        <w:t>5</w:t>
      </w:r>
      <w:r w:rsidR="00947876" w:rsidRPr="00562EE1">
        <w:rPr>
          <w:lang w:val="ro-RO"/>
        </w:rPr>
        <w:t>8</w:t>
      </w:r>
    </w:p>
    <w:p w:rsidR="00493A4D" w:rsidRPr="00562EE1" w:rsidRDefault="00493A4D">
      <w:pPr>
        <w:tabs>
          <w:tab w:val="left" w:pos="1410"/>
          <w:tab w:val="right" w:pos="9180"/>
        </w:tabs>
        <w:ind w:left="720"/>
        <w:jc w:val="right"/>
        <w:rPr>
          <w:lang w:val="ro-RO"/>
        </w:rPr>
      </w:pPr>
      <w:r w:rsidRPr="00562EE1">
        <w:rPr>
          <w:lang w:val="ro-RO"/>
        </w:rPr>
        <w:tab/>
        <w:t>2.11 Spaţii de recreere.............................</w:t>
      </w:r>
      <w:r w:rsidR="00D002EF" w:rsidRPr="00562EE1">
        <w:rPr>
          <w:lang w:val="ro-RO"/>
        </w:rPr>
        <w:t>.</w:t>
      </w:r>
      <w:r w:rsidRPr="00562EE1">
        <w:rPr>
          <w:lang w:val="ro-RO"/>
        </w:rPr>
        <w:t>...........................</w:t>
      </w:r>
      <w:r w:rsidR="00CC25EB" w:rsidRPr="00562EE1">
        <w:rPr>
          <w:lang w:val="ro-RO"/>
        </w:rPr>
        <w:t>...........................pg.</w:t>
      </w:r>
      <w:r w:rsidR="00C87164" w:rsidRPr="00562EE1">
        <w:rPr>
          <w:lang w:val="ro-RO"/>
        </w:rPr>
        <w:t>5</w:t>
      </w:r>
      <w:r w:rsidR="00947876" w:rsidRPr="00562EE1">
        <w:rPr>
          <w:lang w:val="ro-RO"/>
        </w:rPr>
        <w:t>9</w:t>
      </w:r>
    </w:p>
    <w:p w:rsidR="00493A4D" w:rsidRPr="00562EE1" w:rsidRDefault="00493A4D" w:rsidP="00CE4FBD">
      <w:pPr>
        <w:tabs>
          <w:tab w:val="left" w:pos="1410"/>
          <w:tab w:val="left" w:pos="1455"/>
          <w:tab w:val="right" w:pos="9180"/>
        </w:tabs>
        <w:ind w:left="720"/>
        <w:rPr>
          <w:lang w:val="ro-RO"/>
        </w:rPr>
      </w:pPr>
      <w:r w:rsidRPr="00562EE1">
        <w:rPr>
          <w:lang w:val="ro-RO"/>
        </w:rPr>
        <w:tab/>
      </w:r>
      <w:r w:rsidRPr="00562EE1">
        <w:rPr>
          <w:lang w:val="ro-RO"/>
        </w:rPr>
        <w:tab/>
        <w:t xml:space="preserve">2.12 </w:t>
      </w:r>
      <w:r w:rsidR="00CE4FBD" w:rsidRPr="00562EE1">
        <w:rPr>
          <w:lang w:val="ro-RO"/>
        </w:rPr>
        <w:t>U</w:t>
      </w:r>
      <w:r w:rsidRPr="00562EE1">
        <w:rPr>
          <w:lang w:val="ro-RO"/>
        </w:rPr>
        <w:t>tilităţi.....</w:t>
      </w:r>
      <w:r w:rsidR="00CE4FBD" w:rsidRPr="00562EE1">
        <w:rPr>
          <w:lang w:val="ro-RO"/>
        </w:rPr>
        <w:t>...................</w:t>
      </w:r>
      <w:r w:rsidRPr="00562EE1">
        <w:rPr>
          <w:lang w:val="ro-RO"/>
        </w:rPr>
        <w:t>................</w:t>
      </w:r>
      <w:r w:rsidR="00D002EF" w:rsidRPr="00562EE1">
        <w:rPr>
          <w:lang w:val="ro-RO"/>
        </w:rPr>
        <w:t>..</w:t>
      </w:r>
      <w:r w:rsidRPr="00562EE1">
        <w:rPr>
          <w:lang w:val="ro-RO"/>
        </w:rPr>
        <w:t>..............................</w:t>
      </w:r>
      <w:r w:rsidR="00CC25EB" w:rsidRPr="00562EE1">
        <w:rPr>
          <w:lang w:val="ro-RO"/>
        </w:rPr>
        <w:t>...........................pg.</w:t>
      </w:r>
      <w:r w:rsidR="00C87164" w:rsidRPr="00562EE1">
        <w:rPr>
          <w:lang w:val="ro-RO"/>
        </w:rPr>
        <w:t>5</w:t>
      </w:r>
      <w:r w:rsidR="00947876" w:rsidRPr="00562EE1">
        <w:rPr>
          <w:lang w:val="ro-RO"/>
        </w:rPr>
        <w:t>9</w:t>
      </w:r>
    </w:p>
    <w:p w:rsidR="00493A4D" w:rsidRPr="00562EE1" w:rsidRDefault="00493A4D">
      <w:pPr>
        <w:jc w:val="right"/>
        <w:rPr>
          <w:lang w:val="ro-RO"/>
        </w:rPr>
      </w:pPr>
      <w:r w:rsidRPr="00562EE1">
        <w:rPr>
          <w:lang w:val="ro-RO"/>
        </w:rPr>
        <w:t xml:space="preserve">   3. ISTORICUL ZONEI ....................................................................</w:t>
      </w:r>
      <w:r w:rsidR="00CC25EB" w:rsidRPr="00562EE1">
        <w:rPr>
          <w:lang w:val="ro-RO"/>
        </w:rPr>
        <w:t>...........................pg.</w:t>
      </w:r>
      <w:r w:rsidR="00947876" w:rsidRPr="00562EE1">
        <w:rPr>
          <w:lang w:val="ro-RO"/>
        </w:rPr>
        <w:t>62</w:t>
      </w:r>
    </w:p>
    <w:p w:rsidR="00493A4D" w:rsidRPr="00562EE1" w:rsidRDefault="00493A4D">
      <w:pPr>
        <w:tabs>
          <w:tab w:val="left" w:pos="540"/>
          <w:tab w:val="right" w:pos="9180"/>
        </w:tabs>
        <w:jc w:val="right"/>
        <w:rPr>
          <w:lang w:val="ro-RO"/>
        </w:rPr>
      </w:pPr>
      <w:r w:rsidRPr="00562EE1">
        <w:rPr>
          <w:lang w:val="ro-RO"/>
        </w:rPr>
        <w:tab/>
        <w:t>4. POSIBILITATEA POLUĂRII SOLULUI ..................................</w:t>
      </w:r>
      <w:r w:rsidR="00CC25EB" w:rsidRPr="00562EE1">
        <w:rPr>
          <w:lang w:val="ro-RO"/>
        </w:rPr>
        <w:t>...........................pg.</w:t>
      </w:r>
      <w:r w:rsidR="00C87164" w:rsidRPr="00562EE1">
        <w:rPr>
          <w:lang w:val="ro-RO"/>
        </w:rPr>
        <w:t>6</w:t>
      </w:r>
      <w:r w:rsidR="00947876" w:rsidRPr="00562EE1">
        <w:rPr>
          <w:lang w:val="ro-RO"/>
        </w:rPr>
        <w:t>3</w:t>
      </w:r>
    </w:p>
    <w:p w:rsidR="00493A4D" w:rsidRPr="00562EE1" w:rsidRDefault="00493A4D">
      <w:pPr>
        <w:tabs>
          <w:tab w:val="right" w:pos="9180"/>
        </w:tabs>
        <w:ind w:left="720" w:firstLine="720"/>
        <w:jc w:val="right"/>
        <w:rPr>
          <w:lang w:val="ro-RO"/>
        </w:rPr>
      </w:pPr>
      <w:r w:rsidRPr="00562EE1">
        <w:rPr>
          <w:lang w:val="ro-RO"/>
        </w:rPr>
        <w:t>4.1 Descrierea activităţii ..............................................................................pg.</w:t>
      </w:r>
      <w:r w:rsidR="00C87164" w:rsidRPr="00562EE1">
        <w:rPr>
          <w:lang w:val="ro-RO"/>
        </w:rPr>
        <w:t>6</w:t>
      </w:r>
      <w:r w:rsidR="00947876" w:rsidRPr="00562EE1">
        <w:rPr>
          <w:lang w:val="ro-RO"/>
        </w:rPr>
        <w:t>3</w:t>
      </w:r>
    </w:p>
    <w:p w:rsidR="00493A4D" w:rsidRPr="00562EE1" w:rsidRDefault="00493A4D">
      <w:pPr>
        <w:tabs>
          <w:tab w:val="right" w:pos="9180"/>
        </w:tabs>
        <w:ind w:left="720" w:firstLine="720"/>
        <w:jc w:val="right"/>
        <w:rPr>
          <w:lang w:val="ro-RO"/>
        </w:rPr>
      </w:pPr>
      <w:r w:rsidRPr="00562EE1">
        <w:rPr>
          <w:lang w:val="ro-RO"/>
        </w:rPr>
        <w:t>4.2 Sursele posibile de poluare a solului ..........................</w:t>
      </w:r>
      <w:r w:rsidR="00CC25EB" w:rsidRPr="00562EE1">
        <w:rPr>
          <w:lang w:val="ro-RO"/>
        </w:rPr>
        <w:t>...........................pg.</w:t>
      </w:r>
      <w:r w:rsidR="00947876" w:rsidRPr="00562EE1">
        <w:rPr>
          <w:lang w:val="ro-RO"/>
        </w:rPr>
        <w:t>84</w:t>
      </w:r>
    </w:p>
    <w:p w:rsidR="00493A4D" w:rsidRPr="00562EE1" w:rsidRDefault="00493A4D">
      <w:pPr>
        <w:tabs>
          <w:tab w:val="right" w:pos="9180"/>
        </w:tabs>
        <w:ind w:left="720" w:firstLine="720"/>
        <w:jc w:val="right"/>
        <w:rPr>
          <w:lang w:val="ro-RO"/>
        </w:rPr>
      </w:pPr>
      <w:r w:rsidRPr="00562EE1">
        <w:rPr>
          <w:lang w:val="ro-RO"/>
        </w:rPr>
        <w:t>4.3 Aprecierea poluării solului........................................................</w:t>
      </w:r>
      <w:r w:rsidR="00CC25EB" w:rsidRPr="00562EE1">
        <w:rPr>
          <w:lang w:val="ro-RO"/>
        </w:rPr>
        <w:t>.............pg.</w:t>
      </w:r>
      <w:r w:rsidR="00947876" w:rsidRPr="00562EE1">
        <w:rPr>
          <w:lang w:val="ro-RO"/>
        </w:rPr>
        <w:t>85</w:t>
      </w:r>
    </w:p>
    <w:p w:rsidR="00493A4D" w:rsidRPr="00562EE1" w:rsidRDefault="00493A4D">
      <w:pPr>
        <w:tabs>
          <w:tab w:val="right" w:pos="9180"/>
        </w:tabs>
        <w:ind w:left="720" w:firstLine="720"/>
        <w:jc w:val="right"/>
        <w:rPr>
          <w:lang w:val="ro-RO"/>
        </w:rPr>
      </w:pPr>
      <w:r w:rsidRPr="00562EE1">
        <w:rPr>
          <w:lang w:val="ro-RO"/>
        </w:rPr>
        <w:t>4.4 Prevenirea poluării solului...........................................</w:t>
      </w:r>
      <w:r w:rsidR="00CC25EB" w:rsidRPr="00562EE1">
        <w:rPr>
          <w:lang w:val="ro-RO"/>
        </w:rPr>
        <w:t>...........................pg.</w:t>
      </w:r>
      <w:r w:rsidR="00947876" w:rsidRPr="00562EE1">
        <w:rPr>
          <w:lang w:val="ro-RO"/>
        </w:rPr>
        <w:t>86</w:t>
      </w:r>
    </w:p>
    <w:p w:rsidR="00022D03" w:rsidRPr="00562EE1" w:rsidRDefault="00FF58BE" w:rsidP="00CE4FBD">
      <w:pPr>
        <w:tabs>
          <w:tab w:val="left" w:pos="1935"/>
          <w:tab w:val="right" w:pos="9180"/>
        </w:tabs>
        <w:ind w:left="1440"/>
        <w:rPr>
          <w:lang w:val="ro-RO"/>
        </w:rPr>
      </w:pPr>
      <w:r w:rsidRPr="00562EE1">
        <w:rPr>
          <w:lang w:val="ro-RO"/>
        </w:rPr>
        <w:t xml:space="preserve">  </w:t>
      </w:r>
      <w:r w:rsidR="00022D03" w:rsidRPr="00562EE1">
        <w:rPr>
          <w:lang w:val="ro-RO"/>
        </w:rPr>
        <w:t>4.5 Efectele poluării solului şi vegetaţiei .......................................</w:t>
      </w:r>
      <w:r w:rsidR="00CE4FBD" w:rsidRPr="00562EE1">
        <w:rPr>
          <w:lang w:val="ro-RO"/>
        </w:rPr>
        <w:t>.............pg.</w:t>
      </w:r>
      <w:r w:rsidR="00947876" w:rsidRPr="00562EE1">
        <w:rPr>
          <w:lang w:val="ro-RO"/>
        </w:rPr>
        <w:t>91</w:t>
      </w:r>
      <w:r w:rsidR="00CE4FBD" w:rsidRPr="00562EE1">
        <w:rPr>
          <w:lang w:val="ro-RO"/>
        </w:rPr>
        <w:t xml:space="preserve">                        </w:t>
      </w:r>
      <w:r w:rsidR="00022D03" w:rsidRPr="00562EE1">
        <w:rPr>
          <w:lang w:val="ro-RO"/>
        </w:rPr>
        <w:t>4.6 Surse de poluare pentru apele subterane ..........</w:t>
      </w:r>
      <w:r w:rsidRPr="00562EE1">
        <w:rPr>
          <w:lang w:val="ro-RO"/>
        </w:rPr>
        <w:t>....................</w:t>
      </w:r>
      <w:r w:rsidR="00CE4FBD" w:rsidRPr="00562EE1">
        <w:rPr>
          <w:lang w:val="ro-RO"/>
        </w:rPr>
        <w:t>........</w:t>
      </w:r>
      <w:r w:rsidRPr="00562EE1">
        <w:rPr>
          <w:lang w:val="ro-RO"/>
        </w:rPr>
        <w:t>......</w:t>
      </w:r>
      <w:r w:rsidR="00022D03" w:rsidRPr="00562EE1">
        <w:rPr>
          <w:lang w:val="ro-RO"/>
        </w:rPr>
        <w:t>.....pg.</w:t>
      </w:r>
      <w:r w:rsidR="00947876" w:rsidRPr="00562EE1">
        <w:rPr>
          <w:lang w:val="ro-RO"/>
        </w:rPr>
        <w:t>93</w:t>
      </w:r>
    </w:p>
    <w:p w:rsidR="00493A4D" w:rsidRPr="00562EE1" w:rsidRDefault="00493A4D">
      <w:pPr>
        <w:jc w:val="right"/>
        <w:rPr>
          <w:lang w:val="ro-RO"/>
        </w:rPr>
      </w:pPr>
      <w:r w:rsidRPr="00562EE1">
        <w:rPr>
          <w:lang w:val="ro-RO"/>
        </w:rPr>
        <w:t>5. D</w:t>
      </w:r>
      <w:r w:rsidRPr="00562EE1">
        <w:rPr>
          <w:caps/>
          <w:lang w:val="ro-RO"/>
        </w:rPr>
        <w:t>epozitarea DEŞEURILOR ...........................................................................</w:t>
      </w:r>
      <w:r w:rsidRPr="00562EE1">
        <w:rPr>
          <w:lang w:val="ro-RO"/>
        </w:rPr>
        <w:t>pg</w:t>
      </w:r>
      <w:r w:rsidRPr="00562EE1">
        <w:rPr>
          <w:caps/>
          <w:lang w:val="ro-RO"/>
        </w:rPr>
        <w:t>.</w:t>
      </w:r>
      <w:r w:rsidR="00947876" w:rsidRPr="00562EE1">
        <w:rPr>
          <w:caps/>
          <w:lang w:val="ro-RO"/>
        </w:rPr>
        <w:t>99</w:t>
      </w:r>
    </w:p>
    <w:p w:rsidR="00493A4D" w:rsidRPr="00562EE1" w:rsidRDefault="00493A4D">
      <w:pPr>
        <w:jc w:val="right"/>
        <w:rPr>
          <w:lang w:val="ro-RO"/>
        </w:rPr>
      </w:pPr>
      <w:r w:rsidRPr="00562EE1">
        <w:rPr>
          <w:lang w:val="ro-RO"/>
        </w:rPr>
        <w:t xml:space="preserve">         6. CONDENSATORI / TRANSFORMATORI ELECTRICI .........</w:t>
      </w:r>
      <w:r w:rsidR="00947876" w:rsidRPr="00562EE1">
        <w:rPr>
          <w:lang w:val="ro-RO"/>
        </w:rPr>
        <w:t>...................</w:t>
      </w:r>
      <w:r w:rsidR="00CC25EB" w:rsidRPr="00562EE1">
        <w:rPr>
          <w:lang w:val="ro-RO"/>
        </w:rPr>
        <w:t>.......pg.</w:t>
      </w:r>
      <w:r w:rsidR="00947876" w:rsidRPr="00562EE1">
        <w:rPr>
          <w:lang w:val="ro-RO"/>
        </w:rPr>
        <w:t>102</w:t>
      </w:r>
    </w:p>
    <w:p w:rsidR="00493A4D" w:rsidRPr="00562EE1" w:rsidRDefault="00493A4D">
      <w:pPr>
        <w:pStyle w:val="Subsol"/>
        <w:tabs>
          <w:tab w:val="clear" w:pos="4153"/>
          <w:tab w:val="clear" w:pos="8306"/>
        </w:tabs>
        <w:jc w:val="right"/>
        <w:rPr>
          <w:lang w:val="ro-RO"/>
        </w:rPr>
      </w:pPr>
      <w:r w:rsidRPr="00562EE1">
        <w:rPr>
          <w:lang w:val="ro-RO"/>
        </w:rPr>
        <w:t xml:space="preserve">         7. SECURITATEA ZONEI  ............................................................</w:t>
      </w:r>
      <w:r w:rsidR="00CC25EB" w:rsidRPr="00562EE1">
        <w:rPr>
          <w:lang w:val="ro-RO"/>
        </w:rPr>
        <w:t>.............</w:t>
      </w:r>
      <w:r w:rsidR="00947876" w:rsidRPr="00562EE1">
        <w:rPr>
          <w:lang w:val="ro-RO"/>
        </w:rPr>
        <w:t>.........</w:t>
      </w:r>
      <w:r w:rsidR="00CC25EB" w:rsidRPr="00562EE1">
        <w:rPr>
          <w:lang w:val="ro-RO"/>
        </w:rPr>
        <w:t>....pg.</w:t>
      </w:r>
      <w:r w:rsidR="00947876" w:rsidRPr="00562EE1">
        <w:rPr>
          <w:lang w:val="ro-RO"/>
        </w:rPr>
        <w:t>102</w:t>
      </w:r>
    </w:p>
    <w:p w:rsidR="00493A4D" w:rsidRPr="00562EE1" w:rsidRDefault="00493A4D">
      <w:pPr>
        <w:jc w:val="right"/>
        <w:rPr>
          <w:lang w:val="ro-RO"/>
        </w:rPr>
      </w:pPr>
      <w:r w:rsidRPr="00562EE1">
        <w:rPr>
          <w:lang w:val="ro-RO"/>
        </w:rPr>
        <w:t xml:space="preserve">       8. MĂSURI DE PAZĂ ÎMPOTRIVA INCENDIILOR ..................</w:t>
      </w:r>
      <w:r w:rsidR="00CC25EB" w:rsidRPr="00562EE1">
        <w:rPr>
          <w:lang w:val="ro-RO"/>
        </w:rPr>
        <w:t>...........................pg.</w:t>
      </w:r>
      <w:r w:rsidR="00947876" w:rsidRPr="00562EE1">
        <w:rPr>
          <w:lang w:val="ro-RO"/>
        </w:rPr>
        <w:t>103</w:t>
      </w:r>
    </w:p>
    <w:p w:rsidR="00493A4D" w:rsidRPr="00562EE1" w:rsidRDefault="00493A4D">
      <w:pPr>
        <w:jc w:val="right"/>
        <w:rPr>
          <w:lang w:val="ro-RO"/>
        </w:rPr>
      </w:pPr>
      <w:r w:rsidRPr="00562EE1">
        <w:rPr>
          <w:lang w:val="ro-RO"/>
        </w:rPr>
        <w:t xml:space="preserve">          9. PROTECŢIA MUNCII ŞI IGIENA LOCULUI DE MUNCĂ ...</w:t>
      </w:r>
      <w:r w:rsidR="00947876" w:rsidRPr="00562EE1">
        <w:rPr>
          <w:lang w:val="ro-RO"/>
        </w:rPr>
        <w:t>................</w:t>
      </w:r>
      <w:r w:rsidR="00CC25EB" w:rsidRPr="00562EE1">
        <w:rPr>
          <w:lang w:val="ro-RO"/>
        </w:rPr>
        <w:t>..........pg.</w:t>
      </w:r>
      <w:r w:rsidR="00947876" w:rsidRPr="00562EE1">
        <w:rPr>
          <w:lang w:val="ro-RO"/>
        </w:rPr>
        <w:t>104</w:t>
      </w:r>
    </w:p>
    <w:p w:rsidR="00493A4D" w:rsidRPr="00562EE1" w:rsidRDefault="00493A4D">
      <w:pPr>
        <w:jc w:val="right"/>
        <w:rPr>
          <w:lang w:val="ro-RO"/>
        </w:rPr>
      </w:pPr>
      <w:r w:rsidRPr="00562EE1">
        <w:rPr>
          <w:lang w:val="ro-RO"/>
        </w:rPr>
        <w:t xml:space="preserve">         10. </w:t>
      </w:r>
      <w:r w:rsidR="005A0804" w:rsidRPr="00562EE1">
        <w:rPr>
          <w:lang w:val="ro-RO"/>
        </w:rPr>
        <w:t xml:space="preserve">ALIMENTARE CU APĂ ŞI </w:t>
      </w:r>
      <w:r w:rsidRPr="00562EE1">
        <w:rPr>
          <w:lang w:val="ro-RO"/>
        </w:rPr>
        <w:t>EVACUAREA APELOR UZATE</w:t>
      </w:r>
      <w:r w:rsidR="005A0804" w:rsidRPr="00562EE1">
        <w:rPr>
          <w:lang w:val="ro-RO"/>
        </w:rPr>
        <w:t>.</w:t>
      </w:r>
      <w:r w:rsidR="00CC25EB" w:rsidRPr="00562EE1">
        <w:rPr>
          <w:lang w:val="ro-RO"/>
        </w:rPr>
        <w:t>.......................pg.</w:t>
      </w:r>
      <w:r w:rsidR="00947876" w:rsidRPr="00562EE1">
        <w:rPr>
          <w:lang w:val="ro-RO"/>
        </w:rPr>
        <w:t>108</w:t>
      </w:r>
    </w:p>
    <w:p w:rsidR="00CE4FBD" w:rsidRPr="00562EE1" w:rsidRDefault="00CE4FBD" w:rsidP="00FF58BE">
      <w:pPr>
        <w:pStyle w:val="Subsol"/>
        <w:tabs>
          <w:tab w:val="clear" w:pos="4153"/>
          <w:tab w:val="clear" w:pos="8306"/>
        </w:tabs>
        <w:jc w:val="right"/>
        <w:rPr>
          <w:lang w:val="ro-RO"/>
        </w:rPr>
      </w:pPr>
      <w:r w:rsidRPr="00562EE1">
        <w:rPr>
          <w:lang w:val="ro-RO"/>
        </w:rPr>
        <w:t xml:space="preserve"> </w:t>
      </w:r>
      <w:r w:rsidR="00493A4D" w:rsidRPr="00562EE1">
        <w:rPr>
          <w:lang w:val="ro-RO"/>
        </w:rPr>
        <w:t>11. EMISII ATMOSFERICE .....</w:t>
      </w:r>
      <w:r w:rsidR="00CC25EB" w:rsidRPr="00562EE1">
        <w:rPr>
          <w:lang w:val="ro-RO"/>
        </w:rPr>
        <w:t>.</w:t>
      </w:r>
      <w:r w:rsidRPr="00562EE1">
        <w:rPr>
          <w:lang w:val="ro-RO"/>
        </w:rPr>
        <w:t>..........</w:t>
      </w:r>
      <w:r w:rsidR="00493A4D" w:rsidRPr="00562EE1">
        <w:rPr>
          <w:lang w:val="ro-RO"/>
        </w:rPr>
        <w:t>......................</w:t>
      </w:r>
      <w:r w:rsidR="005A0804" w:rsidRPr="00562EE1">
        <w:rPr>
          <w:lang w:val="ro-RO"/>
        </w:rPr>
        <w:t>..</w:t>
      </w:r>
      <w:r w:rsidR="00493A4D" w:rsidRPr="00562EE1">
        <w:rPr>
          <w:lang w:val="ro-RO"/>
        </w:rPr>
        <w:t>..............</w:t>
      </w:r>
      <w:r w:rsidR="00C87164" w:rsidRPr="00562EE1">
        <w:rPr>
          <w:lang w:val="ro-RO"/>
        </w:rPr>
        <w:t>...........................</w:t>
      </w:r>
      <w:r w:rsidR="00FF58BE" w:rsidRPr="00562EE1">
        <w:rPr>
          <w:lang w:val="ro-RO"/>
        </w:rPr>
        <w:t>..</w:t>
      </w:r>
      <w:r w:rsidR="00C87164" w:rsidRPr="00562EE1">
        <w:rPr>
          <w:lang w:val="ro-RO"/>
        </w:rPr>
        <w:t xml:space="preserve">...pg. </w:t>
      </w:r>
      <w:r w:rsidR="00947876" w:rsidRPr="00562EE1">
        <w:rPr>
          <w:lang w:val="ro-RO"/>
        </w:rPr>
        <w:t>112</w:t>
      </w:r>
    </w:p>
    <w:p w:rsidR="00493A4D" w:rsidRPr="00562EE1" w:rsidRDefault="00CE4FBD" w:rsidP="00FF58BE">
      <w:pPr>
        <w:pStyle w:val="Subsol"/>
        <w:tabs>
          <w:tab w:val="clear" w:pos="4153"/>
          <w:tab w:val="clear" w:pos="8306"/>
        </w:tabs>
        <w:jc w:val="right"/>
        <w:rPr>
          <w:lang w:val="ro-RO"/>
        </w:rPr>
      </w:pPr>
      <w:r w:rsidRPr="00562EE1">
        <w:rPr>
          <w:lang w:val="ro-RO"/>
        </w:rPr>
        <w:t xml:space="preserve">                 </w:t>
      </w:r>
      <w:r w:rsidR="00493A4D" w:rsidRPr="00562EE1">
        <w:rPr>
          <w:lang w:val="ro-RO"/>
        </w:rPr>
        <w:t>12. IMPACTUL ZGOMOTULUI.........................</w:t>
      </w:r>
      <w:r w:rsidR="005A0804" w:rsidRPr="00562EE1">
        <w:rPr>
          <w:lang w:val="ro-RO"/>
        </w:rPr>
        <w:t>...</w:t>
      </w:r>
      <w:r w:rsidR="00493A4D" w:rsidRPr="00562EE1">
        <w:rPr>
          <w:lang w:val="ro-RO"/>
        </w:rPr>
        <w:t>....</w:t>
      </w:r>
      <w:r w:rsidR="00947876" w:rsidRPr="00562EE1">
        <w:rPr>
          <w:lang w:val="ro-RO"/>
        </w:rPr>
        <w:t>......................................</w:t>
      </w:r>
      <w:r w:rsidR="00493A4D" w:rsidRPr="00562EE1">
        <w:rPr>
          <w:lang w:val="ro-RO"/>
        </w:rPr>
        <w:t>pg.</w:t>
      </w:r>
      <w:r w:rsidR="00947876" w:rsidRPr="00562EE1">
        <w:rPr>
          <w:lang w:val="ro-RO"/>
        </w:rPr>
        <w:t>117</w:t>
      </w:r>
    </w:p>
    <w:p w:rsidR="00493A4D" w:rsidRPr="00562EE1" w:rsidRDefault="00493A4D">
      <w:pPr>
        <w:tabs>
          <w:tab w:val="left" w:pos="735"/>
          <w:tab w:val="right" w:pos="9180"/>
        </w:tabs>
        <w:ind w:left="720" w:hanging="720"/>
        <w:jc w:val="right"/>
        <w:rPr>
          <w:lang w:val="ro-RO"/>
        </w:rPr>
      </w:pPr>
      <w:r w:rsidRPr="00562EE1">
        <w:rPr>
          <w:lang w:val="ro-RO"/>
        </w:rPr>
        <w:t>13. PROXIMITATEA CABLURILOR DE TENSIUNE ...................</w:t>
      </w:r>
      <w:r w:rsidR="005A0804" w:rsidRPr="00562EE1">
        <w:rPr>
          <w:lang w:val="ro-RO"/>
        </w:rPr>
        <w:t>...</w:t>
      </w:r>
      <w:r w:rsidRPr="00562EE1">
        <w:rPr>
          <w:lang w:val="ro-RO"/>
        </w:rPr>
        <w:t>......................pg.</w:t>
      </w:r>
      <w:r w:rsidR="00947876" w:rsidRPr="00562EE1">
        <w:rPr>
          <w:lang w:val="ro-RO"/>
        </w:rPr>
        <w:t>121</w:t>
      </w:r>
    </w:p>
    <w:p w:rsidR="00947876" w:rsidRPr="00562EE1" w:rsidRDefault="00947876">
      <w:pPr>
        <w:tabs>
          <w:tab w:val="left" w:pos="735"/>
          <w:tab w:val="right" w:pos="9180"/>
        </w:tabs>
        <w:ind w:left="720" w:hanging="720"/>
        <w:jc w:val="right"/>
        <w:rPr>
          <w:lang w:val="ro-RO"/>
        </w:rPr>
      </w:pPr>
      <w:r w:rsidRPr="00562EE1">
        <w:rPr>
          <w:lang w:val="ro-RO"/>
        </w:rPr>
        <w:t>14. MONITORIZAREA FACTORILOR DE MEDIU……………………………….pg121</w:t>
      </w:r>
    </w:p>
    <w:p w:rsidR="00493A4D" w:rsidRPr="00562EE1" w:rsidRDefault="00CE4FBD" w:rsidP="00CE4FBD">
      <w:pPr>
        <w:pStyle w:val="Subsol"/>
        <w:tabs>
          <w:tab w:val="clear" w:pos="4153"/>
          <w:tab w:val="clear" w:pos="8306"/>
          <w:tab w:val="left" w:pos="735"/>
          <w:tab w:val="left" w:pos="795"/>
          <w:tab w:val="right" w:pos="9180"/>
        </w:tabs>
        <w:jc w:val="center"/>
        <w:rPr>
          <w:lang w:val="ro-RO"/>
        </w:rPr>
      </w:pPr>
      <w:r w:rsidRPr="00562EE1">
        <w:rPr>
          <w:lang w:val="ro-RO"/>
        </w:rPr>
        <w:t xml:space="preserve">        </w:t>
      </w:r>
      <w:r w:rsidR="00493A4D" w:rsidRPr="00562EE1">
        <w:rPr>
          <w:lang w:val="ro-RO"/>
        </w:rPr>
        <w:t>1</w:t>
      </w:r>
      <w:r w:rsidR="00947876" w:rsidRPr="00562EE1">
        <w:rPr>
          <w:lang w:val="ro-RO"/>
        </w:rPr>
        <w:t>5</w:t>
      </w:r>
      <w:r w:rsidR="00493A4D" w:rsidRPr="00562EE1">
        <w:rPr>
          <w:lang w:val="ro-RO"/>
        </w:rPr>
        <w:t>. SURSE DE INFORMARE .........................................................................</w:t>
      </w:r>
      <w:r w:rsidRPr="00562EE1">
        <w:rPr>
          <w:lang w:val="ro-RO"/>
        </w:rPr>
        <w:t>....</w:t>
      </w:r>
      <w:r w:rsidR="00493A4D" w:rsidRPr="00562EE1">
        <w:rPr>
          <w:lang w:val="ro-RO"/>
        </w:rPr>
        <w:t>......pg.</w:t>
      </w:r>
      <w:r w:rsidR="00947876" w:rsidRPr="00562EE1">
        <w:rPr>
          <w:lang w:val="ro-RO"/>
        </w:rPr>
        <w:t>12</w:t>
      </w:r>
      <w:r w:rsidR="00562EE1">
        <w:rPr>
          <w:lang w:val="ro-RO"/>
        </w:rPr>
        <w:t>7</w:t>
      </w:r>
    </w:p>
    <w:p w:rsidR="00493A4D" w:rsidRPr="00562EE1" w:rsidRDefault="00CE4FBD" w:rsidP="00CE4FBD">
      <w:pPr>
        <w:pStyle w:val="Titlu3"/>
        <w:numPr>
          <w:ilvl w:val="0"/>
          <w:numId w:val="0"/>
        </w:numPr>
        <w:tabs>
          <w:tab w:val="left" w:pos="720"/>
          <w:tab w:val="right" w:pos="9180"/>
        </w:tabs>
        <w:rPr>
          <w:b w:val="0"/>
          <w:bCs w:val="0"/>
          <w:sz w:val="24"/>
        </w:rPr>
      </w:pPr>
      <w:r w:rsidRPr="00562EE1">
        <w:rPr>
          <w:b w:val="0"/>
          <w:bCs w:val="0"/>
          <w:sz w:val="24"/>
        </w:rPr>
        <w:t xml:space="preserve">         </w:t>
      </w:r>
      <w:r w:rsidR="00493A4D" w:rsidRPr="00562EE1">
        <w:rPr>
          <w:b w:val="0"/>
          <w:bCs w:val="0"/>
          <w:sz w:val="24"/>
        </w:rPr>
        <w:t>1</w:t>
      </w:r>
      <w:r w:rsidR="00947876" w:rsidRPr="00562EE1">
        <w:rPr>
          <w:b w:val="0"/>
          <w:bCs w:val="0"/>
          <w:sz w:val="24"/>
        </w:rPr>
        <w:t>6</w:t>
      </w:r>
      <w:r w:rsidR="00493A4D" w:rsidRPr="00562EE1">
        <w:rPr>
          <w:b w:val="0"/>
          <w:bCs w:val="0"/>
          <w:sz w:val="24"/>
        </w:rPr>
        <w:t>. CONCLUZII ŞI RECOMANDĂRI........</w:t>
      </w:r>
      <w:r w:rsidRPr="00562EE1">
        <w:rPr>
          <w:b w:val="0"/>
          <w:bCs w:val="0"/>
          <w:sz w:val="24"/>
        </w:rPr>
        <w:t>..</w:t>
      </w:r>
      <w:r w:rsidR="00493A4D" w:rsidRPr="00562EE1">
        <w:rPr>
          <w:b w:val="0"/>
          <w:bCs w:val="0"/>
          <w:sz w:val="24"/>
        </w:rPr>
        <w:t>...........................................................pg.</w:t>
      </w:r>
      <w:r w:rsidR="00947876" w:rsidRPr="00562EE1">
        <w:rPr>
          <w:b w:val="0"/>
          <w:bCs w:val="0"/>
          <w:sz w:val="24"/>
        </w:rPr>
        <w:t>12</w:t>
      </w:r>
      <w:r w:rsidR="00562EE1">
        <w:rPr>
          <w:b w:val="0"/>
          <w:bCs w:val="0"/>
          <w:sz w:val="24"/>
        </w:rPr>
        <w:t>8</w:t>
      </w:r>
    </w:p>
    <w:p w:rsidR="00493A4D" w:rsidRPr="00562EE1" w:rsidRDefault="00493A4D" w:rsidP="00CE4FBD">
      <w:pPr>
        <w:pStyle w:val="Subsol"/>
        <w:tabs>
          <w:tab w:val="clear" w:pos="4153"/>
          <w:tab w:val="clear" w:pos="8306"/>
        </w:tabs>
        <w:ind w:left="720"/>
        <w:rPr>
          <w:lang w:val="ro-RO"/>
        </w:rPr>
      </w:pPr>
      <w:r w:rsidRPr="00562EE1">
        <w:rPr>
          <w:lang w:val="ro-RO"/>
        </w:rPr>
        <w:tab/>
      </w:r>
      <w:r w:rsidR="00F96D9F" w:rsidRPr="00562EE1">
        <w:rPr>
          <w:lang w:val="ro-RO"/>
        </w:rPr>
        <w:t xml:space="preserve">      BIBLIOGRAFIE................................................................................</w:t>
      </w:r>
      <w:r w:rsidR="00CE4FBD" w:rsidRPr="00562EE1">
        <w:rPr>
          <w:lang w:val="ro-RO"/>
        </w:rPr>
        <w:t>.</w:t>
      </w:r>
      <w:r w:rsidR="00F96D9F" w:rsidRPr="00562EE1">
        <w:rPr>
          <w:lang w:val="ro-RO"/>
        </w:rPr>
        <w:t>....</w:t>
      </w:r>
      <w:r w:rsidR="00947876" w:rsidRPr="00562EE1">
        <w:rPr>
          <w:lang w:val="ro-RO"/>
        </w:rPr>
        <w:t>...</w:t>
      </w:r>
      <w:r w:rsidR="00022D03" w:rsidRPr="00562EE1">
        <w:rPr>
          <w:lang w:val="ro-RO"/>
        </w:rPr>
        <w:t>..</w:t>
      </w:r>
      <w:r w:rsidR="00CE4FBD" w:rsidRPr="00562EE1">
        <w:rPr>
          <w:lang w:val="ro-RO"/>
        </w:rPr>
        <w:t>...........</w:t>
      </w:r>
      <w:r w:rsidR="00F96D9F" w:rsidRPr="00562EE1">
        <w:rPr>
          <w:lang w:val="ro-RO"/>
        </w:rPr>
        <w:t>.pg.</w:t>
      </w:r>
      <w:r w:rsidR="00947876" w:rsidRPr="00562EE1">
        <w:rPr>
          <w:lang w:val="ro-RO"/>
        </w:rPr>
        <w:t>1</w:t>
      </w:r>
      <w:r w:rsidR="00562EE1">
        <w:rPr>
          <w:lang w:val="ro-RO"/>
        </w:rPr>
        <w:t>35</w:t>
      </w:r>
      <w:r w:rsidRPr="00562EE1">
        <w:rPr>
          <w:lang w:val="ro-RO"/>
        </w:rPr>
        <w:tab/>
      </w:r>
    </w:p>
    <w:p w:rsidR="002A707A" w:rsidRPr="00455413" w:rsidRDefault="002A707A" w:rsidP="007D7AE9">
      <w:pPr>
        <w:pStyle w:val="Titlu3"/>
        <w:numPr>
          <w:ilvl w:val="0"/>
          <w:numId w:val="0"/>
        </w:numPr>
        <w:ind w:left="720" w:hanging="720"/>
        <w:rPr>
          <w:color w:val="FF0000"/>
          <w:sz w:val="32"/>
        </w:rPr>
      </w:pPr>
    </w:p>
    <w:p w:rsidR="00902504" w:rsidRPr="00455413" w:rsidRDefault="00A23E98" w:rsidP="007D7AE9">
      <w:pPr>
        <w:pStyle w:val="Titlu3"/>
        <w:numPr>
          <w:ilvl w:val="0"/>
          <w:numId w:val="0"/>
        </w:numPr>
        <w:ind w:left="720" w:hanging="720"/>
        <w:rPr>
          <w:sz w:val="32"/>
        </w:rPr>
      </w:pPr>
      <w:r w:rsidRPr="00455413">
        <w:rPr>
          <w:sz w:val="32"/>
        </w:rPr>
        <w:t>B I L A N T</w:t>
      </w:r>
      <w:r w:rsidR="00493A4D" w:rsidRPr="00455413">
        <w:rPr>
          <w:sz w:val="32"/>
        </w:rPr>
        <w:t xml:space="preserve">   D E   M E D I U  </w:t>
      </w:r>
      <w:r w:rsidRPr="00455413">
        <w:rPr>
          <w:sz w:val="32"/>
        </w:rPr>
        <w:t>D E</w:t>
      </w:r>
    </w:p>
    <w:p w:rsidR="003F280D" w:rsidRPr="00455413" w:rsidRDefault="003F280D" w:rsidP="003F280D">
      <w:pPr>
        <w:rPr>
          <w:lang w:val="ro-RO"/>
        </w:rPr>
      </w:pPr>
    </w:p>
    <w:p w:rsidR="00493A4D" w:rsidRPr="00455413" w:rsidRDefault="00902504" w:rsidP="00902504">
      <w:pPr>
        <w:pStyle w:val="Titlu3"/>
        <w:numPr>
          <w:ilvl w:val="0"/>
          <w:numId w:val="0"/>
        </w:numPr>
        <w:ind w:left="720" w:hanging="720"/>
        <w:jc w:val="left"/>
        <w:rPr>
          <w:sz w:val="32"/>
        </w:rPr>
      </w:pPr>
      <w:r w:rsidRPr="00455413">
        <w:rPr>
          <w:sz w:val="32"/>
        </w:rPr>
        <w:t xml:space="preserve">                                            </w:t>
      </w:r>
      <w:r w:rsidR="00A23E98" w:rsidRPr="00455413">
        <w:rPr>
          <w:sz w:val="32"/>
        </w:rPr>
        <w:t xml:space="preserve">   </w:t>
      </w:r>
      <w:r w:rsidR="00493A4D" w:rsidRPr="00455413">
        <w:rPr>
          <w:sz w:val="32"/>
        </w:rPr>
        <w:t>N I V E L  I</w:t>
      </w:r>
    </w:p>
    <w:p w:rsidR="006C5965" w:rsidRPr="00455413" w:rsidRDefault="006C5965" w:rsidP="006C5965">
      <w:pPr>
        <w:rPr>
          <w:lang w:val="ro-RO"/>
        </w:rPr>
      </w:pPr>
    </w:p>
    <w:p w:rsidR="00493A4D" w:rsidRPr="00455413" w:rsidRDefault="00493A4D" w:rsidP="007D7AE9">
      <w:pPr>
        <w:pStyle w:val="Titlu3"/>
        <w:numPr>
          <w:ilvl w:val="0"/>
          <w:numId w:val="0"/>
        </w:numPr>
        <w:rPr>
          <w:sz w:val="32"/>
        </w:rPr>
      </w:pPr>
      <w:r w:rsidRPr="00455413">
        <w:rPr>
          <w:sz w:val="32"/>
        </w:rPr>
        <w:t>P R I V I N D   A C T I V I T A T E A</w:t>
      </w:r>
      <w:r w:rsidR="006C5965" w:rsidRPr="00455413">
        <w:rPr>
          <w:sz w:val="32"/>
        </w:rPr>
        <w:t xml:space="preserve"> </w:t>
      </w:r>
      <w:r w:rsidR="00D305F0" w:rsidRPr="00455413">
        <w:rPr>
          <w:sz w:val="32"/>
        </w:rPr>
        <w:t xml:space="preserve"> </w:t>
      </w:r>
      <w:r w:rsidR="006C5965" w:rsidRPr="00455413">
        <w:rPr>
          <w:sz w:val="32"/>
        </w:rPr>
        <w:t>O B I E C T I V U L U I</w:t>
      </w:r>
    </w:p>
    <w:p w:rsidR="006C5965" w:rsidRPr="00455413" w:rsidRDefault="006C5965" w:rsidP="006C5965">
      <w:pPr>
        <w:rPr>
          <w:lang w:val="ro-RO"/>
        </w:rPr>
      </w:pPr>
    </w:p>
    <w:p w:rsidR="003F280D" w:rsidRDefault="003F280D" w:rsidP="00D3518E">
      <w:pPr>
        <w:pStyle w:val="Corptext"/>
        <w:rPr>
          <w:b w:val="0"/>
          <w:szCs w:val="28"/>
        </w:rPr>
      </w:pPr>
      <w:r w:rsidRPr="00455413">
        <w:t>,,</w:t>
      </w:r>
      <w:r w:rsidR="00D3518E" w:rsidRPr="00455413">
        <w:t xml:space="preserve"> MANIPULARI - EFECTUAREA PRESTATIILOR DE SERVICII PRIVIND PRIMIREA, INCARCAREA/DESCARCAREA, DEPOZITAREA SI CONDITIONAREA TITEIULUI, PRODUSELOR PETROLIERE, PETROCHIMICE SI CHIMICE LICHIDE PENTRU  IMPORT-EXPORT SI TRANZIT</w:t>
      </w:r>
      <w:r w:rsidRPr="00455413">
        <w:rPr>
          <w:b w:val="0"/>
          <w:bCs w:val="0"/>
          <w:szCs w:val="28"/>
        </w:rPr>
        <w:t>”</w:t>
      </w:r>
      <w:r w:rsidRPr="00455413">
        <w:rPr>
          <w:b w:val="0"/>
          <w:szCs w:val="28"/>
        </w:rPr>
        <w:t xml:space="preserve">, </w:t>
      </w:r>
    </w:p>
    <w:p w:rsidR="003A75FA" w:rsidRDefault="003A75FA" w:rsidP="003A75FA">
      <w:pPr>
        <w:pStyle w:val="Corptext"/>
      </w:pPr>
      <w:r w:rsidRPr="003A75FA">
        <w:t>S</w:t>
      </w:r>
      <w:r w:rsidR="00850A67">
        <w:t xml:space="preserve">ECTIA </w:t>
      </w:r>
      <w:r w:rsidRPr="003A75FA">
        <w:t>P</w:t>
      </w:r>
      <w:r w:rsidR="00B6267F">
        <w:t>L</w:t>
      </w:r>
      <w:r w:rsidR="00850A67">
        <w:t>ATFORMA</w:t>
      </w:r>
      <w:r w:rsidRPr="003A75FA">
        <w:t xml:space="preserve"> NORD </w:t>
      </w:r>
      <w:r>
        <w:t xml:space="preserve">- </w:t>
      </w:r>
      <w:r w:rsidRPr="007973E2">
        <w:t>MUNICIPIUL CONSTANTA</w:t>
      </w:r>
    </w:p>
    <w:p w:rsidR="003F280D" w:rsidRPr="00455413" w:rsidRDefault="003F280D" w:rsidP="003A75FA">
      <w:pPr>
        <w:pStyle w:val="Corptext"/>
      </w:pPr>
      <w:r w:rsidRPr="007973E2">
        <w:t xml:space="preserve"> JUDEŢUL CONSTANŢA</w:t>
      </w:r>
    </w:p>
    <w:p w:rsidR="003F280D" w:rsidRPr="00093393" w:rsidRDefault="003F280D" w:rsidP="003F280D">
      <w:pPr>
        <w:pStyle w:val="Corptext"/>
        <w:jc w:val="left"/>
      </w:pPr>
    </w:p>
    <w:p w:rsidR="003F280D" w:rsidRPr="00093393" w:rsidRDefault="003F280D" w:rsidP="003F280D">
      <w:pPr>
        <w:pStyle w:val="Corptext"/>
        <w:jc w:val="left"/>
      </w:pPr>
      <w:r w:rsidRPr="00093393">
        <w:tab/>
        <w:t>INTRODUCERE</w:t>
      </w:r>
    </w:p>
    <w:p w:rsidR="003F280D" w:rsidRPr="00093393" w:rsidRDefault="003F280D" w:rsidP="003F280D">
      <w:pPr>
        <w:pStyle w:val="Corptext"/>
        <w:ind w:firstLine="720"/>
        <w:jc w:val="both"/>
        <w:rPr>
          <w:b w:val="0"/>
        </w:rPr>
      </w:pPr>
    </w:p>
    <w:p w:rsidR="003F280D" w:rsidRPr="00455413" w:rsidRDefault="003F280D" w:rsidP="003F280D">
      <w:pPr>
        <w:jc w:val="both"/>
        <w:rPr>
          <w:sz w:val="28"/>
          <w:lang w:val="ro-RO"/>
        </w:rPr>
      </w:pPr>
      <w:r w:rsidRPr="00093393">
        <w:rPr>
          <w:lang w:val="ro-RO"/>
        </w:rPr>
        <w:tab/>
      </w:r>
      <w:r w:rsidRPr="00455413">
        <w:rPr>
          <w:sz w:val="28"/>
          <w:lang w:val="ro-RO"/>
        </w:rPr>
        <w:t>Lucrarea de faţă se efectuează în baza  OUG NR.195/2005 privind protecţia mediului, aprobata şi modificată prin Legea 265/2006, Ordinului MAPPM nr. 184/21 septembrie 1997 pentru aprobarea Procedurii de realizare a bilanţului de mediu, a Ordinului MAPPM nr. 756/03 noiembrie 1997 pentru aprobarea Reglementării privind evaluarea poluării mediului şi a Ordinului MAPM nr. 592/21.10.2002 pentru aprobarea Normativului privind stabilirea valorilor limită, a valorilor de prag şi a criteriilor şi a metodelor de evaluare a SO</w:t>
      </w:r>
      <w:r w:rsidRPr="00455413">
        <w:rPr>
          <w:sz w:val="28"/>
          <w:vertAlign w:val="subscript"/>
          <w:lang w:val="ro-RO"/>
        </w:rPr>
        <w:t>2</w:t>
      </w:r>
      <w:r w:rsidRPr="00455413">
        <w:rPr>
          <w:sz w:val="28"/>
          <w:lang w:val="ro-RO"/>
        </w:rPr>
        <w:t>, NO</w:t>
      </w:r>
      <w:r w:rsidRPr="00455413">
        <w:rPr>
          <w:sz w:val="28"/>
          <w:vertAlign w:val="subscript"/>
          <w:lang w:val="ro-RO"/>
        </w:rPr>
        <w:t>2</w:t>
      </w:r>
      <w:r w:rsidRPr="00455413">
        <w:rPr>
          <w:sz w:val="28"/>
          <w:lang w:val="ro-RO"/>
        </w:rPr>
        <w:t xml:space="preserve"> şi oxizilor de azot, pulberilor în suspensie, plumbului, benzenului, CO şi O</w:t>
      </w:r>
      <w:r w:rsidRPr="00455413">
        <w:rPr>
          <w:sz w:val="28"/>
          <w:vertAlign w:val="subscript"/>
          <w:lang w:val="ro-RO"/>
        </w:rPr>
        <w:t>3</w:t>
      </w:r>
      <w:r w:rsidRPr="00455413">
        <w:rPr>
          <w:sz w:val="28"/>
          <w:lang w:val="ro-RO"/>
        </w:rPr>
        <w:t xml:space="preserve"> în aerul înconjurător. De asemenea s-au avut în vedere şi prevederile Băncii Europene de Reconstrucţie şi </w:t>
      </w:r>
      <w:r w:rsidRPr="00455413">
        <w:rPr>
          <w:caps/>
          <w:sz w:val="28"/>
          <w:lang w:val="ro-RO"/>
        </w:rPr>
        <w:t>d</w:t>
      </w:r>
      <w:r w:rsidRPr="00455413">
        <w:rPr>
          <w:sz w:val="28"/>
          <w:lang w:val="ro-RO"/>
        </w:rPr>
        <w:t>ezvoltare, privind întocmirea bilanţului de mediu.</w:t>
      </w:r>
    </w:p>
    <w:p w:rsidR="003F280D" w:rsidRPr="00455413" w:rsidRDefault="003F280D" w:rsidP="003F280D">
      <w:pPr>
        <w:ind w:firstLine="720"/>
        <w:jc w:val="both"/>
        <w:rPr>
          <w:sz w:val="28"/>
          <w:lang w:val="ro-RO"/>
        </w:rPr>
      </w:pPr>
      <w:r w:rsidRPr="00455413">
        <w:rPr>
          <w:sz w:val="28"/>
          <w:lang w:val="ro-RO"/>
        </w:rPr>
        <w:t>Este bine cunoscut faptul, că orice activitate umană are o gamă largă de implicaţii care se pot resimţi în cele mai diverse domenii. În general, trebuie să se ţină seama de întreg spectrul de implicaţii, efectele indirecte putând să le depăşească ca importanţă, pe cele directe.</w:t>
      </w:r>
    </w:p>
    <w:p w:rsidR="003F280D" w:rsidRPr="00455413" w:rsidRDefault="003F280D" w:rsidP="003F280D">
      <w:pPr>
        <w:ind w:firstLine="720"/>
        <w:jc w:val="both"/>
        <w:rPr>
          <w:sz w:val="28"/>
          <w:lang w:val="ro-RO"/>
        </w:rPr>
      </w:pPr>
      <w:r w:rsidRPr="00455413">
        <w:rPr>
          <w:sz w:val="28"/>
          <w:lang w:val="ro-RO"/>
        </w:rPr>
        <w:t>Astfel, o anume tehnologie produce, pe lângă efectele directe, pentru care a fost concepută – proiectată şi o serie de efecte indirecte, care la un moment dat, prin evaluarea implicaţiilor, pot pune sub semnul întrebării valabilitatea tehnologiei.</w:t>
      </w:r>
    </w:p>
    <w:p w:rsidR="003F280D" w:rsidRPr="00455413" w:rsidRDefault="003F280D" w:rsidP="003F280D">
      <w:pPr>
        <w:ind w:firstLine="720"/>
        <w:jc w:val="both"/>
        <w:rPr>
          <w:sz w:val="28"/>
          <w:lang w:val="ro-RO"/>
        </w:rPr>
      </w:pPr>
      <w:r w:rsidRPr="00455413">
        <w:rPr>
          <w:sz w:val="28"/>
          <w:lang w:val="ro-RO"/>
        </w:rPr>
        <w:t>Necesitatea studierii şi evaluării impactului unei activitaţi umane asupra tuturor domeniilor, dar în special asupra mediului, este justificată prin trei mari categorii de argumente :</w:t>
      </w:r>
    </w:p>
    <w:p w:rsidR="003F280D" w:rsidRPr="00455413" w:rsidRDefault="003F280D" w:rsidP="003F280D">
      <w:pPr>
        <w:numPr>
          <w:ilvl w:val="0"/>
          <w:numId w:val="1"/>
        </w:numPr>
        <w:jc w:val="both"/>
        <w:rPr>
          <w:sz w:val="28"/>
          <w:lang w:val="ro-RO"/>
        </w:rPr>
      </w:pPr>
      <w:r w:rsidRPr="00455413">
        <w:rPr>
          <w:sz w:val="28"/>
          <w:lang w:val="ro-RO"/>
        </w:rPr>
        <w:t>iniţierea în timp a unor acţiuni menite să reducă efectele colaterale, determinate de activitatea respectivă;</w:t>
      </w:r>
    </w:p>
    <w:p w:rsidR="003F280D" w:rsidRPr="00455413" w:rsidRDefault="003F280D" w:rsidP="003F280D">
      <w:pPr>
        <w:numPr>
          <w:ilvl w:val="0"/>
          <w:numId w:val="1"/>
        </w:numPr>
        <w:jc w:val="both"/>
        <w:rPr>
          <w:sz w:val="28"/>
          <w:lang w:val="ro-RO"/>
        </w:rPr>
      </w:pPr>
      <w:r w:rsidRPr="00455413">
        <w:rPr>
          <w:sz w:val="28"/>
          <w:lang w:val="ro-RO"/>
        </w:rPr>
        <w:t>evaluarea obiectivă a tuturor alternativelor şi posibilităţilor în vederea selectării strategiei de acţiune într-o perspectivă sistematică;</w:t>
      </w:r>
    </w:p>
    <w:p w:rsidR="003F280D" w:rsidRPr="00455413" w:rsidRDefault="003F280D" w:rsidP="003F280D">
      <w:pPr>
        <w:numPr>
          <w:ilvl w:val="0"/>
          <w:numId w:val="1"/>
        </w:numPr>
        <w:jc w:val="both"/>
        <w:rPr>
          <w:sz w:val="28"/>
          <w:lang w:val="ro-RO"/>
        </w:rPr>
      </w:pPr>
      <w:r w:rsidRPr="00455413">
        <w:rPr>
          <w:sz w:val="28"/>
          <w:lang w:val="ro-RO"/>
        </w:rPr>
        <w:t>necesitatea implicării populaţiei la procesele de decizie de promovare a unor activităţi sau proiecte care le vor influenţa viaţa într-un fel sau altul.</w:t>
      </w:r>
    </w:p>
    <w:p w:rsidR="003F280D" w:rsidRPr="00455413" w:rsidRDefault="003F280D" w:rsidP="003F280D">
      <w:pPr>
        <w:ind w:firstLine="720"/>
        <w:jc w:val="both"/>
        <w:rPr>
          <w:sz w:val="28"/>
          <w:lang w:val="ro-RO"/>
        </w:rPr>
      </w:pPr>
      <w:r w:rsidRPr="00455413">
        <w:rPr>
          <w:sz w:val="28"/>
          <w:lang w:val="ro-RO"/>
        </w:rPr>
        <w:lastRenderedPageBreak/>
        <w:t>Bilanţul de mediu prognozează relaţia sau efectul asupra mediului înconjurător a unor activităţi existente, în diferite condiţii, posibile să apară într-un viitor mai apropiat sau mai îndepărtat.</w:t>
      </w:r>
    </w:p>
    <w:p w:rsidR="003F280D" w:rsidRPr="00455413" w:rsidRDefault="003F280D" w:rsidP="003F280D">
      <w:pPr>
        <w:ind w:firstLine="720"/>
        <w:jc w:val="both"/>
        <w:rPr>
          <w:sz w:val="28"/>
          <w:lang w:val="ro-RO"/>
        </w:rPr>
      </w:pPr>
      <w:r w:rsidRPr="00455413">
        <w:rPr>
          <w:sz w:val="28"/>
          <w:lang w:val="ro-RO"/>
        </w:rPr>
        <w:t>Evaluările de impact nu au menirea de a furniza decizii, ele lărgesc aria de informaţii care să constituie, pentru factorii de decizie baza adoptării acelor măsuri pe termen lung sau scurt, care să reducă la minimum efectele negative şi să le stimuleze pe cele pozitive.</w:t>
      </w:r>
    </w:p>
    <w:p w:rsidR="003F280D" w:rsidRPr="00455413" w:rsidRDefault="003F280D" w:rsidP="003F280D">
      <w:pPr>
        <w:ind w:firstLine="720"/>
        <w:jc w:val="both"/>
        <w:rPr>
          <w:sz w:val="28"/>
          <w:lang w:val="ro-RO"/>
        </w:rPr>
      </w:pPr>
      <w:r w:rsidRPr="00455413">
        <w:rPr>
          <w:sz w:val="28"/>
          <w:lang w:val="ro-RO"/>
        </w:rPr>
        <w:t>Sensibilitatea populaţiei faţă de problemele de mediu, interesul crescând al mass-mediei privind poluarea, preocupările diferitelor organisme ale administraţiei de stat, abilitate cu protecţia mediului, de a soluţiona în timp optim problemele de mediu ce apar în teritoriu controlat, fac ca în acest caz comunicarea rezultatelor să aibă semnificatii deosebite. Rezultatele nu trebuie să rămână în circuitul închis al unor iniţiaţi, ele trebuie să cunoască o anume circulaţie, care să conducă la eleborarea unor decizii conform cu interesul ecologico-economic al zonei şi situaţiei. Trebuie subliniat că metodologia de realizare a fiecărui bilanţ de mediu este specifică, ea fiind condiţionată de o serie întreagă de factori ce determină atât modul de parcurgere a etapelor de investigare, cât şi selecţia şi tehnicile ce vor fi utilizate.</w:t>
      </w:r>
    </w:p>
    <w:p w:rsidR="003F280D" w:rsidRPr="00455413" w:rsidRDefault="003F280D" w:rsidP="003F280D">
      <w:pPr>
        <w:pStyle w:val="Indentcorptext"/>
      </w:pPr>
      <w:r w:rsidRPr="00455413">
        <w:t>Bilanţul de mediu s-a întocmit pe baza datelor puse la dispoziţie de beneficiar, a analizelor existente şi pe baza studiilor efectuate de autor.</w:t>
      </w:r>
    </w:p>
    <w:p w:rsidR="0020067F" w:rsidRPr="002F7A40" w:rsidRDefault="003F280D" w:rsidP="0020067F">
      <w:pPr>
        <w:pStyle w:val="Indentcorptext"/>
        <w:rPr>
          <w:color w:val="0000FF"/>
        </w:rPr>
      </w:pPr>
      <w:r w:rsidRPr="00455413">
        <w:t xml:space="preserve">Scopul bilanţului de mediu de nivel I este, conform OUG NR.195/2005 privind protecţia mediului, aprobata şi modificată prin Legea 265/2006, obţinerea de către  SC OIL TERMINAL SA – SECTIA PLATFORMA </w:t>
      </w:r>
      <w:r w:rsidR="00455413" w:rsidRPr="00455413">
        <w:t>NORD</w:t>
      </w:r>
      <w:r w:rsidRPr="00455413">
        <w:t>, a autorizaţiei de mediu pentru activitatea  de „</w:t>
      </w:r>
      <w:r w:rsidRPr="00455413">
        <w:rPr>
          <w:i/>
        </w:rPr>
        <w:t xml:space="preserve">Manipulari - efectuarea prestatiilor de servicii privind </w:t>
      </w:r>
      <w:r w:rsidR="002558A5" w:rsidRPr="00455413">
        <w:rPr>
          <w:i/>
        </w:rPr>
        <w:t>primirea, încărcarea, descărcarea, depozitarea şi condiţionarea ţiţeiului, produselor petroliere, petrochimice şi chimice lichide pentru import, export şi tranzit</w:t>
      </w:r>
      <w:r w:rsidRPr="00455413">
        <w:rPr>
          <w:szCs w:val="28"/>
        </w:rPr>
        <w:t>”</w:t>
      </w:r>
      <w:r w:rsidRPr="00455413">
        <w:t xml:space="preserve"> (cod CAEN 5224 – Rev. 2)</w:t>
      </w:r>
      <w:r w:rsidR="0020067F">
        <w:t xml:space="preserve"> </w:t>
      </w:r>
      <w:r w:rsidR="0020067F" w:rsidRPr="00DF2CDF">
        <w:t xml:space="preserve">si </w:t>
      </w:r>
      <w:r w:rsidR="0020067F" w:rsidRPr="00DF2CDF">
        <w:rPr>
          <w:i/>
        </w:rPr>
        <w:t xml:space="preserve">„Depozitari” </w:t>
      </w:r>
      <w:r w:rsidR="0020067F" w:rsidRPr="00DF2CDF">
        <w:t>(cod CAEN 5210)</w:t>
      </w:r>
      <w:r w:rsidR="0020067F">
        <w:t>.</w:t>
      </w:r>
    </w:p>
    <w:p w:rsidR="003F280D" w:rsidRPr="00455413" w:rsidRDefault="003F280D" w:rsidP="003F280D">
      <w:pPr>
        <w:pStyle w:val="Indentcorptext2"/>
        <w:ind w:firstLine="0"/>
        <w:rPr>
          <w:lang w:val="ro-RO"/>
        </w:rPr>
      </w:pPr>
      <w:r w:rsidRPr="00455413">
        <w:rPr>
          <w:lang w:val="ro-RO"/>
        </w:rPr>
        <w:t xml:space="preserve">    </w:t>
      </w:r>
    </w:p>
    <w:p w:rsidR="003F280D" w:rsidRPr="00455413" w:rsidRDefault="003F280D" w:rsidP="003F280D">
      <w:pPr>
        <w:ind w:left="360" w:firstLine="360"/>
        <w:jc w:val="both"/>
        <w:rPr>
          <w:sz w:val="28"/>
          <w:lang w:val="ro-RO"/>
        </w:rPr>
      </w:pPr>
      <w:r w:rsidRPr="00455413">
        <w:rPr>
          <w:sz w:val="28"/>
          <w:lang w:val="ro-RO"/>
        </w:rPr>
        <w:t>Metodologia  elaborării bilantului de mediu este în conformitate cu :</w:t>
      </w:r>
    </w:p>
    <w:p w:rsidR="003F280D" w:rsidRPr="007973E2" w:rsidRDefault="003F280D" w:rsidP="003F280D">
      <w:pPr>
        <w:pStyle w:val="Corptext"/>
        <w:jc w:val="left"/>
      </w:pP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 xml:space="preserve">1.  </w:t>
      </w:r>
      <w:r w:rsidRPr="007973E2">
        <w:rPr>
          <w:sz w:val="28"/>
          <w:szCs w:val="28"/>
          <w:lang w:val="ro-RO"/>
        </w:rPr>
        <w:t xml:space="preserve">Legea protecţiei mediului nr. 265/2006 pentru aprobarea O.U.G. nr.195/2005 privind protecţia mediului, modificata si completata de OUG nr. 114/2007, modificata si completata de OUG nr. 164/2008, </w:t>
      </w:r>
      <w:r w:rsidRPr="002558A5">
        <w:rPr>
          <w:sz w:val="28"/>
          <w:szCs w:val="28"/>
          <w:lang w:val="ro-RO" w:eastAsia="ro-RO"/>
        </w:rPr>
        <w:t>Legea 49/2011 si OUG 7/2011;</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2. Ordin MAPAM nr. 184/1997 pentru aprobarea procedurii de realizare a bilanturilor de mediu;</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3. Ordin MMDD nr. 1798/2007 pentru aprobarea procedurii de emitere a autorizatiei de mediu, modificata de Ordin MMP nr. 1298/2011;</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4. Legea Apelor nr. 107/1996 modificata si completata prin Legea 310/2004, Legea nr. 112/2006 si O.U.G. nr. 3/2010;</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5. Ordinul MAPPM nr.462/1993 – Conditii tehnice privind protectia atmosferei</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modificat prin Legea nr. 104/2011 privind calitatea aerului inconjurator;</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6. H.G. 128/2002 privind incinerarea deseurilor, modificata prin H.G. 268/2005 si H.G. nr. 427/2010 ;</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 xml:space="preserve">7. H.G. 699/2003 privind stabilirea unor masuri pentru reducerea emisiilor de compusi organici volatili datorate utilizarii solventilor organici in anumite </w:t>
      </w:r>
      <w:r w:rsidRPr="002558A5">
        <w:rPr>
          <w:sz w:val="28"/>
          <w:szCs w:val="28"/>
          <w:lang w:val="ro-RO" w:eastAsia="ro-RO"/>
        </w:rPr>
        <w:lastRenderedPageBreak/>
        <w:t>activitati si instalatii, modificata prin H.G. 1339/2006 , H.G. nr. 735/2006, H.G. 371/2010, H.G. nr. 372/2010;</w:t>
      </w:r>
    </w:p>
    <w:p w:rsidR="0020067F" w:rsidRPr="00DF2CDF" w:rsidRDefault="0020067F" w:rsidP="0020067F">
      <w:pPr>
        <w:autoSpaceDE w:val="0"/>
        <w:autoSpaceDN w:val="0"/>
        <w:adjustRightInd w:val="0"/>
        <w:jc w:val="both"/>
        <w:rPr>
          <w:sz w:val="28"/>
          <w:szCs w:val="28"/>
          <w:lang w:val="ro-RO" w:eastAsia="ro-RO"/>
        </w:rPr>
      </w:pPr>
      <w:r w:rsidRPr="00DF2CDF">
        <w:rPr>
          <w:sz w:val="28"/>
          <w:szCs w:val="28"/>
          <w:lang w:val="ro-RO" w:eastAsia="ro-RO"/>
        </w:rPr>
        <w:t>8. Legea 104/2011 privind calitatea aerului inconjurator;</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9. H.G. 930/2005 pentru aprobarea normelor speciale privind caracterul si marimea zonelor de protectie sanitara si hidrogeologica;</w:t>
      </w:r>
    </w:p>
    <w:p w:rsidR="0020067F" w:rsidRPr="00C251D4" w:rsidRDefault="0020067F" w:rsidP="0020067F">
      <w:pPr>
        <w:autoSpaceDE w:val="0"/>
        <w:autoSpaceDN w:val="0"/>
        <w:adjustRightInd w:val="0"/>
        <w:jc w:val="both"/>
        <w:rPr>
          <w:color w:val="FF0000"/>
          <w:sz w:val="28"/>
          <w:szCs w:val="28"/>
          <w:lang w:val="ro-RO" w:eastAsia="ro-RO"/>
        </w:rPr>
      </w:pPr>
      <w:r w:rsidRPr="002558A5">
        <w:rPr>
          <w:sz w:val="28"/>
          <w:szCs w:val="28"/>
          <w:lang w:val="ro-RO" w:eastAsia="ro-RO"/>
        </w:rPr>
        <w:t xml:space="preserve">10. </w:t>
      </w:r>
      <w:r w:rsidRPr="007973E2">
        <w:rPr>
          <w:sz w:val="28"/>
          <w:szCs w:val="28"/>
          <w:lang w:val="ro-RO"/>
        </w:rPr>
        <w:t>Ordinul MAPPM nr.756/1997 pentru aprobarea Reglementării privind evaluarea poluării mediului;</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11. STAS 12574/1988 – Aer din zonele protejate – Conditii de calitate;</w:t>
      </w:r>
    </w:p>
    <w:p w:rsidR="0020067F" w:rsidRPr="002558A5" w:rsidRDefault="0020067F" w:rsidP="0020067F">
      <w:pPr>
        <w:pStyle w:val="Corptext"/>
        <w:jc w:val="both"/>
        <w:rPr>
          <w:b w:val="0"/>
          <w:szCs w:val="28"/>
          <w:lang w:eastAsia="ro-RO"/>
        </w:rPr>
      </w:pPr>
      <w:r w:rsidRPr="002558A5">
        <w:rPr>
          <w:b w:val="0"/>
          <w:szCs w:val="28"/>
          <w:lang w:eastAsia="ro-RO"/>
        </w:rPr>
        <w:t>12. STAS 10009/1988 – Acustica urbana;</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13.Ordinul MS nr.536/1997 pentru aprobarea normelor de igiena si a recomandarilor privind mediul de viata al populatiei, modificat si completat prin Ordinul MS 1028/2004, Ordin nr. 1136/2007 si Ordin nr. 18/2008;</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14. Legea 211/2011 privind regimul deseurilor ;</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15</w:t>
      </w:r>
      <w:r w:rsidRPr="00DF2CDF">
        <w:rPr>
          <w:sz w:val="28"/>
          <w:szCs w:val="28"/>
          <w:lang w:val="ro-RO" w:eastAsia="ro-RO"/>
        </w:rPr>
        <w:t>. HG nr.</w:t>
      </w:r>
      <w:r w:rsidRPr="002558A5">
        <w:rPr>
          <w:sz w:val="28"/>
          <w:szCs w:val="28"/>
          <w:lang w:val="ro-RO" w:eastAsia="ro-RO"/>
        </w:rPr>
        <w:t xml:space="preserve"> 621/2005 privind gestionarea ambalajelor si a deseurilor de ambalaje, modificata de H.G. nr. 1872/2006 si H.G. 247/2011;</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16. H.G. 856/2002 privind evidenta gestiunii deseurilor si pentru aprobarea listei</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cuprinzand deseurile , inclusiv deseurile periculoase, modificat de H.G. 210/2007</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pentru modificarea si completarea uno</w:t>
      </w:r>
      <w:r>
        <w:rPr>
          <w:sz w:val="28"/>
          <w:szCs w:val="28"/>
          <w:lang w:val="ro-RO" w:eastAsia="ro-RO"/>
        </w:rPr>
        <w:t>r</w:t>
      </w:r>
      <w:r w:rsidRPr="002558A5">
        <w:rPr>
          <w:sz w:val="28"/>
          <w:szCs w:val="28"/>
          <w:lang w:val="ro-RO" w:eastAsia="ro-RO"/>
        </w:rPr>
        <w:t xml:space="preserve"> acte normative care transpun aquis-ul</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comunitar in domeniul protectiei mediului;</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17. H.G. nr. 349/2005 privind depozitarea deseurilor, modificata de H.G. nr. 210/2007 si H.G. nr. 1292/2010;</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18. Legea nr. 132/2010 privind colectarea selectiva a deseurilor in institutiile publice;</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19. H.G. nr. 235/2007 privind gestionarea uleiurilor uzate;</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20. H.G. nr. 1037/2010 privind deseurile de echipamente electrice si electronice;</w:t>
      </w:r>
    </w:p>
    <w:p w:rsidR="0020067F" w:rsidRPr="002558A5" w:rsidRDefault="0020067F" w:rsidP="0020067F">
      <w:pPr>
        <w:autoSpaceDE w:val="0"/>
        <w:autoSpaceDN w:val="0"/>
        <w:adjustRightInd w:val="0"/>
        <w:jc w:val="both"/>
        <w:rPr>
          <w:sz w:val="28"/>
          <w:szCs w:val="28"/>
          <w:lang w:val="ro-RO" w:eastAsia="ro-RO"/>
        </w:rPr>
      </w:pPr>
      <w:r w:rsidRPr="002558A5">
        <w:rPr>
          <w:sz w:val="28"/>
          <w:szCs w:val="28"/>
          <w:lang w:val="ro-RO" w:eastAsia="ro-RO"/>
        </w:rPr>
        <w:t>21. H.G. nr. 128/2002 privind incinerarea deseurilor, modificata prin H.G. nr. 268/2005 si H.G. nr.427/2010;</w:t>
      </w:r>
    </w:p>
    <w:p w:rsidR="0020067F" w:rsidRPr="0051111C" w:rsidRDefault="0020067F" w:rsidP="0020067F">
      <w:pPr>
        <w:autoSpaceDE w:val="0"/>
        <w:autoSpaceDN w:val="0"/>
        <w:adjustRightInd w:val="0"/>
        <w:jc w:val="both"/>
        <w:rPr>
          <w:sz w:val="28"/>
          <w:szCs w:val="28"/>
          <w:lang w:val="ro-RO" w:eastAsia="ro-RO"/>
        </w:rPr>
      </w:pPr>
      <w:r w:rsidRPr="002558A5">
        <w:rPr>
          <w:sz w:val="28"/>
          <w:szCs w:val="28"/>
          <w:lang w:val="ro-RO" w:eastAsia="ro-RO"/>
        </w:rPr>
        <w:t xml:space="preserve">22. H.G. nr. 1061/2008 privind transportul deseurilor periculoase si nepericuloase </w:t>
      </w:r>
      <w:r w:rsidRPr="0051111C">
        <w:rPr>
          <w:sz w:val="28"/>
          <w:szCs w:val="28"/>
          <w:lang w:val="ro-RO" w:eastAsia="ro-RO"/>
        </w:rPr>
        <w:t>pe teritoriul Romaniei;</w:t>
      </w:r>
    </w:p>
    <w:p w:rsidR="0020067F" w:rsidRPr="002558A5" w:rsidRDefault="0020067F" w:rsidP="0020067F">
      <w:pPr>
        <w:autoSpaceDE w:val="0"/>
        <w:autoSpaceDN w:val="0"/>
        <w:adjustRightInd w:val="0"/>
        <w:jc w:val="both"/>
        <w:rPr>
          <w:sz w:val="28"/>
          <w:szCs w:val="28"/>
          <w:lang w:val="ro-RO" w:eastAsia="ro-RO"/>
        </w:rPr>
      </w:pPr>
      <w:r w:rsidRPr="0051111C">
        <w:rPr>
          <w:sz w:val="28"/>
          <w:szCs w:val="28"/>
          <w:lang w:val="ro-RO" w:eastAsia="ro-RO"/>
        </w:rPr>
        <w:t xml:space="preserve">23. </w:t>
      </w:r>
      <w:r w:rsidRPr="002558A5">
        <w:rPr>
          <w:sz w:val="28"/>
          <w:szCs w:val="28"/>
          <w:lang w:val="ro-RO" w:eastAsia="ro-RO"/>
        </w:rPr>
        <w:t>Ordinul MMGA nr. 95/2005 privind stabilirea criteriilor de acceptare si procedurilor preliminare de acceptare a deseurilor la depozitare si lista nationala de deseuri acceptate in fiecare clasa de depozit de deseuri.</w:t>
      </w:r>
    </w:p>
    <w:p w:rsidR="0020067F" w:rsidRPr="00DF2CDF" w:rsidRDefault="0020067F" w:rsidP="0020067F">
      <w:pPr>
        <w:jc w:val="both"/>
        <w:rPr>
          <w:sz w:val="28"/>
          <w:szCs w:val="28"/>
          <w:lang w:val="it-IT"/>
        </w:rPr>
      </w:pPr>
      <w:r w:rsidRPr="00DF2CDF">
        <w:rPr>
          <w:sz w:val="28"/>
          <w:szCs w:val="28"/>
          <w:lang w:val="ro-RO" w:eastAsia="ro-RO"/>
        </w:rPr>
        <w:t>2</w:t>
      </w:r>
      <w:r w:rsidR="008C13F4">
        <w:rPr>
          <w:sz w:val="28"/>
          <w:szCs w:val="28"/>
          <w:lang w:val="ro-RO" w:eastAsia="ro-RO"/>
        </w:rPr>
        <w:t>4</w:t>
      </w:r>
      <w:r w:rsidRPr="00DF2CDF">
        <w:rPr>
          <w:sz w:val="28"/>
          <w:szCs w:val="28"/>
          <w:lang w:val="ro-RO" w:eastAsia="ro-RO"/>
        </w:rPr>
        <w:t xml:space="preserve">. </w:t>
      </w:r>
      <w:r w:rsidRPr="00DF2CDF">
        <w:rPr>
          <w:sz w:val="28"/>
          <w:szCs w:val="28"/>
          <w:lang w:val="it-IT"/>
        </w:rPr>
        <w:t>Legea 319/2006 a securitatii si sanatatii in munca;</w:t>
      </w:r>
    </w:p>
    <w:p w:rsidR="000A2448" w:rsidRPr="00337370" w:rsidRDefault="000A2448" w:rsidP="000A2448">
      <w:pPr>
        <w:jc w:val="both"/>
        <w:rPr>
          <w:sz w:val="28"/>
          <w:szCs w:val="28"/>
          <w:lang w:val="fr-FR"/>
        </w:rPr>
      </w:pPr>
      <w:r w:rsidRPr="0029587D">
        <w:rPr>
          <w:lang w:val="it-IT"/>
        </w:rPr>
        <w:t>2</w:t>
      </w:r>
      <w:r>
        <w:rPr>
          <w:lang w:val="it-IT"/>
        </w:rPr>
        <w:t>6</w:t>
      </w:r>
      <w:r w:rsidRPr="0029587D">
        <w:rPr>
          <w:lang w:val="it-IT"/>
        </w:rPr>
        <w:t xml:space="preserve">. </w:t>
      </w:r>
      <w:r w:rsidRPr="0029587D">
        <w:rPr>
          <w:sz w:val="28"/>
          <w:szCs w:val="28"/>
          <w:lang w:val="fr-FR"/>
        </w:rPr>
        <w:t>H.G. nr.188/20.03.2002 pentru aprobarea unor norme privind condiţiile de d</w:t>
      </w:r>
      <w:r w:rsidRPr="00337370">
        <w:rPr>
          <w:sz w:val="28"/>
          <w:szCs w:val="28"/>
          <w:lang w:val="fr-FR"/>
        </w:rPr>
        <w:t>escărcare în mediul acvatic a apelor uzate, modificat şi completat de HG nr. 352/2005.</w:t>
      </w:r>
    </w:p>
    <w:p w:rsidR="000A2448" w:rsidRPr="00337370" w:rsidRDefault="000A2448" w:rsidP="000A2448">
      <w:pPr>
        <w:numPr>
          <w:ilvl w:val="1"/>
          <w:numId w:val="69"/>
        </w:numPr>
        <w:jc w:val="both"/>
        <w:rPr>
          <w:sz w:val="28"/>
          <w:szCs w:val="28"/>
          <w:lang w:val="fr-FR"/>
        </w:rPr>
      </w:pPr>
      <w:r w:rsidRPr="00337370">
        <w:rPr>
          <w:sz w:val="28"/>
          <w:szCs w:val="28"/>
          <w:lang w:val="fr-FR"/>
        </w:rPr>
        <w:t>Normativul NTPA 001/2005 privind stabilirea limitelor de încărcare cu poluanţi a apelor uzate industriale şi orăşeneşti la evacuarea în receptorii naturali;</w:t>
      </w:r>
    </w:p>
    <w:p w:rsidR="000A2448" w:rsidRPr="00337370" w:rsidRDefault="000A2448" w:rsidP="000A2448">
      <w:pPr>
        <w:numPr>
          <w:ilvl w:val="1"/>
          <w:numId w:val="69"/>
        </w:numPr>
        <w:jc w:val="both"/>
        <w:rPr>
          <w:sz w:val="28"/>
          <w:szCs w:val="28"/>
          <w:lang w:val="fr-FR"/>
        </w:rPr>
      </w:pPr>
      <w:r w:rsidRPr="00337370">
        <w:rPr>
          <w:sz w:val="28"/>
          <w:szCs w:val="28"/>
          <w:lang w:val="fr-FR"/>
        </w:rPr>
        <w:t>Normativul NTPA 002/2005 privind condiţiile de evacuare a apelor uzate în reţelele de canalizare a localităţilor şi direct în staţiile de epurare.</w:t>
      </w:r>
    </w:p>
    <w:p w:rsidR="003F280D" w:rsidRDefault="003F280D" w:rsidP="000A2448">
      <w:pPr>
        <w:pStyle w:val="Corptext"/>
        <w:jc w:val="left"/>
        <w:rPr>
          <w:rFonts w:ascii="Times-Roman" w:hAnsi="Times-Roman" w:cs="Times-Roman"/>
          <w:lang w:eastAsia="ro-RO"/>
        </w:rPr>
      </w:pPr>
    </w:p>
    <w:p w:rsidR="0020067F" w:rsidRDefault="0020067F" w:rsidP="003F280D">
      <w:pPr>
        <w:pStyle w:val="Corptext"/>
        <w:jc w:val="left"/>
        <w:rPr>
          <w:rFonts w:ascii="Times-Roman" w:hAnsi="Times-Roman" w:cs="Times-Roman"/>
          <w:lang w:eastAsia="ro-RO"/>
        </w:rPr>
      </w:pPr>
    </w:p>
    <w:p w:rsidR="00165074" w:rsidRDefault="00165074" w:rsidP="003F280D">
      <w:pPr>
        <w:pStyle w:val="Corptext"/>
        <w:jc w:val="left"/>
        <w:rPr>
          <w:lang w:val="it-IT"/>
        </w:rPr>
      </w:pPr>
    </w:p>
    <w:p w:rsidR="00EF5FB2" w:rsidRDefault="00EF5FB2" w:rsidP="003F280D">
      <w:pPr>
        <w:pStyle w:val="Corptext"/>
        <w:jc w:val="left"/>
        <w:rPr>
          <w:lang w:val="it-IT"/>
        </w:rPr>
      </w:pPr>
    </w:p>
    <w:p w:rsidR="009C0AFF" w:rsidRPr="007973E2" w:rsidRDefault="009C0AFF" w:rsidP="003F280D">
      <w:pPr>
        <w:pStyle w:val="Corptext"/>
        <w:jc w:val="left"/>
        <w:rPr>
          <w:lang w:val="it-IT"/>
        </w:rPr>
      </w:pPr>
    </w:p>
    <w:p w:rsidR="00493A4D" w:rsidRPr="00455413" w:rsidRDefault="00493A4D" w:rsidP="0055260C">
      <w:pPr>
        <w:pStyle w:val="Corptext"/>
        <w:numPr>
          <w:ilvl w:val="0"/>
          <w:numId w:val="4"/>
        </w:numPr>
        <w:jc w:val="both"/>
        <w:rPr>
          <w:lang w:val="en-GB"/>
        </w:rPr>
      </w:pPr>
      <w:r w:rsidRPr="00455413">
        <w:rPr>
          <w:lang w:val="en-GB"/>
        </w:rPr>
        <w:t>DATE GENERALE</w:t>
      </w:r>
    </w:p>
    <w:p w:rsidR="003D498A" w:rsidRPr="00455413" w:rsidRDefault="003D498A" w:rsidP="0055260C">
      <w:pPr>
        <w:pStyle w:val="Corptext"/>
        <w:jc w:val="both"/>
        <w:rPr>
          <w:lang w:val="en-GB"/>
        </w:rPr>
      </w:pPr>
    </w:p>
    <w:p w:rsidR="00EC3DF2" w:rsidRPr="00455413" w:rsidRDefault="00EC3DF2" w:rsidP="00EC3DF2">
      <w:pPr>
        <w:pStyle w:val="Corptext"/>
        <w:numPr>
          <w:ilvl w:val="1"/>
          <w:numId w:val="4"/>
        </w:numPr>
        <w:tabs>
          <w:tab w:val="clear" w:pos="1800"/>
          <w:tab w:val="num" w:pos="1440"/>
        </w:tabs>
        <w:ind w:left="1440"/>
        <w:jc w:val="both"/>
        <w:rPr>
          <w:bCs w:val="0"/>
          <w:u w:val="single"/>
          <w:lang w:val="en-GB"/>
        </w:rPr>
      </w:pPr>
      <w:r w:rsidRPr="00455413">
        <w:rPr>
          <w:bCs w:val="0"/>
          <w:u w:val="single"/>
          <w:lang w:val="en-GB"/>
        </w:rPr>
        <w:t xml:space="preserve"> Denumirea obiectivului</w:t>
      </w:r>
    </w:p>
    <w:p w:rsidR="00EC3DF2" w:rsidRDefault="00EC3DF2" w:rsidP="005047BC">
      <w:pPr>
        <w:tabs>
          <w:tab w:val="left" w:pos="2480"/>
        </w:tabs>
        <w:rPr>
          <w:sz w:val="28"/>
          <w:szCs w:val="28"/>
          <w:lang w:val="ro-RO"/>
        </w:rPr>
      </w:pPr>
      <w:r w:rsidRPr="00455413">
        <w:rPr>
          <w:sz w:val="28"/>
          <w:szCs w:val="28"/>
          <w:lang w:val="ro-RO"/>
        </w:rPr>
        <w:t xml:space="preserve">S.C. OIL TERMINAL S.A este amplasata in Constanta, Strada Caraiman, nr. 2, Judetul Constanta, </w:t>
      </w:r>
      <w:r w:rsidRPr="00093393">
        <w:rPr>
          <w:sz w:val="28"/>
          <w:lang w:val="it-IT"/>
        </w:rPr>
        <w:t xml:space="preserve">Cod postal 900117, </w:t>
      </w:r>
      <w:r w:rsidRPr="00455413">
        <w:rPr>
          <w:sz w:val="28"/>
          <w:szCs w:val="28"/>
          <w:lang w:val="ro-RO"/>
        </w:rPr>
        <w:t xml:space="preserve"> tel.: </w:t>
      </w:r>
      <w:r w:rsidRPr="00455413">
        <w:rPr>
          <w:iCs/>
          <w:sz w:val="28"/>
          <w:szCs w:val="28"/>
          <w:lang w:val="ro-RO"/>
        </w:rPr>
        <w:t xml:space="preserve">0040-0241 702 600, </w:t>
      </w:r>
      <w:r w:rsidRPr="00455413">
        <w:rPr>
          <w:sz w:val="28"/>
          <w:szCs w:val="28"/>
          <w:lang w:val="ro-RO"/>
        </w:rPr>
        <w:t xml:space="preserve">fax: </w:t>
      </w:r>
      <w:r w:rsidRPr="00455413">
        <w:rPr>
          <w:iCs/>
          <w:sz w:val="28"/>
          <w:szCs w:val="28"/>
          <w:lang w:val="ro-RO"/>
        </w:rPr>
        <w:t xml:space="preserve">0040-0241 </w:t>
      </w:r>
      <w:r w:rsidRPr="00455413">
        <w:rPr>
          <w:sz w:val="28"/>
          <w:szCs w:val="28"/>
          <w:lang w:val="ro-RO"/>
        </w:rPr>
        <w:t>694 833, telex 14210, web-site: www.oil-terminal.com, e</w:t>
      </w:r>
      <w:r w:rsidRPr="00455413">
        <w:rPr>
          <w:sz w:val="28"/>
          <w:szCs w:val="28"/>
          <w:lang w:val="ro-RO"/>
        </w:rPr>
        <w:softHyphen/>
        <w:t>mail: office@oil-terminal.com,</w:t>
      </w:r>
      <w:r w:rsidR="005047BC" w:rsidRPr="007973E2">
        <w:rPr>
          <w:b/>
          <w:sz w:val="28"/>
          <w:lang w:val="ro-RO"/>
        </w:rPr>
        <w:t xml:space="preserve"> </w:t>
      </w:r>
      <w:r w:rsidR="005047BC" w:rsidRPr="00093393">
        <w:rPr>
          <w:sz w:val="28"/>
          <w:lang w:val="it-IT"/>
        </w:rPr>
        <w:t xml:space="preserve">C.U.I. : RO 2410163, </w:t>
      </w:r>
      <w:r w:rsidRPr="00455413">
        <w:rPr>
          <w:sz w:val="28"/>
          <w:szCs w:val="28"/>
          <w:lang w:val="ro-RO"/>
        </w:rPr>
        <w:t xml:space="preserve">fiind inregistrata </w:t>
      </w:r>
      <w:smartTag w:uri="urn:schemas-microsoft-com:office:smarttags" w:element="PersonName">
        <w:smartTagPr>
          <w:attr w:name="ProductID" w:val="la Camera"/>
        </w:smartTagPr>
        <w:r w:rsidRPr="00455413">
          <w:rPr>
            <w:sz w:val="28"/>
            <w:szCs w:val="28"/>
            <w:lang w:val="ro-RO"/>
          </w:rPr>
          <w:t>la Camera</w:t>
        </w:r>
      </w:smartTag>
      <w:r w:rsidRPr="00455413">
        <w:rPr>
          <w:sz w:val="28"/>
          <w:szCs w:val="28"/>
          <w:lang w:val="ro-RO"/>
        </w:rPr>
        <w:t xml:space="preserve"> de Comert si Industrie Constanta, nr. J13/512/1991.</w:t>
      </w:r>
    </w:p>
    <w:p w:rsidR="00873EBF" w:rsidRDefault="00873EBF" w:rsidP="00EC3DF2">
      <w:pPr>
        <w:ind w:firstLine="720"/>
        <w:jc w:val="both"/>
        <w:rPr>
          <w:sz w:val="28"/>
          <w:szCs w:val="28"/>
          <w:lang w:val="ro-RO"/>
        </w:rPr>
      </w:pPr>
    </w:p>
    <w:p w:rsidR="00873EBF" w:rsidRDefault="00873EBF" w:rsidP="00EC3DF2">
      <w:pPr>
        <w:ind w:firstLine="720"/>
        <w:jc w:val="both"/>
        <w:rPr>
          <w:sz w:val="28"/>
          <w:szCs w:val="28"/>
          <w:lang w:val="ro-RO"/>
        </w:rPr>
      </w:pPr>
    </w:p>
    <w:p w:rsidR="00873EBF" w:rsidRPr="00455413" w:rsidRDefault="00E15B5C" w:rsidP="00EC3DF2">
      <w:pPr>
        <w:ind w:firstLine="720"/>
        <w:jc w:val="both"/>
        <w:rPr>
          <w:sz w:val="28"/>
          <w:szCs w:val="28"/>
          <w:lang w:val="ro-RO"/>
        </w:rPr>
      </w:pPr>
      <w:r>
        <w:rPr>
          <w:noProof/>
          <w:sz w:val="28"/>
          <w:szCs w:val="28"/>
          <w:lang w:val="en-US"/>
        </w:rPr>
        <w:drawing>
          <wp:anchor distT="0" distB="0" distL="114300" distR="114300" simplePos="0" relativeHeight="251649536" behindDoc="0" locked="0" layoutInCell="1" allowOverlap="1">
            <wp:simplePos x="0" y="0"/>
            <wp:positionH relativeFrom="column">
              <wp:posOffset>342900</wp:posOffset>
            </wp:positionH>
            <wp:positionV relativeFrom="paragraph">
              <wp:posOffset>0</wp:posOffset>
            </wp:positionV>
            <wp:extent cx="5388610" cy="3945890"/>
            <wp:effectExtent l="19050" t="0" r="2540" b="0"/>
            <wp:wrapSquare wrapText="bothSides"/>
            <wp:docPr id="18" name="Imagine 18" descr="P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_03"/>
                    <pic:cNvPicPr>
                      <a:picLocks noChangeAspect="1" noChangeArrowheads="1"/>
                    </pic:cNvPicPr>
                  </pic:nvPicPr>
                  <pic:blipFill>
                    <a:blip r:embed="rId10" cstate="print"/>
                    <a:srcRect l="17911" t="8041" r="10448" b="13268"/>
                    <a:stretch>
                      <a:fillRect/>
                    </a:stretch>
                  </pic:blipFill>
                  <pic:spPr bwMode="auto">
                    <a:xfrm>
                      <a:off x="0" y="0"/>
                      <a:ext cx="5388610" cy="3945890"/>
                    </a:xfrm>
                    <a:prstGeom prst="rect">
                      <a:avLst/>
                    </a:prstGeom>
                    <a:noFill/>
                    <a:ln w="9525">
                      <a:noFill/>
                      <a:miter lim="800000"/>
                      <a:headEnd/>
                      <a:tailEnd/>
                    </a:ln>
                  </pic:spPr>
                </pic:pic>
              </a:graphicData>
            </a:graphic>
          </wp:anchor>
        </w:drawing>
      </w:r>
    </w:p>
    <w:p w:rsidR="00EC3DF2" w:rsidRPr="007973E2" w:rsidRDefault="00EC3DF2" w:rsidP="008C13F4">
      <w:pPr>
        <w:rPr>
          <w:sz w:val="28"/>
          <w:szCs w:val="28"/>
          <w:lang w:val="it-IT"/>
        </w:rPr>
      </w:pPr>
      <w:r w:rsidRPr="00093393">
        <w:rPr>
          <w:sz w:val="28"/>
          <w:szCs w:val="28"/>
          <w:lang w:val="it-IT"/>
        </w:rPr>
        <w:t xml:space="preserve">            </w:t>
      </w:r>
      <w:r w:rsidRPr="007973E2">
        <w:rPr>
          <w:sz w:val="28"/>
          <w:szCs w:val="28"/>
          <w:lang w:val="it-IT"/>
        </w:rPr>
        <w:t xml:space="preserve">Foto 1. Sediul central al </w:t>
      </w:r>
      <w:r w:rsidRPr="00455413">
        <w:rPr>
          <w:sz w:val="28"/>
          <w:szCs w:val="28"/>
          <w:lang w:val="ro-RO"/>
        </w:rPr>
        <w:t>S.C. OIL TERMINAL S.A Constanta</w:t>
      </w:r>
    </w:p>
    <w:p w:rsidR="00873EBF" w:rsidRPr="007973E2" w:rsidRDefault="00873EBF" w:rsidP="00EC3DF2">
      <w:pPr>
        <w:ind w:firstLine="720"/>
        <w:jc w:val="both"/>
        <w:rPr>
          <w:color w:val="FF0000"/>
          <w:sz w:val="28"/>
          <w:szCs w:val="28"/>
          <w:lang w:val="it-IT"/>
        </w:rPr>
      </w:pPr>
    </w:p>
    <w:p w:rsidR="00EC3DF2" w:rsidRPr="00093393" w:rsidRDefault="00EC3DF2" w:rsidP="00EC3DF2">
      <w:pPr>
        <w:ind w:firstLine="720"/>
        <w:jc w:val="both"/>
        <w:rPr>
          <w:sz w:val="28"/>
          <w:szCs w:val="28"/>
          <w:lang w:val="it-IT"/>
        </w:rPr>
      </w:pPr>
      <w:r w:rsidRPr="00093393">
        <w:rPr>
          <w:sz w:val="28"/>
          <w:szCs w:val="28"/>
          <w:lang w:val="it-IT"/>
        </w:rPr>
        <w:t xml:space="preserve">Punctul de lucru al SC Oil Terminal SA - </w:t>
      </w:r>
      <w:r w:rsidRPr="00455413">
        <w:rPr>
          <w:sz w:val="28"/>
          <w:szCs w:val="28"/>
          <w:lang w:val="ro-RO"/>
        </w:rPr>
        <w:t xml:space="preserve">Sectia Platforma </w:t>
      </w:r>
      <w:r w:rsidR="00455413" w:rsidRPr="00455413">
        <w:rPr>
          <w:sz w:val="28"/>
          <w:szCs w:val="28"/>
          <w:lang w:val="ro-RO"/>
        </w:rPr>
        <w:t>Nord</w:t>
      </w:r>
      <w:r w:rsidRPr="00093393">
        <w:rPr>
          <w:sz w:val="28"/>
          <w:szCs w:val="28"/>
          <w:lang w:val="it-IT"/>
        </w:rPr>
        <w:t xml:space="preserve">, este amplasat  </w:t>
      </w:r>
      <w:r w:rsidR="002558A5" w:rsidRPr="00093393">
        <w:rPr>
          <w:sz w:val="28"/>
          <w:lang w:val="it-IT"/>
        </w:rPr>
        <w:t xml:space="preserve"> în </w:t>
      </w:r>
      <w:r w:rsidR="00455413" w:rsidRPr="00093393">
        <w:rPr>
          <w:sz w:val="28"/>
          <w:lang w:val="it-IT"/>
        </w:rPr>
        <w:t>Municipiul Constanta, Strada Caraiman nr. 2</w:t>
      </w:r>
      <w:r w:rsidRPr="00093393">
        <w:rPr>
          <w:sz w:val="28"/>
          <w:szCs w:val="28"/>
          <w:lang w:val="it-IT"/>
        </w:rPr>
        <w:t>.</w:t>
      </w:r>
    </w:p>
    <w:p w:rsidR="00455413" w:rsidRPr="00093393" w:rsidRDefault="00EC3DF2" w:rsidP="00455413">
      <w:pPr>
        <w:jc w:val="both"/>
        <w:rPr>
          <w:sz w:val="28"/>
          <w:lang w:val="it-IT"/>
        </w:rPr>
      </w:pPr>
      <w:r w:rsidRPr="00093393">
        <w:rPr>
          <w:color w:val="FF0000"/>
          <w:sz w:val="28"/>
          <w:szCs w:val="28"/>
          <w:lang w:val="it-IT"/>
        </w:rPr>
        <w:t xml:space="preserve">     </w:t>
      </w:r>
      <w:r w:rsidRPr="00093393">
        <w:rPr>
          <w:color w:val="FF0000"/>
          <w:sz w:val="28"/>
          <w:szCs w:val="28"/>
          <w:lang w:val="it-IT"/>
        </w:rPr>
        <w:tab/>
      </w:r>
      <w:r w:rsidR="00455413" w:rsidRPr="00093393">
        <w:rPr>
          <w:sz w:val="28"/>
          <w:lang w:val="it-IT"/>
        </w:rPr>
        <w:t>În Anexele nr. 1.1 - 1.3 se prezintă amplasamentul S.C. Oil Terminal S.A. (OTC) în cadrul oraşului Constanţa si amplasamentul Sectiei Platforma Nord.</w:t>
      </w:r>
    </w:p>
    <w:p w:rsidR="00455413" w:rsidRPr="007A4FFB" w:rsidRDefault="00455413" w:rsidP="00455413">
      <w:pPr>
        <w:pStyle w:val="Textsimplu"/>
        <w:jc w:val="both"/>
        <w:rPr>
          <w:rFonts w:ascii="Times New Roman" w:hAnsi="Times New Roman"/>
          <w:sz w:val="28"/>
          <w:lang w:val="ro-RO"/>
        </w:rPr>
      </w:pPr>
      <w:r w:rsidRPr="007A4FFB">
        <w:rPr>
          <w:rFonts w:ascii="Times New Roman" w:hAnsi="Times New Roman"/>
          <w:sz w:val="28"/>
          <w:lang w:val="ro-RO"/>
        </w:rPr>
        <w:tab/>
        <w:t xml:space="preserve">Suprafata ocupata de amplasamentul </w:t>
      </w:r>
      <w:r>
        <w:rPr>
          <w:rFonts w:ascii="Times New Roman" w:hAnsi="Times New Roman"/>
          <w:sz w:val="28"/>
          <w:lang w:val="ro-RO"/>
        </w:rPr>
        <w:t>S.P. Nord</w:t>
      </w:r>
      <w:r w:rsidRPr="007A4FFB">
        <w:rPr>
          <w:rFonts w:ascii="Times New Roman" w:hAnsi="Times New Roman"/>
          <w:sz w:val="28"/>
          <w:lang w:val="ro-RO"/>
        </w:rPr>
        <w:t xml:space="preserve"> al OTC este redata</w:t>
      </w:r>
      <w:r>
        <w:rPr>
          <w:rFonts w:ascii="Times New Roman" w:hAnsi="Times New Roman"/>
          <w:sz w:val="28"/>
          <w:lang w:val="ro-RO"/>
        </w:rPr>
        <w:t xml:space="preserve"> la subcapitolul 1.5</w:t>
      </w:r>
      <w:r w:rsidRPr="007A4FFB">
        <w:rPr>
          <w:rFonts w:ascii="Times New Roman" w:hAnsi="Times New Roman"/>
          <w:sz w:val="28"/>
          <w:lang w:val="ro-RO"/>
        </w:rPr>
        <w:t>.</w:t>
      </w:r>
    </w:p>
    <w:p w:rsidR="00EC3DF2" w:rsidRPr="00D63483" w:rsidRDefault="00EC3DF2" w:rsidP="00455413">
      <w:pPr>
        <w:ind w:firstLine="720"/>
        <w:jc w:val="both"/>
        <w:rPr>
          <w:sz w:val="28"/>
          <w:szCs w:val="28"/>
          <w:lang w:val="ro-RO"/>
        </w:rPr>
      </w:pPr>
      <w:r w:rsidRPr="00D63483">
        <w:rPr>
          <w:sz w:val="28"/>
          <w:szCs w:val="28"/>
          <w:lang w:val="ro-RO"/>
        </w:rPr>
        <w:t xml:space="preserve"> SC Oil Terminal SA Constanta are in componenta 3 sectii platforma cu o capacitate totala de depozitare de aprox. 1.700.000 mc.</w:t>
      </w:r>
    </w:p>
    <w:p w:rsidR="00EC3DF2" w:rsidRPr="00D63483" w:rsidRDefault="00EC3DF2" w:rsidP="00EC3DF2">
      <w:pPr>
        <w:ind w:firstLine="720"/>
        <w:jc w:val="both"/>
        <w:rPr>
          <w:sz w:val="28"/>
          <w:szCs w:val="28"/>
          <w:lang w:val="ro-RO"/>
        </w:rPr>
      </w:pPr>
      <w:r w:rsidRPr="00D63483">
        <w:rPr>
          <w:sz w:val="28"/>
          <w:szCs w:val="28"/>
          <w:lang w:val="ro-RO"/>
        </w:rPr>
        <w:t xml:space="preserve">Sectia Platforma </w:t>
      </w:r>
      <w:r w:rsidR="00455413" w:rsidRPr="00D63483">
        <w:rPr>
          <w:sz w:val="28"/>
          <w:szCs w:val="28"/>
          <w:lang w:val="ro-RO"/>
        </w:rPr>
        <w:t>Nord</w:t>
      </w:r>
      <w:r w:rsidRPr="00D63483">
        <w:rPr>
          <w:sz w:val="28"/>
          <w:szCs w:val="28"/>
          <w:lang w:val="ro-RO"/>
        </w:rPr>
        <w:t xml:space="preserve">, are o capacitate de depozitare de </w:t>
      </w:r>
      <w:r w:rsidR="00455413" w:rsidRPr="00D63483">
        <w:rPr>
          <w:sz w:val="28"/>
          <w:szCs w:val="28"/>
          <w:lang w:val="ro-RO"/>
        </w:rPr>
        <w:t>673</w:t>
      </w:r>
      <w:r w:rsidRPr="00D63483">
        <w:rPr>
          <w:sz w:val="28"/>
          <w:szCs w:val="28"/>
          <w:lang w:val="ro-RO"/>
        </w:rPr>
        <w:t>.</w:t>
      </w:r>
      <w:r w:rsidR="00455413" w:rsidRPr="00D63483">
        <w:rPr>
          <w:sz w:val="28"/>
          <w:szCs w:val="28"/>
          <w:lang w:val="ro-RO"/>
        </w:rPr>
        <w:t>5</w:t>
      </w:r>
      <w:r w:rsidRPr="00D63483">
        <w:rPr>
          <w:sz w:val="28"/>
          <w:szCs w:val="28"/>
          <w:lang w:val="ro-RO"/>
        </w:rPr>
        <w:t>00 mc</w:t>
      </w:r>
      <w:r w:rsidR="003D498A" w:rsidRPr="00D63483">
        <w:rPr>
          <w:sz w:val="28"/>
          <w:szCs w:val="28"/>
          <w:lang w:val="ro-RO"/>
        </w:rPr>
        <w:t>.</w:t>
      </w:r>
    </w:p>
    <w:p w:rsidR="00CE1703" w:rsidRDefault="004A427D" w:rsidP="00CE1703">
      <w:pPr>
        <w:widowControl w:val="0"/>
        <w:tabs>
          <w:tab w:val="left" w:pos="1027"/>
          <w:tab w:val="left" w:pos="2059"/>
        </w:tabs>
        <w:autoSpaceDE w:val="0"/>
        <w:autoSpaceDN w:val="0"/>
        <w:adjustRightInd w:val="0"/>
        <w:jc w:val="both"/>
        <w:rPr>
          <w:color w:val="FF0000"/>
          <w:sz w:val="28"/>
          <w:szCs w:val="28"/>
          <w:lang w:val="ro-RO"/>
        </w:rPr>
      </w:pPr>
      <w:r w:rsidRPr="00455413">
        <w:rPr>
          <w:color w:val="FF0000"/>
          <w:sz w:val="28"/>
          <w:szCs w:val="28"/>
          <w:lang w:val="ro-RO"/>
        </w:rPr>
        <w:tab/>
      </w:r>
    </w:p>
    <w:p w:rsidR="009C0AFF" w:rsidRDefault="009C0AFF" w:rsidP="00CE1703">
      <w:pPr>
        <w:widowControl w:val="0"/>
        <w:tabs>
          <w:tab w:val="left" w:pos="1027"/>
          <w:tab w:val="left" w:pos="2059"/>
        </w:tabs>
        <w:autoSpaceDE w:val="0"/>
        <w:autoSpaceDN w:val="0"/>
        <w:adjustRightInd w:val="0"/>
        <w:jc w:val="both"/>
        <w:rPr>
          <w:color w:val="FF0000"/>
          <w:sz w:val="28"/>
          <w:lang w:val="ro-RO"/>
        </w:rPr>
      </w:pPr>
    </w:p>
    <w:p w:rsidR="00EF5FB2" w:rsidRPr="00D63483" w:rsidRDefault="00EF5FB2" w:rsidP="00CE1703">
      <w:pPr>
        <w:widowControl w:val="0"/>
        <w:tabs>
          <w:tab w:val="left" w:pos="1027"/>
          <w:tab w:val="left" w:pos="2059"/>
        </w:tabs>
        <w:autoSpaceDE w:val="0"/>
        <w:autoSpaceDN w:val="0"/>
        <w:adjustRightInd w:val="0"/>
        <w:jc w:val="both"/>
        <w:rPr>
          <w:color w:val="FF0000"/>
          <w:sz w:val="28"/>
          <w:lang w:val="ro-RO"/>
        </w:rPr>
      </w:pPr>
    </w:p>
    <w:p w:rsidR="00EC3DF2" w:rsidRPr="00D63483" w:rsidRDefault="00EC3DF2" w:rsidP="00EC3DF2">
      <w:pPr>
        <w:ind w:firstLine="720"/>
        <w:jc w:val="both"/>
        <w:rPr>
          <w:sz w:val="28"/>
          <w:lang w:val="ro-RO"/>
        </w:rPr>
      </w:pPr>
      <w:r w:rsidRPr="00D63483">
        <w:rPr>
          <w:sz w:val="28"/>
          <w:lang w:val="ro-RO"/>
        </w:rPr>
        <w:lastRenderedPageBreak/>
        <w:t>În fig. 1 prezentăm diagrama fluxului de produse în Oil Terminal Constanta – S.P.</w:t>
      </w:r>
      <w:r w:rsidR="00455413" w:rsidRPr="00D63483">
        <w:rPr>
          <w:sz w:val="28"/>
          <w:lang w:val="ro-RO"/>
        </w:rPr>
        <w:t>Nord.</w:t>
      </w:r>
    </w:p>
    <w:p w:rsidR="00CE1703" w:rsidRPr="00D63483" w:rsidRDefault="00CE1703" w:rsidP="00EC3DF2">
      <w:pPr>
        <w:ind w:firstLine="720"/>
        <w:jc w:val="both"/>
        <w:rPr>
          <w:color w:val="FF0000"/>
          <w:sz w:val="28"/>
          <w:lang w:val="ro-RO"/>
        </w:rPr>
      </w:pPr>
    </w:p>
    <w:p w:rsidR="00EC3DF2" w:rsidRPr="00D63483" w:rsidRDefault="00BC4BDE" w:rsidP="00EC3DF2">
      <w:pPr>
        <w:jc w:val="both"/>
        <w:rPr>
          <w:b/>
          <w:bCs/>
          <w:color w:val="FF0000"/>
          <w:sz w:val="28"/>
          <w:lang w:val="ro-RO"/>
        </w:rPr>
      </w:pPr>
      <w:r>
        <w:rPr>
          <w:noProof/>
          <w:color w:val="FF0000"/>
          <w:sz w:val="28"/>
        </w:rPr>
        <w:pict>
          <v:rect id="_x0000_s1043" style="position:absolute;left:0;text-align:left;margin-left:6.75pt;margin-top:5.5pt;width:135pt;height:99.25pt;z-index:251650560" fillcolor="#ff9">
            <v:textbox style="mso-next-textbox:#_x0000_s1043">
              <w:txbxContent>
                <w:p w:rsidR="00EF5FB2" w:rsidRPr="00187F9C" w:rsidRDefault="00EF5FB2" w:rsidP="004A427D">
                  <w:pPr>
                    <w:pStyle w:val="Titlu2"/>
                    <w:numPr>
                      <w:ilvl w:val="0"/>
                      <w:numId w:val="0"/>
                    </w:numPr>
                    <w:jc w:val="center"/>
                    <w:rPr>
                      <w:lang w:val="en-US"/>
                    </w:rPr>
                  </w:pPr>
                  <w:r>
                    <w:rPr>
                      <w:lang w:val="en-US"/>
                    </w:rPr>
                    <w:t>S.P. PORT</w:t>
                  </w:r>
                </w:p>
              </w:txbxContent>
            </v:textbox>
          </v:rect>
        </w:pict>
      </w:r>
    </w:p>
    <w:p w:rsidR="00EC3DF2" w:rsidRPr="00D63483" w:rsidRDefault="00BC4BDE" w:rsidP="00EC3DF2">
      <w:pPr>
        <w:jc w:val="both"/>
        <w:rPr>
          <w:b/>
          <w:bCs/>
          <w:color w:val="FF0000"/>
          <w:sz w:val="28"/>
          <w:lang w:val="ro-RO"/>
        </w:rPr>
      </w:pPr>
      <w:r>
        <w:rPr>
          <w:b/>
          <w:bCs/>
          <w:noProof/>
          <w:color w:val="FF0000"/>
          <w:sz w:val="28"/>
        </w:rPr>
        <w:pict>
          <v:line id="_x0000_s1045" style="position:absolute;left:0;text-align:left;flip:x;z-index:251652608" from="141.75pt,13.35pt" to="220.55pt,13.4pt" strokeweight="2.25pt">
            <v:stroke endarrow="block"/>
          </v:line>
        </w:pict>
      </w:r>
      <w:r>
        <w:rPr>
          <w:b/>
          <w:bCs/>
          <w:noProof/>
          <w:color w:val="FF0000"/>
          <w:sz w:val="28"/>
        </w:rPr>
        <w:pict>
          <v:line id="_x0000_s1046" style="position:absolute;left:0;text-align:left;z-index:251653632" from="220.5pt,13.35pt" to="220.55pt,115.75pt" strokeweight="2.25pt">
            <v:stroke endarrow="block"/>
          </v:line>
        </w:pict>
      </w:r>
      <w:r>
        <w:rPr>
          <w:b/>
          <w:bCs/>
          <w:noProof/>
          <w:color w:val="FF0000"/>
          <w:sz w:val="28"/>
        </w:rPr>
        <w:pict>
          <v:shapetype id="_x0000_t202" coordsize="21600,21600" o:spt="202" path="m,l,21600r21600,l21600,xe">
            <v:stroke joinstyle="miter"/>
            <v:path gradientshapeok="t" o:connecttype="rect"/>
          </v:shapetype>
          <v:shape id="_x0000_s1049" type="#_x0000_t202" style="position:absolute;left:0;text-align:left;margin-left:17.85pt;margin-top:4.3pt;width:1in;height:54pt;z-index:251656704" filled="f" fillcolor="#ff9" stroked="f" strokecolor="white">
            <v:textbox style="mso-next-textbox:#_x0000_s1049">
              <w:txbxContent>
                <w:p w:rsidR="00EF5FB2" w:rsidRDefault="00EF5FB2" w:rsidP="00EC3DF2">
                  <w:pPr>
                    <w:jc w:val="center"/>
                    <w:rPr>
                      <w:sz w:val="20"/>
                      <w:lang w:val="en-US"/>
                    </w:rPr>
                  </w:pPr>
                  <w:r>
                    <w:rPr>
                      <w:sz w:val="20"/>
                      <w:lang w:val="en-US"/>
                    </w:rPr>
                    <w:t>Depozitare</w:t>
                  </w:r>
                </w:p>
                <w:p w:rsidR="00EF5FB2" w:rsidRDefault="00EF5FB2" w:rsidP="00EC3DF2">
                  <w:pPr>
                    <w:jc w:val="center"/>
                    <w:rPr>
                      <w:sz w:val="20"/>
                      <w:lang w:val="en-US"/>
                    </w:rPr>
                  </w:pPr>
                  <w:r>
                    <w:rPr>
                      <w:sz w:val="20"/>
                      <w:lang w:val="en-US"/>
                    </w:rPr>
                    <w:t>Manipulare</w:t>
                  </w:r>
                </w:p>
                <w:p w:rsidR="00EF5FB2" w:rsidRDefault="00EF5FB2" w:rsidP="00EC3DF2">
                  <w:pPr>
                    <w:jc w:val="center"/>
                    <w:rPr>
                      <w:sz w:val="20"/>
                      <w:lang w:val="en-US"/>
                    </w:rPr>
                  </w:pPr>
                  <w:r>
                    <w:rPr>
                      <w:sz w:val="20"/>
                      <w:lang w:val="en-US"/>
                    </w:rPr>
                    <w:t>Conditionare</w:t>
                  </w:r>
                </w:p>
                <w:p w:rsidR="00EF5FB2" w:rsidRDefault="00EF5FB2" w:rsidP="00EC3DF2">
                  <w:pPr>
                    <w:jc w:val="center"/>
                    <w:rPr>
                      <w:sz w:val="20"/>
                      <w:lang w:val="en-US"/>
                    </w:rPr>
                  </w:pPr>
                  <w:r>
                    <w:rPr>
                      <w:sz w:val="20"/>
                      <w:lang w:val="en-US"/>
                    </w:rPr>
                    <w:t>Livrare</w:t>
                  </w:r>
                </w:p>
              </w:txbxContent>
            </v:textbox>
          </v:shape>
        </w:pict>
      </w:r>
    </w:p>
    <w:p w:rsidR="00EC3DF2" w:rsidRPr="00D63483" w:rsidRDefault="00EC3DF2" w:rsidP="00EC3DF2">
      <w:pPr>
        <w:jc w:val="both"/>
        <w:rPr>
          <w:b/>
          <w:bCs/>
          <w:color w:val="FF0000"/>
          <w:sz w:val="28"/>
          <w:lang w:val="ro-RO"/>
        </w:rPr>
      </w:pPr>
    </w:p>
    <w:p w:rsidR="00EC3DF2" w:rsidRPr="00D63483" w:rsidRDefault="00EC3DF2" w:rsidP="00EC3DF2">
      <w:pPr>
        <w:jc w:val="both"/>
        <w:rPr>
          <w:b/>
          <w:bCs/>
          <w:color w:val="FF0000"/>
          <w:sz w:val="28"/>
          <w:lang w:val="ro-RO"/>
        </w:rPr>
      </w:pPr>
    </w:p>
    <w:p w:rsidR="00EC3DF2" w:rsidRPr="00D63483" w:rsidRDefault="00EC3DF2" w:rsidP="00EC3DF2">
      <w:pPr>
        <w:jc w:val="both"/>
        <w:rPr>
          <w:b/>
          <w:bCs/>
          <w:color w:val="FF0000"/>
          <w:sz w:val="28"/>
          <w:lang w:val="ro-RO"/>
        </w:rPr>
      </w:pPr>
    </w:p>
    <w:p w:rsidR="00EC3DF2" w:rsidRPr="00D63483" w:rsidRDefault="00EC3DF2" w:rsidP="00EC3DF2">
      <w:pPr>
        <w:jc w:val="both"/>
        <w:rPr>
          <w:b/>
          <w:bCs/>
          <w:color w:val="FF0000"/>
          <w:sz w:val="28"/>
          <w:lang w:val="ro-RO"/>
        </w:rPr>
      </w:pPr>
    </w:p>
    <w:p w:rsidR="00EC3DF2" w:rsidRPr="00D63483" w:rsidRDefault="00EC3DF2" w:rsidP="00EC3DF2">
      <w:pPr>
        <w:jc w:val="both"/>
        <w:rPr>
          <w:b/>
          <w:bCs/>
          <w:color w:val="FF0000"/>
          <w:sz w:val="28"/>
          <w:lang w:val="ro-RO"/>
        </w:rPr>
      </w:pPr>
    </w:p>
    <w:p w:rsidR="00EC3DF2" w:rsidRPr="00D63483" w:rsidRDefault="00EC3DF2" w:rsidP="00EC3DF2">
      <w:pPr>
        <w:jc w:val="both"/>
        <w:rPr>
          <w:b/>
          <w:bCs/>
          <w:color w:val="FF0000"/>
          <w:sz w:val="28"/>
          <w:lang w:val="ro-RO"/>
        </w:rPr>
      </w:pPr>
    </w:p>
    <w:p w:rsidR="00EC3DF2" w:rsidRPr="00D63483" w:rsidRDefault="00EC3DF2" w:rsidP="00EC3DF2">
      <w:pPr>
        <w:jc w:val="both"/>
        <w:rPr>
          <w:b/>
          <w:bCs/>
          <w:color w:val="FF0000"/>
          <w:sz w:val="28"/>
          <w:lang w:val="ro-RO"/>
        </w:rPr>
      </w:pPr>
    </w:p>
    <w:p w:rsidR="00EC3DF2" w:rsidRPr="00D63483" w:rsidRDefault="00BC4BDE" w:rsidP="00EC3DF2">
      <w:pPr>
        <w:jc w:val="both"/>
        <w:rPr>
          <w:b/>
          <w:bCs/>
          <w:color w:val="FF0000"/>
          <w:sz w:val="28"/>
          <w:lang w:val="ro-RO"/>
        </w:rPr>
      </w:pPr>
      <w:r>
        <w:rPr>
          <w:b/>
          <w:bCs/>
          <w:noProof/>
          <w:color w:val="FF0000"/>
          <w:sz w:val="28"/>
        </w:rPr>
        <w:pict>
          <v:shape id="_x0000_s1051" type="#_x0000_t202" style="position:absolute;left:0;text-align:left;margin-left:0;margin-top:6.7pt;width:135pt;height:21.6pt;z-index:251658752" fillcolor="#f90">
            <v:textbox style="mso-next-textbox:#_x0000_s1051">
              <w:txbxContent>
                <w:p w:rsidR="00EF5FB2" w:rsidRDefault="00EF5FB2" w:rsidP="00EC3DF2">
                  <w:pPr>
                    <w:rPr>
                      <w:lang w:val="en-US"/>
                    </w:rPr>
                  </w:pPr>
                  <w:r>
                    <w:rPr>
                      <w:lang w:val="en-US"/>
                    </w:rPr>
                    <w:t xml:space="preserve">  Cisterne C.F.</w:t>
                  </w:r>
                </w:p>
              </w:txbxContent>
            </v:textbox>
          </v:shape>
        </w:pict>
      </w:r>
      <w:r>
        <w:rPr>
          <w:b/>
          <w:bCs/>
          <w:noProof/>
          <w:color w:val="FF0000"/>
          <w:sz w:val="28"/>
        </w:rPr>
        <w:pict>
          <v:rect id="_x0000_s1044" style="position:absolute;left:0;text-align:left;margin-left:153pt;margin-top:1.5pt;width:135pt;height:94.5pt;z-index:251651584" fillcolor="lime">
            <v:textbox style="mso-next-textbox:#_x0000_s1044">
              <w:txbxContent>
                <w:p w:rsidR="00EF5FB2" w:rsidRPr="00187F9C" w:rsidRDefault="00EF5FB2" w:rsidP="004A427D">
                  <w:pPr>
                    <w:pStyle w:val="Titlu2"/>
                    <w:numPr>
                      <w:ilvl w:val="0"/>
                      <w:numId w:val="0"/>
                    </w:numPr>
                    <w:jc w:val="center"/>
                    <w:rPr>
                      <w:lang w:val="en-US"/>
                    </w:rPr>
                  </w:pPr>
                  <w:r>
                    <w:rPr>
                      <w:lang w:val="en-US"/>
                    </w:rPr>
                    <w:t>S.P.NORD 1</w:t>
                  </w:r>
                </w:p>
              </w:txbxContent>
            </v:textbox>
          </v:rect>
        </w:pict>
      </w:r>
    </w:p>
    <w:p w:rsidR="00EC3DF2" w:rsidRPr="00D63483" w:rsidRDefault="00BC4BDE" w:rsidP="00EC3DF2">
      <w:pPr>
        <w:jc w:val="both"/>
        <w:rPr>
          <w:b/>
          <w:bCs/>
          <w:color w:val="FF0000"/>
          <w:sz w:val="28"/>
          <w:lang w:val="ro-RO"/>
        </w:rPr>
      </w:pPr>
      <w:r>
        <w:rPr>
          <w:b/>
          <w:bCs/>
          <w:noProof/>
          <w:color w:val="FF0000"/>
          <w:sz w:val="28"/>
        </w:rPr>
        <w:pict>
          <v:line id="_x0000_s1055" style="position:absolute;left:0;text-align:left;z-index:251662848" from="135pt,3.35pt" to="153pt,3.4pt">
            <v:stroke endarrow="block"/>
          </v:line>
        </w:pict>
      </w:r>
    </w:p>
    <w:p w:rsidR="00EC3DF2" w:rsidRPr="00D63483" w:rsidRDefault="00BC4BDE" w:rsidP="00EC3DF2">
      <w:pPr>
        <w:jc w:val="both"/>
        <w:rPr>
          <w:b/>
          <w:bCs/>
          <w:color w:val="FF0000"/>
          <w:sz w:val="28"/>
          <w:lang w:val="ro-RO"/>
        </w:rPr>
      </w:pPr>
      <w:r>
        <w:rPr>
          <w:b/>
          <w:bCs/>
          <w:noProof/>
          <w:color w:val="FF0000"/>
          <w:sz w:val="28"/>
        </w:rPr>
        <w:pict>
          <v:shape id="_x0000_s1052" type="#_x0000_t202" style="position:absolute;left:0;text-align:left;margin-left:0;margin-top:5.3pt;width:135pt;height:21.25pt;z-index:251659776" fillcolor="#f90">
            <v:textbox style="mso-next-textbox:#_x0000_s1052">
              <w:txbxContent>
                <w:p w:rsidR="00EF5FB2" w:rsidRDefault="00EF5FB2" w:rsidP="00EC3DF2">
                  <w:pPr>
                    <w:rPr>
                      <w:lang w:val="en-US"/>
                    </w:rPr>
                  </w:pPr>
                  <w:r>
                    <w:rPr>
                      <w:lang w:val="en-US"/>
                    </w:rPr>
                    <w:t xml:space="preserve"> Tancuri petroliere.</w:t>
                  </w:r>
                </w:p>
              </w:txbxContent>
            </v:textbox>
          </v:shape>
        </w:pict>
      </w:r>
      <w:r>
        <w:rPr>
          <w:b/>
          <w:bCs/>
          <w:noProof/>
          <w:color w:val="FF0000"/>
          <w:sz w:val="28"/>
        </w:rPr>
        <w:pict>
          <v:line id="_x0000_s1056" style="position:absolute;left:0;text-align:left;z-index:251663872" from="135pt,14.3pt" to="153pt,14.35pt">
            <v:stroke endarrow="block"/>
          </v:line>
        </w:pict>
      </w:r>
      <w:r>
        <w:rPr>
          <w:b/>
          <w:bCs/>
          <w:noProof/>
          <w:color w:val="FF0000"/>
          <w:sz w:val="28"/>
        </w:rPr>
        <w:pict>
          <v:shape id="_x0000_s1050" type="#_x0000_t202" style="position:absolute;left:0;text-align:left;margin-left:171pt;margin-top:5.3pt;width:81pt;height:54pt;z-index:251657728" filled="f" fillcolor="#ff9" stroked="f" strokecolor="white">
            <v:textbox style="mso-next-textbox:#_x0000_s1050">
              <w:txbxContent>
                <w:p w:rsidR="00EF5FB2" w:rsidRDefault="00EF5FB2" w:rsidP="00EC3DF2">
                  <w:pPr>
                    <w:jc w:val="center"/>
                    <w:rPr>
                      <w:sz w:val="20"/>
                      <w:lang w:val="en-US"/>
                    </w:rPr>
                  </w:pPr>
                  <w:r>
                    <w:rPr>
                      <w:sz w:val="20"/>
                      <w:lang w:val="en-US"/>
                    </w:rPr>
                    <w:t>Depozitare</w:t>
                  </w:r>
                </w:p>
                <w:p w:rsidR="00EF5FB2" w:rsidRDefault="00EF5FB2" w:rsidP="00EC3DF2">
                  <w:pPr>
                    <w:jc w:val="center"/>
                    <w:rPr>
                      <w:sz w:val="20"/>
                      <w:lang w:val="en-US"/>
                    </w:rPr>
                  </w:pPr>
                  <w:r>
                    <w:rPr>
                      <w:sz w:val="20"/>
                      <w:lang w:val="en-US"/>
                    </w:rPr>
                    <w:t>Manipulare</w:t>
                  </w:r>
                </w:p>
                <w:p w:rsidR="00EF5FB2" w:rsidRDefault="00EF5FB2" w:rsidP="00EC3DF2">
                  <w:pPr>
                    <w:jc w:val="center"/>
                    <w:rPr>
                      <w:sz w:val="20"/>
                      <w:lang w:val="en-US"/>
                    </w:rPr>
                  </w:pPr>
                  <w:r>
                    <w:rPr>
                      <w:sz w:val="20"/>
                      <w:lang w:val="en-US"/>
                    </w:rPr>
                    <w:t>Conditionare</w:t>
                  </w:r>
                </w:p>
                <w:p w:rsidR="00EF5FB2" w:rsidRDefault="00EF5FB2" w:rsidP="00EC3DF2">
                  <w:pPr>
                    <w:jc w:val="center"/>
                    <w:rPr>
                      <w:sz w:val="20"/>
                      <w:lang w:val="en-US"/>
                    </w:rPr>
                  </w:pPr>
                  <w:r>
                    <w:rPr>
                      <w:sz w:val="20"/>
                      <w:lang w:val="en-US"/>
                    </w:rPr>
                    <w:t>Livrare</w:t>
                  </w:r>
                </w:p>
              </w:txbxContent>
            </v:textbox>
          </v:shape>
        </w:pict>
      </w:r>
    </w:p>
    <w:p w:rsidR="00EC3DF2" w:rsidRPr="00D63483" w:rsidRDefault="00BC4BDE" w:rsidP="00EC3DF2">
      <w:pPr>
        <w:jc w:val="both"/>
        <w:rPr>
          <w:b/>
          <w:bCs/>
          <w:color w:val="FF0000"/>
          <w:sz w:val="28"/>
          <w:lang w:val="ro-RO"/>
        </w:rPr>
      </w:pPr>
      <w:r>
        <w:rPr>
          <w:b/>
          <w:bCs/>
          <w:noProof/>
          <w:color w:val="FF0000"/>
          <w:sz w:val="28"/>
        </w:rPr>
        <w:pict>
          <v:line id="_x0000_s1048" style="position:absolute;left:0;text-align:left;z-index:251655680" from="396pt,4.45pt" to="396pt,116.95pt" strokeweight="2.25pt">
            <v:stroke endarrow="block"/>
          </v:line>
        </w:pict>
      </w:r>
      <w:r>
        <w:rPr>
          <w:b/>
          <w:bCs/>
          <w:noProof/>
          <w:color w:val="FF0000"/>
          <w:sz w:val="28"/>
        </w:rPr>
        <w:pict>
          <v:line id="_x0000_s1047" style="position:absolute;left:0;text-align:left;flip:x;z-index:251654656" from="4in,7.2pt" to="396pt,7.2pt" strokeweight="2.25pt">
            <v:stroke endarrow="block"/>
          </v:line>
        </w:pict>
      </w:r>
    </w:p>
    <w:p w:rsidR="00EC3DF2" w:rsidRPr="00D63483" w:rsidRDefault="00EC3DF2" w:rsidP="00EC3DF2">
      <w:pPr>
        <w:jc w:val="both"/>
        <w:rPr>
          <w:b/>
          <w:bCs/>
          <w:color w:val="FF0000"/>
          <w:sz w:val="28"/>
          <w:lang w:val="ro-RO"/>
        </w:rPr>
      </w:pPr>
    </w:p>
    <w:p w:rsidR="00EC3DF2" w:rsidRPr="00D63483" w:rsidRDefault="00EC3DF2" w:rsidP="00EC3DF2">
      <w:pPr>
        <w:jc w:val="both"/>
        <w:rPr>
          <w:b/>
          <w:bCs/>
          <w:color w:val="FF0000"/>
          <w:sz w:val="28"/>
          <w:lang w:val="ro-RO"/>
        </w:rPr>
      </w:pPr>
    </w:p>
    <w:p w:rsidR="00EC3DF2" w:rsidRPr="00D63483" w:rsidRDefault="00BC4BDE" w:rsidP="00EC3DF2">
      <w:pPr>
        <w:jc w:val="both"/>
        <w:rPr>
          <w:b/>
          <w:bCs/>
          <w:color w:val="FF0000"/>
          <w:sz w:val="28"/>
          <w:lang w:val="ro-RO"/>
        </w:rPr>
      </w:pPr>
      <w:r>
        <w:rPr>
          <w:b/>
          <w:bCs/>
          <w:noProof/>
          <w:color w:val="FF0000"/>
          <w:sz w:val="28"/>
        </w:rPr>
        <w:pict>
          <v:line id="_x0000_s1054" style="position:absolute;left:0;text-align:left;z-index:251661824" from="261pt,3.95pt" to="261pt,203.3pt" strokeweight="2.25pt">
            <v:stroke endarrow="block"/>
          </v:line>
        </w:pict>
      </w:r>
    </w:p>
    <w:p w:rsidR="00EC3DF2" w:rsidRPr="00D63483" w:rsidRDefault="00BC4BDE" w:rsidP="00EC3DF2">
      <w:pPr>
        <w:jc w:val="both"/>
        <w:rPr>
          <w:b/>
          <w:bCs/>
          <w:color w:val="FF0000"/>
          <w:sz w:val="28"/>
          <w:lang w:val="ro-RO"/>
        </w:rPr>
      </w:pPr>
      <w:r>
        <w:rPr>
          <w:b/>
          <w:bCs/>
          <w:noProof/>
          <w:color w:val="FF0000"/>
          <w:sz w:val="28"/>
        </w:rPr>
        <w:pict>
          <v:shape id="_x0000_s1053" type="#_x0000_t202" style="position:absolute;left:0;text-align:left;margin-left:108pt;margin-top:14.85pt;width:112.5pt;height:27pt;z-index:251660800" fillcolor="#396">
            <v:textbox style="mso-next-textbox:#_x0000_s1053">
              <w:txbxContent>
                <w:p w:rsidR="00EF5FB2" w:rsidRDefault="00EF5FB2" w:rsidP="00EC3DF2">
                  <w:pPr>
                    <w:rPr>
                      <w:lang w:val="en-US"/>
                    </w:rPr>
                  </w:pPr>
                  <w:r>
                    <w:rPr>
                      <w:lang w:val="en-US"/>
                    </w:rPr>
                    <w:t xml:space="preserve">  Cisterne C.F.</w:t>
                  </w:r>
                </w:p>
              </w:txbxContent>
            </v:textbox>
          </v:shape>
        </w:pict>
      </w:r>
    </w:p>
    <w:p w:rsidR="00EC3DF2" w:rsidRPr="00D63483" w:rsidRDefault="00EC3DF2" w:rsidP="00EC3DF2">
      <w:pPr>
        <w:rPr>
          <w:color w:val="FF0000"/>
          <w:sz w:val="28"/>
          <w:lang w:val="ro-RO"/>
        </w:rPr>
      </w:pPr>
    </w:p>
    <w:p w:rsidR="00EC3DF2" w:rsidRPr="00D63483" w:rsidRDefault="00EC3DF2" w:rsidP="00EC3DF2">
      <w:pPr>
        <w:rPr>
          <w:color w:val="FF0000"/>
          <w:sz w:val="28"/>
          <w:lang w:val="ro-RO"/>
        </w:rPr>
      </w:pPr>
    </w:p>
    <w:p w:rsidR="00EC3DF2" w:rsidRPr="00D63483" w:rsidRDefault="00BC4BDE" w:rsidP="00EC3DF2">
      <w:pPr>
        <w:rPr>
          <w:color w:val="FF0000"/>
          <w:sz w:val="28"/>
          <w:lang w:val="ro-RO"/>
        </w:rPr>
      </w:pPr>
      <w:r>
        <w:rPr>
          <w:b/>
          <w:bCs/>
          <w:noProof/>
          <w:color w:val="FF0000"/>
          <w:sz w:val="28"/>
        </w:rPr>
        <w:pict>
          <v:rect id="_x0000_s1059" style="position:absolute;margin-left:324pt;margin-top:8.75pt;width:135pt;height:94.5pt;z-index:251666944" fillcolor="#ff9">
            <v:textbox style="mso-next-textbox:#_x0000_s1059">
              <w:txbxContent>
                <w:p w:rsidR="00EF5FB2" w:rsidRPr="00D54664" w:rsidRDefault="00EF5FB2" w:rsidP="004A427D">
                  <w:pPr>
                    <w:pStyle w:val="Titlu2"/>
                    <w:numPr>
                      <w:ilvl w:val="0"/>
                      <w:numId w:val="0"/>
                    </w:numPr>
                    <w:jc w:val="center"/>
                    <w:rPr>
                      <w:lang w:val="en-US"/>
                    </w:rPr>
                  </w:pPr>
                  <w:r>
                    <w:rPr>
                      <w:lang w:val="en-US"/>
                    </w:rPr>
                    <w:t>S.P. SUD</w:t>
                  </w:r>
                </w:p>
              </w:txbxContent>
            </v:textbox>
          </v:rect>
        </w:pict>
      </w:r>
      <w:r>
        <w:rPr>
          <w:b/>
          <w:bCs/>
          <w:noProof/>
          <w:color w:val="FF0000"/>
          <w:sz w:val="28"/>
        </w:rPr>
        <w:pict>
          <v:shape id="_x0000_s1057" type="#_x0000_t202" style="position:absolute;margin-left:108pt;margin-top:15.65pt;width:112.5pt;height:27pt;z-index:251664896" fillcolor="#396">
            <v:textbox style="mso-next-textbox:#_x0000_s1057">
              <w:txbxContent>
                <w:p w:rsidR="00EF5FB2" w:rsidRDefault="00EF5FB2" w:rsidP="00EC3DF2">
                  <w:pPr>
                    <w:rPr>
                      <w:lang w:val="en-US"/>
                    </w:rPr>
                  </w:pPr>
                  <w:r>
                    <w:rPr>
                      <w:lang w:val="en-US"/>
                    </w:rPr>
                    <w:t xml:space="preserve">  Cisterne  auto</w:t>
                  </w:r>
                </w:p>
              </w:txbxContent>
            </v:textbox>
          </v:shape>
        </w:pict>
      </w:r>
    </w:p>
    <w:p w:rsidR="00EC3DF2" w:rsidRPr="00D63483" w:rsidRDefault="00EC3DF2" w:rsidP="00EC3DF2">
      <w:pPr>
        <w:rPr>
          <w:color w:val="FF0000"/>
          <w:sz w:val="28"/>
          <w:lang w:val="ro-RO"/>
        </w:rPr>
      </w:pPr>
    </w:p>
    <w:p w:rsidR="00EC3DF2" w:rsidRPr="00D63483" w:rsidRDefault="00BC4BDE" w:rsidP="00EC3DF2">
      <w:pPr>
        <w:rPr>
          <w:color w:val="FF0000"/>
          <w:sz w:val="28"/>
          <w:lang w:val="ro-RO"/>
        </w:rPr>
      </w:pPr>
      <w:r>
        <w:rPr>
          <w:b/>
          <w:bCs/>
          <w:noProof/>
          <w:color w:val="FF0000"/>
          <w:sz w:val="28"/>
        </w:rPr>
        <w:pict>
          <v:shape id="_x0000_s1060" type="#_x0000_t202" style="position:absolute;margin-left:342pt;margin-top:12.55pt;width:117pt;height:54pt;z-index:251667968" filled="f" fillcolor="#ff9" stroked="f" strokecolor="white">
            <v:textbox style="mso-next-textbox:#_x0000_s1060">
              <w:txbxContent>
                <w:p w:rsidR="00EF5FB2" w:rsidRDefault="00EF5FB2" w:rsidP="00EC3DF2">
                  <w:pPr>
                    <w:jc w:val="center"/>
                    <w:rPr>
                      <w:sz w:val="20"/>
                      <w:lang w:val="en-US"/>
                    </w:rPr>
                  </w:pPr>
                  <w:r>
                    <w:rPr>
                      <w:sz w:val="20"/>
                      <w:lang w:val="en-US"/>
                    </w:rPr>
                    <w:t>Depozitare/Manipulare</w:t>
                  </w:r>
                </w:p>
                <w:p w:rsidR="00EF5FB2" w:rsidRDefault="00EF5FB2" w:rsidP="00EC3DF2">
                  <w:pPr>
                    <w:jc w:val="center"/>
                    <w:rPr>
                      <w:sz w:val="20"/>
                      <w:lang w:val="en-US"/>
                    </w:rPr>
                  </w:pPr>
                  <w:r>
                    <w:rPr>
                      <w:sz w:val="20"/>
                      <w:lang w:val="en-US"/>
                    </w:rPr>
                    <w:t>Conditionare/Livrare</w:t>
                  </w:r>
                </w:p>
                <w:p w:rsidR="00EF5FB2" w:rsidRDefault="00EF5FB2" w:rsidP="00EC3DF2">
                  <w:pPr>
                    <w:jc w:val="center"/>
                    <w:rPr>
                      <w:sz w:val="20"/>
                      <w:lang w:val="en-US"/>
                    </w:rPr>
                  </w:pPr>
                  <w:r>
                    <w:rPr>
                      <w:sz w:val="20"/>
                      <w:lang w:val="en-US"/>
                    </w:rPr>
                    <w:t>Transbordare</w:t>
                  </w:r>
                </w:p>
              </w:txbxContent>
            </v:textbox>
          </v:shape>
        </w:pict>
      </w:r>
    </w:p>
    <w:p w:rsidR="00EC3DF2" w:rsidRPr="00D63483" w:rsidRDefault="00BC4BDE" w:rsidP="00EC3DF2">
      <w:pPr>
        <w:rPr>
          <w:color w:val="FF0000"/>
          <w:sz w:val="28"/>
          <w:lang w:val="ro-RO"/>
        </w:rPr>
      </w:pPr>
      <w:r>
        <w:rPr>
          <w:b/>
          <w:bCs/>
          <w:noProof/>
          <w:color w:val="FF0000"/>
          <w:sz w:val="28"/>
          <w:lang w:val="ro-RO" w:eastAsia="ro-RO"/>
        </w:rPr>
        <w:pict>
          <v:shape id="_x0000_s1062" type="#_x0000_t202" style="position:absolute;margin-left:92.2pt;margin-top:10.35pt;width:135pt;height:27pt;z-index:251670016" fillcolor="#396">
            <v:textbox style="mso-next-textbox:#_x0000_s1062">
              <w:txbxContent>
                <w:p w:rsidR="00EF5FB2" w:rsidRDefault="00EF5FB2" w:rsidP="004A427D">
                  <w:pPr>
                    <w:rPr>
                      <w:lang w:val="en-US"/>
                    </w:rPr>
                  </w:pPr>
                  <w:r>
                    <w:rPr>
                      <w:lang w:val="en-US"/>
                    </w:rPr>
                    <w:t>Cond.magistrale</w:t>
                  </w:r>
                </w:p>
              </w:txbxContent>
            </v:textbox>
          </v:shape>
        </w:pict>
      </w:r>
    </w:p>
    <w:p w:rsidR="00EC3DF2" w:rsidRPr="00D63483" w:rsidRDefault="00EC3DF2" w:rsidP="00EC3DF2">
      <w:pPr>
        <w:rPr>
          <w:color w:val="FF0000"/>
          <w:sz w:val="28"/>
          <w:lang w:val="ro-RO"/>
        </w:rPr>
      </w:pPr>
    </w:p>
    <w:p w:rsidR="00EC3DF2" w:rsidRPr="00D63483" w:rsidRDefault="00EC3DF2" w:rsidP="00EC3DF2">
      <w:pPr>
        <w:rPr>
          <w:color w:val="FF0000"/>
          <w:sz w:val="28"/>
          <w:lang w:val="ro-RO"/>
        </w:rPr>
      </w:pPr>
    </w:p>
    <w:p w:rsidR="00EC3DF2" w:rsidRPr="00D63483" w:rsidRDefault="00BC4BDE" w:rsidP="00EC3DF2">
      <w:pPr>
        <w:rPr>
          <w:color w:val="FF0000"/>
          <w:sz w:val="28"/>
          <w:lang w:val="ro-RO"/>
        </w:rPr>
      </w:pPr>
      <w:r>
        <w:rPr>
          <w:b/>
          <w:bCs/>
          <w:noProof/>
          <w:color w:val="FF0000"/>
          <w:sz w:val="28"/>
        </w:rPr>
        <w:pict>
          <v:shape id="_x0000_s1058" type="#_x0000_t202" style="position:absolute;margin-left:92.2pt;margin-top:6.65pt;width:135pt;height:27pt;z-index:251665920" fillcolor="#396">
            <v:textbox style="mso-next-textbox:#_x0000_s1058">
              <w:txbxContent>
                <w:p w:rsidR="00EF5FB2" w:rsidRDefault="00EF5FB2" w:rsidP="00EC3DF2">
                  <w:pPr>
                    <w:rPr>
                      <w:lang w:val="en-US"/>
                    </w:rPr>
                  </w:pPr>
                  <w:r>
                    <w:rPr>
                      <w:lang w:val="en-US"/>
                    </w:rPr>
                    <w:t>Tancuri petroliere</w:t>
                  </w:r>
                </w:p>
              </w:txbxContent>
            </v:textbox>
          </v:shape>
        </w:pict>
      </w:r>
    </w:p>
    <w:p w:rsidR="00EC3DF2" w:rsidRPr="00D63483" w:rsidRDefault="00EC3DF2" w:rsidP="00EC3DF2">
      <w:pPr>
        <w:ind w:firstLine="720"/>
        <w:jc w:val="center"/>
        <w:rPr>
          <w:i/>
          <w:color w:val="FF0000"/>
          <w:lang w:val="ro-RO"/>
        </w:rPr>
      </w:pPr>
    </w:p>
    <w:p w:rsidR="004A427D" w:rsidRPr="00D63483" w:rsidRDefault="00BC4BDE" w:rsidP="00EC3DF2">
      <w:pPr>
        <w:ind w:firstLine="720"/>
        <w:jc w:val="center"/>
        <w:rPr>
          <w:i/>
          <w:color w:val="FF0000"/>
          <w:lang w:val="ro-RO"/>
        </w:rPr>
      </w:pPr>
      <w:r>
        <w:rPr>
          <w:b/>
          <w:bCs/>
          <w:noProof/>
          <w:color w:val="FF0000"/>
          <w:sz w:val="28"/>
        </w:rPr>
        <w:pict>
          <v:line id="_x0000_s1061" style="position:absolute;left:0;text-align:left;flip:x;z-index:251668992" from="92.2pt,12.4pt" to="261pt,12.45pt" strokeweight="2.25pt">
            <v:stroke endarrow="block"/>
          </v:line>
        </w:pict>
      </w:r>
    </w:p>
    <w:p w:rsidR="004A427D" w:rsidRPr="00D63483" w:rsidRDefault="004A427D" w:rsidP="00EC3DF2">
      <w:pPr>
        <w:ind w:firstLine="720"/>
        <w:jc w:val="center"/>
        <w:rPr>
          <w:i/>
          <w:color w:val="FF0000"/>
          <w:lang w:val="ro-RO"/>
        </w:rPr>
      </w:pPr>
    </w:p>
    <w:p w:rsidR="00D63483" w:rsidRPr="00D63483" w:rsidRDefault="00D63483" w:rsidP="00EC3DF2">
      <w:pPr>
        <w:ind w:firstLine="720"/>
        <w:jc w:val="center"/>
        <w:rPr>
          <w:i/>
          <w:color w:val="FF0000"/>
          <w:lang w:val="ro-RO"/>
        </w:rPr>
      </w:pPr>
    </w:p>
    <w:p w:rsidR="00EC3DF2" w:rsidRPr="00D63483" w:rsidRDefault="00EC3DF2" w:rsidP="00EC3DF2">
      <w:pPr>
        <w:ind w:firstLine="720"/>
        <w:jc w:val="center"/>
        <w:rPr>
          <w:i/>
          <w:lang w:val="ro-RO"/>
        </w:rPr>
      </w:pPr>
      <w:r w:rsidRPr="00D63483">
        <w:rPr>
          <w:i/>
          <w:lang w:val="ro-RO"/>
        </w:rPr>
        <w:t xml:space="preserve">Fig. 1 - Diagrama fluxului de produse în Oil Terminal Constanta – S.P. </w:t>
      </w:r>
      <w:r w:rsidR="00455413" w:rsidRPr="00D63483">
        <w:rPr>
          <w:i/>
          <w:lang w:val="ro-RO"/>
        </w:rPr>
        <w:t>Nord</w:t>
      </w:r>
    </w:p>
    <w:p w:rsidR="00EC3DF2" w:rsidRPr="00D63483" w:rsidRDefault="00EC3DF2" w:rsidP="00EC3DF2">
      <w:pPr>
        <w:jc w:val="both"/>
        <w:rPr>
          <w:b/>
          <w:bCs/>
          <w:color w:val="FF0000"/>
          <w:sz w:val="28"/>
          <w:lang w:val="ro-RO"/>
        </w:rPr>
      </w:pPr>
    </w:p>
    <w:p w:rsidR="00EC3DF2" w:rsidRPr="00D63483" w:rsidRDefault="00EC3DF2" w:rsidP="00EC3DF2">
      <w:pPr>
        <w:ind w:firstLine="720"/>
        <w:jc w:val="both"/>
        <w:rPr>
          <w:sz w:val="28"/>
          <w:szCs w:val="28"/>
          <w:lang w:val="ro-RO"/>
        </w:rPr>
      </w:pPr>
      <w:r w:rsidRPr="00D63483">
        <w:rPr>
          <w:sz w:val="28"/>
          <w:szCs w:val="28"/>
          <w:lang w:val="ro-RO"/>
        </w:rPr>
        <w:t>Fiecare sectie platforma, functie de specific, are urmatoarea infrastructura:</w:t>
      </w:r>
    </w:p>
    <w:p w:rsidR="00EC3DF2" w:rsidRPr="00D63483" w:rsidRDefault="00EC3DF2" w:rsidP="00683849">
      <w:pPr>
        <w:numPr>
          <w:ilvl w:val="1"/>
          <w:numId w:val="27"/>
        </w:numPr>
        <w:tabs>
          <w:tab w:val="num" w:pos="900"/>
        </w:tabs>
        <w:ind w:left="360" w:firstLine="0"/>
        <w:jc w:val="both"/>
        <w:rPr>
          <w:sz w:val="28"/>
          <w:szCs w:val="28"/>
          <w:lang w:val="ro-RO"/>
        </w:rPr>
      </w:pPr>
      <w:r w:rsidRPr="00D63483">
        <w:rPr>
          <w:sz w:val="28"/>
          <w:szCs w:val="28"/>
          <w:lang w:val="ro-RO"/>
        </w:rPr>
        <w:t>Rezervoare cu capacitate cuprinse intre 1.500 mc si 50.000 mc, de constructie metalica, cilindrice, amplasate vertical, suprateran, prevazute cu centuri de protectie, cu capac fix sau flotant, cu instalatii de masurare automata a cantitatii de produs depozitat si cu instalatie pentru stingerea incendiilor;</w:t>
      </w:r>
    </w:p>
    <w:p w:rsidR="00EC3DF2" w:rsidRPr="001530BA" w:rsidRDefault="00EC3DF2" w:rsidP="00683849">
      <w:pPr>
        <w:numPr>
          <w:ilvl w:val="1"/>
          <w:numId w:val="27"/>
        </w:numPr>
        <w:tabs>
          <w:tab w:val="num" w:pos="900"/>
        </w:tabs>
        <w:ind w:left="360" w:firstLine="0"/>
        <w:jc w:val="both"/>
        <w:rPr>
          <w:sz w:val="28"/>
          <w:szCs w:val="28"/>
          <w:lang w:val="it-IT"/>
        </w:rPr>
      </w:pPr>
      <w:r w:rsidRPr="00D63483">
        <w:rPr>
          <w:sz w:val="28"/>
          <w:szCs w:val="28"/>
          <w:lang w:val="it-IT"/>
        </w:rPr>
        <w:t xml:space="preserve">Capacitate de incarcare/descarcare produse petroliere si chimice lichide formate din rampe cai ferate cu o lungime totala de aprox. </w:t>
      </w:r>
      <w:smartTag w:uri="urn:schemas-microsoft-com:office:smarttags" w:element="metricconverter">
        <w:smartTagPr>
          <w:attr w:name="ProductID" w:val="30 km"/>
        </w:smartTagPr>
        <w:r w:rsidRPr="00CE1703">
          <w:rPr>
            <w:sz w:val="28"/>
            <w:szCs w:val="28"/>
          </w:rPr>
          <w:t>30 km</w:t>
        </w:r>
      </w:smartTag>
      <w:r w:rsidRPr="00CE1703">
        <w:rPr>
          <w:sz w:val="28"/>
          <w:szCs w:val="28"/>
        </w:rPr>
        <w:t>, prevazute cu instalatii automatizate</w:t>
      </w:r>
      <w:r w:rsidRPr="00CE1703">
        <w:t xml:space="preserve"> </w:t>
      </w:r>
      <w:r w:rsidRPr="001530BA">
        <w:rPr>
          <w:sz w:val="28"/>
          <w:szCs w:val="28"/>
          <w:lang w:val="it-IT"/>
        </w:rPr>
        <w:t>de incarcare.</w:t>
      </w:r>
    </w:p>
    <w:p w:rsidR="00EC3DF2" w:rsidRPr="00CE1703" w:rsidRDefault="00EC3DF2" w:rsidP="00683849">
      <w:pPr>
        <w:numPr>
          <w:ilvl w:val="1"/>
          <w:numId w:val="27"/>
        </w:numPr>
        <w:tabs>
          <w:tab w:val="num" w:pos="900"/>
        </w:tabs>
        <w:ind w:left="360" w:firstLine="0"/>
        <w:jc w:val="both"/>
        <w:rPr>
          <w:sz w:val="28"/>
          <w:szCs w:val="28"/>
        </w:rPr>
      </w:pPr>
      <w:r w:rsidRPr="001530BA">
        <w:rPr>
          <w:sz w:val="28"/>
          <w:szCs w:val="28"/>
          <w:lang w:val="it-IT"/>
        </w:rPr>
        <w:t>Conducte de transport pentru incarcare</w:t>
      </w:r>
      <w:r w:rsidRPr="00CE1703">
        <w:rPr>
          <w:sz w:val="28"/>
          <w:szCs w:val="28"/>
        </w:rPr>
        <w:t xml:space="preserve">/descarcare la/din nave a titeiului, produselor petroliere, petrochimice, chimice lichide si uleiurilor, cu diameter cuprinse intre 100 si </w:t>
      </w:r>
      <w:smartTag w:uri="urn:schemas-microsoft-com:office:smarttags" w:element="metricconverter">
        <w:smartTagPr>
          <w:attr w:name="ProductID" w:val="1.000 mm"/>
        </w:smartTagPr>
        <w:r w:rsidRPr="00CE1703">
          <w:rPr>
            <w:sz w:val="28"/>
            <w:szCs w:val="28"/>
          </w:rPr>
          <w:t>1.000 mm</w:t>
        </w:r>
      </w:smartTag>
      <w:r w:rsidRPr="00CE1703">
        <w:rPr>
          <w:sz w:val="28"/>
          <w:szCs w:val="28"/>
        </w:rPr>
        <w:t>;</w:t>
      </w:r>
    </w:p>
    <w:p w:rsidR="00EC3DF2" w:rsidRPr="00CE1703" w:rsidRDefault="00EC3DF2" w:rsidP="00683849">
      <w:pPr>
        <w:numPr>
          <w:ilvl w:val="1"/>
          <w:numId w:val="27"/>
        </w:numPr>
        <w:tabs>
          <w:tab w:val="num" w:pos="900"/>
        </w:tabs>
        <w:ind w:left="360" w:firstLine="0"/>
        <w:jc w:val="both"/>
        <w:rPr>
          <w:sz w:val="28"/>
          <w:szCs w:val="28"/>
        </w:rPr>
      </w:pPr>
      <w:r w:rsidRPr="00CE1703">
        <w:rPr>
          <w:sz w:val="28"/>
          <w:szCs w:val="28"/>
        </w:rPr>
        <w:lastRenderedPageBreak/>
        <w:t>Case de pompe ce pot realize debite intre 300 – 2.500 mc/h;</w:t>
      </w:r>
    </w:p>
    <w:p w:rsidR="00EC3DF2" w:rsidRPr="00D63483" w:rsidRDefault="00EC3DF2" w:rsidP="00683849">
      <w:pPr>
        <w:numPr>
          <w:ilvl w:val="1"/>
          <w:numId w:val="27"/>
        </w:numPr>
        <w:tabs>
          <w:tab w:val="num" w:pos="900"/>
        </w:tabs>
        <w:ind w:left="360" w:firstLine="0"/>
        <w:jc w:val="both"/>
        <w:rPr>
          <w:sz w:val="28"/>
          <w:szCs w:val="28"/>
          <w:lang w:val="it-IT"/>
        </w:rPr>
      </w:pPr>
      <w:r w:rsidRPr="00D63483">
        <w:rPr>
          <w:sz w:val="28"/>
          <w:szCs w:val="28"/>
          <w:lang w:val="it-IT"/>
        </w:rPr>
        <w:t>Instalatii de contorizare computerizata amplasate in imediata vecinatate a danelor de incaracre/descarcare motorina, benzina si descarcare titei;</w:t>
      </w:r>
    </w:p>
    <w:p w:rsidR="00EC3DF2" w:rsidRPr="00CE1703" w:rsidRDefault="00EC3DF2" w:rsidP="00683849">
      <w:pPr>
        <w:numPr>
          <w:ilvl w:val="1"/>
          <w:numId w:val="27"/>
        </w:numPr>
        <w:tabs>
          <w:tab w:val="num" w:pos="900"/>
        </w:tabs>
        <w:ind w:left="360" w:firstLine="0"/>
        <w:jc w:val="both"/>
        <w:rPr>
          <w:sz w:val="28"/>
          <w:szCs w:val="28"/>
        </w:rPr>
      </w:pPr>
      <w:r w:rsidRPr="00CE1703">
        <w:rPr>
          <w:sz w:val="28"/>
          <w:szCs w:val="28"/>
        </w:rPr>
        <w:t>Laboratoare doatate cu aparatura pentru efectuarea analizelor fizico-chimice specifice;</w:t>
      </w:r>
    </w:p>
    <w:p w:rsidR="00EC3DF2" w:rsidRPr="00CE1703" w:rsidRDefault="00EC3DF2" w:rsidP="00683849">
      <w:pPr>
        <w:numPr>
          <w:ilvl w:val="1"/>
          <w:numId w:val="27"/>
        </w:numPr>
        <w:tabs>
          <w:tab w:val="num" w:pos="900"/>
        </w:tabs>
        <w:ind w:left="360" w:firstLine="0"/>
        <w:jc w:val="both"/>
        <w:rPr>
          <w:sz w:val="28"/>
          <w:szCs w:val="28"/>
        </w:rPr>
      </w:pPr>
      <w:r w:rsidRPr="00CE1703">
        <w:rPr>
          <w:sz w:val="28"/>
          <w:szCs w:val="28"/>
        </w:rPr>
        <w:t>Instalatii de captare si epurare a apelor reziduale si rezervoare pentru primirea balastului murder din nave;</w:t>
      </w:r>
    </w:p>
    <w:p w:rsidR="00EC3DF2" w:rsidRPr="00CE1703" w:rsidRDefault="00EC3DF2" w:rsidP="00683849">
      <w:pPr>
        <w:numPr>
          <w:ilvl w:val="1"/>
          <w:numId w:val="27"/>
        </w:numPr>
        <w:tabs>
          <w:tab w:val="num" w:pos="900"/>
        </w:tabs>
        <w:ind w:left="360" w:firstLine="0"/>
        <w:jc w:val="both"/>
        <w:rPr>
          <w:sz w:val="28"/>
          <w:szCs w:val="28"/>
        </w:rPr>
      </w:pPr>
      <w:r w:rsidRPr="00CE1703">
        <w:rPr>
          <w:sz w:val="28"/>
          <w:szCs w:val="28"/>
        </w:rPr>
        <w:t>Instalatii pe cheu de incaracre produse la barje (titei, motorina, benzina, pacura) si de bunkerare a navelor cu combustibil usor si greu in toate danele petroliere.</w:t>
      </w:r>
    </w:p>
    <w:p w:rsidR="00F7363C" w:rsidRPr="00CE1703" w:rsidRDefault="00F7363C" w:rsidP="00F7363C">
      <w:pPr>
        <w:ind w:firstLine="360"/>
        <w:jc w:val="both"/>
        <w:rPr>
          <w:sz w:val="28"/>
        </w:rPr>
      </w:pPr>
    </w:p>
    <w:p w:rsidR="00F7363C" w:rsidRPr="00093393" w:rsidRDefault="00F7363C" w:rsidP="00F7363C">
      <w:pPr>
        <w:ind w:firstLine="360"/>
        <w:jc w:val="both"/>
        <w:rPr>
          <w:sz w:val="28"/>
          <w:lang w:val="pt-BR"/>
        </w:rPr>
      </w:pPr>
      <w:r w:rsidRPr="00093393">
        <w:rPr>
          <w:sz w:val="28"/>
          <w:lang w:val="pt-BR"/>
        </w:rPr>
        <w:t xml:space="preserve">Activitatea de bază care se desfăşoară în S.P. </w:t>
      </w:r>
      <w:r w:rsidR="002F0949" w:rsidRPr="00093393">
        <w:rPr>
          <w:sz w:val="28"/>
          <w:lang w:val="pt-BR"/>
        </w:rPr>
        <w:t>Nord</w:t>
      </w:r>
      <w:r w:rsidRPr="00093393">
        <w:rPr>
          <w:sz w:val="28"/>
          <w:lang w:val="pt-BR"/>
        </w:rPr>
        <w:t xml:space="preserve"> cuprinde următoarele procese:</w:t>
      </w:r>
    </w:p>
    <w:p w:rsidR="00F7363C" w:rsidRPr="00CE1703" w:rsidRDefault="00F7363C" w:rsidP="00683849">
      <w:pPr>
        <w:numPr>
          <w:ilvl w:val="0"/>
          <w:numId w:val="35"/>
        </w:numPr>
        <w:jc w:val="both"/>
        <w:rPr>
          <w:sz w:val="28"/>
        </w:rPr>
      </w:pPr>
      <w:r w:rsidRPr="00CE1703">
        <w:rPr>
          <w:sz w:val="28"/>
        </w:rPr>
        <w:t xml:space="preserve">Primirea/livrarea produselor: </w:t>
      </w:r>
    </w:p>
    <w:p w:rsidR="00F7363C" w:rsidRPr="00CE1703" w:rsidRDefault="00F7363C" w:rsidP="00683849">
      <w:pPr>
        <w:numPr>
          <w:ilvl w:val="1"/>
          <w:numId w:val="35"/>
        </w:numPr>
        <w:tabs>
          <w:tab w:val="clear" w:pos="1080"/>
          <w:tab w:val="num" w:pos="1440"/>
        </w:tabs>
        <w:ind w:left="1440"/>
        <w:jc w:val="both"/>
        <w:rPr>
          <w:sz w:val="28"/>
        </w:rPr>
      </w:pPr>
      <w:r w:rsidRPr="00CE1703">
        <w:rPr>
          <w:sz w:val="28"/>
        </w:rPr>
        <w:t>din/în nave maritime şi fluviale;</w:t>
      </w:r>
    </w:p>
    <w:p w:rsidR="00F7363C" w:rsidRPr="00CE1703" w:rsidRDefault="00F7363C" w:rsidP="00683849">
      <w:pPr>
        <w:numPr>
          <w:ilvl w:val="1"/>
          <w:numId w:val="35"/>
        </w:numPr>
        <w:tabs>
          <w:tab w:val="clear" w:pos="1080"/>
          <w:tab w:val="num" w:pos="1440"/>
        </w:tabs>
        <w:ind w:left="1440"/>
        <w:jc w:val="both"/>
        <w:rPr>
          <w:sz w:val="28"/>
        </w:rPr>
      </w:pPr>
      <w:r w:rsidRPr="00CE1703">
        <w:rPr>
          <w:sz w:val="28"/>
        </w:rPr>
        <w:t>din/în vagoane cisternă de cale ferată;</w:t>
      </w:r>
    </w:p>
    <w:p w:rsidR="00F7363C" w:rsidRPr="00D63483" w:rsidRDefault="00F7363C" w:rsidP="00683849">
      <w:pPr>
        <w:numPr>
          <w:ilvl w:val="1"/>
          <w:numId w:val="35"/>
        </w:numPr>
        <w:tabs>
          <w:tab w:val="clear" w:pos="1080"/>
          <w:tab w:val="num" w:pos="1440"/>
        </w:tabs>
        <w:ind w:left="1440"/>
        <w:jc w:val="both"/>
        <w:rPr>
          <w:sz w:val="28"/>
          <w:lang w:val="fr-FR"/>
        </w:rPr>
      </w:pPr>
      <w:r w:rsidRPr="00D63483">
        <w:rPr>
          <w:sz w:val="28"/>
          <w:lang w:val="fr-FR"/>
        </w:rPr>
        <w:t>din/în conducte de transport;</w:t>
      </w:r>
    </w:p>
    <w:p w:rsidR="00F7363C" w:rsidRPr="00CE1703" w:rsidRDefault="00F7363C" w:rsidP="00683849">
      <w:pPr>
        <w:numPr>
          <w:ilvl w:val="1"/>
          <w:numId w:val="35"/>
        </w:numPr>
        <w:tabs>
          <w:tab w:val="clear" w:pos="1080"/>
          <w:tab w:val="num" w:pos="1440"/>
        </w:tabs>
        <w:ind w:left="1440"/>
        <w:jc w:val="both"/>
        <w:rPr>
          <w:sz w:val="28"/>
        </w:rPr>
      </w:pPr>
      <w:r w:rsidRPr="00CE1703">
        <w:rPr>
          <w:sz w:val="28"/>
        </w:rPr>
        <w:t>în autocisterne.</w:t>
      </w:r>
    </w:p>
    <w:p w:rsidR="00F7363C" w:rsidRPr="00CE1703" w:rsidRDefault="00F7363C" w:rsidP="00683849">
      <w:pPr>
        <w:numPr>
          <w:ilvl w:val="0"/>
          <w:numId w:val="35"/>
        </w:numPr>
        <w:jc w:val="both"/>
        <w:rPr>
          <w:sz w:val="28"/>
        </w:rPr>
      </w:pPr>
      <w:r w:rsidRPr="00CE1703">
        <w:rPr>
          <w:sz w:val="28"/>
        </w:rPr>
        <w:t xml:space="preserve">Vehicularea produselor: </w:t>
      </w:r>
    </w:p>
    <w:p w:rsidR="00F7363C" w:rsidRPr="00CE1703" w:rsidRDefault="00F7363C" w:rsidP="00683849">
      <w:pPr>
        <w:numPr>
          <w:ilvl w:val="1"/>
          <w:numId w:val="35"/>
        </w:numPr>
        <w:tabs>
          <w:tab w:val="clear" w:pos="1080"/>
          <w:tab w:val="num" w:pos="1440"/>
        </w:tabs>
        <w:ind w:left="1440"/>
        <w:jc w:val="both"/>
        <w:rPr>
          <w:sz w:val="28"/>
        </w:rPr>
      </w:pPr>
      <w:r w:rsidRPr="00CE1703">
        <w:rPr>
          <w:sz w:val="28"/>
        </w:rPr>
        <w:t>din mijlocul de transport la rezervorul de depozitare;</w:t>
      </w:r>
    </w:p>
    <w:p w:rsidR="00F7363C" w:rsidRPr="00CE1703" w:rsidRDefault="00F7363C" w:rsidP="00683849">
      <w:pPr>
        <w:numPr>
          <w:ilvl w:val="1"/>
          <w:numId w:val="35"/>
        </w:numPr>
        <w:tabs>
          <w:tab w:val="clear" w:pos="1080"/>
          <w:tab w:val="num" w:pos="1440"/>
        </w:tabs>
        <w:ind w:left="1440"/>
        <w:jc w:val="both"/>
        <w:rPr>
          <w:sz w:val="28"/>
        </w:rPr>
      </w:pPr>
      <w:r w:rsidRPr="00CE1703">
        <w:rPr>
          <w:sz w:val="28"/>
        </w:rPr>
        <w:t>din rezervorul de depozitare la mijlocul de transport;</w:t>
      </w:r>
    </w:p>
    <w:p w:rsidR="00F7363C" w:rsidRPr="00D63483" w:rsidRDefault="00F7363C" w:rsidP="00683849">
      <w:pPr>
        <w:numPr>
          <w:ilvl w:val="1"/>
          <w:numId w:val="35"/>
        </w:numPr>
        <w:tabs>
          <w:tab w:val="clear" w:pos="1080"/>
          <w:tab w:val="num" w:pos="1440"/>
        </w:tabs>
        <w:ind w:left="1440"/>
        <w:jc w:val="both"/>
        <w:rPr>
          <w:sz w:val="28"/>
          <w:lang w:val="de-DE"/>
        </w:rPr>
      </w:pPr>
      <w:r w:rsidRPr="00D63483">
        <w:rPr>
          <w:sz w:val="28"/>
          <w:lang w:val="de-DE"/>
        </w:rPr>
        <w:t>dintr-un rezervor în alt rezervor de depozitare;</w:t>
      </w:r>
    </w:p>
    <w:p w:rsidR="00F7363C" w:rsidRPr="00D63483" w:rsidRDefault="00F7363C" w:rsidP="00683849">
      <w:pPr>
        <w:numPr>
          <w:ilvl w:val="1"/>
          <w:numId w:val="35"/>
        </w:numPr>
        <w:tabs>
          <w:tab w:val="clear" w:pos="1080"/>
          <w:tab w:val="num" w:pos="1440"/>
        </w:tabs>
        <w:ind w:left="1440"/>
        <w:jc w:val="both"/>
        <w:rPr>
          <w:sz w:val="28"/>
          <w:lang w:val="fr-FR"/>
        </w:rPr>
      </w:pPr>
      <w:r w:rsidRPr="00D63483">
        <w:rPr>
          <w:sz w:val="28"/>
          <w:lang w:val="fr-FR"/>
        </w:rPr>
        <w:t>dintr-un mijloc de transport în alt mijloc de transport (din cisterne C.F. în nave şi invers), transbordare directă;</w:t>
      </w:r>
    </w:p>
    <w:p w:rsidR="00F7363C" w:rsidRPr="00093393" w:rsidRDefault="00F7363C" w:rsidP="00683849">
      <w:pPr>
        <w:numPr>
          <w:ilvl w:val="1"/>
          <w:numId w:val="35"/>
        </w:numPr>
        <w:tabs>
          <w:tab w:val="clear" w:pos="1080"/>
          <w:tab w:val="num" w:pos="1440"/>
        </w:tabs>
        <w:ind w:left="1440"/>
        <w:jc w:val="both"/>
        <w:rPr>
          <w:sz w:val="28"/>
          <w:lang w:val="it-IT"/>
        </w:rPr>
      </w:pPr>
      <w:r w:rsidRPr="00093393">
        <w:rPr>
          <w:sz w:val="28"/>
          <w:lang w:val="it-IT"/>
        </w:rPr>
        <w:t>dintr-o Sectie Platforma in alta.</w:t>
      </w:r>
    </w:p>
    <w:p w:rsidR="00F7363C" w:rsidRPr="00CE1703" w:rsidRDefault="00F7363C" w:rsidP="00683849">
      <w:pPr>
        <w:numPr>
          <w:ilvl w:val="0"/>
          <w:numId w:val="35"/>
        </w:numPr>
        <w:jc w:val="both"/>
        <w:rPr>
          <w:sz w:val="28"/>
        </w:rPr>
      </w:pPr>
      <w:r w:rsidRPr="00CE1703">
        <w:rPr>
          <w:sz w:val="28"/>
        </w:rPr>
        <w:t xml:space="preserve">Depozitarea produselor: </w:t>
      </w:r>
    </w:p>
    <w:p w:rsidR="00F7363C" w:rsidRPr="00CE1703" w:rsidRDefault="00F7363C" w:rsidP="00683849">
      <w:pPr>
        <w:numPr>
          <w:ilvl w:val="1"/>
          <w:numId w:val="35"/>
        </w:numPr>
        <w:tabs>
          <w:tab w:val="clear" w:pos="1080"/>
          <w:tab w:val="num" w:pos="1440"/>
        </w:tabs>
        <w:ind w:left="1440"/>
        <w:jc w:val="both"/>
        <w:rPr>
          <w:sz w:val="28"/>
        </w:rPr>
      </w:pPr>
      <w:r w:rsidRPr="00CE1703">
        <w:rPr>
          <w:sz w:val="28"/>
        </w:rPr>
        <w:t>în rezervoare metalice supraterane, cilindrice, verticale cu capac fix sau flotant.</w:t>
      </w:r>
    </w:p>
    <w:p w:rsidR="00F7363C" w:rsidRPr="00CE1703" w:rsidRDefault="00F7363C" w:rsidP="00683849">
      <w:pPr>
        <w:numPr>
          <w:ilvl w:val="0"/>
          <w:numId w:val="35"/>
        </w:numPr>
        <w:jc w:val="both"/>
        <w:rPr>
          <w:sz w:val="28"/>
        </w:rPr>
      </w:pPr>
      <w:r w:rsidRPr="00CE1703">
        <w:rPr>
          <w:sz w:val="28"/>
        </w:rPr>
        <w:t xml:space="preserve">Condiţionarea produselor: </w:t>
      </w:r>
    </w:p>
    <w:p w:rsidR="00F7363C" w:rsidRPr="00CE1703" w:rsidRDefault="00F7363C" w:rsidP="00683849">
      <w:pPr>
        <w:numPr>
          <w:ilvl w:val="1"/>
          <w:numId w:val="35"/>
        </w:numPr>
        <w:tabs>
          <w:tab w:val="clear" w:pos="1080"/>
          <w:tab w:val="num" w:pos="1440"/>
        </w:tabs>
        <w:ind w:left="1440"/>
        <w:jc w:val="both"/>
        <w:rPr>
          <w:sz w:val="28"/>
        </w:rPr>
      </w:pPr>
      <w:r w:rsidRPr="00CE1703">
        <w:rPr>
          <w:sz w:val="28"/>
        </w:rPr>
        <w:t>Încălzirea produselor pentru a fi aduse în condiţii de fluiditate (pompabilitate) normală;</w:t>
      </w:r>
    </w:p>
    <w:p w:rsidR="00F7363C" w:rsidRPr="00D63483" w:rsidRDefault="00F7363C" w:rsidP="00683849">
      <w:pPr>
        <w:numPr>
          <w:ilvl w:val="1"/>
          <w:numId w:val="35"/>
        </w:numPr>
        <w:tabs>
          <w:tab w:val="clear" w:pos="1080"/>
          <w:tab w:val="num" w:pos="1440"/>
        </w:tabs>
        <w:ind w:left="1440"/>
        <w:jc w:val="both"/>
        <w:rPr>
          <w:sz w:val="28"/>
          <w:lang w:val="it-IT"/>
        </w:rPr>
      </w:pPr>
      <w:r w:rsidRPr="00D63483">
        <w:rPr>
          <w:sz w:val="28"/>
          <w:lang w:val="it-IT"/>
        </w:rPr>
        <w:t>decantarea apei din masa de produs şi scurgerea apei libere din rezervor;</w:t>
      </w:r>
    </w:p>
    <w:p w:rsidR="00F7363C" w:rsidRPr="00D63483" w:rsidRDefault="00F7363C" w:rsidP="00683849">
      <w:pPr>
        <w:numPr>
          <w:ilvl w:val="1"/>
          <w:numId w:val="35"/>
        </w:numPr>
        <w:tabs>
          <w:tab w:val="clear" w:pos="1080"/>
          <w:tab w:val="num" w:pos="1440"/>
        </w:tabs>
        <w:ind w:left="1440"/>
        <w:jc w:val="both"/>
        <w:rPr>
          <w:sz w:val="28"/>
          <w:lang w:val="it-IT"/>
        </w:rPr>
      </w:pPr>
      <w:r w:rsidRPr="00D63483">
        <w:rPr>
          <w:sz w:val="28"/>
          <w:lang w:val="it-IT"/>
        </w:rPr>
        <w:t>preparare de retete (biodisel in motorina, amestecuri de titei, benzine, motorine, pacura) , in limitele contractuale.</w:t>
      </w:r>
    </w:p>
    <w:p w:rsidR="00CE1703" w:rsidRPr="00D63483" w:rsidRDefault="00CE1703" w:rsidP="00CE1703">
      <w:pPr>
        <w:ind w:left="1080"/>
        <w:jc w:val="both"/>
        <w:rPr>
          <w:sz w:val="28"/>
          <w:lang w:val="it-IT"/>
        </w:rPr>
      </w:pPr>
    </w:p>
    <w:p w:rsidR="00CE1703" w:rsidRPr="007A4FFB" w:rsidRDefault="00CE1703" w:rsidP="00CE1703">
      <w:pPr>
        <w:pStyle w:val="Indentcorptext"/>
      </w:pPr>
      <w:r w:rsidRPr="007A4FFB">
        <w:t xml:space="preserve">Tehnologia primirii, depozitării, condiţionării şi livrării ţiţeiului, produselor petroliere, petrochimice şi chimice lichide în </w:t>
      </w:r>
      <w:r w:rsidRPr="00455413">
        <w:rPr>
          <w:szCs w:val="28"/>
        </w:rPr>
        <w:t>SC Oil Terminal SA Constanta</w:t>
      </w:r>
      <w:r w:rsidRPr="007A4FFB">
        <w:t xml:space="preserve"> este prezentată în Procedura Generală </w:t>
      </w:r>
      <w:r w:rsidRPr="00B844B3">
        <w:t>PG-02-02</w:t>
      </w:r>
      <w:r w:rsidRPr="007A4FFB">
        <w:t xml:space="preserve"> </w:t>
      </w:r>
      <w:r w:rsidRPr="00B46C61">
        <w:t>(Anexa 2.1),</w:t>
      </w:r>
      <w:r w:rsidRPr="007A4FFB">
        <w:t xml:space="preserve"> care stabileşte regulile şi responsabilităţile de aplicare.</w:t>
      </w:r>
    </w:p>
    <w:p w:rsidR="00CE1703" w:rsidRPr="00D63483" w:rsidRDefault="00CE1703" w:rsidP="00CE1703">
      <w:pPr>
        <w:ind w:firstLine="720"/>
        <w:jc w:val="both"/>
        <w:rPr>
          <w:sz w:val="28"/>
          <w:lang w:val="ro-RO"/>
        </w:rPr>
      </w:pPr>
      <w:r w:rsidRPr="00D63483">
        <w:rPr>
          <w:sz w:val="28"/>
          <w:lang w:val="ro-RO"/>
        </w:rPr>
        <w:t xml:space="preserve">În Procedura Generală PG-02-02 tehnologia aplicată în </w:t>
      </w:r>
      <w:r w:rsidRPr="00D63483">
        <w:rPr>
          <w:sz w:val="28"/>
          <w:szCs w:val="28"/>
          <w:lang w:val="ro-RO"/>
        </w:rPr>
        <w:t>SC Oil Terminal SA Constanta</w:t>
      </w:r>
      <w:r w:rsidRPr="00D63483">
        <w:rPr>
          <w:sz w:val="28"/>
          <w:lang w:val="ro-RO"/>
        </w:rPr>
        <w:t xml:space="preserve"> este prezentată pe faze tehnologice, operaţiuni, lucrări, împreună cu instrucţiunile de lucru (IL), procedurile specifice (PSP) şi procedurile de operare (PO) corespunzătoare, documentate, codificate şi integrate în Sistemul de Management al Calităţii.</w:t>
      </w:r>
    </w:p>
    <w:p w:rsidR="00CE1703" w:rsidRDefault="00CE1703" w:rsidP="00CE1703">
      <w:pPr>
        <w:ind w:firstLine="720"/>
        <w:jc w:val="both"/>
        <w:rPr>
          <w:sz w:val="28"/>
          <w:lang w:val="ro-RO"/>
        </w:rPr>
      </w:pPr>
      <w:r w:rsidRPr="00D63483">
        <w:rPr>
          <w:sz w:val="28"/>
          <w:szCs w:val="28"/>
          <w:lang w:val="ro-RO"/>
        </w:rPr>
        <w:lastRenderedPageBreak/>
        <w:t>SC Oil Terminal SA Constanta</w:t>
      </w:r>
      <w:r w:rsidRPr="00D63483">
        <w:rPr>
          <w:sz w:val="28"/>
          <w:lang w:val="ro-RO"/>
        </w:rPr>
        <w:t xml:space="preserve"> este certificată SR EN ISO 9001/2008 incepand din 13 mai 2003 si SR EN ISO 17025/2005 incepand cu anul 2009. </w:t>
      </w:r>
    </w:p>
    <w:p w:rsidR="00165074" w:rsidRDefault="00EC3DF2" w:rsidP="00165074">
      <w:pPr>
        <w:pStyle w:val="Titlu1"/>
        <w:numPr>
          <w:ilvl w:val="1"/>
          <w:numId w:val="4"/>
        </w:numPr>
        <w:jc w:val="left"/>
        <w:rPr>
          <w:bCs w:val="0"/>
          <w:sz w:val="28"/>
          <w:u w:val="single"/>
        </w:rPr>
      </w:pPr>
      <w:r w:rsidRPr="00CE1703">
        <w:rPr>
          <w:bCs w:val="0"/>
          <w:sz w:val="28"/>
          <w:u w:val="single"/>
        </w:rPr>
        <w:t>Localizarea obiectivului</w:t>
      </w:r>
    </w:p>
    <w:p w:rsidR="00165074" w:rsidRPr="00C97C7F" w:rsidRDefault="00683FC5" w:rsidP="007A2376">
      <w:pPr>
        <w:tabs>
          <w:tab w:val="left" w:pos="2480"/>
        </w:tabs>
        <w:rPr>
          <w:sz w:val="28"/>
          <w:szCs w:val="28"/>
          <w:lang w:val="ro-RO"/>
        </w:rPr>
      </w:pPr>
      <w:r>
        <w:rPr>
          <w:sz w:val="28"/>
          <w:szCs w:val="28"/>
          <w:lang w:val="ro-RO"/>
        </w:rPr>
        <w:t xml:space="preserve">          </w:t>
      </w:r>
      <w:r w:rsidR="00165074" w:rsidRPr="00C97C7F">
        <w:rPr>
          <w:sz w:val="28"/>
          <w:szCs w:val="28"/>
          <w:lang w:val="ro-RO"/>
        </w:rPr>
        <w:t xml:space="preserve">S.C. OIL TERMINAL S.A este amplasata in Constanta, strada Caraiman, nr. 2, judetul Constanta, tel.: </w:t>
      </w:r>
      <w:r w:rsidR="00165074" w:rsidRPr="00C97C7F">
        <w:rPr>
          <w:iCs/>
          <w:sz w:val="28"/>
          <w:szCs w:val="28"/>
          <w:lang w:val="ro-RO"/>
        </w:rPr>
        <w:t xml:space="preserve">0040-0241 702 600, </w:t>
      </w:r>
      <w:r w:rsidR="00165074" w:rsidRPr="00C97C7F">
        <w:rPr>
          <w:sz w:val="28"/>
          <w:szCs w:val="28"/>
          <w:lang w:val="ro-RO"/>
        </w:rPr>
        <w:t xml:space="preserve">fax: </w:t>
      </w:r>
      <w:r w:rsidR="00165074" w:rsidRPr="00C97C7F">
        <w:rPr>
          <w:iCs/>
          <w:sz w:val="28"/>
          <w:szCs w:val="28"/>
          <w:lang w:val="ro-RO"/>
        </w:rPr>
        <w:t xml:space="preserve">0040-0241 </w:t>
      </w:r>
      <w:r w:rsidR="00165074" w:rsidRPr="00C97C7F">
        <w:rPr>
          <w:sz w:val="28"/>
          <w:szCs w:val="28"/>
          <w:lang w:val="ro-RO"/>
        </w:rPr>
        <w:t>694 833, telex 14210, web-site: www.oil-terminal.com, e</w:t>
      </w:r>
      <w:r w:rsidR="00165074" w:rsidRPr="00C97C7F">
        <w:rPr>
          <w:sz w:val="28"/>
          <w:szCs w:val="28"/>
          <w:lang w:val="ro-RO"/>
        </w:rPr>
        <w:softHyphen/>
        <w:t xml:space="preserve">mail: office@oil-terminal.com, fiind inmatriculata </w:t>
      </w:r>
      <w:smartTag w:uri="urn:schemas-microsoft-com:office:smarttags" w:element="PersonName">
        <w:smartTagPr>
          <w:attr w:name="ProductID" w:val="la Camera"/>
        </w:smartTagPr>
        <w:r w:rsidR="00165074" w:rsidRPr="00C97C7F">
          <w:rPr>
            <w:sz w:val="28"/>
            <w:szCs w:val="28"/>
            <w:lang w:val="ro-RO"/>
          </w:rPr>
          <w:t>la Camera</w:t>
        </w:r>
      </w:smartTag>
      <w:r w:rsidR="00165074" w:rsidRPr="00C97C7F">
        <w:rPr>
          <w:sz w:val="28"/>
          <w:szCs w:val="28"/>
          <w:lang w:val="ro-RO"/>
        </w:rPr>
        <w:t xml:space="preserve"> de Comert si Industrie Constanta, nr. J13/512/1991,</w:t>
      </w:r>
      <w:r w:rsidR="007A2376" w:rsidRPr="007973E2">
        <w:rPr>
          <w:b/>
          <w:sz w:val="28"/>
          <w:lang w:val="ro-RO"/>
        </w:rPr>
        <w:t xml:space="preserve">  </w:t>
      </w:r>
      <w:r w:rsidR="007A2376" w:rsidRPr="00C97C7F">
        <w:rPr>
          <w:sz w:val="28"/>
          <w:lang w:val="ro-RO"/>
        </w:rPr>
        <w:t>C.U.I. : RO 2410163</w:t>
      </w:r>
      <w:r w:rsidR="00165074" w:rsidRPr="00C97C7F">
        <w:rPr>
          <w:sz w:val="28"/>
          <w:szCs w:val="28"/>
          <w:lang w:val="ro-RO"/>
        </w:rPr>
        <w:t>.</w:t>
      </w:r>
    </w:p>
    <w:p w:rsidR="00EC3DF2" w:rsidRDefault="00EC3DF2" w:rsidP="00165074">
      <w:pPr>
        <w:pStyle w:val="Titlu1"/>
        <w:numPr>
          <w:ilvl w:val="0"/>
          <w:numId w:val="0"/>
        </w:numPr>
        <w:ind w:left="432" w:hanging="432"/>
        <w:jc w:val="left"/>
        <w:rPr>
          <w:bCs w:val="0"/>
          <w:sz w:val="28"/>
        </w:rPr>
      </w:pPr>
      <w:r w:rsidRPr="00CE1703">
        <w:rPr>
          <w:bCs w:val="0"/>
          <w:sz w:val="28"/>
        </w:rPr>
        <w:tab/>
      </w:r>
      <w:r w:rsidRPr="00CE1703">
        <w:rPr>
          <w:bCs w:val="0"/>
          <w:sz w:val="28"/>
        </w:rPr>
        <w:tab/>
      </w:r>
    </w:p>
    <w:p w:rsidR="00106009" w:rsidRDefault="00106009" w:rsidP="00106009">
      <w:pPr>
        <w:jc w:val="center"/>
        <w:rPr>
          <w:lang w:val="ro-RO"/>
        </w:rPr>
      </w:pPr>
      <w:r>
        <w:rPr>
          <w:noProof/>
          <w:lang w:val="en-US"/>
        </w:rPr>
        <w:drawing>
          <wp:inline distT="0" distB="0" distL="0" distR="0">
            <wp:extent cx="5829300" cy="5109013"/>
            <wp:effectExtent l="19050" t="0" r="0" b="0"/>
            <wp:docPr id="1" name="Imagine 5" descr="D:\MEDIU\BM\BM OIL TERMINAL\BM DEPOZIT NORD 2012\Plan de incadrare in zona SP 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EDIU\BM\BM OIL TERMINAL\BM DEPOZIT NORD 2012\Plan de incadrare in zona SP NORD.jpg"/>
                    <pic:cNvPicPr>
                      <a:picLocks noChangeAspect="1" noChangeArrowheads="1"/>
                    </pic:cNvPicPr>
                  </pic:nvPicPr>
                  <pic:blipFill>
                    <a:blip r:embed="rId11" cstate="print"/>
                    <a:srcRect/>
                    <a:stretch>
                      <a:fillRect/>
                    </a:stretch>
                  </pic:blipFill>
                  <pic:spPr bwMode="auto">
                    <a:xfrm>
                      <a:off x="0" y="0"/>
                      <a:ext cx="5829300" cy="5109013"/>
                    </a:xfrm>
                    <a:prstGeom prst="rect">
                      <a:avLst/>
                    </a:prstGeom>
                    <a:noFill/>
                    <a:ln w="9525">
                      <a:noFill/>
                      <a:miter lim="800000"/>
                      <a:headEnd/>
                      <a:tailEnd/>
                    </a:ln>
                  </pic:spPr>
                </pic:pic>
              </a:graphicData>
            </a:graphic>
          </wp:inline>
        </w:drawing>
      </w:r>
    </w:p>
    <w:p w:rsidR="00106009" w:rsidRDefault="00106009" w:rsidP="00106009">
      <w:pPr>
        <w:rPr>
          <w:lang w:val="ro-RO"/>
        </w:rPr>
      </w:pPr>
    </w:p>
    <w:p w:rsidR="00106009" w:rsidRDefault="00106009" w:rsidP="00106009">
      <w:pPr>
        <w:widowControl w:val="0"/>
        <w:tabs>
          <w:tab w:val="left" w:pos="1027"/>
          <w:tab w:val="left" w:pos="2059"/>
        </w:tabs>
        <w:autoSpaceDE w:val="0"/>
        <w:autoSpaceDN w:val="0"/>
        <w:adjustRightInd w:val="0"/>
        <w:jc w:val="center"/>
        <w:rPr>
          <w:sz w:val="28"/>
          <w:szCs w:val="28"/>
          <w:lang w:val="ro-RO"/>
        </w:rPr>
      </w:pPr>
      <w:r>
        <w:rPr>
          <w:sz w:val="28"/>
          <w:szCs w:val="28"/>
          <w:lang w:val="ro-RO"/>
        </w:rPr>
        <w:t>Foto 2. Plan de incadrare in zona</w:t>
      </w:r>
    </w:p>
    <w:p w:rsidR="00106009" w:rsidRPr="00106009" w:rsidRDefault="00106009" w:rsidP="00106009">
      <w:pPr>
        <w:rPr>
          <w:lang w:val="ro-RO"/>
        </w:rPr>
      </w:pPr>
    </w:p>
    <w:p w:rsidR="00EC3DF2" w:rsidRDefault="00CE1703" w:rsidP="00CE1703">
      <w:pPr>
        <w:widowControl w:val="0"/>
        <w:autoSpaceDE w:val="0"/>
        <w:autoSpaceDN w:val="0"/>
        <w:adjustRightInd w:val="0"/>
        <w:ind w:firstLine="720"/>
        <w:jc w:val="both"/>
        <w:rPr>
          <w:sz w:val="28"/>
          <w:szCs w:val="28"/>
          <w:lang w:val="it-IT"/>
        </w:rPr>
      </w:pPr>
      <w:r w:rsidRPr="00D63483">
        <w:rPr>
          <w:b/>
          <w:sz w:val="28"/>
          <w:szCs w:val="28"/>
          <w:lang w:val="it-IT"/>
        </w:rPr>
        <w:t xml:space="preserve">Sectia Platforma Nord </w:t>
      </w:r>
      <w:r w:rsidRPr="00CE1703">
        <w:rPr>
          <w:sz w:val="28"/>
          <w:szCs w:val="28"/>
          <w:lang w:val="it-IT"/>
        </w:rPr>
        <w:t xml:space="preserve">este format din Depozitul Nord - </w:t>
      </w:r>
      <w:smartTag w:uri="urn:schemas-microsoft-com:office:smarttags" w:element="metricconverter">
        <w:smartTagPr>
          <w:attr w:name="ProductID" w:val="1, in"/>
        </w:smartTagPr>
        <w:r w:rsidRPr="00CE1703">
          <w:rPr>
            <w:sz w:val="28"/>
            <w:szCs w:val="28"/>
            <w:lang w:val="it-IT"/>
          </w:rPr>
          <w:t>1, in</w:t>
        </w:r>
      </w:smartTag>
      <w:r w:rsidRPr="00CE1703">
        <w:rPr>
          <w:sz w:val="28"/>
          <w:szCs w:val="28"/>
          <w:lang w:val="it-IT"/>
        </w:rPr>
        <w:t xml:space="preserve"> care se afla si sediul administrativ al societatii si Depozitul Nord - 2. Pe latura de est, Depozitul Nord se invecineaza cu zona urbana a Municipiului Constanta, iar pe laturile de vest, nord si sud, cu zone industriale.</w:t>
      </w:r>
    </w:p>
    <w:p w:rsidR="00627ADD" w:rsidRPr="00273E41" w:rsidRDefault="00EC3DF2" w:rsidP="00627ADD">
      <w:pPr>
        <w:widowControl w:val="0"/>
        <w:autoSpaceDE w:val="0"/>
        <w:autoSpaceDN w:val="0"/>
        <w:adjustRightInd w:val="0"/>
        <w:ind w:firstLine="720"/>
        <w:jc w:val="both"/>
        <w:rPr>
          <w:sz w:val="28"/>
          <w:szCs w:val="28"/>
          <w:lang w:val="fr-FR"/>
        </w:rPr>
      </w:pPr>
      <w:r w:rsidRPr="00CE1703">
        <w:rPr>
          <w:b/>
          <w:sz w:val="28"/>
          <w:szCs w:val="28"/>
          <w:lang w:val="ro-RO"/>
        </w:rPr>
        <w:tab/>
      </w:r>
      <w:r w:rsidR="00627ADD" w:rsidRPr="00AA6533">
        <w:rPr>
          <w:b/>
          <w:sz w:val="28"/>
          <w:szCs w:val="28"/>
          <w:lang w:val="fr-FR"/>
        </w:rPr>
        <w:t>Depozitul NORD</w:t>
      </w:r>
      <w:r w:rsidR="00627ADD" w:rsidRPr="00273E41">
        <w:rPr>
          <w:sz w:val="28"/>
          <w:szCs w:val="28"/>
          <w:lang w:val="fr-FR"/>
        </w:rPr>
        <w:t xml:space="preserve"> este format din:</w:t>
      </w:r>
    </w:p>
    <w:p w:rsidR="00627ADD" w:rsidRPr="00843A64" w:rsidRDefault="00627ADD" w:rsidP="00627ADD">
      <w:pPr>
        <w:widowControl w:val="0"/>
        <w:numPr>
          <w:ilvl w:val="0"/>
          <w:numId w:val="47"/>
        </w:numPr>
        <w:tabs>
          <w:tab w:val="clear" w:pos="1440"/>
          <w:tab w:val="left" w:pos="1800"/>
          <w:tab w:val="num" w:pos="2880"/>
        </w:tabs>
        <w:autoSpaceDE w:val="0"/>
        <w:autoSpaceDN w:val="0"/>
        <w:adjustRightInd w:val="0"/>
        <w:ind w:left="2880" w:hanging="720"/>
        <w:jc w:val="both"/>
        <w:rPr>
          <w:sz w:val="28"/>
          <w:szCs w:val="28"/>
        </w:rPr>
      </w:pPr>
      <w:r w:rsidRPr="00843A64">
        <w:rPr>
          <w:sz w:val="28"/>
          <w:szCs w:val="28"/>
        </w:rPr>
        <w:t xml:space="preserve">Depozitul NORD-1 - situat pe strada Caraiman, nr.2, </w:t>
      </w:r>
      <w:smartTag w:uri="urn:schemas-microsoft-com:office:smarttags" w:element="place">
        <w:smartTag w:uri="urn:schemas-microsoft-com:office:smarttags" w:element="City">
          <w:r w:rsidRPr="00843A64">
            <w:rPr>
              <w:sz w:val="28"/>
              <w:szCs w:val="28"/>
            </w:rPr>
            <w:t>Constanta</w:t>
          </w:r>
        </w:smartTag>
      </w:smartTag>
      <w:r w:rsidRPr="00843A64">
        <w:rPr>
          <w:sz w:val="28"/>
          <w:szCs w:val="28"/>
        </w:rPr>
        <w:t>;</w:t>
      </w:r>
    </w:p>
    <w:p w:rsidR="00627ADD" w:rsidRDefault="00627ADD" w:rsidP="00627ADD">
      <w:pPr>
        <w:widowControl w:val="0"/>
        <w:numPr>
          <w:ilvl w:val="0"/>
          <w:numId w:val="47"/>
        </w:numPr>
        <w:tabs>
          <w:tab w:val="clear" w:pos="1440"/>
          <w:tab w:val="num" w:pos="2880"/>
        </w:tabs>
        <w:autoSpaceDE w:val="0"/>
        <w:autoSpaceDN w:val="0"/>
        <w:adjustRightInd w:val="0"/>
        <w:ind w:left="2880" w:hanging="720"/>
        <w:jc w:val="both"/>
        <w:rPr>
          <w:sz w:val="28"/>
          <w:szCs w:val="28"/>
          <w:lang w:val="it-IT"/>
        </w:rPr>
      </w:pPr>
      <w:r w:rsidRPr="00843A64">
        <w:rPr>
          <w:sz w:val="28"/>
          <w:szCs w:val="28"/>
          <w:lang w:val="it-IT"/>
        </w:rPr>
        <w:t>Depozitul NORD-2 - situat pe strada Justitiei, in vecinatatea garii orasului Constanta.</w:t>
      </w:r>
    </w:p>
    <w:p w:rsidR="00627ADD" w:rsidRPr="003C6CC7" w:rsidRDefault="00627ADD" w:rsidP="00627ADD">
      <w:pPr>
        <w:pStyle w:val="Corptext"/>
        <w:ind w:firstLine="720"/>
        <w:jc w:val="left"/>
        <w:rPr>
          <w:b w:val="0"/>
          <w:szCs w:val="28"/>
        </w:rPr>
      </w:pPr>
      <w:r w:rsidRPr="003C6CC7">
        <w:rPr>
          <w:szCs w:val="28"/>
        </w:rPr>
        <w:lastRenderedPageBreak/>
        <w:t xml:space="preserve">Depozitul NORD </w:t>
      </w:r>
      <w:r>
        <w:rPr>
          <w:szCs w:val="28"/>
        </w:rPr>
        <w:t>1</w:t>
      </w:r>
      <w:r w:rsidRPr="003C6CC7">
        <w:rPr>
          <w:szCs w:val="28"/>
        </w:rPr>
        <w:t xml:space="preserve"> </w:t>
      </w:r>
      <w:r w:rsidRPr="003C6CC7">
        <w:rPr>
          <w:b w:val="0"/>
          <w:szCs w:val="28"/>
        </w:rPr>
        <w:t>se învecinează cu:</w:t>
      </w:r>
    </w:p>
    <w:p w:rsidR="00627ADD" w:rsidRPr="003C6CC7" w:rsidRDefault="00627ADD" w:rsidP="00627ADD">
      <w:pPr>
        <w:numPr>
          <w:ilvl w:val="0"/>
          <w:numId w:val="26"/>
        </w:numPr>
        <w:tabs>
          <w:tab w:val="clear" w:pos="360"/>
          <w:tab w:val="num" w:pos="1080"/>
        </w:tabs>
        <w:ind w:left="1080"/>
        <w:jc w:val="both"/>
        <w:rPr>
          <w:sz w:val="28"/>
          <w:szCs w:val="28"/>
          <w:lang w:val="ro-RO"/>
        </w:rPr>
      </w:pPr>
      <w:r w:rsidRPr="003C6CC7">
        <w:rPr>
          <w:sz w:val="28"/>
          <w:szCs w:val="28"/>
          <w:lang w:val="ro-RO"/>
        </w:rPr>
        <w:t xml:space="preserve">la nord </w:t>
      </w:r>
      <w:r w:rsidRPr="003C6CC7">
        <w:rPr>
          <w:sz w:val="28"/>
          <w:szCs w:val="28"/>
          <w:lang w:val="ro-RO"/>
        </w:rPr>
        <w:tab/>
        <w:t>– linia CFR, spre Portul Constanţa</w:t>
      </w:r>
    </w:p>
    <w:p w:rsidR="00627ADD" w:rsidRPr="003C6CC7" w:rsidRDefault="00627ADD" w:rsidP="00627ADD">
      <w:pPr>
        <w:numPr>
          <w:ilvl w:val="0"/>
          <w:numId w:val="26"/>
        </w:numPr>
        <w:tabs>
          <w:tab w:val="clear" w:pos="360"/>
          <w:tab w:val="num" w:pos="1080"/>
        </w:tabs>
        <w:ind w:left="1080"/>
        <w:jc w:val="both"/>
        <w:rPr>
          <w:sz w:val="28"/>
          <w:szCs w:val="28"/>
          <w:lang w:val="ro-RO"/>
        </w:rPr>
      </w:pPr>
      <w:r w:rsidRPr="003C6CC7">
        <w:rPr>
          <w:sz w:val="28"/>
          <w:szCs w:val="28"/>
          <w:lang w:val="ro-RO"/>
        </w:rPr>
        <w:t xml:space="preserve">la sud </w:t>
      </w:r>
      <w:r w:rsidRPr="003C6CC7">
        <w:rPr>
          <w:sz w:val="28"/>
          <w:szCs w:val="28"/>
          <w:lang w:val="ro-RO"/>
        </w:rPr>
        <w:tab/>
        <w:t>– strada Caraiman</w:t>
      </w:r>
    </w:p>
    <w:p w:rsidR="00627ADD" w:rsidRPr="003C6CC7" w:rsidRDefault="00627ADD" w:rsidP="00627ADD">
      <w:pPr>
        <w:numPr>
          <w:ilvl w:val="0"/>
          <w:numId w:val="26"/>
        </w:numPr>
        <w:tabs>
          <w:tab w:val="clear" w:pos="360"/>
          <w:tab w:val="num" w:pos="1080"/>
        </w:tabs>
        <w:ind w:left="1080"/>
        <w:jc w:val="both"/>
        <w:rPr>
          <w:sz w:val="28"/>
          <w:szCs w:val="28"/>
          <w:lang w:val="ro-RO"/>
        </w:rPr>
      </w:pPr>
      <w:r w:rsidRPr="003C6CC7">
        <w:rPr>
          <w:sz w:val="28"/>
          <w:szCs w:val="28"/>
          <w:lang w:val="ro-RO"/>
        </w:rPr>
        <w:t xml:space="preserve">la est </w:t>
      </w:r>
      <w:r w:rsidRPr="003C6CC7">
        <w:rPr>
          <w:sz w:val="28"/>
          <w:szCs w:val="28"/>
          <w:lang w:val="ro-RO"/>
        </w:rPr>
        <w:tab/>
        <w:t>– strada Constantin Brătescu</w:t>
      </w:r>
    </w:p>
    <w:p w:rsidR="00627ADD" w:rsidRPr="003C6CC7" w:rsidRDefault="00627ADD" w:rsidP="00627ADD">
      <w:pPr>
        <w:ind w:left="1800" w:firstLine="360"/>
        <w:jc w:val="both"/>
        <w:rPr>
          <w:sz w:val="28"/>
          <w:szCs w:val="28"/>
          <w:lang w:val="ro-RO"/>
        </w:rPr>
      </w:pPr>
      <w:r w:rsidRPr="003C6CC7">
        <w:rPr>
          <w:sz w:val="28"/>
          <w:szCs w:val="28"/>
          <w:lang w:val="ro-RO"/>
        </w:rPr>
        <w:t>– linia CFR Constanţa- Mangalia</w:t>
      </w:r>
    </w:p>
    <w:p w:rsidR="00627ADD" w:rsidRPr="003C6CC7" w:rsidRDefault="00627ADD" w:rsidP="00627ADD">
      <w:pPr>
        <w:ind w:left="1800" w:firstLine="360"/>
        <w:jc w:val="both"/>
        <w:rPr>
          <w:sz w:val="28"/>
          <w:szCs w:val="28"/>
          <w:lang w:val="ro-RO"/>
        </w:rPr>
      </w:pPr>
      <w:r w:rsidRPr="003C6CC7">
        <w:rPr>
          <w:sz w:val="28"/>
          <w:szCs w:val="28"/>
          <w:lang w:val="ro-RO"/>
        </w:rPr>
        <w:t>– zona de locuinţe, dispensar</w:t>
      </w:r>
    </w:p>
    <w:p w:rsidR="00627ADD" w:rsidRPr="003C6CC7" w:rsidRDefault="00627ADD" w:rsidP="00627ADD">
      <w:pPr>
        <w:numPr>
          <w:ilvl w:val="0"/>
          <w:numId w:val="26"/>
        </w:numPr>
        <w:tabs>
          <w:tab w:val="clear" w:pos="360"/>
          <w:tab w:val="num" w:pos="1080"/>
        </w:tabs>
        <w:ind w:left="1080"/>
        <w:jc w:val="both"/>
        <w:rPr>
          <w:sz w:val="28"/>
          <w:szCs w:val="28"/>
          <w:lang w:val="ro-RO"/>
        </w:rPr>
      </w:pPr>
      <w:r w:rsidRPr="003C6CC7">
        <w:rPr>
          <w:sz w:val="28"/>
          <w:szCs w:val="28"/>
          <w:lang w:val="ro-RO"/>
        </w:rPr>
        <w:t xml:space="preserve">la vest </w:t>
      </w:r>
      <w:r w:rsidRPr="003C6CC7">
        <w:rPr>
          <w:sz w:val="28"/>
          <w:szCs w:val="28"/>
          <w:lang w:val="ro-RO"/>
        </w:rPr>
        <w:tab/>
        <w:t>– depozitul intern Constanţa</w:t>
      </w:r>
    </w:p>
    <w:p w:rsidR="00627ADD" w:rsidRPr="003C6CC7" w:rsidRDefault="00627ADD" w:rsidP="00627ADD">
      <w:pPr>
        <w:numPr>
          <w:ilvl w:val="0"/>
          <w:numId w:val="26"/>
        </w:numPr>
        <w:tabs>
          <w:tab w:val="clear" w:pos="360"/>
          <w:tab w:val="num" w:pos="1080"/>
        </w:tabs>
        <w:ind w:left="1080"/>
        <w:jc w:val="both"/>
        <w:rPr>
          <w:sz w:val="28"/>
          <w:szCs w:val="28"/>
          <w:lang w:val="ro-RO"/>
        </w:rPr>
      </w:pPr>
      <w:r w:rsidRPr="003C6CC7">
        <w:rPr>
          <w:sz w:val="28"/>
          <w:szCs w:val="28"/>
          <w:lang w:val="ro-RO"/>
        </w:rPr>
        <w:t>la sud-vest– şoseaua de acces în depozitul intern Constanţa</w:t>
      </w:r>
    </w:p>
    <w:p w:rsidR="00627ADD" w:rsidRDefault="00627ADD" w:rsidP="00627ADD">
      <w:pPr>
        <w:jc w:val="both"/>
        <w:rPr>
          <w:b/>
          <w:lang w:val="ro-RO"/>
        </w:rPr>
      </w:pPr>
    </w:p>
    <w:p w:rsidR="00627ADD" w:rsidRDefault="00627ADD" w:rsidP="00627ADD">
      <w:pPr>
        <w:jc w:val="both"/>
        <w:rPr>
          <w:b/>
          <w:lang w:val="ro-RO"/>
        </w:rPr>
      </w:pPr>
    </w:p>
    <w:p w:rsidR="00627ADD" w:rsidRPr="00627ADD" w:rsidRDefault="00627ADD" w:rsidP="00627ADD">
      <w:pPr>
        <w:ind w:firstLine="720"/>
        <w:jc w:val="both"/>
        <w:rPr>
          <w:sz w:val="28"/>
          <w:szCs w:val="28"/>
          <w:lang w:val="ro-RO"/>
        </w:rPr>
      </w:pPr>
      <w:r w:rsidRPr="003C6CC7">
        <w:rPr>
          <w:b/>
          <w:sz w:val="28"/>
          <w:szCs w:val="28"/>
          <w:lang w:val="ro-RO"/>
        </w:rPr>
        <w:t xml:space="preserve">Depozitul NORD 2 – </w:t>
      </w:r>
      <w:r w:rsidRPr="00627ADD">
        <w:rPr>
          <w:sz w:val="28"/>
          <w:szCs w:val="28"/>
          <w:lang w:val="ro-RO"/>
        </w:rPr>
        <w:t xml:space="preserve">se află în conservare fiind împărţit în patru zone distincte : 2A, 2B, </w:t>
      </w:r>
      <w:smartTag w:uri="urn:schemas-microsoft-com:office:smarttags" w:element="metricconverter">
        <w:smartTagPr>
          <w:attr w:name="ProductID" w:val="2C"/>
        </w:smartTagPr>
        <w:r w:rsidRPr="00627ADD">
          <w:rPr>
            <w:sz w:val="28"/>
            <w:szCs w:val="28"/>
            <w:lang w:val="ro-RO"/>
          </w:rPr>
          <w:t>2C</w:t>
        </w:r>
      </w:smartTag>
      <w:r w:rsidR="00B70ECB">
        <w:rPr>
          <w:sz w:val="28"/>
          <w:szCs w:val="28"/>
          <w:lang w:val="ro-RO"/>
        </w:rPr>
        <w:t>, 2D si face obiectul altei autorizatii de mediu.</w:t>
      </w:r>
    </w:p>
    <w:p w:rsidR="00627ADD" w:rsidRPr="00627ADD" w:rsidRDefault="00627ADD" w:rsidP="00627ADD">
      <w:pPr>
        <w:jc w:val="both"/>
        <w:rPr>
          <w:sz w:val="28"/>
          <w:szCs w:val="28"/>
          <w:lang w:val="ro-RO"/>
        </w:rPr>
      </w:pPr>
    </w:p>
    <w:p w:rsidR="00EC3DF2" w:rsidRPr="00CE1703" w:rsidRDefault="00EC3DF2" w:rsidP="00C94715">
      <w:pPr>
        <w:pStyle w:val="Corptext"/>
        <w:numPr>
          <w:ilvl w:val="1"/>
          <w:numId w:val="25"/>
        </w:numPr>
        <w:jc w:val="both"/>
        <w:rPr>
          <w:bCs w:val="0"/>
          <w:u w:val="single"/>
          <w:lang w:val="en-GB"/>
        </w:rPr>
      </w:pPr>
      <w:r w:rsidRPr="00CE1703">
        <w:rPr>
          <w:bCs w:val="0"/>
          <w:u w:val="single"/>
          <w:lang w:val="en-GB"/>
        </w:rPr>
        <w:t>Titularul activităţii investigate şi adresa</w:t>
      </w:r>
    </w:p>
    <w:p w:rsidR="00EC3DF2" w:rsidRPr="00627ADD" w:rsidRDefault="00EC3DF2" w:rsidP="00C055B0">
      <w:pPr>
        <w:tabs>
          <w:tab w:val="left" w:pos="2480"/>
        </w:tabs>
        <w:rPr>
          <w:sz w:val="28"/>
          <w:szCs w:val="28"/>
          <w:lang w:val="it-IT"/>
        </w:rPr>
      </w:pPr>
      <w:r w:rsidRPr="00D63483">
        <w:rPr>
          <w:lang w:val="it-IT"/>
        </w:rPr>
        <w:t xml:space="preserve"> </w:t>
      </w:r>
      <w:r w:rsidRPr="00CE1703">
        <w:rPr>
          <w:b/>
          <w:bCs/>
          <w:sz w:val="28"/>
          <w:szCs w:val="28"/>
          <w:lang w:val="it-IT"/>
        </w:rPr>
        <w:t>SC OIL TERMINAL SA CONSTANTA</w:t>
      </w:r>
      <w:r w:rsidRPr="00CE1703">
        <w:rPr>
          <w:sz w:val="28"/>
          <w:szCs w:val="28"/>
          <w:lang w:val="ro-RO"/>
        </w:rPr>
        <w:t xml:space="preserve">, </w:t>
      </w:r>
      <w:r w:rsidRPr="00CE1703">
        <w:rPr>
          <w:sz w:val="28"/>
          <w:szCs w:val="28"/>
          <w:lang w:val="it-IT"/>
        </w:rPr>
        <w:t xml:space="preserve">amplasata in Constanta, strada Caraiman, nr. 2, judetul Constanta, tel.: </w:t>
      </w:r>
      <w:r w:rsidRPr="00CE1703">
        <w:rPr>
          <w:iCs/>
          <w:sz w:val="28"/>
          <w:szCs w:val="28"/>
          <w:lang w:val="it-IT"/>
        </w:rPr>
        <w:t xml:space="preserve">0040-0241 702 600, </w:t>
      </w:r>
      <w:r w:rsidRPr="00CE1703">
        <w:rPr>
          <w:sz w:val="28"/>
          <w:szCs w:val="28"/>
          <w:lang w:val="it-IT"/>
        </w:rPr>
        <w:t xml:space="preserve">fax: </w:t>
      </w:r>
      <w:r w:rsidRPr="00CE1703">
        <w:rPr>
          <w:iCs/>
          <w:sz w:val="28"/>
          <w:szCs w:val="28"/>
          <w:lang w:val="it-IT"/>
        </w:rPr>
        <w:t xml:space="preserve">0040-0241 </w:t>
      </w:r>
      <w:r w:rsidRPr="00CE1703">
        <w:rPr>
          <w:sz w:val="28"/>
          <w:szCs w:val="28"/>
          <w:lang w:val="it-IT"/>
        </w:rPr>
        <w:t>694 833, telex 14210, web-site: www.oil-terminal.com, e</w:t>
      </w:r>
      <w:r w:rsidRPr="00CE1703">
        <w:rPr>
          <w:sz w:val="28"/>
          <w:szCs w:val="28"/>
          <w:lang w:val="it-IT"/>
        </w:rPr>
        <w:softHyphen/>
        <w:t xml:space="preserve">mail: office@oil-terminal.com, fiind inmatriculata </w:t>
      </w:r>
      <w:smartTag w:uri="urn:schemas-microsoft-com:office:smarttags" w:element="PersonName">
        <w:smartTagPr>
          <w:attr w:name="ProductID" w:val="la Camera"/>
        </w:smartTagPr>
        <w:r w:rsidRPr="00CE1703">
          <w:rPr>
            <w:sz w:val="28"/>
            <w:szCs w:val="28"/>
            <w:lang w:val="it-IT"/>
          </w:rPr>
          <w:t>la Camera</w:t>
        </w:r>
      </w:smartTag>
      <w:r w:rsidRPr="00CE1703">
        <w:rPr>
          <w:sz w:val="28"/>
          <w:szCs w:val="28"/>
          <w:lang w:val="it-IT"/>
        </w:rPr>
        <w:t xml:space="preserve"> de Comert si Industrie  Constanta, nr. J13/512/1991</w:t>
      </w:r>
      <w:r w:rsidR="00627ADD">
        <w:rPr>
          <w:sz w:val="28"/>
          <w:szCs w:val="28"/>
          <w:lang w:val="it-IT"/>
        </w:rPr>
        <w:t>,</w:t>
      </w:r>
      <w:r w:rsidR="00C055B0" w:rsidRPr="007973E2">
        <w:rPr>
          <w:b/>
          <w:sz w:val="28"/>
          <w:lang w:val="ro-RO"/>
        </w:rPr>
        <w:t xml:space="preserve"> </w:t>
      </w:r>
      <w:r w:rsidR="00C055B0" w:rsidRPr="00C055B0">
        <w:rPr>
          <w:sz w:val="28"/>
          <w:lang w:val="it-IT"/>
        </w:rPr>
        <w:t>C.U.I. : RO 2410163</w:t>
      </w:r>
      <w:r w:rsidR="00627ADD" w:rsidRPr="00627ADD">
        <w:rPr>
          <w:sz w:val="28"/>
          <w:szCs w:val="28"/>
          <w:lang w:val="it-IT"/>
        </w:rPr>
        <w:t>.</w:t>
      </w:r>
    </w:p>
    <w:p w:rsidR="00EC3DF2" w:rsidRPr="00D63483" w:rsidRDefault="00EC3DF2" w:rsidP="00EC3DF2">
      <w:pPr>
        <w:jc w:val="both"/>
        <w:rPr>
          <w:b/>
          <w:color w:val="FF0000"/>
          <w:lang w:val="it-IT"/>
        </w:rPr>
      </w:pPr>
    </w:p>
    <w:p w:rsidR="00EC3DF2" w:rsidRPr="00E71AA2" w:rsidRDefault="00EC3DF2" w:rsidP="00C94715">
      <w:pPr>
        <w:numPr>
          <w:ilvl w:val="1"/>
          <w:numId w:val="25"/>
        </w:numPr>
        <w:jc w:val="both"/>
        <w:rPr>
          <w:b/>
          <w:sz w:val="28"/>
          <w:lang w:val="pt-BR"/>
        </w:rPr>
      </w:pPr>
      <w:r w:rsidRPr="00E71AA2">
        <w:rPr>
          <w:b/>
          <w:bCs/>
          <w:sz w:val="28"/>
          <w:u w:val="single"/>
          <w:lang w:val="pt-BR"/>
        </w:rPr>
        <w:t>Coordonatorul hidroedilitar</w:t>
      </w:r>
      <w:r w:rsidRPr="00E71AA2">
        <w:rPr>
          <w:b/>
          <w:sz w:val="28"/>
          <w:lang w:val="pt-BR"/>
        </w:rPr>
        <w:t xml:space="preserve"> din zonă este  </w:t>
      </w:r>
      <w:r w:rsidR="002F0949" w:rsidRPr="00E71AA2">
        <w:rPr>
          <w:sz w:val="28"/>
          <w:lang w:val="pt-BR"/>
        </w:rPr>
        <w:t>SC RAJA SA Constanţa</w:t>
      </w:r>
      <w:r w:rsidRPr="00E71AA2">
        <w:rPr>
          <w:b/>
          <w:sz w:val="28"/>
          <w:lang w:val="pt-BR"/>
        </w:rPr>
        <w:t xml:space="preserve">. </w:t>
      </w:r>
    </w:p>
    <w:p w:rsidR="00EC3DF2" w:rsidRPr="00E71AA2" w:rsidRDefault="00EC3DF2" w:rsidP="002F0949">
      <w:pPr>
        <w:jc w:val="both"/>
        <w:rPr>
          <w:sz w:val="28"/>
          <w:szCs w:val="28"/>
          <w:lang w:val="ro-RO"/>
        </w:rPr>
      </w:pPr>
      <w:r w:rsidRPr="00E71AA2">
        <w:rPr>
          <w:sz w:val="28"/>
          <w:szCs w:val="28"/>
          <w:lang w:val="ro-RO"/>
        </w:rPr>
        <w:tab/>
      </w:r>
      <w:r w:rsidR="002F0949" w:rsidRPr="00E71AA2">
        <w:rPr>
          <w:sz w:val="28"/>
          <w:szCs w:val="28"/>
          <w:lang w:val="ro-RO"/>
        </w:rPr>
        <w:t xml:space="preserve">Alimentarea cu apapotabila si evacuarea apelor uzate se face in </w:t>
      </w:r>
      <w:r w:rsidRPr="00E71AA2">
        <w:rPr>
          <w:sz w:val="28"/>
          <w:szCs w:val="28"/>
          <w:lang w:val="ro-RO"/>
        </w:rPr>
        <w:t xml:space="preserve"> conformitate cu </w:t>
      </w:r>
      <w:r w:rsidR="002F0949" w:rsidRPr="00E71AA2">
        <w:rPr>
          <w:sz w:val="28"/>
          <w:lang w:val="it-IT"/>
        </w:rPr>
        <w:t xml:space="preserve">Contractul de furnizare apa potabila nr.  </w:t>
      </w:r>
      <w:r w:rsidR="002F0949" w:rsidRPr="00E71AA2">
        <w:rPr>
          <w:bCs/>
          <w:sz w:val="28"/>
          <w:lang w:val="it-IT"/>
        </w:rPr>
        <w:t>118 / 1.10.2007</w:t>
      </w:r>
      <w:r w:rsidRPr="00E71AA2">
        <w:rPr>
          <w:sz w:val="28"/>
          <w:szCs w:val="28"/>
          <w:lang w:val="ro-RO"/>
        </w:rPr>
        <w:t xml:space="preserve">, incheiat intre SC Oil Terminal SA si </w:t>
      </w:r>
      <w:r w:rsidR="002F0949" w:rsidRPr="00E71AA2">
        <w:rPr>
          <w:sz w:val="28"/>
          <w:lang w:val="it-IT"/>
        </w:rPr>
        <w:t>SC RAJA SA Constanţa.</w:t>
      </w:r>
      <w:r w:rsidRPr="00E71AA2">
        <w:rPr>
          <w:sz w:val="28"/>
          <w:lang w:val="it-IT"/>
        </w:rPr>
        <w:t xml:space="preserve"> </w:t>
      </w:r>
    </w:p>
    <w:p w:rsidR="002F0949" w:rsidRPr="00E71AA2" w:rsidRDefault="00EC3DF2" w:rsidP="00EC3DF2">
      <w:pPr>
        <w:jc w:val="both"/>
        <w:rPr>
          <w:sz w:val="28"/>
          <w:szCs w:val="28"/>
          <w:lang w:val="it-IT"/>
        </w:rPr>
      </w:pPr>
      <w:r w:rsidRPr="00E71AA2">
        <w:rPr>
          <w:sz w:val="28"/>
          <w:szCs w:val="28"/>
          <w:lang w:val="ro-RO"/>
        </w:rPr>
        <w:tab/>
      </w:r>
    </w:p>
    <w:p w:rsidR="00EC3DF2" w:rsidRPr="00E71AA2" w:rsidRDefault="00EC3DF2" w:rsidP="00C94715">
      <w:pPr>
        <w:pStyle w:val="Corptext"/>
        <w:numPr>
          <w:ilvl w:val="1"/>
          <w:numId w:val="25"/>
        </w:numPr>
        <w:jc w:val="both"/>
        <w:rPr>
          <w:bCs w:val="0"/>
          <w:u w:val="single"/>
          <w:lang w:val="en-GB"/>
        </w:rPr>
      </w:pPr>
      <w:r w:rsidRPr="00E71AA2">
        <w:rPr>
          <w:bCs w:val="0"/>
          <w:u w:val="single"/>
          <w:lang w:val="en-GB"/>
        </w:rPr>
        <w:t>Suprafaţa de teren ocupată</w:t>
      </w:r>
    </w:p>
    <w:p w:rsidR="00EC3DF2" w:rsidRPr="00E71AA2" w:rsidRDefault="00EC3DF2" w:rsidP="00EC3DF2">
      <w:pPr>
        <w:tabs>
          <w:tab w:val="left" w:pos="540"/>
        </w:tabs>
        <w:jc w:val="both"/>
        <w:rPr>
          <w:sz w:val="28"/>
          <w:szCs w:val="28"/>
        </w:rPr>
      </w:pPr>
      <w:r w:rsidRPr="00E71AA2">
        <w:rPr>
          <w:sz w:val="28"/>
          <w:szCs w:val="28"/>
        </w:rPr>
        <w:tab/>
      </w:r>
      <w:r w:rsidRPr="00E71AA2">
        <w:rPr>
          <w:sz w:val="28"/>
          <w:szCs w:val="28"/>
        </w:rPr>
        <w:tab/>
      </w:r>
    </w:p>
    <w:p w:rsidR="00CE1703" w:rsidRPr="00E71AA2" w:rsidRDefault="00EC3DF2" w:rsidP="00CE1703">
      <w:pPr>
        <w:widowControl w:val="0"/>
        <w:autoSpaceDE w:val="0"/>
        <w:autoSpaceDN w:val="0"/>
        <w:adjustRightInd w:val="0"/>
        <w:jc w:val="both"/>
        <w:rPr>
          <w:sz w:val="28"/>
          <w:szCs w:val="28"/>
        </w:rPr>
      </w:pPr>
      <w:r w:rsidRPr="00E71AA2">
        <w:tab/>
      </w:r>
      <w:r w:rsidRPr="00E71AA2">
        <w:rPr>
          <w:sz w:val="28"/>
          <w:szCs w:val="28"/>
        </w:rPr>
        <w:t>Suprafetele</w:t>
      </w:r>
      <w:r w:rsidRPr="00E71AA2">
        <w:rPr>
          <w:bCs/>
          <w:sz w:val="28"/>
          <w:szCs w:val="28"/>
        </w:rPr>
        <w:t xml:space="preserve"> de teren ocupate de Sectia Platforma </w:t>
      </w:r>
      <w:r w:rsidR="00CE1703" w:rsidRPr="00E71AA2">
        <w:rPr>
          <w:bCs/>
          <w:sz w:val="28"/>
          <w:szCs w:val="28"/>
        </w:rPr>
        <w:t xml:space="preserve">Nord </w:t>
      </w:r>
      <w:r w:rsidRPr="00E71AA2">
        <w:rPr>
          <w:bCs/>
          <w:sz w:val="28"/>
          <w:szCs w:val="28"/>
        </w:rPr>
        <w:t xml:space="preserve">ce apartine de SC </w:t>
      </w:r>
      <w:r w:rsidRPr="00E71AA2">
        <w:rPr>
          <w:sz w:val="28"/>
          <w:szCs w:val="28"/>
        </w:rPr>
        <w:t>OIL TERMINAL SA CONSTANTA sunt redate in tabelul urmator:</w:t>
      </w:r>
    </w:p>
    <w:p w:rsidR="004A427D" w:rsidRPr="00D63483" w:rsidRDefault="004A427D" w:rsidP="00EC3DF2">
      <w:pPr>
        <w:widowControl w:val="0"/>
        <w:autoSpaceDE w:val="0"/>
        <w:autoSpaceDN w:val="0"/>
        <w:adjustRightInd w:val="0"/>
        <w:ind w:firstLine="720"/>
        <w:jc w:val="both"/>
        <w:rPr>
          <w:color w:val="FF0000"/>
          <w:sz w:val="28"/>
          <w:szCs w:val="28"/>
        </w:r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1440"/>
        <w:gridCol w:w="1620"/>
        <w:gridCol w:w="1620"/>
        <w:gridCol w:w="1417"/>
        <w:gridCol w:w="2577"/>
      </w:tblGrid>
      <w:tr w:rsidR="00CE1703" w:rsidRPr="007A4FFB">
        <w:trPr>
          <w:cantSplit/>
        </w:trPr>
        <w:tc>
          <w:tcPr>
            <w:tcW w:w="648" w:type="dxa"/>
          </w:tcPr>
          <w:p w:rsidR="00CE1703" w:rsidRPr="007A4FFB" w:rsidRDefault="00CE1703" w:rsidP="00A32693">
            <w:pPr>
              <w:rPr>
                <w:sz w:val="28"/>
                <w:lang w:val="fr-FR"/>
              </w:rPr>
            </w:pPr>
            <w:r>
              <w:rPr>
                <w:sz w:val="28"/>
                <w:lang w:val="fr-FR"/>
              </w:rPr>
              <w:t>Nr</w:t>
            </w:r>
          </w:p>
          <w:p w:rsidR="00CE1703" w:rsidRPr="007A4FFB" w:rsidRDefault="00CE1703" w:rsidP="00A32693">
            <w:pPr>
              <w:ind w:right="-108"/>
              <w:rPr>
                <w:sz w:val="28"/>
                <w:lang w:val="fr-FR"/>
              </w:rPr>
            </w:pPr>
            <w:r w:rsidRPr="007A4FFB">
              <w:rPr>
                <w:sz w:val="28"/>
                <w:lang w:val="fr-FR"/>
              </w:rPr>
              <w:t>crt.</w:t>
            </w:r>
          </w:p>
        </w:tc>
        <w:tc>
          <w:tcPr>
            <w:tcW w:w="1440" w:type="dxa"/>
          </w:tcPr>
          <w:p w:rsidR="00CE1703" w:rsidRPr="007A4FFB" w:rsidRDefault="00CE1703" w:rsidP="00A32693">
            <w:pPr>
              <w:spacing w:before="120"/>
              <w:jc w:val="center"/>
              <w:rPr>
                <w:sz w:val="28"/>
                <w:lang w:val="fr-FR"/>
              </w:rPr>
            </w:pPr>
            <w:r w:rsidRPr="007A4FFB">
              <w:rPr>
                <w:sz w:val="28"/>
                <w:lang w:val="fr-FR"/>
              </w:rPr>
              <w:t>Amplasare</w:t>
            </w:r>
          </w:p>
        </w:tc>
        <w:tc>
          <w:tcPr>
            <w:tcW w:w="1620" w:type="dxa"/>
          </w:tcPr>
          <w:p w:rsidR="00CE1703" w:rsidRPr="007A4FFB" w:rsidRDefault="00CE1703" w:rsidP="00A32693">
            <w:pPr>
              <w:spacing w:before="120"/>
              <w:jc w:val="center"/>
              <w:rPr>
                <w:sz w:val="28"/>
              </w:rPr>
            </w:pPr>
            <w:r w:rsidRPr="007A4FFB">
              <w:rPr>
                <w:sz w:val="28"/>
              </w:rPr>
              <w:t>Suprafata (m.p.)</w:t>
            </w:r>
          </w:p>
        </w:tc>
        <w:tc>
          <w:tcPr>
            <w:tcW w:w="1620" w:type="dxa"/>
          </w:tcPr>
          <w:p w:rsidR="00CE1703" w:rsidRPr="007A4FFB" w:rsidRDefault="00CE1703" w:rsidP="00A32693">
            <w:pPr>
              <w:ind w:right="-108"/>
              <w:jc w:val="center"/>
              <w:rPr>
                <w:sz w:val="28"/>
              </w:rPr>
            </w:pPr>
          </w:p>
          <w:p w:rsidR="00CE1703" w:rsidRPr="007A4FFB" w:rsidRDefault="00CE1703" w:rsidP="00A32693">
            <w:pPr>
              <w:ind w:right="-108"/>
              <w:jc w:val="center"/>
              <w:rPr>
                <w:sz w:val="28"/>
                <w:lang w:val="fr-FR"/>
              </w:rPr>
            </w:pPr>
            <w:r w:rsidRPr="007A4FFB">
              <w:rPr>
                <w:sz w:val="28"/>
                <w:lang w:val="fr-FR"/>
              </w:rPr>
              <w:t>Destinatie</w:t>
            </w:r>
          </w:p>
        </w:tc>
        <w:tc>
          <w:tcPr>
            <w:tcW w:w="1417" w:type="dxa"/>
          </w:tcPr>
          <w:p w:rsidR="00CE1703" w:rsidRPr="007A4FFB" w:rsidRDefault="00CE1703" w:rsidP="00A32693">
            <w:pPr>
              <w:jc w:val="center"/>
              <w:rPr>
                <w:sz w:val="28"/>
                <w:lang w:val="fr-FR"/>
              </w:rPr>
            </w:pPr>
            <w:r w:rsidRPr="007A4FFB">
              <w:rPr>
                <w:sz w:val="28"/>
                <w:lang w:val="fr-FR"/>
              </w:rPr>
              <w:t>Valoarea contabilã</w:t>
            </w:r>
          </w:p>
          <w:p w:rsidR="00CE1703" w:rsidRPr="007A4FFB" w:rsidRDefault="00CE1703" w:rsidP="00A32693">
            <w:pPr>
              <w:jc w:val="center"/>
              <w:rPr>
                <w:sz w:val="28"/>
                <w:lang w:val="fr-FR"/>
              </w:rPr>
            </w:pPr>
            <w:r w:rsidRPr="007A4FFB">
              <w:rPr>
                <w:sz w:val="28"/>
                <w:lang w:val="fr-FR"/>
              </w:rPr>
              <w:t>(mii lei)</w:t>
            </w:r>
          </w:p>
        </w:tc>
        <w:tc>
          <w:tcPr>
            <w:tcW w:w="2577" w:type="dxa"/>
          </w:tcPr>
          <w:p w:rsidR="00CE1703" w:rsidRPr="007A4FFB" w:rsidRDefault="00CE1703" w:rsidP="00A32693">
            <w:pPr>
              <w:spacing w:before="120"/>
              <w:jc w:val="center"/>
              <w:rPr>
                <w:sz w:val="28"/>
                <w:lang w:val="fr-FR"/>
              </w:rPr>
            </w:pPr>
            <w:r w:rsidRPr="007A4FFB">
              <w:rPr>
                <w:sz w:val="28"/>
                <w:lang w:val="fr-FR"/>
              </w:rPr>
              <w:t>Situatia juridicã</w:t>
            </w:r>
          </w:p>
        </w:tc>
      </w:tr>
      <w:tr w:rsidR="00CE1703" w:rsidRPr="00627ADD">
        <w:trPr>
          <w:cantSplit/>
        </w:trPr>
        <w:tc>
          <w:tcPr>
            <w:tcW w:w="648" w:type="dxa"/>
            <w:tcBorders>
              <w:top w:val="single" w:sz="6" w:space="0" w:color="auto"/>
              <w:left w:val="single" w:sz="6" w:space="0" w:color="auto"/>
              <w:bottom w:val="single" w:sz="6" w:space="0" w:color="auto"/>
              <w:right w:val="single" w:sz="6" w:space="0" w:color="auto"/>
            </w:tcBorders>
          </w:tcPr>
          <w:p w:rsidR="00CE1703" w:rsidRDefault="00CE1703" w:rsidP="00A32693">
            <w:pPr>
              <w:rPr>
                <w:sz w:val="28"/>
                <w:lang w:val="fr-FR"/>
              </w:rPr>
            </w:pPr>
            <w:r>
              <w:rPr>
                <w:sz w:val="28"/>
                <w:lang w:val="fr-FR"/>
              </w:rPr>
              <w:t>1.</w:t>
            </w:r>
          </w:p>
        </w:tc>
        <w:tc>
          <w:tcPr>
            <w:tcW w:w="1440" w:type="dxa"/>
            <w:tcBorders>
              <w:top w:val="single" w:sz="6" w:space="0" w:color="auto"/>
              <w:left w:val="single" w:sz="6" w:space="0" w:color="auto"/>
              <w:bottom w:val="single" w:sz="6" w:space="0" w:color="auto"/>
              <w:right w:val="single" w:sz="6" w:space="0" w:color="auto"/>
            </w:tcBorders>
          </w:tcPr>
          <w:p w:rsidR="00CE1703" w:rsidRPr="005960DF" w:rsidRDefault="00CE1703" w:rsidP="00A32693">
            <w:pPr>
              <w:spacing w:before="120"/>
              <w:jc w:val="center"/>
              <w:rPr>
                <w:sz w:val="28"/>
                <w:lang w:val="fr-FR"/>
              </w:rPr>
            </w:pPr>
            <w:r w:rsidRPr="005960DF">
              <w:rPr>
                <w:sz w:val="28"/>
                <w:lang w:val="fr-FR"/>
              </w:rPr>
              <w:t>zona B</w:t>
            </w:r>
          </w:p>
        </w:tc>
        <w:tc>
          <w:tcPr>
            <w:tcW w:w="1620" w:type="dxa"/>
            <w:tcBorders>
              <w:top w:val="single" w:sz="6" w:space="0" w:color="auto"/>
              <w:left w:val="single" w:sz="6" w:space="0" w:color="auto"/>
              <w:bottom w:val="single" w:sz="6" w:space="0" w:color="auto"/>
              <w:right w:val="single" w:sz="6" w:space="0" w:color="auto"/>
            </w:tcBorders>
          </w:tcPr>
          <w:p w:rsidR="00CE1703" w:rsidRPr="005960DF" w:rsidRDefault="00CE1703" w:rsidP="00A32693">
            <w:pPr>
              <w:spacing w:before="120"/>
              <w:jc w:val="center"/>
              <w:rPr>
                <w:sz w:val="28"/>
              </w:rPr>
            </w:pPr>
            <w:r>
              <w:rPr>
                <w:sz w:val="28"/>
              </w:rPr>
              <w:t>657</w:t>
            </w:r>
            <w:r w:rsidR="00E71AA2">
              <w:rPr>
                <w:sz w:val="28"/>
              </w:rPr>
              <w:t>.</w:t>
            </w:r>
            <w:r>
              <w:rPr>
                <w:sz w:val="28"/>
              </w:rPr>
              <w:t>325.86</w:t>
            </w:r>
            <w:r w:rsidRPr="005960DF">
              <w:rPr>
                <w:sz w:val="28"/>
              </w:rPr>
              <w:t xml:space="preserve"> </w:t>
            </w:r>
          </w:p>
        </w:tc>
        <w:tc>
          <w:tcPr>
            <w:tcW w:w="1620" w:type="dxa"/>
            <w:tcBorders>
              <w:top w:val="single" w:sz="6" w:space="0" w:color="auto"/>
              <w:left w:val="single" w:sz="6" w:space="0" w:color="auto"/>
              <w:bottom w:val="single" w:sz="6" w:space="0" w:color="auto"/>
              <w:right w:val="single" w:sz="6" w:space="0" w:color="auto"/>
            </w:tcBorders>
          </w:tcPr>
          <w:p w:rsidR="00CE1703" w:rsidRPr="005960DF" w:rsidRDefault="00CE1703" w:rsidP="00A32693">
            <w:pPr>
              <w:ind w:right="-108"/>
              <w:jc w:val="center"/>
              <w:rPr>
                <w:sz w:val="28"/>
              </w:rPr>
            </w:pPr>
            <w:r>
              <w:rPr>
                <w:sz w:val="28"/>
              </w:rPr>
              <w:t>S.P.NORD I</w:t>
            </w:r>
            <w:r w:rsidRPr="005960DF">
              <w:rPr>
                <w:sz w:val="28"/>
              </w:rPr>
              <w:t xml:space="preserve"> </w:t>
            </w:r>
          </w:p>
        </w:tc>
        <w:tc>
          <w:tcPr>
            <w:tcW w:w="1417" w:type="dxa"/>
            <w:tcBorders>
              <w:top w:val="single" w:sz="6" w:space="0" w:color="auto"/>
              <w:left w:val="single" w:sz="6" w:space="0" w:color="auto"/>
              <w:bottom w:val="single" w:sz="6" w:space="0" w:color="auto"/>
              <w:right w:val="single" w:sz="6" w:space="0" w:color="auto"/>
            </w:tcBorders>
          </w:tcPr>
          <w:p w:rsidR="00CE1703" w:rsidRPr="00C674C4" w:rsidRDefault="00CE1703" w:rsidP="00F06DB3">
            <w:pPr>
              <w:jc w:val="center"/>
              <w:rPr>
                <w:sz w:val="28"/>
                <w:lang w:val="it-IT"/>
              </w:rPr>
            </w:pPr>
            <w:r w:rsidRPr="00C674C4">
              <w:rPr>
                <w:sz w:val="28"/>
                <w:lang w:val="it-IT"/>
              </w:rPr>
              <w:t>Conf</w:t>
            </w:r>
            <w:r w:rsidR="00F06DB3">
              <w:rPr>
                <w:sz w:val="28"/>
                <w:lang w:val="it-IT"/>
              </w:rPr>
              <w:t>orm</w:t>
            </w:r>
            <w:r w:rsidRPr="00C674C4">
              <w:rPr>
                <w:sz w:val="28"/>
                <w:lang w:val="it-IT"/>
              </w:rPr>
              <w:t xml:space="preserve"> </w:t>
            </w:r>
            <w:r>
              <w:rPr>
                <w:sz w:val="28"/>
                <w:lang w:val="it-IT"/>
              </w:rPr>
              <w:t xml:space="preserve">Certif. </w:t>
            </w:r>
            <w:r w:rsidR="00F06DB3">
              <w:rPr>
                <w:sz w:val="28"/>
                <w:lang w:val="it-IT"/>
              </w:rPr>
              <w:t>d</w:t>
            </w:r>
            <w:r>
              <w:rPr>
                <w:sz w:val="28"/>
                <w:lang w:val="it-IT"/>
              </w:rPr>
              <w:t>e propriet.</w:t>
            </w:r>
          </w:p>
        </w:tc>
        <w:tc>
          <w:tcPr>
            <w:tcW w:w="2577" w:type="dxa"/>
            <w:tcBorders>
              <w:top w:val="single" w:sz="6" w:space="0" w:color="auto"/>
              <w:left w:val="single" w:sz="6" w:space="0" w:color="auto"/>
              <w:bottom w:val="single" w:sz="6" w:space="0" w:color="auto"/>
              <w:right w:val="single" w:sz="6" w:space="0" w:color="auto"/>
            </w:tcBorders>
          </w:tcPr>
          <w:p w:rsidR="00CE1703" w:rsidRPr="00C674C4" w:rsidRDefault="00CE1703" w:rsidP="00A32693">
            <w:pPr>
              <w:spacing w:before="120"/>
              <w:rPr>
                <w:sz w:val="28"/>
                <w:lang w:val="it-IT"/>
              </w:rPr>
            </w:pPr>
            <w:r w:rsidRPr="00C674C4">
              <w:rPr>
                <w:sz w:val="28"/>
                <w:lang w:val="it-IT"/>
              </w:rPr>
              <w:t>Proprietate Certificat  M03 nr.8448 pt. 413413.16 mp</w:t>
            </w:r>
          </w:p>
          <w:p w:rsidR="00CE1703" w:rsidRPr="00D63483" w:rsidRDefault="00CE1703" w:rsidP="00A32693">
            <w:pPr>
              <w:spacing w:before="120"/>
              <w:rPr>
                <w:sz w:val="28"/>
                <w:lang w:val="it-IT"/>
              </w:rPr>
            </w:pPr>
            <w:r w:rsidRPr="00C674C4">
              <w:rPr>
                <w:sz w:val="28"/>
                <w:lang w:val="it-IT"/>
              </w:rPr>
              <w:t xml:space="preserve">Contract de vanzare-cumparare intre </w:t>
            </w:r>
            <w:r w:rsidR="00F06DB3">
              <w:rPr>
                <w:sz w:val="28"/>
                <w:lang w:val="it-IT"/>
              </w:rPr>
              <w:t xml:space="preserve">SC Oil Terminal SA </w:t>
            </w:r>
            <w:r w:rsidRPr="00C674C4">
              <w:rPr>
                <w:sz w:val="28"/>
                <w:lang w:val="it-IT"/>
              </w:rPr>
              <w:t xml:space="preserve"> si Municipiul Constanta </w:t>
            </w:r>
            <w:r w:rsidR="00F06DB3">
              <w:rPr>
                <w:sz w:val="28"/>
                <w:lang w:val="it-IT"/>
              </w:rPr>
              <w:t>pentru</w:t>
            </w:r>
            <w:r w:rsidRPr="00C674C4">
              <w:rPr>
                <w:sz w:val="28"/>
                <w:lang w:val="it-IT"/>
              </w:rPr>
              <w:t xml:space="preserve"> 2</w:t>
            </w:r>
            <w:r w:rsidRPr="00D63483">
              <w:rPr>
                <w:sz w:val="28"/>
                <w:lang w:val="it-IT"/>
              </w:rPr>
              <w:t>43</w:t>
            </w:r>
            <w:r w:rsidR="00E71AA2">
              <w:rPr>
                <w:sz w:val="28"/>
                <w:lang w:val="it-IT"/>
              </w:rPr>
              <w:t>.</w:t>
            </w:r>
            <w:r w:rsidRPr="00D63483">
              <w:rPr>
                <w:sz w:val="28"/>
                <w:lang w:val="it-IT"/>
              </w:rPr>
              <w:t>912</w:t>
            </w:r>
            <w:r w:rsidR="00627ADD">
              <w:rPr>
                <w:sz w:val="28"/>
                <w:lang w:val="it-IT"/>
              </w:rPr>
              <w:t>,</w:t>
            </w:r>
            <w:r w:rsidRPr="00D63483">
              <w:rPr>
                <w:sz w:val="28"/>
                <w:lang w:val="it-IT"/>
              </w:rPr>
              <w:t>70 mp</w:t>
            </w:r>
            <w:r w:rsidR="00E71AA2">
              <w:rPr>
                <w:sz w:val="28"/>
                <w:lang w:val="it-IT"/>
              </w:rPr>
              <w:t>.</w:t>
            </w:r>
          </w:p>
          <w:p w:rsidR="00CE1703" w:rsidRPr="00627ADD" w:rsidRDefault="00CE1703" w:rsidP="00A32693">
            <w:pPr>
              <w:spacing w:before="120"/>
              <w:rPr>
                <w:sz w:val="28"/>
                <w:lang w:val="it-IT"/>
              </w:rPr>
            </w:pPr>
          </w:p>
        </w:tc>
      </w:tr>
    </w:tbl>
    <w:p w:rsidR="00CE1703" w:rsidRPr="00627ADD" w:rsidRDefault="00CE1703" w:rsidP="00EC3DF2">
      <w:pPr>
        <w:widowControl w:val="0"/>
        <w:autoSpaceDE w:val="0"/>
        <w:autoSpaceDN w:val="0"/>
        <w:adjustRightInd w:val="0"/>
        <w:ind w:firstLine="720"/>
        <w:jc w:val="both"/>
        <w:rPr>
          <w:color w:val="FF0000"/>
          <w:sz w:val="28"/>
          <w:szCs w:val="28"/>
          <w:lang w:val="it-IT"/>
        </w:rPr>
      </w:pPr>
    </w:p>
    <w:p w:rsidR="00015A0B" w:rsidRDefault="00EC3DF2" w:rsidP="009C0AFF">
      <w:pPr>
        <w:widowControl w:val="0"/>
        <w:autoSpaceDE w:val="0"/>
        <w:autoSpaceDN w:val="0"/>
        <w:adjustRightInd w:val="0"/>
        <w:ind w:firstLine="720"/>
        <w:jc w:val="both"/>
        <w:rPr>
          <w:b/>
          <w:color w:val="FF0000"/>
          <w:sz w:val="28"/>
          <w:szCs w:val="28"/>
          <w:lang w:val="ro-RO"/>
        </w:rPr>
      </w:pPr>
      <w:r w:rsidRPr="00C97C7F">
        <w:rPr>
          <w:sz w:val="28"/>
          <w:szCs w:val="28"/>
          <w:lang w:val="it-IT"/>
        </w:rPr>
        <w:lastRenderedPageBreak/>
        <w:t xml:space="preserve">In tabelul urmator este prezentat modul de ocupare al suprafetelor de teren ale Sectiei Platforma </w:t>
      </w:r>
      <w:r w:rsidR="00CE1703" w:rsidRPr="00C97C7F">
        <w:rPr>
          <w:sz w:val="28"/>
          <w:szCs w:val="28"/>
          <w:lang w:val="it-IT"/>
        </w:rPr>
        <w:t>Nord</w:t>
      </w:r>
      <w:r w:rsidRPr="00C97C7F">
        <w:rPr>
          <w:sz w:val="28"/>
          <w:szCs w:val="28"/>
          <w:lang w:val="it-IT"/>
        </w:rPr>
        <w:t xml:space="preserve"> al SC OIL TERMINAL SA Constanta.</w:t>
      </w:r>
    </w:p>
    <w:tbl>
      <w:tblPr>
        <w:tblpPr w:leftFromText="180" w:rightFromText="180" w:vertAnchor="text" w:tblpXSpec="center" w:tblpY="1"/>
        <w:tblOverlap w:val="never"/>
        <w:tblW w:w="6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
        <w:gridCol w:w="1688"/>
        <w:gridCol w:w="1476"/>
        <w:gridCol w:w="1990"/>
        <w:gridCol w:w="981"/>
      </w:tblGrid>
      <w:tr w:rsidR="00CE1703" w:rsidRPr="007A4FFB">
        <w:trPr>
          <w:cantSplit/>
          <w:trHeight w:val="322"/>
        </w:trPr>
        <w:tc>
          <w:tcPr>
            <w:tcW w:w="817" w:type="dxa"/>
            <w:vMerge w:val="restart"/>
            <w:vAlign w:val="center"/>
          </w:tcPr>
          <w:p w:rsidR="00CE1703" w:rsidRPr="007A4FFB" w:rsidRDefault="00CE1703" w:rsidP="00A32693">
            <w:pPr>
              <w:pStyle w:val="Textsimplu"/>
              <w:jc w:val="center"/>
              <w:rPr>
                <w:rFonts w:ascii="Times New Roman" w:hAnsi="Times New Roman"/>
                <w:b/>
                <w:bCs/>
                <w:sz w:val="28"/>
                <w:lang w:val="fr-FR"/>
              </w:rPr>
            </w:pPr>
            <w:r w:rsidRPr="007A4FFB">
              <w:rPr>
                <w:rFonts w:ascii="Times New Roman" w:hAnsi="Times New Roman"/>
                <w:b/>
                <w:bCs/>
                <w:sz w:val="28"/>
                <w:lang w:val="fr-FR"/>
              </w:rPr>
              <w:t>Nr. Crt.</w:t>
            </w:r>
          </w:p>
        </w:tc>
        <w:tc>
          <w:tcPr>
            <w:tcW w:w="1702" w:type="dxa"/>
            <w:vMerge w:val="restart"/>
            <w:vAlign w:val="center"/>
          </w:tcPr>
          <w:p w:rsidR="00CE1703" w:rsidRPr="007A4FFB" w:rsidRDefault="00CE1703" w:rsidP="00A32693">
            <w:pPr>
              <w:pStyle w:val="Textsimplu"/>
              <w:jc w:val="center"/>
              <w:rPr>
                <w:rFonts w:ascii="Times New Roman" w:hAnsi="Times New Roman"/>
                <w:b/>
                <w:bCs/>
                <w:sz w:val="28"/>
                <w:lang w:val="fr-FR"/>
              </w:rPr>
            </w:pPr>
            <w:r w:rsidRPr="007A4FFB">
              <w:rPr>
                <w:rFonts w:ascii="Times New Roman" w:hAnsi="Times New Roman"/>
                <w:b/>
                <w:bCs/>
                <w:sz w:val="28"/>
                <w:lang w:val="fr-FR"/>
              </w:rPr>
              <w:t>Suprafaţa (mp)</w:t>
            </w:r>
          </w:p>
        </w:tc>
        <w:tc>
          <w:tcPr>
            <w:tcW w:w="3436" w:type="dxa"/>
            <w:gridSpan w:val="2"/>
            <w:vAlign w:val="center"/>
          </w:tcPr>
          <w:p w:rsidR="00CE1703" w:rsidRDefault="00CE1703" w:rsidP="00A32693">
            <w:pPr>
              <w:pStyle w:val="Textsimplu"/>
              <w:jc w:val="center"/>
              <w:rPr>
                <w:rFonts w:ascii="Times New Roman" w:hAnsi="Times New Roman"/>
                <w:b/>
                <w:bCs/>
                <w:sz w:val="28"/>
                <w:lang w:val="fr-FR"/>
              </w:rPr>
            </w:pPr>
            <w:r>
              <w:rPr>
                <w:rFonts w:ascii="Times New Roman" w:hAnsi="Times New Roman"/>
                <w:b/>
                <w:bCs/>
                <w:sz w:val="28"/>
                <w:lang w:val="fr-FR"/>
              </w:rPr>
              <w:t>Depozit NORD</w:t>
            </w:r>
          </w:p>
        </w:tc>
        <w:tc>
          <w:tcPr>
            <w:tcW w:w="992" w:type="dxa"/>
            <w:vMerge w:val="restart"/>
            <w:vAlign w:val="center"/>
          </w:tcPr>
          <w:p w:rsidR="00CE1703" w:rsidRPr="007A4FFB" w:rsidRDefault="00CE1703" w:rsidP="00A32693">
            <w:pPr>
              <w:pStyle w:val="Textsimplu"/>
              <w:jc w:val="center"/>
              <w:rPr>
                <w:rFonts w:ascii="Times New Roman" w:hAnsi="Times New Roman"/>
                <w:b/>
                <w:bCs/>
                <w:sz w:val="28"/>
                <w:lang w:val="fr-FR"/>
              </w:rPr>
            </w:pPr>
            <w:r w:rsidRPr="007A4FFB">
              <w:rPr>
                <w:rFonts w:ascii="Times New Roman" w:hAnsi="Times New Roman"/>
                <w:b/>
                <w:bCs/>
                <w:sz w:val="28"/>
                <w:lang w:val="fr-FR"/>
              </w:rPr>
              <w:t>Obs.</w:t>
            </w:r>
          </w:p>
        </w:tc>
      </w:tr>
      <w:tr w:rsidR="00CE1703" w:rsidRPr="007A4FFB">
        <w:trPr>
          <w:cantSplit/>
          <w:trHeight w:val="322"/>
        </w:trPr>
        <w:tc>
          <w:tcPr>
            <w:tcW w:w="817" w:type="dxa"/>
            <w:vMerge/>
          </w:tcPr>
          <w:p w:rsidR="00CE1703" w:rsidRPr="007A4FFB" w:rsidRDefault="00CE1703" w:rsidP="00A32693">
            <w:pPr>
              <w:pStyle w:val="Textsimplu"/>
              <w:jc w:val="both"/>
              <w:rPr>
                <w:rFonts w:ascii="Times New Roman" w:hAnsi="Times New Roman"/>
                <w:sz w:val="28"/>
                <w:lang w:val="fr-FR"/>
              </w:rPr>
            </w:pPr>
          </w:p>
        </w:tc>
        <w:tc>
          <w:tcPr>
            <w:tcW w:w="1702" w:type="dxa"/>
            <w:vMerge/>
          </w:tcPr>
          <w:p w:rsidR="00CE1703" w:rsidRPr="007A4FFB" w:rsidRDefault="00CE1703" w:rsidP="00A32693">
            <w:pPr>
              <w:pStyle w:val="Textsimplu"/>
              <w:jc w:val="both"/>
              <w:rPr>
                <w:rFonts w:ascii="Times New Roman" w:hAnsi="Times New Roman"/>
                <w:sz w:val="28"/>
                <w:lang w:val="fr-FR"/>
              </w:rPr>
            </w:pPr>
          </w:p>
        </w:tc>
        <w:tc>
          <w:tcPr>
            <w:tcW w:w="1419" w:type="dxa"/>
          </w:tcPr>
          <w:p w:rsidR="00CE1703" w:rsidRDefault="00CE1703" w:rsidP="00A32693">
            <w:pPr>
              <w:pStyle w:val="Textsimplu"/>
              <w:jc w:val="center"/>
              <w:rPr>
                <w:rFonts w:ascii="Times New Roman" w:hAnsi="Times New Roman"/>
                <w:b/>
                <w:bCs/>
                <w:sz w:val="28"/>
                <w:lang w:val="fr-FR"/>
              </w:rPr>
            </w:pPr>
            <w:r>
              <w:rPr>
                <w:rFonts w:ascii="Times New Roman" w:hAnsi="Times New Roman"/>
                <w:b/>
                <w:bCs/>
                <w:sz w:val="28"/>
                <w:lang w:val="fr-FR"/>
              </w:rPr>
              <w:t>Nord I</w:t>
            </w:r>
          </w:p>
        </w:tc>
        <w:tc>
          <w:tcPr>
            <w:tcW w:w="2017" w:type="dxa"/>
            <w:shd w:val="clear" w:color="auto" w:fill="auto"/>
          </w:tcPr>
          <w:p w:rsidR="00CE1703" w:rsidRPr="007A4FFB" w:rsidRDefault="00CE1703" w:rsidP="00A32693">
            <w:pPr>
              <w:pStyle w:val="Textsimplu"/>
              <w:jc w:val="both"/>
              <w:rPr>
                <w:rFonts w:ascii="Times New Roman" w:hAnsi="Times New Roman"/>
                <w:sz w:val="28"/>
                <w:lang w:val="fr-FR"/>
              </w:rPr>
            </w:pPr>
            <w:r>
              <w:rPr>
                <w:rFonts w:ascii="Times New Roman" w:hAnsi="Times New Roman"/>
                <w:b/>
                <w:bCs/>
                <w:sz w:val="28"/>
                <w:lang w:val="fr-FR"/>
              </w:rPr>
              <w:t>Nord II</w:t>
            </w:r>
          </w:p>
        </w:tc>
        <w:tc>
          <w:tcPr>
            <w:tcW w:w="992" w:type="dxa"/>
            <w:vMerge/>
          </w:tcPr>
          <w:p w:rsidR="00CE1703" w:rsidRPr="007A4FFB" w:rsidRDefault="00CE1703" w:rsidP="00A32693">
            <w:pPr>
              <w:pStyle w:val="Textsimplu"/>
              <w:jc w:val="both"/>
              <w:rPr>
                <w:rFonts w:ascii="Times New Roman" w:hAnsi="Times New Roman"/>
                <w:sz w:val="28"/>
                <w:lang w:val="fr-FR"/>
              </w:rPr>
            </w:pPr>
          </w:p>
        </w:tc>
      </w:tr>
      <w:tr w:rsidR="00CE1703" w:rsidRPr="007A4FFB">
        <w:trPr>
          <w:cantSplit/>
        </w:trPr>
        <w:tc>
          <w:tcPr>
            <w:tcW w:w="817" w:type="dxa"/>
          </w:tcPr>
          <w:p w:rsidR="00CE1703" w:rsidRPr="007A4FFB" w:rsidRDefault="00CE1703" w:rsidP="00A32693">
            <w:pPr>
              <w:pStyle w:val="Textsimplu"/>
              <w:jc w:val="both"/>
              <w:rPr>
                <w:rFonts w:ascii="Times New Roman" w:hAnsi="Times New Roman"/>
                <w:sz w:val="28"/>
                <w:lang w:val="fr-FR"/>
              </w:rPr>
            </w:pPr>
            <w:r w:rsidRPr="007A4FFB">
              <w:rPr>
                <w:rFonts w:ascii="Times New Roman" w:hAnsi="Times New Roman"/>
                <w:sz w:val="28"/>
                <w:lang w:val="fr-FR"/>
              </w:rPr>
              <w:t>1</w:t>
            </w:r>
          </w:p>
        </w:tc>
        <w:tc>
          <w:tcPr>
            <w:tcW w:w="1702" w:type="dxa"/>
          </w:tcPr>
          <w:p w:rsidR="00CE1703" w:rsidRPr="007A4FFB" w:rsidRDefault="00CE1703" w:rsidP="00A32693">
            <w:pPr>
              <w:pStyle w:val="Textsimplu"/>
              <w:jc w:val="both"/>
              <w:rPr>
                <w:rFonts w:ascii="Times New Roman" w:hAnsi="Times New Roman"/>
                <w:sz w:val="28"/>
                <w:lang w:val="fr-FR"/>
              </w:rPr>
            </w:pPr>
            <w:r w:rsidRPr="007A4FFB">
              <w:rPr>
                <w:rFonts w:ascii="Times New Roman" w:hAnsi="Times New Roman"/>
                <w:sz w:val="28"/>
                <w:lang w:val="fr-FR"/>
              </w:rPr>
              <w:t>Construită</w:t>
            </w:r>
          </w:p>
        </w:tc>
        <w:tc>
          <w:tcPr>
            <w:tcW w:w="1419" w:type="dxa"/>
          </w:tcPr>
          <w:p w:rsidR="00CE1703" w:rsidRDefault="00CE1703" w:rsidP="00A32693">
            <w:pPr>
              <w:pStyle w:val="Textsimplu"/>
              <w:jc w:val="both"/>
              <w:rPr>
                <w:rFonts w:ascii="Times New Roman" w:hAnsi="Times New Roman"/>
                <w:sz w:val="28"/>
                <w:lang w:val="fr-FR"/>
              </w:rPr>
            </w:pPr>
            <w:r>
              <w:rPr>
                <w:rFonts w:ascii="Times New Roman" w:hAnsi="Times New Roman"/>
                <w:sz w:val="28"/>
                <w:lang w:val="fr-FR"/>
              </w:rPr>
              <w:t>23</w:t>
            </w:r>
            <w:r w:rsidR="003459D3">
              <w:rPr>
                <w:rFonts w:ascii="Times New Roman" w:hAnsi="Times New Roman"/>
                <w:sz w:val="28"/>
                <w:lang w:val="fr-FR"/>
              </w:rPr>
              <w:t>.</w:t>
            </w:r>
            <w:r>
              <w:rPr>
                <w:rFonts w:ascii="Times New Roman" w:hAnsi="Times New Roman"/>
                <w:sz w:val="28"/>
                <w:lang w:val="fr-FR"/>
              </w:rPr>
              <w:t>041,07</w:t>
            </w:r>
          </w:p>
        </w:tc>
        <w:tc>
          <w:tcPr>
            <w:tcW w:w="2017" w:type="dxa"/>
          </w:tcPr>
          <w:p w:rsidR="00CE1703" w:rsidRDefault="00CE1703" w:rsidP="00A32693">
            <w:pPr>
              <w:pStyle w:val="Textsimplu"/>
              <w:jc w:val="both"/>
              <w:rPr>
                <w:rFonts w:ascii="Times New Roman" w:hAnsi="Times New Roman"/>
                <w:sz w:val="28"/>
                <w:lang w:val="fr-FR"/>
              </w:rPr>
            </w:pPr>
            <w:r>
              <w:rPr>
                <w:rFonts w:ascii="Times New Roman" w:hAnsi="Times New Roman"/>
                <w:sz w:val="28"/>
                <w:lang w:val="fr-FR"/>
              </w:rPr>
              <w:t>53</w:t>
            </w:r>
            <w:r w:rsidR="003459D3">
              <w:rPr>
                <w:rFonts w:ascii="Times New Roman" w:hAnsi="Times New Roman"/>
                <w:sz w:val="28"/>
                <w:lang w:val="fr-FR"/>
              </w:rPr>
              <w:t>.</w:t>
            </w:r>
            <w:r>
              <w:rPr>
                <w:rFonts w:ascii="Times New Roman" w:hAnsi="Times New Roman"/>
                <w:sz w:val="28"/>
                <w:lang w:val="fr-FR"/>
              </w:rPr>
              <w:t>684,32</w:t>
            </w:r>
          </w:p>
        </w:tc>
        <w:tc>
          <w:tcPr>
            <w:tcW w:w="992" w:type="dxa"/>
          </w:tcPr>
          <w:p w:rsidR="00CE1703" w:rsidRPr="007A4FFB" w:rsidRDefault="00CE1703" w:rsidP="00A32693">
            <w:pPr>
              <w:pStyle w:val="Textsimplu"/>
              <w:jc w:val="both"/>
              <w:rPr>
                <w:rFonts w:ascii="Times New Roman" w:hAnsi="Times New Roman"/>
                <w:sz w:val="28"/>
                <w:lang w:val="fr-FR"/>
              </w:rPr>
            </w:pPr>
          </w:p>
        </w:tc>
      </w:tr>
      <w:tr w:rsidR="00CE1703" w:rsidRPr="007A4FFB">
        <w:trPr>
          <w:cantSplit/>
        </w:trPr>
        <w:tc>
          <w:tcPr>
            <w:tcW w:w="817" w:type="dxa"/>
          </w:tcPr>
          <w:p w:rsidR="00CE1703" w:rsidRPr="007A4FFB" w:rsidRDefault="00CE1703" w:rsidP="00A32693">
            <w:pPr>
              <w:pStyle w:val="Textsimplu"/>
              <w:jc w:val="both"/>
              <w:rPr>
                <w:rFonts w:ascii="Times New Roman" w:hAnsi="Times New Roman"/>
                <w:sz w:val="28"/>
                <w:lang w:val="fr-FR"/>
              </w:rPr>
            </w:pPr>
            <w:r w:rsidRPr="007A4FFB">
              <w:rPr>
                <w:rFonts w:ascii="Times New Roman" w:hAnsi="Times New Roman"/>
                <w:sz w:val="28"/>
                <w:lang w:val="fr-FR"/>
              </w:rPr>
              <w:t>2</w:t>
            </w:r>
          </w:p>
        </w:tc>
        <w:tc>
          <w:tcPr>
            <w:tcW w:w="1702" w:type="dxa"/>
          </w:tcPr>
          <w:p w:rsidR="00CE1703" w:rsidRPr="007A4FFB" w:rsidRDefault="00CE1703" w:rsidP="00A32693">
            <w:pPr>
              <w:pStyle w:val="Textsimplu"/>
              <w:jc w:val="both"/>
              <w:rPr>
                <w:rFonts w:ascii="Times New Roman" w:hAnsi="Times New Roman"/>
                <w:sz w:val="28"/>
                <w:lang w:val="fr-FR"/>
              </w:rPr>
            </w:pPr>
            <w:r w:rsidRPr="007A4FFB">
              <w:rPr>
                <w:rFonts w:ascii="Times New Roman" w:hAnsi="Times New Roman"/>
                <w:sz w:val="28"/>
                <w:lang w:val="fr-FR"/>
              </w:rPr>
              <w:t>D</w:t>
            </w:r>
            <w:r w:rsidR="003459D3">
              <w:rPr>
                <w:rFonts w:ascii="Times New Roman" w:hAnsi="Times New Roman"/>
                <w:sz w:val="28"/>
                <w:lang w:val="fr-FR"/>
              </w:rPr>
              <w:t>E</w:t>
            </w:r>
            <w:r w:rsidRPr="007A4FFB">
              <w:rPr>
                <w:rFonts w:ascii="Times New Roman" w:hAnsi="Times New Roman"/>
                <w:sz w:val="28"/>
                <w:lang w:val="fr-FR"/>
              </w:rPr>
              <w:t xml:space="preserve"> transport</w:t>
            </w:r>
          </w:p>
        </w:tc>
        <w:tc>
          <w:tcPr>
            <w:tcW w:w="1419" w:type="dxa"/>
          </w:tcPr>
          <w:p w:rsidR="00CE1703" w:rsidRDefault="00CE1703" w:rsidP="00A32693">
            <w:pPr>
              <w:pStyle w:val="Textsimplu"/>
              <w:jc w:val="both"/>
              <w:rPr>
                <w:rFonts w:ascii="Times New Roman" w:hAnsi="Times New Roman"/>
                <w:sz w:val="28"/>
                <w:lang w:val="fr-FR"/>
              </w:rPr>
            </w:pPr>
            <w:r>
              <w:rPr>
                <w:rFonts w:ascii="Times New Roman" w:hAnsi="Times New Roman"/>
                <w:sz w:val="28"/>
                <w:lang w:val="fr-FR"/>
              </w:rPr>
              <w:t>403</w:t>
            </w:r>
            <w:r w:rsidR="003459D3">
              <w:rPr>
                <w:rFonts w:ascii="Times New Roman" w:hAnsi="Times New Roman"/>
                <w:sz w:val="28"/>
                <w:lang w:val="fr-FR"/>
              </w:rPr>
              <w:t>.</w:t>
            </w:r>
            <w:r>
              <w:rPr>
                <w:rFonts w:ascii="Times New Roman" w:hAnsi="Times New Roman"/>
                <w:sz w:val="28"/>
                <w:lang w:val="fr-FR"/>
              </w:rPr>
              <w:t>069,37</w:t>
            </w:r>
          </w:p>
        </w:tc>
        <w:tc>
          <w:tcPr>
            <w:tcW w:w="2017" w:type="dxa"/>
          </w:tcPr>
          <w:p w:rsidR="00CE1703" w:rsidRDefault="00CE1703" w:rsidP="00A32693">
            <w:pPr>
              <w:pStyle w:val="Textsimplu"/>
              <w:jc w:val="both"/>
              <w:rPr>
                <w:rFonts w:ascii="Times New Roman" w:hAnsi="Times New Roman"/>
                <w:sz w:val="28"/>
                <w:lang w:val="fr-FR"/>
              </w:rPr>
            </w:pPr>
            <w:r>
              <w:rPr>
                <w:rFonts w:ascii="Times New Roman" w:hAnsi="Times New Roman"/>
                <w:sz w:val="28"/>
                <w:lang w:val="fr-FR"/>
              </w:rPr>
              <w:t>139</w:t>
            </w:r>
            <w:r w:rsidR="003459D3">
              <w:rPr>
                <w:rFonts w:ascii="Times New Roman" w:hAnsi="Times New Roman"/>
                <w:sz w:val="28"/>
                <w:lang w:val="fr-FR"/>
              </w:rPr>
              <w:t>.</w:t>
            </w:r>
            <w:r>
              <w:rPr>
                <w:rFonts w:ascii="Times New Roman" w:hAnsi="Times New Roman"/>
                <w:sz w:val="28"/>
                <w:lang w:val="fr-FR"/>
              </w:rPr>
              <w:t>482,63</w:t>
            </w:r>
          </w:p>
        </w:tc>
        <w:tc>
          <w:tcPr>
            <w:tcW w:w="992" w:type="dxa"/>
          </w:tcPr>
          <w:p w:rsidR="00CE1703" w:rsidRPr="007A4FFB" w:rsidRDefault="00CE1703" w:rsidP="00A32693">
            <w:pPr>
              <w:pStyle w:val="Textsimplu"/>
              <w:jc w:val="both"/>
              <w:rPr>
                <w:rFonts w:ascii="Times New Roman" w:hAnsi="Times New Roman"/>
                <w:sz w:val="28"/>
                <w:lang w:val="fr-FR"/>
              </w:rPr>
            </w:pPr>
          </w:p>
        </w:tc>
      </w:tr>
      <w:tr w:rsidR="00CE1703" w:rsidRPr="007A4FFB">
        <w:trPr>
          <w:cantSplit/>
        </w:trPr>
        <w:tc>
          <w:tcPr>
            <w:tcW w:w="817" w:type="dxa"/>
          </w:tcPr>
          <w:p w:rsidR="00CE1703" w:rsidRPr="007A4FFB" w:rsidRDefault="00CE1703" w:rsidP="00A32693">
            <w:pPr>
              <w:pStyle w:val="Textsimplu"/>
              <w:jc w:val="both"/>
              <w:rPr>
                <w:rFonts w:ascii="Times New Roman" w:hAnsi="Times New Roman"/>
                <w:sz w:val="28"/>
                <w:lang w:val="fr-FR"/>
              </w:rPr>
            </w:pPr>
            <w:r w:rsidRPr="007A4FFB">
              <w:rPr>
                <w:rFonts w:ascii="Times New Roman" w:hAnsi="Times New Roman"/>
                <w:sz w:val="28"/>
                <w:lang w:val="fr-FR"/>
              </w:rPr>
              <w:t>3</w:t>
            </w:r>
          </w:p>
        </w:tc>
        <w:tc>
          <w:tcPr>
            <w:tcW w:w="1702" w:type="dxa"/>
          </w:tcPr>
          <w:p w:rsidR="00CE1703" w:rsidRPr="007A4FFB" w:rsidRDefault="00CE1703" w:rsidP="00A32693">
            <w:pPr>
              <w:pStyle w:val="Textsimplu"/>
              <w:jc w:val="both"/>
              <w:rPr>
                <w:rFonts w:ascii="Times New Roman" w:hAnsi="Times New Roman"/>
                <w:sz w:val="28"/>
                <w:lang w:val="ro-RO"/>
              </w:rPr>
            </w:pPr>
            <w:r w:rsidRPr="007A4FFB">
              <w:rPr>
                <w:rFonts w:ascii="Times New Roman" w:hAnsi="Times New Roman"/>
                <w:sz w:val="28"/>
                <w:lang w:val="fr-FR"/>
              </w:rPr>
              <w:t>Liber</w:t>
            </w:r>
            <w:r w:rsidRPr="007A4FFB">
              <w:rPr>
                <w:rFonts w:ascii="Times New Roman" w:hAnsi="Times New Roman"/>
                <w:sz w:val="28"/>
                <w:lang w:val="ro-RO"/>
              </w:rPr>
              <w:t>ă</w:t>
            </w:r>
          </w:p>
        </w:tc>
        <w:tc>
          <w:tcPr>
            <w:tcW w:w="1419" w:type="dxa"/>
          </w:tcPr>
          <w:p w:rsidR="00CE1703" w:rsidRDefault="00CE1703" w:rsidP="00A32693">
            <w:pPr>
              <w:pStyle w:val="Textsimplu"/>
              <w:jc w:val="both"/>
              <w:rPr>
                <w:rFonts w:ascii="Times New Roman" w:hAnsi="Times New Roman"/>
                <w:sz w:val="28"/>
                <w:lang w:val="fr-FR"/>
              </w:rPr>
            </w:pPr>
            <w:r>
              <w:rPr>
                <w:rFonts w:ascii="Times New Roman" w:hAnsi="Times New Roman"/>
                <w:sz w:val="28"/>
                <w:lang w:val="fr-FR"/>
              </w:rPr>
              <w:t>185</w:t>
            </w:r>
            <w:r w:rsidR="003459D3">
              <w:rPr>
                <w:rFonts w:ascii="Times New Roman" w:hAnsi="Times New Roman"/>
                <w:sz w:val="28"/>
                <w:lang w:val="fr-FR"/>
              </w:rPr>
              <w:t>.</w:t>
            </w:r>
            <w:r>
              <w:rPr>
                <w:rFonts w:ascii="Times New Roman" w:hAnsi="Times New Roman"/>
                <w:sz w:val="28"/>
                <w:lang w:val="fr-FR"/>
              </w:rPr>
              <w:t>783,13</w:t>
            </w:r>
          </w:p>
        </w:tc>
        <w:tc>
          <w:tcPr>
            <w:tcW w:w="2017" w:type="dxa"/>
          </w:tcPr>
          <w:p w:rsidR="00CE1703" w:rsidRDefault="00CE1703" w:rsidP="00A32693">
            <w:pPr>
              <w:pStyle w:val="Textsimplu"/>
              <w:jc w:val="both"/>
              <w:rPr>
                <w:rFonts w:ascii="Times New Roman" w:hAnsi="Times New Roman"/>
                <w:sz w:val="28"/>
                <w:lang w:val="fr-FR"/>
              </w:rPr>
            </w:pPr>
            <w:r>
              <w:rPr>
                <w:rFonts w:ascii="Times New Roman" w:hAnsi="Times New Roman"/>
                <w:sz w:val="28"/>
                <w:lang w:val="fr-FR"/>
              </w:rPr>
              <w:t>204</w:t>
            </w:r>
            <w:r w:rsidR="003459D3">
              <w:rPr>
                <w:rFonts w:ascii="Times New Roman" w:hAnsi="Times New Roman"/>
                <w:sz w:val="28"/>
                <w:lang w:val="fr-FR"/>
              </w:rPr>
              <w:t>.</w:t>
            </w:r>
            <w:r>
              <w:rPr>
                <w:rFonts w:ascii="Times New Roman" w:hAnsi="Times New Roman"/>
                <w:sz w:val="28"/>
                <w:lang w:val="fr-FR"/>
              </w:rPr>
              <w:t>834,84</w:t>
            </w:r>
          </w:p>
        </w:tc>
        <w:tc>
          <w:tcPr>
            <w:tcW w:w="992" w:type="dxa"/>
          </w:tcPr>
          <w:p w:rsidR="00CE1703" w:rsidRPr="007A4FFB" w:rsidRDefault="00CE1703" w:rsidP="00A32693">
            <w:pPr>
              <w:pStyle w:val="Textsimplu"/>
              <w:jc w:val="both"/>
              <w:rPr>
                <w:rFonts w:ascii="Times New Roman" w:hAnsi="Times New Roman"/>
                <w:sz w:val="28"/>
                <w:lang w:val="fr-FR"/>
              </w:rPr>
            </w:pPr>
          </w:p>
        </w:tc>
      </w:tr>
      <w:tr w:rsidR="00CE1703" w:rsidRPr="007A4FFB">
        <w:trPr>
          <w:cantSplit/>
        </w:trPr>
        <w:tc>
          <w:tcPr>
            <w:tcW w:w="817" w:type="dxa"/>
          </w:tcPr>
          <w:p w:rsidR="00CE1703" w:rsidRPr="007A4FFB" w:rsidRDefault="00CE1703" w:rsidP="00A32693">
            <w:pPr>
              <w:pStyle w:val="Textsimplu"/>
              <w:jc w:val="both"/>
              <w:rPr>
                <w:rFonts w:ascii="Times New Roman" w:hAnsi="Times New Roman"/>
                <w:sz w:val="28"/>
                <w:lang w:val="fr-FR"/>
              </w:rPr>
            </w:pPr>
            <w:r w:rsidRPr="007A4FFB">
              <w:rPr>
                <w:rFonts w:ascii="Times New Roman" w:hAnsi="Times New Roman"/>
                <w:sz w:val="28"/>
                <w:lang w:val="fr-FR"/>
              </w:rPr>
              <w:t>4</w:t>
            </w:r>
          </w:p>
        </w:tc>
        <w:tc>
          <w:tcPr>
            <w:tcW w:w="1702" w:type="dxa"/>
          </w:tcPr>
          <w:p w:rsidR="00CE1703" w:rsidRPr="007A4FFB" w:rsidRDefault="00CE1703" w:rsidP="00A32693">
            <w:pPr>
              <w:pStyle w:val="Textsimplu"/>
              <w:jc w:val="both"/>
              <w:rPr>
                <w:rFonts w:ascii="Times New Roman" w:hAnsi="Times New Roman"/>
                <w:sz w:val="28"/>
                <w:lang w:val="fr-FR"/>
              </w:rPr>
            </w:pPr>
            <w:r w:rsidRPr="007A4FFB">
              <w:rPr>
                <w:rFonts w:ascii="Times New Roman" w:hAnsi="Times New Roman"/>
                <w:sz w:val="28"/>
                <w:lang w:val="fr-FR"/>
              </w:rPr>
              <w:t>Reţelelor</w:t>
            </w:r>
          </w:p>
        </w:tc>
        <w:tc>
          <w:tcPr>
            <w:tcW w:w="1419" w:type="dxa"/>
          </w:tcPr>
          <w:p w:rsidR="00CE1703" w:rsidRDefault="00CE1703" w:rsidP="00A32693">
            <w:pPr>
              <w:pStyle w:val="Textsimplu"/>
              <w:jc w:val="both"/>
              <w:rPr>
                <w:rFonts w:ascii="Times New Roman" w:hAnsi="Times New Roman"/>
                <w:sz w:val="28"/>
                <w:lang w:val="fr-FR"/>
              </w:rPr>
            </w:pPr>
            <w:r>
              <w:rPr>
                <w:rFonts w:ascii="Times New Roman" w:hAnsi="Times New Roman"/>
                <w:sz w:val="28"/>
                <w:lang w:val="fr-FR"/>
              </w:rPr>
              <w:t>30</w:t>
            </w:r>
            <w:r w:rsidR="003459D3">
              <w:rPr>
                <w:rFonts w:ascii="Times New Roman" w:hAnsi="Times New Roman"/>
                <w:sz w:val="28"/>
                <w:lang w:val="fr-FR"/>
              </w:rPr>
              <w:t>.</w:t>
            </w:r>
            <w:r>
              <w:rPr>
                <w:rFonts w:ascii="Times New Roman" w:hAnsi="Times New Roman"/>
                <w:sz w:val="28"/>
                <w:lang w:val="fr-FR"/>
              </w:rPr>
              <w:t>812,43</w:t>
            </w:r>
          </w:p>
        </w:tc>
        <w:tc>
          <w:tcPr>
            <w:tcW w:w="2017" w:type="dxa"/>
          </w:tcPr>
          <w:p w:rsidR="00CE1703" w:rsidRDefault="00CE1703" w:rsidP="00A32693">
            <w:pPr>
              <w:pStyle w:val="Textsimplu"/>
              <w:jc w:val="both"/>
              <w:rPr>
                <w:rFonts w:ascii="Times New Roman" w:hAnsi="Times New Roman"/>
                <w:sz w:val="28"/>
                <w:lang w:val="fr-FR"/>
              </w:rPr>
            </w:pPr>
            <w:r>
              <w:rPr>
                <w:rFonts w:ascii="Times New Roman" w:hAnsi="Times New Roman"/>
                <w:sz w:val="28"/>
                <w:lang w:val="fr-FR"/>
              </w:rPr>
              <w:t>7</w:t>
            </w:r>
            <w:r w:rsidR="003459D3">
              <w:rPr>
                <w:rFonts w:ascii="Times New Roman" w:hAnsi="Times New Roman"/>
                <w:sz w:val="28"/>
                <w:lang w:val="fr-FR"/>
              </w:rPr>
              <w:t>.</w:t>
            </w:r>
            <w:r>
              <w:rPr>
                <w:rFonts w:ascii="Times New Roman" w:hAnsi="Times New Roman"/>
                <w:sz w:val="28"/>
                <w:lang w:val="fr-FR"/>
              </w:rPr>
              <w:t>720,11</w:t>
            </w:r>
          </w:p>
        </w:tc>
        <w:tc>
          <w:tcPr>
            <w:tcW w:w="992" w:type="dxa"/>
          </w:tcPr>
          <w:p w:rsidR="00CE1703" w:rsidRPr="007A4FFB" w:rsidRDefault="00CE1703" w:rsidP="00A32693">
            <w:pPr>
              <w:pStyle w:val="Textsimplu"/>
              <w:jc w:val="both"/>
              <w:rPr>
                <w:rFonts w:ascii="Times New Roman" w:hAnsi="Times New Roman"/>
                <w:sz w:val="28"/>
                <w:lang w:val="fr-FR"/>
              </w:rPr>
            </w:pPr>
          </w:p>
        </w:tc>
      </w:tr>
      <w:tr w:rsidR="00CE1703" w:rsidRPr="007A4FFB">
        <w:trPr>
          <w:cantSplit/>
        </w:trPr>
        <w:tc>
          <w:tcPr>
            <w:tcW w:w="817" w:type="dxa"/>
          </w:tcPr>
          <w:p w:rsidR="00CE1703" w:rsidRPr="007A4FFB" w:rsidRDefault="00CE1703" w:rsidP="00A32693">
            <w:pPr>
              <w:pStyle w:val="Textsimplu"/>
              <w:jc w:val="both"/>
              <w:rPr>
                <w:rFonts w:ascii="Times New Roman" w:hAnsi="Times New Roman"/>
                <w:sz w:val="28"/>
                <w:lang w:val="fr-FR"/>
              </w:rPr>
            </w:pPr>
            <w:r w:rsidRPr="007A4FFB">
              <w:rPr>
                <w:rFonts w:ascii="Times New Roman" w:hAnsi="Times New Roman"/>
                <w:sz w:val="28"/>
                <w:lang w:val="fr-FR"/>
              </w:rPr>
              <w:t>5</w:t>
            </w:r>
          </w:p>
        </w:tc>
        <w:tc>
          <w:tcPr>
            <w:tcW w:w="1702" w:type="dxa"/>
          </w:tcPr>
          <w:p w:rsidR="00CE1703" w:rsidRPr="007A4FFB" w:rsidRDefault="00CE1703" w:rsidP="00A32693">
            <w:pPr>
              <w:pStyle w:val="Textsimplu"/>
              <w:jc w:val="both"/>
              <w:rPr>
                <w:rFonts w:ascii="Times New Roman" w:hAnsi="Times New Roman"/>
                <w:sz w:val="28"/>
                <w:lang w:val="fr-FR"/>
              </w:rPr>
            </w:pPr>
            <w:r w:rsidRPr="007A4FFB">
              <w:rPr>
                <w:rFonts w:ascii="Times New Roman" w:hAnsi="Times New Roman"/>
                <w:sz w:val="28"/>
                <w:lang w:val="fr-FR"/>
              </w:rPr>
              <w:t>TOTAL</w:t>
            </w:r>
          </w:p>
        </w:tc>
        <w:tc>
          <w:tcPr>
            <w:tcW w:w="1419" w:type="dxa"/>
          </w:tcPr>
          <w:p w:rsidR="00CE1703" w:rsidRDefault="00CE1703" w:rsidP="00A32693">
            <w:pPr>
              <w:pStyle w:val="Textsimplu"/>
              <w:jc w:val="both"/>
              <w:rPr>
                <w:rFonts w:ascii="Times New Roman" w:hAnsi="Times New Roman"/>
                <w:sz w:val="28"/>
                <w:lang w:val="fr-FR"/>
              </w:rPr>
            </w:pPr>
            <w:r>
              <w:rPr>
                <w:rFonts w:ascii="Times New Roman" w:hAnsi="Times New Roman"/>
                <w:sz w:val="28"/>
                <w:lang w:val="fr-FR"/>
              </w:rPr>
              <w:t>692</w:t>
            </w:r>
            <w:r w:rsidR="003459D3">
              <w:rPr>
                <w:rFonts w:ascii="Times New Roman" w:hAnsi="Times New Roman"/>
                <w:sz w:val="28"/>
                <w:lang w:val="fr-FR"/>
              </w:rPr>
              <w:t>.</w:t>
            </w:r>
            <w:r>
              <w:rPr>
                <w:rFonts w:ascii="Times New Roman" w:hAnsi="Times New Roman"/>
                <w:sz w:val="28"/>
                <w:lang w:val="fr-FR"/>
              </w:rPr>
              <w:t>275.19</w:t>
            </w:r>
          </w:p>
        </w:tc>
        <w:tc>
          <w:tcPr>
            <w:tcW w:w="2017" w:type="dxa"/>
          </w:tcPr>
          <w:p w:rsidR="00CE1703" w:rsidRDefault="00CE1703" w:rsidP="00A32693">
            <w:pPr>
              <w:pStyle w:val="Textsimplu"/>
              <w:jc w:val="both"/>
              <w:rPr>
                <w:rFonts w:ascii="Times New Roman" w:hAnsi="Times New Roman"/>
                <w:sz w:val="28"/>
                <w:lang w:val="fr-FR"/>
              </w:rPr>
            </w:pPr>
            <w:r>
              <w:rPr>
                <w:rFonts w:ascii="Times New Roman" w:hAnsi="Times New Roman"/>
                <w:sz w:val="28"/>
                <w:lang w:val="fr-FR"/>
              </w:rPr>
              <w:t>4</w:t>
            </w:r>
            <w:r w:rsidR="003459D3">
              <w:rPr>
                <w:rFonts w:ascii="Times New Roman" w:hAnsi="Times New Roman"/>
                <w:sz w:val="28"/>
                <w:lang w:val="fr-FR"/>
              </w:rPr>
              <w:t>.</w:t>
            </w:r>
            <w:r>
              <w:rPr>
                <w:rFonts w:ascii="Times New Roman" w:hAnsi="Times New Roman"/>
                <w:sz w:val="28"/>
                <w:lang w:val="fr-FR"/>
              </w:rPr>
              <w:t>05721,90</w:t>
            </w:r>
          </w:p>
        </w:tc>
        <w:tc>
          <w:tcPr>
            <w:tcW w:w="992" w:type="dxa"/>
          </w:tcPr>
          <w:p w:rsidR="00CE1703" w:rsidRPr="007A4FFB" w:rsidRDefault="00CE1703" w:rsidP="00A32693">
            <w:pPr>
              <w:pStyle w:val="Textsimplu"/>
              <w:jc w:val="both"/>
              <w:rPr>
                <w:rFonts w:ascii="Times New Roman" w:hAnsi="Times New Roman"/>
                <w:sz w:val="28"/>
                <w:lang w:val="fr-FR"/>
              </w:rPr>
            </w:pPr>
          </w:p>
        </w:tc>
      </w:tr>
      <w:tr w:rsidR="00CE1703" w:rsidRPr="007A4FFB">
        <w:trPr>
          <w:cantSplit/>
        </w:trPr>
        <w:tc>
          <w:tcPr>
            <w:tcW w:w="817" w:type="dxa"/>
          </w:tcPr>
          <w:p w:rsidR="00CE1703" w:rsidRPr="007A4FFB" w:rsidRDefault="00CE1703" w:rsidP="00A32693">
            <w:pPr>
              <w:pStyle w:val="Textsimplu"/>
              <w:jc w:val="both"/>
              <w:rPr>
                <w:rFonts w:ascii="Times New Roman" w:hAnsi="Times New Roman"/>
                <w:sz w:val="28"/>
                <w:lang w:val="fr-FR"/>
              </w:rPr>
            </w:pPr>
            <w:r w:rsidRPr="007A4FFB">
              <w:rPr>
                <w:rFonts w:ascii="Times New Roman" w:hAnsi="Times New Roman"/>
                <w:sz w:val="28"/>
                <w:lang w:val="fr-FR"/>
              </w:rPr>
              <w:t>6</w:t>
            </w:r>
          </w:p>
        </w:tc>
        <w:tc>
          <w:tcPr>
            <w:tcW w:w="1702" w:type="dxa"/>
          </w:tcPr>
          <w:p w:rsidR="00CE1703" w:rsidRPr="007A4FFB" w:rsidRDefault="00CE1703" w:rsidP="00A32693">
            <w:pPr>
              <w:pStyle w:val="Textsimplu"/>
              <w:rPr>
                <w:rFonts w:ascii="Times New Roman" w:hAnsi="Times New Roman"/>
                <w:sz w:val="28"/>
                <w:lang w:val="ro-RO"/>
              </w:rPr>
            </w:pPr>
            <w:r w:rsidRPr="007A4FFB">
              <w:rPr>
                <w:rFonts w:ascii="Times New Roman" w:hAnsi="Times New Roman"/>
                <w:sz w:val="28"/>
                <w:lang w:val="fr-FR"/>
              </w:rPr>
              <w:t>Grad de ocupare (%)</w:t>
            </w:r>
          </w:p>
        </w:tc>
        <w:tc>
          <w:tcPr>
            <w:tcW w:w="1419" w:type="dxa"/>
          </w:tcPr>
          <w:p w:rsidR="00CE1703" w:rsidRDefault="00CE1703" w:rsidP="00A32693">
            <w:pPr>
              <w:pStyle w:val="Textsimplu"/>
              <w:jc w:val="both"/>
              <w:rPr>
                <w:rFonts w:ascii="Times New Roman" w:hAnsi="Times New Roman"/>
                <w:sz w:val="28"/>
                <w:lang w:val="fr-FR"/>
              </w:rPr>
            </w:pPr>
            <w:r>
              <w:rPr>
                <w:rFonts w:ascii="Times New Roman" w:hAnsi="Times New Roman"/>
                <w:sz w:val="28"/>
                <w:lang w:val="fr-FR"/>
              </w:rPr>
              <w:t>66,00</w:t>
            </w:r>
          </w:p>
        </w:tc>
        <w:tc>
          <w:tcPr>
            <w:tcW w:w="2017" w:type="dxa"/>
          </w:tcPr>
          <w:p w:rsidR="00CE1703" w:rsidRDefault="00CE1703" w:rsidP="00A32693">
            <w:pPr>
              <w:pStyle w:val="Textsimplu"/>
              <w:jc w:val="both"/>
              <w:rPr>
                <w:rFonts w:ascii="Times New Roman" w:hAnsi="Times New Roman"/>
                <w:sz w:val="28"/>
                <w:lang w:val="fr-FR"/>
              </w:rPr>
            </w:pPr>
            <w:r>
              <w:rPr>
                <w:rFonts w:ascii="Times New Roman" w:hAnsi="Times New Roman"/>
                <w:sz w:val="28"/>
                <w:lang w:val="fr-FR"/>
              </w:rPr>
              <w:t>49,51</w:t>
            </w:r>
          </w:p>
        </w:tc>
        <w:tc>
          <w:tcPr>
            <w:tcW w:w="992" w:type="dxa"/>
          </w:tcPr>
          <w:p w:rsidR="00CE1703" w:rsidRPr="007A4FFB" w:rsidRDefault="00CE1703" w:rsidP="00A32693">
            <w:pPr>
              <w:pStyle w:val="Textsimplu"/>
              <w:jc w:val="both"/>
              <w:rPr>
                <w:rFonts w:ascii="Times New Roman" w:hAnsi="Times New Roman"/>
                <w:sz w:val="28"/>
                <w:lang w:val="fr-FR"/>
              </w:rPr>
            </w:pPr>
          </w:p>
        </w:tc>
      </w:tr>
    </w:tbl>
    <w:p w:rsidR="00CE1703" w:rsidRPr="00455413" w:rsidRDefault="00CE1703" w:rsidP="00015A0B">
      <w:pPr>
        <w:widowControl w:val="0"/>
        <w:autoSpaceDE w:val="0"/>
        <w:autoSpaceDN w:val="0"/>
        <w:adjustRightInd w:val="0"/>
        <w:spacing w:line="360" w:lineRule="auto"/>
        <w:ind w:firstLine="720"/>
        <w:jc w:val="both"/>
        <w:rPr>
          <w:b/>
          <w:color w:val="FF0000"/>
          <w:sz w:val="28"/>
          <w:szCs w:val="28"/>
          <w:lang w:val="ro-RO"/>
        </w:rPr>
      </w:pPr>
    </w:p>
    <w:p w:rsidR="00E71AA2" w:rsidRDefault="00E71AA2" w:rsidP="00E71AA2">
      <w:pPr>
        <w:widowControl w:val="0"/>
        <w:autoSpaceDE w:val="0"/>
        <w:autoSpaceDN w:val="0"/>
        <w:adjustRightInd w:val="0"/>
        <w:ind w:firstLine="720"/>
        <w:jc w:val="both"/>
        <w:rPr>
          <w:sz w:val="28"/>
          <w:szCs w:val="28"/>
          <w:lang w:val="it-IT"/>
        </w:rPr>
      </w:pPr>
    </w:p>
    <w:p w:rsidR="00E71AA2" w:rsidRDefault="00E71AA2" w:rsidP="00E71AA2">
      <w:pPr>
        <w:widowControl w:val="0"/>
        <w:autoSpaceDE w:val="0"/>
        <w:autoSpaceDN w:val="0"/>
        <w:adjustRightInd w:val="0"/>
        <w:ind w:firstLine="720"/>
        <w:jc w:val="both"/>
        <w:rPr>
          <w:sz w:val="28"/>
          <w:szCs w:val="28"/>
          <w:lang w:val="it-IT"/>
        </w:rPr>
      </w:pPr>
    </w:p>
    <w:p w:rsidR="00E71AA2" w:rsidRDefault="00E71AA2" w:rsidP="00E71AA2">
      <w:pPr>
        <w:widowControl w:val="0"/>
        <w:autoSpaceDE w:val="0"/>
        <w:autoSpaceDN w:val="0"/>
        <w:adjustRightInd w:val="0"/>
        <w:ind w:firstLine="720"/>
        <w:jc w:val="both"/>
        <w:rPr>
          <w:sz w:val="28"/>
          <w:szCs w:val="28"/>
          <w:lang w:val="it-IT"/>
        </w:rPr>
      </w:pPr>
    </w:p>
    <w:p w:rsidR="00E71AA2" w:rsidRDefault="00E71AA2" w:rsidP="00E71AA2">
      <w:pPr>
        <w:widowControl w:val="0"/>
        <w:autoSpaceDE w:val="0"/>
        <w:autoSpaceDN w:val="0"/>
        <w:adjustRightInd w:val="0"/>
        <w:ind w:firstLine="720"/>
        <w:jc w:val="both"/>
        <w:rPr>
          <w:sz w:val="28"/>
          <w:szCs w:val="28"/>
          <w:lang w:val="it-IT"/>
        </w:rPr>
      </w:pPr>
    </w:p>
    <w:p w:rsidR="00E71AA2" w:rsidRDefault="00E71AA2" w:rsidP="00E71AA2">
      <w:pPr>
        <w:widowControl w:val="0"/>
        <w:autoSpaceDE w:val="0"/>
        <w:autoSpaceDN w:val="0"/>
        <w:adjustRightInd w:val="0"/>
        <w:ind w:firstLine="720"/>
        <w:jc w:val="both"/>
        <w:rPr>
          <w:sz w:val="28"/>
          <w:szCs w:val="28"/>
          <w:lang w:val="it-IT"/>
        </w:rPr>
      </w:pPr>
    </w:p>
    <w:p w:rsidR="00E71AA2" w:rsidRDefault="00E71AA2" w:rsidP="00E71AA2">
      <w:pPr>
        <w:widowControl w:val="0"/>
        <w:autoSpaceDE w:val="0"/>
        <w:autoSpaceDN w:val="0"/>
        <w:adjustRightInd w:val="0"/>
        <w:ind w:firstLine="720"/>
        <w:jc w:val="both"/>
        <w:rPr>
          <w:sz w:val="28"/>
          <w:szCs w:val="28"/>
          <w:lang w:val="it-IT"/>
        </w:rPr>
      </w:pPr>
    </w:p>
    <w:p w:rsidR="00E71AA2" w:rsidRDefault="00E71AA2" w:rsidP="00E71AA2">
      <w:pPr>
        <w:widowControl w:val="0"/>
        <w:autoSpaceDE w:val="0"/>
        <w:autoSpaceDN w:val="0"/>
        <w:adjustRightInd w:val="0"/>
        <w:ind w:firstLine="720"/>
        <w:jc w:val="both"/>
        <w:rPr>
          <w:sz w:val="28"/>
          <w:szCs w:val="28"/>
          <w:lang w:val="it-IT"/>
        </w:rPr>
      </w:pPr>
    </w:p>
    <w:p w:rsidR="00E71AA2" w:rsidRDefault="00E71AA2" w:rsidP="00E71AA2">
      <w:pPr>
        <w:widowControl w:val="0"/>
        <w:autoSpaceDE w:val="0"/>
        <w:autoSpaceDN w:val="0"/>
        <w:adjustRightInd w:val="0"/>
        <w:ind w:firstLine="720"/>
        <w:jc w:val="both"/>
        <w:rPr>
          <w:sz w:val="28"/>
          <w:szCs w:val="28"/>
          <w:lang w:val="it-IT"/>
        </w:rPr>
      </w:pPr>
    </w:p>
    <w:p w:rsidR="00E71AA2" w:rsidRDefault="00E71AA2" w:rsidP="00E71AA2">
      <w:pPr>
        <w:widowControl w:val="0"/>
        <w:autoSpaceDE w:val="0"/>
        <w:autoSpaceDN w:val="0"/>
        <w:adjustRightInd w:val="0"/>
        <w:ind w:firstLine="720"/>
        <w:jc w:val="both"/>
        <w:rPr>
          <w:sz w:val="28"/>
          <w:szCs w:val="28"/>
          <w:lang w:val="it-IT"/>
        </w:rPr>
      </w:pPr>
    </w:p>
    <w:p w:rsidR="00455413" w:rsidRPr="00D424E3" w:rsidRDefault="00455413" w:rsidP="002E4E47">
      <w:pPr>
        <w:pStyle w:val="Corptext"/>
        <w:ind w:firstLine="720"/>
        <w:jc w:val="left"/>
        <w:rPr>
          <w:b w:val="0"/>
          <w:szCs w:val="28"/>
        </w:rPr>
      </w:pPr>
      <w:r w:rsidRPr="00D424E3">
        <w:rPr>
          <w:szCs w:val="28"/>
        </w:rPr>
        <w:t xml:space="preserve">Depozitul NORD 1 </w:t>
      </w:r>
      <w:r w:rsidRPr="00D424E3">
        <w:rPr>
          <w:b w:val="0"/>
          <w:szCs w:val="28"/>
        </w:rPr>
        <w:t>se învecinează cu:</w:t>
      </w:r>
    </w:p>
    <w:p w:rsidR="00455413" w:rsidRPr="00D424E3" w:rsidRDefault="00455413" w:rsidP="002E4E47">
      <w:pPr>
        <w:numPr>
          <w:ilvl w:val="0"/>
          <w:numId w:val="26"/>
        </w:numPr>
        <w:tabs>
          <w:tab w:val="clear" w:pos="360"/>
          <w:tab w:val="num" w:pos="1080"/>
        </w:tabs>
        <w:ind w:left="1080"/>
        <w:jc w:val="both"/>
        <w:rPr>
          <w:sz w:val="28"/>
          <w:szCs w:val="28"/>
          <w:lang w:val="ro-RO"/>
        </w:rPr>
      </w:pPr>
      <w:r w:rsidRPr="00D424E3">
        <w:rPr>
          <w:sz w:val="28"/>
          <w:szCs w:val="28"/>
          <w:lang w:val="ro-RO"/>
        </w:rPr>
        <w:t xml:space="preserve">la nord </w:t>
      </w:r>
      <w:r w:rsidRPr="00D424E3">
        <w:rPr>
          <w:sz w:val="28"/>
          <w:szCs w:val="28"/>
          <w:lang w:val="ro-RO"/>
        </w:rPr>
        <w:tab/>
        <w:t>– linia CFR, spre Portul Constanţa</w:t>
      </w:r>
    </w:p>
    <w:p w:rsidR="00455413" w:rsidRPr="00D424E3" w:rsidRDefault="00455413" w:rsidP="002E4E47">
      <w:pPr>
        <w:numPr>
          <w:ilvl w:val="0"/>
          <w:numId w:val="26"/>
        </w:numPr>
        <w:tabs>
          <w:tab w:val="clear" w:pos="360"/>
          <w:tab w:val="num" w:pos="1080"/>
        </w:tabs>
        <w:ind w:left="1080"/>
        <w:jc w:val="both"/>
        <w:rPr>
          <w:sz w:val="28"/>
          <w:szCs w:val="28"/>
          <w:lang w:val="ro-RO"/>
        </w:rPr>
      </w:pPr>
      <w:r w:rsidRPr="00D424E3">
        <w:rPr>
          <w:sz w:val="28"/>
          <w:szCs w:val="28"/>
          <w:lang w:val="ro-RO"/>
        </w:rPr>
        <w:t xml:space="preserve">la sud </w:t>
      </w:r>
      <w:r w:rsidRPr="00D424E3">
        <w:rPr>
          <w:sz w:val="28"/>
          <w:szCs w:val="28"/>
          <w:lang w:val="ro-RO"/>
        </w:rPr>
        <w:tab/>
        <w:t>– strada Caraiman</w:t>
      </w:r>
    </w:p>
    <w:p w:rsidR="00455413" w:rsidRPr="00D424E3" w:rsidRDefault="00455413" w:rsidP="002E4E47">
      <w:pPr>
        <w:numPr>
          <w:ilvl w:val="0"/>
          <w:numId w:val="26"/>
        </w:numPr>
        <w:tabs>
          <w:tab w:val="clear" w:pos="360"/>
          <w:tab w:val="num" w:pos="1080"/>
        </w:tabs>
        <w:ind w:left="1080"/>
        <w:jc w:val="both"/>
        <w:rPr>
          <w:sz w:val="28"/>
          <w:szCs w:val="28"/>
          <w:lang w:val="ro-RO"/>
        </w:rPr>
      </w:pPr>
      <w:r w:rsidRPr="00D424E3">
        <w:rPr>
          <w:sz w:val="28"/>
          <w:szCs w:val="28"/>
          <w:lang w:val="ro-RO"/>
        </w:rPr>
        <w:t xml:space="preserve">la est </w:t>
      </w:r>
      <w:r w:rsidRPr="00D424E3">
        <w:rPr>
          <w:sz w:val="28"/>
          <w:szCs w:val="28"/>
          <w:lang w:val="ro-RO"/>
        </w:rPr>
        <w:tab/>
        <w:t>– strada Constantin Brătescu</w:t>
      </w:r>
    </w:p>
    <w:p w:rsidR="00455413" w:rsidRPr="00D424E3" w:rsidRDefault="00455413" w:rsidP="002E4E47">
      <w:pPr>
        <w:ind w:left="1800" w:firstLine="360"/>
        <w:jc w:val="both"/>
        <w:rPr>
          <w:sz w:val="28"/>
          <w:szCs w:val="28"/>
          <w:lang w:val="ro-RO"/>
        </w:rPr>
      </w:pPr>
      <w:r w:rsidRPr="00D424E3">
        <w:rPr>
          <w:sz w:val="28"/>
          <w:szCs w:val="28"/>
          <w:lang w:val="ro-RO"/>
        </w:rPr>
        <w:t>– linia CFR Constanţa- Mangalia</w:t>
      </w:r>
    </w:p>
    <w:p w:rsidR="00455413" w:rsidRPr="00D424E3" w:rsidRDefault="00455413" w:rsidP="002E4E47">
      <w:pPr>
        <w:ind w:left="1800" w:firstLine="360"/>
        <w:jc w:val="both"/>
        <w:rPr>
          <w:sz w:val="28"/>
          <w:szCs w:val="28"/>
          <w:lang w:val="ro-RO"/>
        </w:rPr>
      </w:pPr>
      <w:r w:rsidRPr="00D424E3">
        <w:rPr>
          <w:sz w:val="28"/>
          <w:szCs w:val="28"/>
          <w:lang w:val="ro-RO"/>
        </w:rPr>
        <w:t>– zona de locuinţe, dispensar</w:t>
      </w:r>
    </w:p>
    <w:p w:rsidR="00455413" w:rsidRPr="00D424E3" w:rsidRDefault="00455413" w:rsidP="002E4E47">
      <w:pPr>
        <w:numPr>
          <w:ilvl w:val="0"/>
          <w:numId w:val="26"/>
        </w:numPr>
        <w:tabs>
          <w:tab w:val="clear" w:pos="360"/>
          <w:tab w:val="num" w:pos="1080"/>
        </w:tabs>
        <w:ind w:left="1080"/>
        <w:jc w:val="both"/>
        <w:rPr>
          <w:sz w:val="28"/>
          <w:szCs w:val="28"/>
          <w:lang w:val="ro-RO"/>
        </w:rPr>
      </w:pPr>
      <w:r w:rsidRPr="00D424E3">
        <w:rPr>
          <w:sz w:val="28"/>
          <w:szCs w:val="28"/>
          <w:lang w:val="ro-RO"/>
        </w:rPr>
        <w:t xml:space="preserve">la vest </w:t>
      </w:r>
      <w:r w:rsidRPr="00D424E3">
        <w:rPr>
          <w:sz w:val="28"/>
          <w:szCs w:val="28"/>
          <w:lang w:val="ro-RO"/>
        </w:rPr>
        <w:tab/>
        <w:t>– depozitul intern Constanţa</w:t>
      </w:r>
    </w:p>
    <w:p w:rsidR="00455413" w:rsidRPr="00B70ECB" w:rsidRDefault="00455413" w:rsidP="00B70ECB">
      <w:pPr>
        <w:numPr>
          <w:ilvl w:val="0"/>
          <w:numId w:val="26"/>
        </w:numPr>
        <w:tabs>
          <w:tab w:val="clear" w:pos="360"/>
          <w:tab w:val="num" w:pos="1080"/>
        </w:tabs>
        <w:ind w:left="1080"/>
        <w:jc w:val="both"/>
        <w:rPr>
          <w:sz w:val="28"/>
          <w:szCs w:val="28"/>
          <w:lang w:val="ro-RO"/>
        </w:rPr>
      </w:pPr>
      <w:r w:rsidRPr="00D424E3">
        <w:rPr>
          <w:sz w:val="28"/>
          <w:szCs w:val="28"/>
          <w:lang w:val="ro-RO"/>
        </w:rPr>
        <w:t>la sud-vest– şoseaua de acces în depozitul intern Constanţa</w:t>
      </w:r>
    </w:p>
    <w:p w:rsidR="00EC3DF2" w:rsidRDefault="00EC3DF2" w:rsidP="002E4E47">
      <w:pPr>
        <w:widowControl w:val="0"/>
        <w:autoSpaceDE w:val="0"/>
        <w:autoSpaceDN w:val="0"/>
        <w:adjustRightInd w:val="0"/>
        <w:ind w:firstLine="720"/>
        <w:jc w:val="both"/>
        <w:rPr>
          <w:color w:val="FF0000"/>
          <w:sz w:val="28"/>
          <w:szCs w:val="28"/>
          <w:lang w:val="fr-FR"/>
        </w:rPr>
      </w:pPr>
    </w:p>
    <w:p w:rsidR="002E4E47" w:rsidRPr="00B70ECB" w:rsidRDefault="002E4E47" w:rsidP="00B70ECB">
      <w:pPr>
        <w:widowControl w:val="0"/>
        <w:autoSpaceDE w:val="0"/>
        <w:autoSpaceDN w:val="0"/>
        <w:adjustRightInd w:val="0"/>
        <w:ind w:firstLine="720"/>
        <w:jc w:val="both"/>
        <w:rPr>
          <w:sz w:val="28"/>
          <w:szCs w:val="28"/>
          <w:lang w:val="it-IT"/>
        </w:rPr>
      </w:pPr>
      <w:r w:rsidRPr="00BF2C2E">
        <w:rPr>
          <w:sz w:val="28"/>
          <w:szCs w:val="28"/>
          <w:lang w:val="it-IT"/>
        </w:rPr>
        <w:t xml:space="preserve">In continuare, este prezentata structura suprafetelor construite pentru </w:t>
      </w:r>
      <w:r w:rsidRPr="00D63483">
        <w:rPr>
          <w:b/>
          <w:bCs/>
          <w:sz w:val="28"/>
          <w:szCs w:val="28"/>
          <w:lang w:val="pt-BR"/>
        </w:rPr>
        <w:t>Depozitul NORD-1</w:t>
      </w:r>
      <w:r w:rsidRPr="00D63483">
        <w:rPr>
          <w:b/>
          <w:sz w:val="28"/>
          <w:szCs w:val="28"/>
          <w:lang w:val="pt-BR"/>
        </w:rPr>
        <w:t>,</w:t>
      </w:r>
      <w:r w:rsidRPr="00D63483">
        <w:rPr>
          <w:sz w:val="28"/>
          <w:szCs w:val="28"/>
          <w:lang w:val="pt-BR"/>
        </w:rPr>
        <w:t xml:space="preserve"> ocupa o suprafata totala de </w:t>
      </w:r>
      <w:smartTag w:uri="urn:schemas-microsoft-com:office:smarttags" w:element="metricconverter">
        <w:smartTagPr>
          <w:attr w:name="ProductID" w:val="692.275,19 m2"/>
        </w:smartTagPr>
        <w:r w:rsidRPr="00D63483">
          <w:rPr>
            <w:sz w:val="28"/>
            <w:szCs w:val="28"/>
            <w:lang w:val="pt-BR"/>
          </w:rPr>
          <w:t>692</w:t>
        </w:r>
        <w:r w:rsidR="00E71AA2">
          <w:rPr>
            <w:sz w:val="28"/>
            <w:szCs w:val="28"/>
            <w:lang w:val="pt-BR"/>
          </w:rPr>
          <w:t>.</w:t>
        </w:r>
        <w:r w:rsidRPr="00D63483">
          <w:rPr>
            <w:sz w:val="28"/>
            <w:szCs w:val="28"/>
            <w:lang w:val="pt-BR"/>
          </w:rPr>
          <w:t>275,19 m</w:t>
        </w:r>
        <w:r w:rsidRPr="00D63483">
          <w:rPr>
            <w:sz w:val="28"/>
            <w:szCs w:val="28"/>
            <w:vertAlign w:val="superscript"/>
            <w:lang w:val="pt-BR"/>
          </w:rPr>
          <w:t>2</w:t>
        </w:r>
      </w:smartTag>
      <w:r w:rsidRPr="00D63483">
        <w:rPr>
          <w:sz w:val="28"/>
          <w:szCs w:val="28"/>
          <w:lang w:val="pt-BR"/>
        </w:rPr>
        <w:t>, din care suprafata construita</w:t>
      </w:r>
      <w:r w:rsidR="00E71AA2">
        <w:rPr>
          <w:sz w:val="28"/>
          <w:szCs w:val="28"/>
          <w:lang w:val="pt-BR"/>
        </w:rPr>
        <w:t xml:space="preserve"> este</w:t>
      </w:r>
      <w:r w:rsidRPr="00D63483">
        <w:rPr>
          <w:sz w:val="28"/>
          <w:szCs w:val="28"/>
          <w:lang w:val="pt-BR"/>
        </w:rPr>
        <w:t xml:space="preserve">  de </w:t>
      </w:r>
      <w:smartTag w:uri="urn:schemas-microsoft-com:office:smarttags" w:element="metricconverter">
        <w:smartTagPr>
          <w:attr w:name="ProductID" w:val="23.041,07 m2"/>
        </w:smartTagPr>
        <w:r w:rsidRPr="00D63483">
          <w:rPr>
            <w:sz w:val="28"/>
            <w:szCs w:val="28"/>
            <w:lang w:val="pt-BR"/>
          </w:rPr>
          <w:t>23</w:t>
        </w:r>
        <w:r w:rsidR="00E71AA2">
          <w:rPr>
            <w:sz w:val="28"/>
            <w:szCs w:val="28"/>
            <w:lang w:val="pt-BR"/>
          </w:rPr>
          <w:t>.</w:t>
        </w:r>
        <w:r w:rsidRPr="00D63483">
          <w:rPr>
            <w:sz w:val="28"/>
            <w:szCs w:val="28"/>
            <w:lang w:val="pt-BR"/>
          </w:rPr>
          <w:t>041,07 m</w:t>
        </w:r>
        <w:r w:rsidRPr="00D63483">
          <w:rPr>
            <w:sz w:val="28"/>
            <w:szCs w:val="28"/>
            <w:vertAlign w:val="superscript"/>
            <w:lang w:val="pt-BR"/>
          </w:rPr>
          <w:t>2</w:t>
        </w:r>
      </w:smartTag>
      <w:r w:rsidRPr="00D63483">
        <w:rPr>
          <w:sz w:val="28"/>
          <w:szCs w:val="28"/>
          <w:lang w:val="pt-BR"/>
        </w:rPr>
        <w:t>.</w:t>
      </w:r>
    </w:p>
    <w:p w:rsidR="002E4E47" w:rsidRPr="00BF2C2E" w:rsidRDefault="002E4E47" w:rsidP="002E4E47">
      <w:pPr>
        <w:ind w:left="720"/>
        <w:jc w:val="both"/>
        <w:rPr>
          <w:sz w:val="28"/>
          <w:szCs w:val="28"/>
          <w:lang w:val="ro-RO"/>
        </w:rPr>
      </w:pPr>
      <w:r w:rsidRPr="00BF2C2E">
        <w:rPr>
          <w:sz w:val="28"/>
          <w:szCs w:val="28"/>
          <w:lang w:val="ro-RO"/>
        </w:rPr>
        <w:t>- sediu administrativ + anexe</w:t>
      </w:r>
      <w:r w:rsidRPr="00BF2C2E">
        <w:rPr>
          <w:sz w:val="28"/>
          <w:szCs w:val="28"/>
          <w:lang w:val="ro-RO"/>
        </w:rPr>
        <w:tab/>
      </w:r>
      <w:r w:rsidRPr="00BF2C2E">
        <w:rPr>
          <w:sz w:val="28"/>
          <w:szCs w:val="28"/>
          <w:lang w:val="ro-RO"/>
        </w:rPr>
        <w:tab/>
        <w:t>- 1547,31 mp</w:t>
      </w:r>
    </w:p>
    <w:p w:rsidR="002E4E47" w:rsidRPr="00BF2C2E" w:rsidRDefault="002E4E47" w:rsidP="002E4E47">
      <w:pPr>
        <w:ind w:left="720"/>
        <w:jc w:val="both"/>
        <w:rPr>
          <w:sz w:val="28"/>
          <w:szCs w:val="28"/>
          <w:lang w:val="ro-RO"/>
        </w:rPr>
      </w:pPr>
      <w:r w:rsidRPr="00BF2C2E">
        <w:rPr>
          <w:sz w:val="28"/>
          <w:szCs w:val="28"/>
          <w:lang w:val="ro-RO"/>
        </w:rPr>
        <w:t>- depozit materiale</w:t>
      </w:r>
      <w:r w:rsidRPr="00BF2C2E">
        <w:rPr>
          <w:sz w:val="28"/>
          <w:szCs w:val="28"/>
          <w:lang w:val="ro-RO"/>
        </w:rPr>
        <w:tab/>
      </w:r>
      <w:r w:rsidRPr="00BF2C2E">
        <w:rPr>
          <w:sz w:val="28"/>
          <w:szCs w:val="28"/>
          <w:lang w:val="ro-RO"/>
        </w:rPr>
        <w:tab/>
      </w:r>
      <w:r w:rsidRPr="00BF2C2E">
        <w:rPr>
          <w:sz w:val="28"/>
          <w:szCs w:val="28"/>
          <w:lang w:val="ro-RO"/>
        </w:rPr>
        <w:tab/>
        <w:t xml:space="preserve">           - 8212,49 mp</w:t>
      </w:r>
    </w:p>
    <w:p w:rsidR="002E4E47" w:rsidRPr="00BF2C2E" w:rsidRDefault="002E4E47" w:rsidP="002E4E47">
      <w:pPr>
        <w:ind w:left="720"/>
        <w:jc w:val="both"/>
        <w:rPr>
          <w:sz w:val="28"/>
          <w:szCs w:val="28"/>
          <w:lang w:val="ro-RO"/>
        </w:rPr>
      </w:pPr>
      <w:r w:rsidRPr="00BF2C2E">
        <w:rPr>
          <w:sz w:val="28"/>
          <w:szCs w:val="28"/>
          <w:lang w:val="ro-RO"/>
        </w:rPr>
        <w:t>- casa pompe</w:t>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t>- 27260,80 mp</w:t>
      </w:r>
    </w:p>
    <w:p w:rsidR="002E4E47" w:rsidRPr="00BF2C2E" w:rsidRDefault="002E4E47" w:rsidP="002E4E47">
      <w:pPr>
        <w:ind w:left="720"/>
        <w:jc w:val="both"/>
        <w:rPr>
          <w:sz w:val="28"/>
          <w:szCs w:val="28"/>
          <w:lang w:val="ro-RO"/>
        </w:rPr>
      </w:pPr>
      <w:r w:rsidRPr="00BF2C2E">
        <w:rPr>
          <w:sz w:val="28"/>
          <w:szCs w:val="28"/>
          <w:lang w:val="ro-RO"/>
        </w:rPr>
        <w:t>- posturi TRAFO</w:t>
      </w:r>
      <w:r w:rsidRPr="00BF2C2E">
        <w:rPr>
          <w:sz w:val="28"/>
          <w:szCs w:val="28"/>
          <w:lang w:val="ro-RO"/>
        </w:rPr>
        <w:tab/>
      </w:r>
      <w:r w:rsidRPr="00BF2C2E">
        <w:rPr>
          <w:sz w:val="28"/>
          <w:szCs w:val="28"/>
          <w:lang w:val="ro-RO"/>
        </w:rPr>
        <w:tab/>
      </w:r>
      <w:r w:rsidRPr="00BF2C2E">
        <w:rPr>
          <w:sz w:val="28"/>
          <w:szCs w:val="28"/>
          <w:lang w:val="ro-RO"/>
        </w:rPr>
        <w:tab/>
        <w:t xml:space="preserve">           - 1050,20 mp</w:t>
      </w:r>
    </w:p>
    <w:p w:rsidR="002E4E47" w:rsidRPr="00BF2C2E" w:rsidRDefault="002E4E47" w:rsidP="002E4E47">
      <w:pPr>
        <w:ind w:left="720"/>
        <w:jc w:val="both"/>
        <w:rPr>
          <w:sz w:val="28"/>
          <w:szCs w:val="28"/>
          <w:lang w:val="ro-RO"/>
        </w:rPr>
      </w:pPr>
      <w:r w:rsidRPr="00BF2C2E">
        <w:rPr>
          <w:sz w:val="28"/>
          <w:szCs w:val="28"/>
          <w:lang w:val="ro-RO"/>
        </w:rPr>
        <w:t>- magazii</w:t>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t xml:space="preserve">           - 3680,88 mp</w:t>
      </w:r>
    </w:p>
    <w:p w:rsidR="002E4E47" w:rsidRPr="00BF2C2E" w:rsidRDefault="002E4E47" w:rsidP="002E4E47">
      <w:pPr>
        <w:ind w:left="720"/>
        <w:jc w:val="both"/>
        <w:rPr>
          <w:sz w:val="28"/>
          <w:szCs w:val="28"/>
          <w:lang w:val="ro-RO"/>
        </w:rPr>
      </w:pPr>
      <w:r w:rsidRPr="00BF2C2E">
        <w:rPr>
          <w:sz w:val="28"/>
          <w:szCs w:val="28"/>
          <w:lang w:val="ro-RO"/>
        </w:rPr>
        <w:t>- vestiare</w:t>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t xml:space="preserve">            - 254,01 mp</w:t>
      </w:r>
    </w:p>
    <w:p w:rsidR="002E4E47" w:rsidRPr="00BF2C2E" w:rsidRDefault="002E4E47" w:rsidP="002E4E47">
      <w:pPr>
        <w:ind w:left="720"/>
        <w:jc w:val="both"/>
        <w:rPr>
          <w:sz w:val="28"/>
          <w:szCs w:val="28"/>
          <w:lang w:val="ro-RO"/>
        </w:rPr>
      </w:pPr>
      <w:r w:rsidRPr="00BF2C2E">
        <w:rPr>
          <w:sz w:val="28"/>
          <w:szCs w:val="28"/>
          <w:lang w:val="ro-RO"/>
        </w:rPr>
        <w:t>- cămine vane</w:t>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t>- 301,64 mp</w:t>
      </w:r>
    </w:p>
    <w:p w:rsidR="002E4E47" w:rsidRPr="00BF2C2E" w:rsidRDefault="002E4E47" w:rsidP="002E4E47">
      <w:pPr>
        <w:ind w:left="720"/>
        <w:jc w:val="both"/>
        <w:rPr>
          <w:sz w:val="28"/>
          <w:szCs w:val="28"/>
          <w:lang w:val="ro-RO"/>
        </w:rPr>
      </w:pPr>
      <w:r w:rsidRPr="00BF2C2E">
        <w:rPr>
          <w:sz w:val="28"/>
          <w:szCs w:val="28"/>
          <w:lang w:val="ro-RO"/>
        </w:rPr>
        <w:t>- decantor + anexe</w:t>
      </w:r>
      <w:r w:rsidRPr="00BF2C2E">
        <w:rPr>
          <w:sz w:val="28"/>
          <w:szCs w:val="28"/>
          <w:lang w:val="ro-RO"/>
        </w:rPr>
        <w:tab/>
      </w:r>
      <w:r w:rsidRPr="00BF2C2E">
        <w:rPr>
          <w:sz w:val="28"/>
          <w:szCs w:val="28"/>
          <w:lang w:val="ro-RO"/>
        </w:rPr>
        <w:tab/>
      </w:r>
      <w:r w:rsidRPr="00BF2C2E">
        <w:rPr>
          <w:sz w:val="28"/>
          <w:szCs w:val="28"/>
          <w:lang w:val="ro-RO"/>
        </w:rPr>
        <w:tab/>
        <w:t xml:space="preserve">           - 535,60 mp</w:t>
      </w:r>
    </w:p>
    <w:p w:rsidR="002E4E47" w:rsidRPr="00BF2C2E" w:rsidRDefault="002E4E47" w:rsidP="00683849">
      <w:pPr>
        <w:numPr>
          <w:ilvl w:val="0"/>
          <w:numId w:val="55"/>
        </w:numPr>
        <w:tabs>
          <w:tab w:val="clear" w:pos="1080"/>
          <w:tab w:val="num" w:pos="900"/>
        </w:tabs>
        <w:jc w:val="both"/>
        <w:rPr>
          <w:sz w:val="28"/>
          <w:szCs w:val="28"/>
          <w:lang w:val="ro-RO"/>
        </w:rPr>
      </w:pPr>
      <w:r w:rsidRPr="00BF2C2E">
        <w:rPr>
          <w:sz w:val="28"/>
          <w:szCs w:val="28"/>
          <w:lang w:val="ro-RO"/>
        </w:rPr>
        <w:t>rezervoare</w:t>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t xml:space="preserve">           - 44967,58 mp</w:t>
      </w:r>
    </w:p>
    <w:p w:rsidR="002E4E47" w:rsidRPr="00BF2C2E" w:rsidRDefault="002E4E47" w:rsidP="002E4E47">
      <w:pPr>
        <w:ind w:left="720"/>
        <w:jc w:val="both"/>
        <w:rPr>
          <w:sz w:val="28"/>
          <w:szCs w:val="28"/>
          <w:lang w:val="ro-RO"/>
        </w:rPr>
      </w:pPr>
      <w:r w:rsidRPr="00BF2C2E">
        <w:rPr>
          <w:sz w:val="28"/>
          <w:szCs w:val="28"/>
          <w:lang w:val="ro-RO"/>
        </w:rPr>
        <w:t>- rampe</w:t>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t xml:space="preserve">            - 67,20 mp</w:t>
      </w:r>
    </w:p>
    <w:p w:rsidR="002E4E47" w:rsidRPr="00BF2C2E" w:rsidRDefault="002E4E47" w:rsidP="002E4E47">
      <w:pPr>
        <w:ind w:firstLine="720"/>
        <w:jc w:val="both"/>
        <w:rPr>
          <w:sz w:val="28"/>
          <w:szCs w:val="28"/>
          <w:lang w:val="ro-RO"/>
        </w:rPr>
      </w:pPr>
      <w:r w:rsidRPr="00BF2C2E">
        <w:rPr>
          <w:sz w:val="28"/>
          <w:szCs w:val="28"/>
          <w:lang w:val="ro-RO"/>
        </w:rPr>
        <w:t>- casa PSI</w:t>
      </w:r>
      <w:r w:rsidRPr="00BF2C2E">
        <w:rPr>
          <w:sz w:val="28"/>
          <w:szCs w:val="28"/>
          <w:lang w:val="ro-RO"/>
        </w:rPr>
        <w:tab/>
      </w:r>
      <w:r w:rsidRPr="00BF2C2E">
        <w:rPr>
          <w:sz w:val="28"/>
          <w:szCs w:val="28"/>
          <w:lang w:val="ro-RO"/>
        </w:rPr>
        <w:tab/>
      </w:r>
      <w:r w:rsidRPr="00BF2C2E">
        <w:rPr>
          <w:sz w:val="28"/>
          <w:szCs w:val="28"/>
          <w:lang w:val="ro-RO"/>
        </w:rPr>
        <w:tab/>
        <w:t xml:space="preserve">                       - 587,33 mp</w:t>
      </w:r>
    </w:p>
    <w:p w:rsidR="002E4E47" w:rsidRPr="00BF2C2E" w:rsidRDefault="002E4E47" w:rsidP="002E4E47">
      <w:pPr>
        <w:ind w:left="720"/>
        <w:jc w:val="both"/>
        <w:rPr>
          <w:sz w:val="28"/>
          <w:szCs w:val="28"/>
          <w:lang w:val="ro-RO"/>
        </w:rPr>
      </w:pPr>
      <w:r w:rsidRPr="00BF2C2E">
        <w:rPr>
          <w:sz w:val="28"/>
          <w:szCs w:val="28"/>
          <w:lang w:val="ro-RO"/>
        </w:rPr>
        <w:t>- garaje</w:t>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t xml:space="preserve">             - 993,02 mp</w:t>
      </w:r>
    </w:p>
    <w:p w:rsidR="002E4E47" w:rsidRPr="00BF2C2E" w:rsidRDefault="002E4E47" w:rsidP="002E4E47">
      <w:pPr>
        <w:ind w:left="720"/>
        <w:jc w:val="both"/>
        <w:rPr>
          <w:sz w:val="28"/>
          <w:szCs w:val="28"/>
          <w:lang w:val="ro-RO"/>
        </w:rPr>
      </w:pPr>
      <w:r w:rsidRPr="00BF2C2E">
        <w:rPr>
          <w:sz w:val="28"/>
          <w:szCs w:val="28"/>
          <w:lang w:val="ro-RO"/>
        </w:rPr>
        <w:t>- ateliere</w:t>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t xml:space="preserve">             - 543,13 mp</w:t>
      </w:r>
    </w:p>
    <w:p w:rsidR="002E4E47" w:rsidRPr="00BF2C2E" w:rsidRDefault="002E4E47" w:rsidP="002E4E47">
      <w:pPr>
        <w:ind w:left="720"/>
        <w:jc w:val="both"/>
        <w:rPr>
          <w:sz w:val="28"/>
          <w:szCs w:val="28"/>
          <w:lang w:val="ro-RO"/>
        </w:rPr>
      </w:pPr>
      <w:r w:rsidRPr="00BF2C2E">
        <w:rPr>
          <w:sz w:val="28"/>
          <w:szCs w:val="28"/>
          <w:lang w:val="ro-RO"/>
        </w:rPr>
        <w:t>- laborator analize fizico-chimice</w:t>
      </w:r>
      <w:r w:rsidRPr="00BF2C2E">
        <w:rPr>
          <w:sz w:val="28"/>
          <w:szCs w:val="28"/>
          <w:lang w:val="ro-RO"/>
        </w:rPr>
        <w:tab/>
        <w:t>- 233,03 mp</w:t>
      </w:r>
    </w:p>
    <w:p w:rsidR="002E4E47" w:rsidRPr="00BF2C2E" w:rsidRDefault="002E4E47" w:rsidP="002E4E47">
      <w:pPr>
        <w:ind w:left="720"/>
        <w:jc w:val="both"/>
        <w:rPr>
          <w:sz w:val="28"/>
          <w:szCs w:val="28"/>
          <w:lang w:val="ro-RO"/>
        </w:rPr>
      </w:pPr>
      <w:r w:rsidRPr="00BF2C2E">
        <w:rPr>
          <w:sz w:val="28"/>
          <w:szCs w:val="28"/>
          <w:lang w:val="ro-RO"/>
        </w:rPr>
        <w:t>- cabina poartă</w:t>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t>- 52,32 mp</w:t>
      </w:r>
    </w:p>
    <w:p w:rsidR="002E4E47" w:rsidRPr="00BF2C2E" w:rsidRDefault="002E4E47" w:rsidP="002E4E47">
      <w:pPr>
        <w:ind w:left="720"/>
        <w:jc w:val="both"/>
        <w:rPr>
          <w:sz w:val="28"/>
          <w:szCs w:val="28"/>
          <w:lang w:val="ro-RO"/>
        </w:rPr>
      </w:pPr>
      <w:r w:rsidRPr="00BF2C2E">
        <w:rPr>
          <w:sz w:val="28"/>
          <w:szCs w:val="28"/>
          <w:lang w:val="ro-RO"/>
        </w:rPr>
        <w:t>- centre spumă</w:t>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t>- 654,17 mp</w:t>
      </w:r>
    </w:p>
    <w:p w:rsidR="002E4E47" w:rsidRPr="00BF2C2E" w:rsidRDefault="002E4E47" w:rsidP="002E4E47">
      <w:pPr>
        <w:ind w:left="720"/>
        <w:jc w:val="both"/>
        <w:rPr>
          <w:sz w:val="28"/>
          <w:szCs w:val="28"/>
          <w:lang w:val="ro-RO"/>
        </w:rPr>
      </w:pPr>
      <w:r w:rsidRPr="00BF2C2E">
        <w:rPr>
          <w:sz w:val="28"/>
          <w:szCs w:val="28"/>
          <w:lang w:val="ro-RO"/>
        </w:rPr>
        <w:t>- staţie PECO</w:t>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t>- 610,00 mp</w:t>
      </w:r>
    </w:p>
    <w:p w:rsidR="002E4E47" w:rsidRPr="00BF2C2E" w:rsidRDefault="002E4E47" w:rsidP="00683849">
      <w:pPr>
        <w:numPr>
          <w:ilvl w:val="0"/>
          <w:numId w:val="54"/>
        </w:numPr>
        <w:tabs>
          <w:tab w:val="clear" w:pos="1080"/>
          <w:tab w:val="num" w:pos="900"/>
        </w:tabs>
        <w:jc w:val="both"/>
        <w:rPr>
          <w:sz w:val="28"/>
          <w:szCs w:val="28"/>
          <w:lang w:val="ro-RO"/>
        </w:rPr>
      </w:pPr>
      <w:r w:rsidRPr="00BF2C2E">
        <w:rPr>
          <w:sz w:val="28"/>
          <w:szCs w:val="28"/>
          <w:lang w:val="ro-RO"/>
        </w:rPr>
        <w:t>platforme betonate</w:t>
      </w:r>
      <w:r w:rsidRPr="00BF2C2E">
        <w:rPr>
          <w:sz w:val="28"/>
          <w:szCs w:val="28"/>
          <w:lang w:val="ro-RO"/>
        </w:rPr>
        <w:tab/>
      </w:r>
      <w:r w:rsidRPr="00BF2C2E">
        <w:rPr>
          <w:sz w:val="28"/>
          <w:szCs w:val="28"/>
          <w:lang w:val="ro-RO"/>
        </w:rPr>
        <w:tab/>
      </w:r>
      <w:r w:rsidRPr="00BF2C2E">
        <w:rPr>
          <w:sz w:val="28"/>
          <w:szCs w:val="28"/>
          <w:lang w:val="ro-RO"/>
        </w:rPr>
        <w:tab/>
        <w:t>-17799,57 mp</w:t>
      </w:r>
    </w:p>
    <w:p w:rsidR="002E4E47" w:rsidRPr="00BF2C2E" w:rsidRDefault="002E4E47" w:rsidP="002E4E47">
      <w:pPr>
        <w:ind w:left="720"/>
        <w:jc w:val="both"/>
        <w:rPr>
          <w:sz w:val="28"/>
          <w:szCs w:val="28"/>
          <w:lang w:val="ro-RO"/>
        </w:rPr>
      </w:pPr>
      <w:r w:rsidRPr="00BF2C2E">
        <w:rPr>
          <w:sz w:val="28"/>
          <w:szCs w:val="28"/>
          <w:lang w:val="ro-RO"/>
        </w:rPr>
        <w:t>- alte platforme</w:t>
      </w:r>
      <w:r w:rsidRPr="00BF2C2E">
        <w:rPr>
          <w:sz w:val="28"/>
          <w:szCs w:val="28"/>
          <w:lang w:val="ro-RO"/>
        </w:rPr>
        <w:tab/>
      </w:r>
      <w:r w:rsidRPr="00BF2C2E">
        <w:rPr>
          <w:sz w:val="28"/>
          <w:szCs w:val="28"/>
          <w:lang w:val="ro-RO"/>
        </w:rPr>
        <w:tab/>
      </w:r>
      <w:r w:rsidRPr="00BF2C2E">
        <w:rPr>
          <w:sz w:val="28"/>
          <w:szCs w:val="28"/>
          <w:lang w:val="ro-RO"/>
        </w:rPr>
        <w:tab/>
        <w:t xml:space="preserve">           - 9141,72 mp</w:t>
      </w:r>
    </w:p>
    <w:p w:rsidR="002E4E47" w:rsidRPr="00BF2C2E" w:rsidRDefault="002E4E47" w:rsidP="002E4E47">
      <w:pPr>
        <w:ind w:left="720"/>
        <w:jc w:val="both"/>
        <w:rPr>
          <w:sz w:val="28"/>
          <w:szCs w:val="28"/>
          <w:lang w:val="ro-RO"/>
        </w:rPr>
      </w:pPr>
      <w:r w:rsidRPr="00BF2C2E">
        <w:rPr>
          <w:sz w:val="28"/>
          <w:szCs w:val="28"/>
          <w:lang w:val="ro-RO"/>
        </w:rPr>
        <w:t>- sera</w:t>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t xml:space="preserve">           - 653,12 mp</w:t>
      </w:r>
    </w:p>
    <w:p w:rsidR="002E4E47" w:rsidRPr="00BF2C2E" w:rsidRDefault="002E4E47" w:rsidP="002E4E47">
      <w:pPr>
        <w:ind w:left="720"/>
        <w:jc w:val="both"/>
        <w:rPr>
          <w:sz w:val="28"/>
          <w:szCs w:val="28"/>
          <w:lang w:val="ro-RO"/>
        </w:rPr>
      </w:pPr>
      <w:r w:rsidRPr="00BF2C2E">
        <w:rPr>
          <w:sz w:val="28"/>
          <w:szCs w:val="28"/>
          <w:lang w:val="ro-RO"/>
        </w:rPr>
        <w:t>- parcare</w:t>
      </w:r>
      <w:r w:rsidRPr="00BF2C2E">
        <w:rPr>
          <w:sz w:val="28"/>
          <w:szCs w:val="28"/>
          <w:lang w:val="ro-RO"/>
        </w:rPr>
        <w:tab/>
      </w:r>
      <w:r w:rsidRPr="00BF2C2E">
        <w:rPr>
          <w:sz w:val="28"/>
          <w:szCs w:val="28"/>
          <w:lang w:val="ro-RO"/>
        </w:rPr>
        <w:tab/>
      </w:r>
      <w:r w:rsidRPr="00BF2C2E">
        <w:rPr>
          <w:sz w:val="28"/>
          <w:szCs w:val="28"/>
          <w:lang w:val="ro-RO"/>
        </w:rPr>
        <w:tab/>
      </w:r>
      <w:r w:rsidRPr="00BF2C2E">
        <w:rPr>
          <w:sz w:val="28"/>
          <w:szCs w:val="28"/>
          <w:lang w:val="ro-RO"/>
        </w:rPr>
        <w:tab/>
        <w:t xml:space="preserve">            - 660,00 mp</w:t>
      </w:r>
    </w:p>
    <w:p w:rsidR="003459D3" w:rsidRPr="009C0AFF" w:rsidRDefault="00AB02F1" w:rsidP="003459D3">
      <w:pPr>
        <w:pStyle w:val="Titlu1"/>
        <w:numPr>
          <w:ilvl w:val="0"/>
          <w:numId w:val="0"/>
        </w:numPr>
        <w:ind w:firstLine="720"/>
        <w:jc w:val="both"/>
        <w:rPr>
          <w:b w:val="0"/>
          <w:sz w:val="28"/>
          <w:szCs w:val="28"/>
        </w:rPr>
      </w:pPr>
      <w:r w:rsidRPr="009C0AFF">
        <w:rPr>
          <w:b w:val="0"/>
          <w:sz w:val="28"/>
          <w:szCs w:val="28"/>
        </w:rPr>
        <w:lastRenderedPageBreak/>
        <w:t xml:space="preserve">In anul 2008 SC OIL Terminal SA Constanta a contractat </w:t>
      </w:r>
      <w:r w:rsidR="003459D3" w:rsidRPr="009C0AFF">
        <w:rPr>
          <w:b w:val="0"/>
          <w:sz w:val="28"/>
          <w:szCs w:val="28"/>
        </w:rPr>
        <w:t xml:space="preserve">Studiu de impact </w:t>
      </w:r>
      <w:r w:rsidRPr="009C0AFF">
        <w:rPr>
          <w:b w:val="0"/>
          <w:sz w:val="28"/>
          <w:szCs w:val="28"/>
        </w:rPr>
        <w:t>asupra mediului, in baza caruia a obtinut Acordul de mediu pentru</w:t>
      </w:r>
      <w:r w:rsidR="003459D3" w:rsidRPr="009C0AFF">
        <w:rPr>
          <w:b w:val="0"/>
          <w:sz w:val="28"/>
          <w:szCs w:val="28"/>
        </w:rPr>
        <w:t xml:space="preserve"> dezafectarea Depozitului 2 D SP Nord.</w:t>
      </w:r>
    </w:p>
    <w:p w:rsidR="00CE1703" w:rsidRPr="00AB02F1" w:rsidRDefault="00CE1703" w:rsidP="00EC3DF2">
      <w:pPr>
        <w:widowControl w:val="0"/>
        <w:autoSpaceDE w:val="0"/>
        <w:autoSpaceDN w:val="0"/>
        <w:adjustRightInd w:val="0"/>
        <w:ind w:firstLine="720"/>
        <w:jc w:val="both"/>
        <w:rPr>
          <w:b/>
          <w:color w:val="FF0000"/>
          <w:sz w:val="28"/>
          <w:szCs w:val="28"/>
          <w:lang w:val="ro-RO"/>
        </w:rPr>
      </w:pPr>
    </w:p>
    <w:p w:rsidR="00EC3DF2" w:rsidRPr="00D63483" w:rsidRDefault="00EC3DF2" w:rsidP="00C94715">
      <w:pPr>
        <w:numPr>
          <w:ilvl w:val="1"/>
          <w:numId w:val="25"/>
        </w:numPr>
        <w:jc w:val="both"/>
        <w:rPr>
          <w:b/>
          <w:sz w:val="28"/>
        </w:rPr>
      </w:pPr>
      <w:r w:rsidRPr="00D63483">
        <w:rPr>
          <w:b/>
          <w:sz w:val="28"/>
        </w:rPr>
        <w:t>Perioada de executie</w:t>
      </w:r>
    </w:p>
    <w:p w:rsidR="002F0949" w:rsidRPr="00D63483" w:rsidRDefault="002F0949" w:rsidP="002F0949">
      <w:pPr>
        <w:ind w:firstLine="720"/>
        <w:jc w:val="both"/>
        <w:rPr>
          <w:sz w:val="28"/>
          <w:szCs w:val="28"/>
        </w:rPr>
      </w:pPr>
      <w:r w:rsidRPr="00D63483">
        <w:rPr>
          <w:sz w:val="28"/>
          <w:szCs w:val="28"/>
        </w:rPr>
        <w:t>În anul 1957, toate unităţile cu profil de petrol din Dobrogea sunt reunite în baza a III-a Petrol Constanţa cu sediul în str. Caraiman nr. 2, sediul actual al S.C. OIL TERMINAL S.A. Constanţa.</w:t>
      </w:r>
    </w:p>
    <w:p w:rsidR="002F0949" w:rsidRPr="00D63483" w:rsidRDefault="002F0949" w:rsidP="002F0949">
      <w:pPr>
        <w:ind w:firstLine="720"/>
        <w:jc w:val="both"/>
        <w:rPr>
          <w:sz w:val="28"/>
          <w:szCs w:val="28"/>
        </w:rPr>
      </w:pPr>
      <w:r w:rsidRPr="00D63483">
        <w:rPr>
          <w:sz w:val="28"/>
          <w:szCs w:val="28"/>
        </w:rPr>
        <w:t xml:space="preserve">În anul 1968 se măreşte capacitatea de depozitare a Depozitului Nord, prin construirea unor noi rezervoare cu capac flotant pentru ţiţei. În anul 1972, se încep lucrările noului Port Petrolier de </w:t>
      </w:r>
      <w:smartTag w:uri="urn:schemas-microsoft-com:office:smarttags" w:element="PersonName">
        <w:smartTagPr>
          <w:attr w:name="ProductID" w:val="la Dana"/>
        </w:smartTagPr>
        <w:r w:rsidRPr="00D63483">
          <w:rPr>
            <w:sz w:val="28"/>
            <w:szCs w:val="28"/>
          </w:rPr>
          <w:t>la Dana</w:t>
        </w:r>
      </w:smartTag>
      <w:r w:rsidRPr="00D63483">
        <w:rPr>
          <w:sz w:val="28"/>
          <w:szCs w:val="28"/>
        </w:rPr>
        <w:t xml:space="preserve"> 69 din Portul Nou, iar în anul 1975, Bazinul de Perol Constanţa se mută în noul Port Petrolier de </w:t>
      </w:r>
      <w:smartTag w:uri="urn:schemas-microsoft-com:office:smarttags" w:element="PersonName">
        <w:smartTagPr>
          <w:attr w:name="ProductID" w:val="la Danele"/>
        </w:smartTagPr>
        <w:r w:rsidRPr="00D63483">
          <w:rPr>
            <w:sz w:val="28"/>
            <w:szCs w:val="28"/>
          </w:rPr>
          <w:t>la Danele</w:t>
        </w:r>
      </w:smartTag>
      <w:r w:rsidRPr="00D63483">
        <w:rPr>
          <w:sz w:val="28"/>
          <w:szCs w:val="28"/>
        </w:rPr>
        <w:t xml:space="preserve"> 69 – 79, actualul Depozit Port, dotat cu instalaţii de încărcare/descărcare a produselor petroliere, petrochimice şi chimice lichide.</w:t>
      </w:r>
    </w:p>
    <w:p w:rsidR="002F0949" w:rsidRPr="00D63483" w:rsidRDefault="002F0949" w:rsidP="009E27F7">
      <w:pPr>
        <w:ind w:firstLine="720"/>
        <w:jc w:val="both"/>
        <w:rPr>
          <w:sz w:val="28"/>
          <w:szCs w:val="28"/>
        </w:rPr>
      </w:pPr>
      <w:r w:rsidRPr="00D63483">
        <w:rPr>
          <w:sz w:val="28"/>
          <w:szCs w:val="28"/>
        </w:rPr>
        <w:t>SC OIL TERMINAL S.A. s-a înfiinţat ca societate comercială pe acţiuni prin Hotărârea Guvernamentală nr. 1200 / 12.11.1990.</w:t>
      </w:r>
    </w:p>
    <w:p w:rsidR="002F0949" w:rsidRPr="00904202" w:rsidRDefault="002F0949" w:rsidP="009E27F7">
      <w:pPr>
        <w:ind w:firstLine="720"/>
        <w:jc w:val="both"/>
        <w:rPr>
          <w:sz w:val="28"/>
          <w:szCs w:val="28"/>
          <w:lang w:val="ro-RO"/>
        </w:rPr>
      </w:pPr>
      <w:r w:rsidRPr="00904202">
        <w:rPr>
          <w:sz w:val="28"/>
          <w:szCs w:val="28"/>
          <w:lang w:val="ro-RO"/>
        </w:rPr>
        <w:t>În anul 1983 ia fiinţă ILPP “PECO” Constanţa, prin divizarea CHIMPEX, preluând activitatea de desfacere a produselor petroliere la intern şi la staţia de îmbuteliere aragaz.</w:t>
      </w:r>
    </w:p>
    <w:p w:rsidR="002F0949" w:rsidRPr="00904202" w:rsidRDefault="002F0949" w:rsidP="009E27F7">
      <w:pPr>
        <w:ind w:firstLine="720"/>
        <w:jc w:val="both"/>
        <w:rPr>
          <w:sz w:val="28"/>
          <w:szCs w:val="28"/>
          <w:lang w:val="ro-RO"/>
        </w:rPr>
      </w:pPr>
      <w:r w:rsidRPr="00904202">
        <w:rPr>
          <w:sz w:val="28"/>
          <w:szCs w:val="28"/>
          <w:lang w:val="ro-RO"/>
        </w:rPr>
        <w:t>În anul 1985 se produce desprinderea din cadrul CHIMPEX a Terminalului de petrol, devenind întreprinderea de condiţionare şi livrare a produselor petrolifere şi petrochimice (ICLPPP) Constanţa. În subordinea noii întreprinderi sunt incluse depozitele de export I,II, III, IV şi depozitele de import ţiţei NORD şi SUD, precum şi instalaţiile portuare din bazinul de petrol de la danele 69-79.</w:t>
      </w:r>
    </w:p>
    <w:p w:rsidR="002F0949" w:rsidRPr="00904202" w:rsidRDefault="002F0949" w:rsidP="009E27F7">
      <w:pPr>
        <w:ind w:left="420" w:firstLine="300"/>
        <w:jc w:val="both"/>
        <w:rPr>
          <w:sz w:val="28"/>
          <w:szCs w:val="28"/>
          <w:lang w:val="ro-RO"/>
        </w:rPr>
      </w:pPr>
      <w:r w:rsidRPr="00904202">
        <w:rPr>
          <w:sz w:val="28"/>
          <w:szCs w:val="28"/>
          <w:lang w:val="ro-RO"/>
        </w:rPr>
        <w:t>În anul 1987 CHIMPEX şi ICLPPP sunt din nou comasate.</w:t>
      </w:r>
    </w:p>
    <w:p w:rsidR="002F0949" w:rsidRPr="00904202" w:rsidRDefault="002F0949" w:rsidP="009E27F7">
      <w:pPr>
        <w:ind w:left="420" w:firstLine="300"/>
        <w:jc w:val="both"/>
        <w:rPr>
          <w:sz w:val="28"/>
          <w:szCs w:val="28"/>
          <w:lang w:val="ro-RO"/>
        </w:rPr>
      </w:pPr>
      <w:r w:rsidRPr="00904202">
        <w:rPr>
          <w:sz w:val="28"/>
          <w:szCs w:val="28"/>
          <w:lang w:val="ro-RO"/>
        </w:rPr>
        <w:t>S.C. OIL TERMINAL S.A. este descendentă directă a Întreprinderii pentru condiţionarea ţiţeiului şi a produselor petrolifere, divizată din CHIMPEX prin Hotărârea de Guvern 514/ 1990.</w:t>
      </w:r>
    </w:p>
    <w:p w:rsidR="002F0949" w:rsidRPr="00D63483" w:rsidRDefault="002F0949" w:rsidP="009E27F7">
      <w:pPr>
        <w:spacing w:before="40" w:after="40"/>
        <w:ind w:firstLine="720"/>
        <w:jc w:val="both"/>
        <w:rPr>
          <w:sz w:val="28"/>
          <w:lang w:val="ro-RO"/>
        </w:rPr>
      </w:pPr>
      <w:r w:rsidRPr="00D63483">
        <w:rPr>
          <w:sz w:val="28"/>
          <w:lang w:val="ro-RO"/>
        </w:rPr>
        <w:t>Pana in anul 1990 intreprinderea a fucntionat sub diverse nume, ca urmare a fuziunii sau divizarii acesteia.</w:t>
      </w:r>
    </w:p>
    <w:p w:rsidR="002F0949" w:rsidRPr="00D63483" w:rsidRDefault="002F0949" w:rsidP="009E27F7">
      <w:pPr>
        <w:spacing w:before="40" w:after="40"/>
        <w:ind w:firstLine="720"/>
        <w:jc w:val="both"/>
        <w:rPr>
          <w:sz w:val="28"/>
          <w:lang w:val="ro-RO"/>
        </w:rPr>
      </w:pPr>
      <w:r w:rsidRPr="00D63483">
        <w:rPr>
          <w:sz w:val="28"/>
          <w:lang w:val="ro-RO"/>
        </w:rPr>
        <w:t xml:space="preserve">SC Oil TerminalSA Constanta a fost infiintata, in baza Legii nr. 31/1990, prin HG nr. 1200/12.11.1990 si inscrisa </w:t>
      </w:r>
      <w:smartTag w:uri="urn:schemas-microsoft-com:office:smarttags" w:element="PersonName">
        <w:smartTagPr>
          <w:attr w:name="ProductID" w:val="la Oficiul Registrului"/>
        </w:smartTagPr>
        <w:r w:rsidRPr="00D63483">
          <w:rPr>
            <w:sz w:val="28"/>
            <w:lang w:val="ro-RO"/>
          </w:rPr>
          <w:t>la Oficiul Registrului</w:t>
        </w:r>
      </w:smartTag>
      <w:r w:rsidRPr="00D63483">
        <w:rPr>
          <w:sz w:val="28"/>
          <w:lang w:val="ro-RO"/>
        </w:rPr>
        <w:t xml:space="preserve"> si  Comertului Constanta sub nr. J 13/512/1991.</w:t>
      </w:r>
    </w:p>
    <w:p w:rsidR="002F0949" w:rsidRPr="00D63483" w:rsidRDefault="002F0949" w:rsidP="009E27F7">
      <w:pPr>
        <w:spacing w:before="40" w:after="40"/>
        <w:ind w:firstLine="709"/>
        <w:jc w:val="both"/>
        <w:rPr>
          <w:sz w:val="28"/>
          <w:lang w:val="it-IT"/>
        </w:rPr>
      </w:pPr>
      <w:r w:rsidRPr="00D63483">
        <w:rPr>
          <w:sz w:val="28"/>
          <w:lang w:val="it-IT"/>
        </w:rPr>
        <w:t>Din 1990 pana in present forma de organizare a fost societate pe actiuni cu capital majoritar de stat. In luna iulie 1995, urmare Ordonantei Guvernamentale nr. 49/1994, s-a definitivat divizarea patrimoniala a SC Oil Terminal SA Constanta, in doua societati: SC Oil Terminal SA Costanta si SC Navcom SA Constanta.</w:t>
      </w:r>
    </w:p>
    <w:p w:rsidR="009D175B" w:rsidRPr="00D63483" w:rsidRDefault="009D175B" w:rsidP="00EC3DF2">
      <w:pPr>
        <w:spacing w:before="40" w:after="40"/>
        <w:ind w:firstLine="709"/>
        <w:jc w:val="both"/>
        <w:rPr>
          <w:color w:val="FF0000"/>
          <w:sz w:val="28"/>
          <w:lang w:val="it-IT"/>
        </w:rPr>
      </w:pPr>
    </w:p>
    <w:p w:rsidR="00EC3DF2" w:rsidRPr="009D175B" w:rsidRDefault="00EC3DF2" w:rsidP="00EC3DF2">
      <w:pPr>
        <w:autoSpaceDE w:val="0"/>
        <w:autoSpaceDN w:val="0"/>
        <w:adjustRightInd w:val="0"/>
        <w:ind w:firstLine="709"/>
        <w:jc w:val="both"/>
        <w:rPr>
          <w:sz w:val="28"/>
          <w:szCs w:val="28"/>
          <w:lang w:val="ro-RO"/>
        </w:rPr>
      </w:pPr>
      <w:r w:rsidRPr="00D63483">
        <w:rPr>
          <w:b/>
          <w:sz w:val="28"/>
          <w:lang w:val="it-IT"/>
        </w:rPr>
        <w:t xml:space="preserve">1.7.  </w:t>
      </w:r>
      <w:r w:rsidRPr="001D13A6">
        <w:rPr>
          <w:b/>
          <w:sz w:val="28"/>
          <w:lang w:val="it-IT"/>
        </w:rPr>
        <w:t>Beneficiarul</w:t>
      </w:r>
      <w:r w:rsidRPr="001D13A6">
        <w:rPr>
          <w:sz w:val="28"/>
          <w:lang w:val="it-IT"/>
        </w:rPr>
        <w:t xml:space="preserve"> </w:t>
      </w:r>
      <w:r w:rsidRPr="00D63483">
        <w:rPr>
          <w:sz w:val="28"/>
          <w:lang w:val="it-IT"/>
        </w:rPr>
        <w:t xml:space="preserve">care exploatează obiectivul: </w:t>
      </w:r>
      <w:r w:rsidRPr="009D175B">
        <w:rPr>
          <w:b/>
          <w:bCs/>
          <w:sz w:val="28"/>
          <w:szCs w:val="28"/>
          <w:lang w:val="it-IT"/>
        </w:rPr>
        <w:t>SC OIL TERMINAL SA CONSTANTA</w:t>
      </w:r>
      <w:r w:rsidRPr="009D175B">
        <w:rPr>
          <w:sz w:val="28"/>
          <w:szCs w:val="28"/>
          <w:lang w:val="ro-RO"/>
        </w:rPr>
        <w:t xml:space="preserve">, </w:t>
      </w:r>
      <w:r w:rsidRPr="009D175B">
        <w:rPr>
          <w:sz w:val="28"/>
          <w:szCs w:val="28"/>
          <w:lang w:val="it-IT"/>
        </w:rPr>
        <w:t xml:space="preserve">amplasata in </w:t>
      </w:r>
      <w:smartTag w:uri="urn:schemas-microsoft-com:office:smarttags" w:element="City">
        <w:smartTag w:uri="urn:schemas-microsoft-com:office:smarttags" w:element="place">
          <w:r w:rsidRPr="009D175B">
            <w:rPr>
              <w:sz w:val="28"/>
              <w:szCs w:val="28"/>
              <w:lang w:val="it-IT"/>
            </w:rPr>
            <w:t>Constanta</w:t>
          </w:r>
        </w:smartTag>
      </w:smartTag>
      <w:r w:rsidRPr="009D175B">
        <w:rPr>
          <w:sz w:val="28"/>
          <w:szCs w:val="28"/>
          <w:lang w:val="it-IT"/>
        </w:rPr>
        <w:t xml:space="preserve">, strada Caraiman, nr. 2, judetul Constanta, tel.: </w:t>
      </w:r>
      <w:r w:rsidRPr="009D175B">
        <w:rPr>
          <w:iCs/>
          <w:sz w:val="28"/>
          <w:szCs w:val="28"/>
          <w:lang w:val="it-IT"/>
        </w:rPr>
        <w:t xml:space="preserve">0040-0241 702 600, </w:t>
      </w:r>
      <w:r w:rsidRPr="009D175B">
        <w:rPr>
          <w:sz w:val="28"/>
          <w:szCs w:val="28"/>
          <w:lang w:val="it-IT"/>
        </w:rPr>
        <w:t xml:space="preserve">fax: </w:t>
      </w:r>
      <w:r w:rsidRPr="009D175B">
        <w:rPr>
          <w:iCs/>
          <w:sz w:val="28"/>
          <w:szCs w:val="28"/>
          <w:lang w:val="it-IT"/>
        </w:rPr>
        <w:t xml:space="preserve">0040-0241 </w:t>
      </w:r>
      <w:r w:rsidRPr="009D175B">
        <w:rPr>
          <w:sz w:val="28"/>
          <w:szCs w:val="28"/>
          <w:lang w:val="it-IT"/>
        </w:rPr>
        <w:t>694 833, telex 14210, web-site: www.oil-terminal.com, e</w:t>
      </w:r>
      <w:r w:rsidRPr="009D175B">
        <w:rPr>
          <w:sz w:val="28"/>
          <w:szCs w:val="28"/>
          <w:lang w:val="it-IT"/>
        </w:rPr>
        <w:softHyphen/>
        <w:t xml:space="preserve">mail: office@oil-terminal.com, fiind inmatriculata </w:t>
      </w:r>
      <w:smartTag w:uri="urn:schemas-microsoft-com:office:smarttags" w:element="PersonName">
        <w:smartTagPr>
          <w:attr w:name="ProductID" w:val="la Camera"/>
        </w:smartTagPr>
        <w:r w:rsidRPr="009D175B">
          <w:rPr>
            <w:sz w:val="28"/>
            <w:szCs w:val="28"/>
            <w:lang w:val="it-IT"/>
          </w:rPr>
          <w:t>la Camera</w:t>
        </w:r>
      </w:smartTag>
      <w:r w:rsidRPr="009D175B">
        <w:rPr>
          <w:sz w:val="28"/>
          <w:szCs w:val="28"/>
          <w:lang w:val="it-IT"/>
        </w:rPr>
        <w:t xml:space="preserve"> de Comert si Industrie Constanta, nr. J13/512/1991</w:t>
      </w:r>
      <w:r w:rsidR="001D13A6">
        <w:rPr>
          <w:sz w:val="28"/>
          <w:szCs w:val="28"/>
          <w:lang w:val="it-IT"/>
        </w:rPr>
        <w:t xml:space="preserve">, </w:t>
      </w:r>
      <w:r w:rsidR="001D13A6" w:rsidRPr="00C055B0">
        <w:rPr>
          <w:sz w:val="28"/>
          <w:lang w:val="it-IT"/>
        </w:rPr>
        <w:t>C.U.</w:t>
      </w:r>
      <w:r w:rsidR="001D13A6">
        <w:rPr>
          <w:sz w:val="28"/>
          <w:lang w:val="it-IT"/>
        </w:rPr>
        <w:t>I.</w:t>
      </w:r>
      <w:r w:rsidR="001D13A6" w:rsidRPr="00C055B0">
        <w:rPr>
          <w:sz w:val="28"/>
          <w:lang w:val="it-IT"/>
        </w:rPr>
        <w:t>: RO 2410163</w:t>
      </w:r>
      <w:r w:rsidRPr="009D175B">
        <w:rPr>
          <w:sz w:val="28"/>
          <w:szCs w:val="28"/>
          <w:lang w:val="ro-RO"/>
        </w:rPr>
        <w:t>.</w:t>
      </w:r>
    </w:p>
    <w:p w:rsidR="00EC3DF2" w:rsidRPr="009D175B" w:rsidRDefault="00EC3DF2" w:rsidP="00683849">
      <w:pPr>
        <w:numPr>
          <w:ilvl w:val="1"/>
          <w:numId w:val="32"/>
        </w:numPr>
        <w:jc w:val="both"/>
        <w:rPr>
          <w:b/>
          <w:sz w:val="28"/>
        </w:rPr>
      </w:pPr>
      <w:r w:rsidRPr="009D175B">
        <w:rPr>
          <w:b/>
          <w:sz w:val="28"/>
          <w:u w:val="single"/>
        </w:rPr>
        <w:lastRenderedPageBreak/>
        <w:t>Forma de proprietate</w:t>
      </w:r>
      <w:r w:rsidRPr="009D175B">
        <w:rPr>
          <w:b/>
          <w:sz w:val="28"/>
        </w:rPr>
        <w:t xml:space="preserve"> </w:t>
      </w:r>
    </w:p>
    <w:p w:rsidR="00EC3DF2" w:rsidRPr="009D175B" w:rsidRDefault="00EC3DF2" w:rsidP="00EC3DF2">
      <w:pPr>
        <w:ind w:firstLine="720"/>
        <w:jc w:val="both"/>
        <w:rPr>
          <w:sz w:val="28"/>
        </w:rPr>
      </w:pPr>
      <w:r w:rsidRPr="009D175B">
        <w:rPr>
          <w:sz w:val="28"/>
        </w:rPr>
        <w:t xml:space="preserve">S.C. OIL TERMINAL </w:t>
      </w:r>
      <w:smartTag w:uri="urn:schemas-microsoft-com:office:smarttags" w:element="country-region">
        <w:r w:rsidRPr="009D175B">
          <w:rPr>
            <w:sz w:val="28"/>
          </w:rPr>
          <w:t>S.A.</w:t>
        </w:r>
      </w:smartTag>
      <w:r w:rsidRPr="009D175B">
        <w:rPr>
          <w:sz w:val="28"/>
        </w:rPr>
        <w:t xml:space="preserve"> </w:t>
      </w:r>
      <w:smartTag w:uri="urn:schemas-microsoft-com:office:smarttags" w:element="place">
        <w:smartTag w:uri="urn:schemas-microsoft-com:office:smarttags" w:element="City">
          <w:r w:rsidRPr="009D175B">
            <w:rPr>
              <w:sz w:val="28"/>
            </w:rPr>
            <w:t>Constanţa</w:t>
          </w:r>
        </w:smartTag>
      </w:smartTag>
      <w:r w:rsidRPr="009D175B">
        <w:rPr>
          <w:sz w:val="28"/>
        </w:rPr>
        <w:t xml:space="preserve"> este societate deschisă cu capital mixt, de stat şi privat, majoritar de stat.</w:t>
      </w:r>
    </w:p>
    <w:p w:rsidR="00EC3DF2" w:rsidRPr="009D175B" w:rsidRDefault="00EC3DF2" w:rsidP="00EC3DF2">
      <w:pPr>
        <w:ind w:firstLine="720"/>
        <w:jc w:val="both"/>
        <w:rPr>
          <w:sz w:val="28"/>
        </w:rPr>
      </w:pPr>
      <w:r w:rsidRPr="009D175B">
        <w:rPr>
          <w:sz w:val="28"/>
        </w:rPr>
        <w:t xml:space="preserve">Capitalul social, la sfaritul anului 2011, era de 58.243.025,3 RON. </w:t>
      </w:r>
    </w:p>
    <w:p w:rsidR="00EC3DF2" w:rsidRPr="009D175B" w:rsidRDefault="00EC3DF2" w:rsidP="00EC3DF2">
      <w:pPr>
        <w:ind w:firstLine="720"/>
        <w:jc w:val="both"/>
        <w:rPr>
          <w:sz w:val="28"/>
        </w:rPr>
      </w:pPr>
      <w:r w:rsidRPr="009D175B">
        <w:rPr>
          <w:sz w:val="28"/>
        </w:rPr>
        <w:t xml:space="preserve">S.C. OIL TERMINAL S.A. Constanţa s-a înfiinţat ca societate comercială pe acţiuni prin HG 1200/12.11.1990 şi este înregistrată </w:t>
      </w:r>
      <w:smartTag w:uri="urn:schemas-microsoft-com:office:smarttags" w:element="PersonName">
        <w:smartTagPr>
          <w:attr w:name="ProductID" w:val="la Camera"/>
        </w:smartTagPr>
        <w:r w:rsidRPr="009D175B">
          <w:rPr>
            <w:sz w:val="28"/>
          </w:rPr>
          <w:t>la Camera</w:t>
        </w:r>
      </w:smartTag>
      <w:r w:rsidRPr="009D175B">
        <w:rPr>
          <w:sz w:val="28"/>
        </w:rPr>
        <w:t xml:space="preserve"> de Comerţ şi Industrie cu Certificatul Unic de Inregistrare seria B, nr.1453964, prezentate în Anexa nr. 1.5. </w:t>
      </w:r>
    </w:p>
    <w:p w:rsidR="00EC3DF2" w:rsidRPr="00455413" w:rsidRDefault="00EC3DF2" w:rsidP="00EC3DF2">
      <w:pPr>
        <w:pStyle w:val="yiv2093351770msonormal"/>
        <w:ind w:firstLine="720"/>
        <w:rPr>
          <w:color w:val="FF0000"/>
          <w:sz w:val="28"/>
          <w:szCs w:val="28"/>
        </w:rPr>
      </w:pPr>
      <w:r w:rsidRPr="009D175B">
        <w:rPr>
          <w:sz w:val="28"/>
          <w:szCs w:val="28"/>
        </w:rPr>
        <w:t>STRUCTURA ACTIONARILOR la data de  03.10.2012, este urmatoarea:</w:t>
      </w:r>
    </w:p>
    <w:p w:rsidR="00EC3DF2" w:rsidRPr="009D175B" w:rsidRDefault="00EC3DF2" w:rsidP="00EC3DF2">
      <w:pPr>
        <w:pStyle w:val="yiv2093351770msonormal"/>
        <w:ind w:firstLine="720"/>
        <w:rPr>
          <w:sz w:val="28"/>
          <w:szCs w:val="28"/>
        </w:rPr>
      </w:pPr>
      <w:r w:rsidRPr="009D175B">
        <w:rPr>
          <w:sz w:val="28"/>
          <w:szCs w:val="28"/>
        </w:rPr>
        <w:t>- Ministerul Economiei Comertului si a Mediului de Afaceri = 59,6222%;</w:t>
      </w:r>
    </w:p>
    <w:p w:rsidR="00EC3DF2" w:rsidRPr="009D175B" w:rsidRDefault="00EC3DF2" w:rsidP="00EC3DF2">
      <w:pPr>
        <w:pStyle w:val="yiv2093351770msonormal"/>
        <w:ind w:firstLine="720"/>
        <w:rPr>
          <w:sz w:val="28"/>
          <w:szCs w:val="28"/>
        </w:rPr>
      </w:pPr>
      <w:r w:rsidRPr="009D175B">
        <w:rPr>
          <w:sz w:val="28"/>
          <w:szCs w:val="28"/>
        </w:rPr>
        <w:t>- Persoane Juridice = 27,6831%;</w:t>
      </w:r>
    </w:p>
    <w:p w:rsidR="00EC3DF2" w:rsidRDefault="00EC3DF2" w:rsidP="00EC3DF2">
      <w:pPr>
        <w:pStyle w:val="yiv2093351770msonormal"/>
        <w:ind w:firstLine="720"/>
        <w:rPr>
          <w:sz w:val="28"/>
          <w:szCs w:val="28"/>
        </w:rPr>
      </w:pPr>
      <w:r w:rsidRPr="009D175B">
        <w:rPr>
          <w:sz w:val="28"/>
          <w:szCs w:val="28"/>
        </w:rPr>
        <w:t>- Persoane Fizice = 12,6946%.</w:t>
      </w:r>
    </w:p>
    <w:p w:rsidR="00EC3DF2" w:rsidRPr="001D13A6" w:rsidRDefault="00EC3DF2" w:rsidP="00EC3DF2">
      <w:pPr>
        <w:ind w:firstLine="720"/>
        <w:jc w:val="both"/>
        <w:rPr>
          <w:sz w:val="28"/>
          <w:lang w:val="ro-RO"/>
        </w:rPr>
      </w:pPr>
      <w:r w:rsidRPr="001D13A6">
        <w:rPr>
          <w:b/>
          <w:sz w:val="28"/>
          <w:lang w:val="ro-RO"/>
        </w:rPr>
        <w:t xml:space="preserve">1.9. </w:t>
      </w:r>
      <w:r w:rsidRPr="001D13A6">
        <w:rPr>
          <w:b/>
          <w:sz w:val="28"/>
          <w:u w:val="single"/>
          <w:lang w:val="ro-RO"/>
        </w:rPr>
        <w:t>Racordări la lucrări hidrotehnice sau hidroedilitare existente</w:t>
      </w:r>
      <w:r w:rsidRPr="001D13A6">
        <w:rPr>
          <w:sz w:val="28"/>
          <w:lang w:val="ro-RO"/>
        </w:rPr>
        <w:t xml:space="preserve"> </w:t>
      </w:r>
    </w:p>
    <w:p w:rsidR="00EC3DF2" w:rsidRPr="001D13A6" w:rsidRDefault="003D498A" w:rsidP="00EC3DF2">
      <w:pPr>
        <w:ind w:firstLine="540"/>
        <w:jc w:val="both"/>
        <w:rPr>
          <w:bCs/>
          <w:sz w:val="28"/>
          <w:lang w:val="ro-RO"/>
        </w:rPr>
      </w:pPr>
      <w:r w:rsidRPr="001D13A6">
        <w:rPr>
          <w:sz w:val="28"/>
          <w:szCs w:val="28"/>
          <w:lang w:val="ro-RO"/>
        </w:rPr>
        <w:t xml:space="preserve">SC </w:t>
      </w:r>
      <w:r w:rsidRPr="001D13A6">
        <w:rPr>
          <w:sz w:val="28"/>
          <w:lang w:val="ro-RO"/>
        </w:rPr>
        <w:t xml:space="preserve">Oil Terminal SA Constanta – Sectia Platforma </w:t>
      </w:r>
      <w:r w:rsidR="001D13A6" w:rsidRPr="001D13A6">
        <w:rPr>
          <w:sz w:val="28"/>
          <w:lang w:val="ro-RO"/>
        </w:rPr>
        <w:t>Nord</w:t>
      </w:r>
      <w:r w:rsidRPr="001D13A6">
        <w:rPr>
          <w:sz w:val="28"/>
          <w:lang w:val="ro-RO"/>
        </w:rPr>
        <w:t xml:space="preserve">, este racordată la instalaţia SC RAJA SA Constanţa, in conformitate cu Contractul de furnizare apa potabila nr.  </w:t>
      </w:r>
      <w:r w:rsidRPr="001D13A6">
        <w:rPr>
          <w:bCs/>
          <w:sz w:val="28"/>
          <w:lang w:val="ro-RO"/>
        </w:rPr>
        <w:t>118 / 1.10.2007.</w:t>
      </w:r>
    </w:p>
    <w:p w:rsidR="003D498A" w:rsidRPr="00D63483" w:rsidRDefault="003D498A" w:rsidP="00EC3DF2">
      <w:pPr>
        <w:ind w:firstLine="540"/>
        <w:jc w:val="both"/>
        <w:rPr>
          <w:color w:val="FF0000"/>
          <w:sz w:val="28"/>
          <w:lang w:val="ro-RO"/>
        </w:rPr>
      </w:pPr>
    </w:p>
    <w:p w:rsidR="00EC3DF2" w:rsidRPr="009D175B" w:rsidRDefault="00EC3DF2" w:rsidP="00EC3DF2">
      <w:pPr>
        <w:ind w:left="709"/>
        <w:jc w:val="both"/>
        <w:rPr>
          <w:b/>
          <w:sz w:val="28"/>
        </w:rPr>
      </w:pPr>
      <w:r w:rsidRPr="009D175B">
        <w:rPr>
          <w:b/>
          <w:sz w:val="28"/>
        </w:rPr>
        <w:t xml:space="preserve">1.10. </w:t>
      </w:r>
      <w:r w:rsidRPr="009D175B">
        <w:rPr>
          <w:b/>
          <w:sz w:val="28"/>
          <w:u w:val="single"/>
        </w:rPr>
        <w:t>Profilul de activitate</w:t>
      </w:r>
      <w:r w:rsidRPr="009D175B">
        <w:rPr>
          <w:b/>
          <w:sz w:val="28"/>
        </w:rPr>
        <w:t xml:space="preserve">   </w:t>
      </w:r>
    </w:p>
    <w:p w:rsidR="00015A0B" w:rsidRPr="009D175B" w:rsidRDefault="00015A0B" w:rsidP="00015A0B">
      <w:pPr>
        <w:pStyle w:val="Indentcorptext"/>
        <w:rPr>
          <w:b/>
        </w:rPr>
      </w:pPr>
      <w:r w:rsidRPr="009D175B">
        <w:t>Conform statutului societăţii, obiectul de activitate cuprinde efectuarea prestaţiilor de servicii privind primirea, încărcarea, descărcarea, depozitarea şi condiţionarea ţiţeiului, produselor petroliere, petrochimice şi chimice lichide pentru import, export şi tranzit.</w:t>
      </w:r>
    </w:p>
    <w:p w:rsidR="00015A0B" w:rsidRPr="009D175B" w:rsidRDefault="00015A0B" w:rsidP="00015A0B">
      <w:pPr>
        <w:pStyle w:val="Textsimplu"/>
        <w:jc w:val="both"/>
        <w:rPr>
          <w:rFonts w:ascii="Times New Roman" w:hAnsi="Times New Roman"/>
          <w:sz w:val="28"/>
          <w:lang w:val="ro-RO"/>
        </w:rPr>
      </w:pPr>
      <w:r w:rsidRPr="009D175B">
        <w:rPr>
          <w:rFonts w:ascii="Times New Roman" w:hAnsi="Times New Roman"/>
          <w:sz w:val="28"/>
          <w:lang w:val="ro-RO"/>
        </w:rPr>
        <w:t>Principalele servicii realizate de societate:</w:t>
      </w:r>
    </w:p>
    <w:p w:rsidR="00015A0B" w:rsidRPr="009D175B" w:rsidRDefault="00015A0B" w:rsidP="00683849">
      <w:pPr>
        <w:pStyle w:val="Textsimplu"/>
        <w:numPr>
          <w:ilvl w:val="0"/>
          <w:numId w:val="29"/>
        </w:numPr>
        <w:jc w:val="both"/>
        <w:rPr>
          <w:rFonts w:ascii="Times New Roman" w:hAnsi="Times New Roman"/>
          <w:sz w:val="28"/>
          <w:lang w:val="ro-RO"/>
        </w:rPr>
      </w:pPr>
      <w:r w:rsidRPr="009D175B">
        <w:rPr>
          <w:rFonts w:ascii="Times New Roman" w:hAnsi="Times New Roman"/>
          <w:sz w:val="28"/>
          <w:lang w:val="ro-RO"/>
        </w:rPr>
        <w:t>Primirea, depozitarea, condiţionarea şi expedierea ţiţeiului, produselor petroliere, a altor materii prime lichide pentru import, export şi tranzit;</w:t>
      </w:r>
    </w:p>
    <w:p w:rsidR="00015A0B" w:rsidRPr="009D175B" w:rsidRDefault="00015A0B" w:rsidP="00683849">
      <w:pPr>
        <w:pStyle w:val="Textsimplu"/>
        <w:numPr>
          <w:ilvl w:val="0"/>
          <w:numId w:val="28"/>
        </w:numPr>
        <w:jc w:val="both"/>
        <w:rPr>
          <w:rFonts w:ascii="Times New Roman" w:hAnsi="Times New Roman"/>
          <w:sz w:val="28"/>
          <w:lang w:val="ro-RO"/>
        </w:rPr>
      </w:pPr>
      <w:r w:rsidRPr="009D175B">
        <w:rPr>
          <w:rFonts w:ascii="Times New Roman" w:hAnsi="Times New Roman"/>
          <w:sz w:val="28"/>
          <w:lang w:val="ro-RO"/>
        </w:rPr>
        <w:t>Efectuarea de lucrări şi operaţiuni privind primirea, descărcarea, depozitarea, condiţionarea, livrarea produselor petroliere, petrochimice şi chimice lichide pentru import, export şi tranzit;</w:t>
      </w:r>
    </w:p>
    <w:p w:rsidR="00EC3DF2" w:rsidRPr="009D175B" w:rsidRDefault="00015A0B" w:rsidP="00683849">
      <w:pPr>
        <w:pStyle w:val="Textsimplu"/>
        <w:numPr>
          <w:ilvl w:val="0"/>
          <w:numId w:val="30"/>
        </w:numPr>
        <w:jc w:val="both"/>
        <w:rPr>
          <w:rFonts w:ascii="Times New Roman" w:hAnsi="Times New Roman"/>
          <w:sz w:val="28"/>
        </w:rPr>
      </w:pPr>
      <w:r w:rsidRPr="009D175B">
        <w:rPr>
          <w:rFonts w:ascii="Times New Roman" w:hAnsi="Times New Roman"/>
          <w:sz w:val="28"/>
        </w:rPr>
        <w:t>Efectuarea de analize fizico-chimice în laboratoarele proprii a ţiţeiului, produselor petroliere, petrochimice şi chimice lichide</w:t>
      </w:r>
      <w:r w:rsidR="00EC3DF2" w:rsidRPr="009D175B">
        <w:rPr>
          <w:rFonts w:ascii="Times New Roman" w:hAnsi="Times New Roman"/>
          <w:sz w:val="28"/>
        </w:rPr>
        <w:t>.</w:t>
      </w:r>
    </w:p>
    <w:p w:rsidR="00EC3DF2" w:rsidRPr="009D175B" w:rsidRDefault="00EC3DF2" w:rsidP="00EC3DF2">
      <w:pPr>
        <w:pStyle w:val="Indentcorptext2"/>
        <w:ind w:firstLine="0"/>
        <w:rPr>
          <w:lang w:val="ro-RO"/>
        </w:rPr>
      </w:pPr>
      <w:r w:rsidRPr="009D175B">
        <w:rPr>
          <w:lang w:val="ro-RO"/>
        </w:rPr>
        <w:t xml:space="preserve">    </w:t>
      </w:r>
      <w:r w:rsidRPr="009D175B">
        <w:rPr>
          <w:lang w:val="ro-RO"/>
        </w:rPr>
        <w:tab/>
        <w:t>În Anexa nr. 1.</w:t>
      </w:r>
      <w:r w:rsidR="00015A0B" w:rsidRPr="009D175B">
        <w:rPr>
          <w:lang w:val="ro-RO"/>
        </w:rPr>
        <w:t>5</w:t>
      </w:r>
      <w:r w:rsidRPr="009D175B">
        <w:rPr>
          <w:lang w:val="ro-RO"/>
        </w:rPr>
        <w:t>. prezentăm statutul societăţii.</w:t>
      </w:r>
    </w:p>
    <w:p w:rsidR="00F7363C" w:rsidRPr="00D63483" w:rsidRDefault="00F7363C" w:rsidP="00F7363C">
      <w:pPr>
        <w:ind w:firstLine="720"/>
        <w:jc w:val="both"/>
        <w:rPr>
          <w:sz w:val="28"/>
          <w:lang w:val="ro-RO"/>
        </w:rPr>
      </w:pPr>
      <w:r w:rsidRPr="009D175B">
        <w:rPr>
          <w:sz w:val="28"/>
          <w:szCs w:val="28"/>
          <w:lang w:val="ro-RO"/>
        </w:rPr>
        <w:t xml:space="preserve">SC </w:t>
      </w:r>
      <w:r w:rsidRPr="00D63483">
        <w:rPr>
          <w:sz w:val="28"/>
          <w:lang w:val="ro-RO"/>
        </w:rPr>
        <w:t>Oil Terminal SA Constanta este certificată SR EN ISO 9001/2008 incepand din 13 mai 2003si SR EN ISO 17025/2005 incepand cu anul 2009.</w:t>
      </w:r>
    </w:p>
    <w:p w:rsidR="00EC3DF2" w:rsidRPr="00455413" w:rsidRDefault="00EC3DF2" w:rsidP="00EC3DF2">
      <w:pPr>
        <w:pStyle w:val="Indentcorptext2"/>
        <w:ind w:firstLine="0"/>
        <w:rPr>
          <w:color w:val="FF0000"/>
          <w:lang w:val="ro-RO"/>
        </w:rPr>
      </w:pPr>
    </w:p>
    <w:p w:rsidR="00EC3DF2" w:rsidRPr="009D175B" w:rsidRDefault="00EC3DF2" w:rsidP="00EC3DF2">
      <w:pPr>
        <w:rPr>
          <w:b/>
          <w:sz w:val="28"/>
        </w:rPr>
      </w:pPr>
      <w:r w:rsidRPr="00D63483">
        <w:rPr>
          <w:color w:val="FF0000"/>
          <w:sz w:val="28"/>
          <w:lang w:val="ro-RO"/>
        </w:rPr>
        <w:t xml:space="preserve"> </w:t>
      </w:r>
      <w:r w:rsidRPr="00D63483">
        <w:rPr>
          <w:color w:val="FF0000"/>
          <w:sz w:val="28"/>
          <w:lang w:val="ro-RO"/>
        </w:rPr>
        <w:tab/>
      </w:r>
      <w:r w:rsidRPr="009D175B">
        <w:rPr>
          <w:b/>
          <w:sz w:val="28"/>
        </w:rPr>
        <w:t xml:space="preserve">1.11.  </w:t>
      </w:r>
      <w:r w:rsidRPr="009D175B">
        <w:rPr>
          <w:b/>
          <w:sz w:val="28"/>
          <w:u w:val="single"/>
        </w:rPr>
        <w:t>Regim de lucru</w:t>
      </w:r>
      <w:r w:rsidRPr="009D175B">
        <w:rPr>
          <w:b/>
          <w:sz w:val="28"/>
        </w:rPr>
        <w:t xml:space="preserve">: </w:t>
      </w:r>
    </w:p>
    <w:p w:rsidR="00EC3DF2" w:rsidRPr="00D63483" w:rsidRDefault="00EC3DF2" w:rsidP="00EC3DF2">
      <w:pPr>
        <w:ind w:firstLine="540"/>
        <w:jc w:val="both"/>
        <w:rPr>
          <w:sz w:val="28"/>
        </w:rPr>
      </w:pPr>
      <w:r w:rsidRPr="009D175B">
        <w:rPr>
          <w:sz w:val="28"/>
        </w:rPr>
        <w:t xml:space="preserve">S.C. OIL TERMINAL S.A. Constanţa si, implicit, S.P. </w:t>
      </w:r>
      <w:r w:rsidR="00015A0B" w:rsidRPr="009D175B">
        <w:rPr>
          <w:sz w:val="28"/>
        </w:rPr>
        <w:t>Sud</w:t>
      </w:r>
      <w:r w:rsidRPr="009D175B">
        <w:rPr>
          <w:sz w:val="28"/>
        </w:rPr>
        <w:t xml:space="preserve"> isi desfasoara activitatea în regim d</w:t>
      </w:r>
      <w:r w:rsidRPr="00D63483">
        <w:rPr>
          <w:sz w:val="28"/>
        </w:rPr>
        <w:t>e lucru non-stop, astfel :</w:t>
      </w:r>
    </w:p>
    <w:p w:rsidR="00EC3DF2" w:rsidRPr="009D175B" w:rsidRDefault="00EC3DF2" w:rsidP="00683849">
      <w:pPr>
        <w:numPr>
          <w:ilvl w:val="0"/>
          <w:numId w:val="31"/>
        </w:numPr>
        <w:jc w:val="both"/>
        <w:rPr>
          <w:sz w:val="28"/>
          <w:lang w:val="fr-FR"/>
        </w:rPr>
      </w:pPr>
      <w:r w:rsidRPr="009D175B">
        <w:rPr>
          <w:sz w:val="28"/>
          <w:lang w:val="fr-FR"/>
        </w:rPr>
        <w:t>program ture : 12/24, 12/48, două schimburi : 7</w:t>
      </w:r>
      <w:r w:rsidRPr="009D175B">
        <w:rPr>
          <w:sz w:val="28"/>
          <w:vertAlign w:val="superscript"/>
          <w:lang w:val="fr-FR"/>
        </w:rPr>
        <w:t>00</w:t>
      </w:r>
      <w:r w:rsidRPr="009D175B">
        <w:rPr>
          <w:sz w:val="28"/>
          <w:lang w:val="fr-FR"/>
        </w:rPr>
        <w:t xml:space="preserve"> – 19</w:t>
      </w:r>
      <w:r w:rsidRPr="009D175B">
        <w:rPr>
          <w:sz w:val="28"/>
          <w:vertAlign w:val="superscript"/>
          <w:lang w:val="fr-FR"/>
        </w:rPr>
        <w:t>00</w:t>
      </w:r>
      <w:r w:rsidRPr="009D175B">
        <w:rPr>
          <w:sz w:val="28"/>
          <w:lang w:val="fr-FR"/>
        </w:rPr>
        <w:t>, 19</w:t>
      </w:r>
      <w:r w:rsidRPr="009D175B">
        <w:rPr>
          <w:sz w:val="28"/>
          <w:vertAlign w:val="superscript"/>
          <w:lang w:val="fr-FR"/>
        </w:rPr>
        <w:t xml:space="preserve">00 </w:t>
      </w:r>
      <w:r w:rsidRPr="009D175B">
        <w:rPr>
          <w:sz w:val="28"/>
          <w:lang w:val="fr-FR"/>
        </w:rPr>
        <w:t>– 7</w:t>
      </w:r>
      <w:r w:rsidRPr="009D175B">
        <w:rPr>
          <w:sz w:val="28"/>
          <w:vertAlign w:val="superscript"/>
          <w:lang w:val="fr-FR"/>
        </w:rPr>
        <w:t>00 </w:t>
      </w:r>
      <w:r w:rsidRPr="009D175B">
        <w:rPr>
          <w:sz w:val="28"/>
          <w:lang w:val="fr-FR"/>
        </w:rPr>
        <w:t>;</w:t>
      </w:r>
    </w:p>
    <w:p w:rsidR="00EC3DF2" w:rsidRPr="00D63483" w:rsidRDefault="00EC3DF2" w:rsidP="00683849">
      <w:pPr>
        <w:numPr>
          <w:ilvl w:val="0"/>
          <w:numId w:val="31"/>
        </w:numPr>
        <w:jc w:val="both"/>
        <w:rPr>
          <w:sz w:val="28"/>
          <w:lang w:val="fr-FR"/>
        </w:rPr>
      </w:pPr>
      <w:r w:rsidRPr="00D63483">
        <w:rPr>
          <w:sz w:val="28"/>
          <w:lang w:val="fr-FR"/>
        </w:rPr>
        <w:t>program zi : 7</w:t>
      </w:r>
      <w:r w:rsidRPr="00D63483">
        <w:rPr>
          <w:sz w:val="28"/>
          <w:vertAlign w:val="superscript"/>
          <w:lang w:val="fr-FR"/>
        </w:rPr>
        <w:t>30</w:t>
      </w:r>
      <w:r w:rsidRPr="00D63483">
        <w:rPr>
          <w:sz w:val="28"/>
          <w:lang w:val="fr-FR"/>
        </w:rPr>
        <w:t xml:space="preserve"> – 15</w:t>
      </w:r>
      <w:r w:rsidRPr="00D63483">
        <w:rPr>
          <w:sz w:val="28"/>
          <w:vertAlign w:val="superscript"/>
          <w:lang w:val="fr-FR"/>
        </w:rPr>
        <w:t>30</w:t>
      </w:r>
      <w:r w:rsidRPr="00D63483">
        <w:rPr>
          <w:sz w:val="28"/>
          <w:lang w:val="fr-FR"/>
        </w:rPr>
        <w:t>, zilnic, 5 zile din săptămână.</w:t>
      </w:r>
    </w:p>
    <w:p w:rsidR="00EC3DF2" w:rsidRPr="009D175B" w:rsidRDefault="00EC3DF2" w:rsidP="00EC3DF2">
      <w:pPr>
        <w:ind w:firstLine="708"/>
        <w:jc w:val="both"/>
        <w:rPr>
          <w:sz w:val="28"/>
          <w:lang w:val="fr-FR"/>
        </w:rPr>
      </w:pPr>
      <w:r w:rsidRPr="00D63483">
        <w:rPr>
          <w:sz w:val="28"/>
          <w:lang w:val="fr-FR"/>
        </w:rPr>
        <w:lastRenderedPageBreak/>
        <w:t xml:space="preserve">S.C. OIL TERMINAL S.A. Constanţa este structurată pe  departamente, servicii, secţii, birouri, compartimente,  conform organigramei prezentate în Anexa nr. 1.7. </w:t>
      </w:r>
      <w:r w:rsidRPr="009D175B">
        <w:rPr>
          <w:sz w:val="28"/>
          <w:lang w:val="fr-FR"/>
        </w:rPr>
        <w:t>S.P. Port face parte din structura Directorului Tehnic.</w:t>
      </w:r>
    </w:p>
    <w:p w:rsidR="00EC3DF2" w:rsidRPr="009D175B" w:rsidRDefault="00EC3DF2" w:rsidP="00EC3DF2">
      <w:pPr>
        <w:pStyle w:val="Corptext"/>
        <w:ind w:firstLine="720"/>
        <w:jc w:val="both"/>
        <w:rPr>
          <w:lang w:val="en-GB"/>
        </w:rPr>
      </w:pPr>
    </w:p>
    <w:p w:rsidR="00EC3DF2" w:rsidRPr="00E877AE" w:rsidRDefault="00EC3DF2" w:rsidP="00683849">
      <w:pPr>
        <w:pStyle w:val="Corptext"/>
        <w:numPr>
          <w:ilvl w:val="1"/>
          <w:numId w:val="33"/>
        </w:numPr>
        <w:jc w:val="left"/>
        <w:rPr>
          <w:u w:val="single"/>
          <w:lang w:val="en-GB"/>
        </w:rPr>
      </w:pPr>
      <w:r w:rsidRPr="00E877AE">
        <w:rPr>
          <w:lang w:val="en-GB"/>
        </w:rPr>
        <w:t xml:space="preserve"> </w:t>
      </w:r>
      <w:r w:rsidRPr="00E877AE">
        <w:rPr>
          <w:u w:val="single"/>
          <w:lang w:val="en-GB"/>
        </w:rPr>
        <w:t>Personal angajat</w:t>
      </w:r>
    </w:p>
    <w:p w:rsidR="00EC3DF2" w:rsidRPr="00832D7A" w:rsidRDefault="00EC3DF2" w:rsidP="00EC3DF2">
      <w:pPr>
        <w:pStyle w:val="Corptext"/>
        <w:ind w:firstLine="720"/>
        <w:jc w:val="both"/>
        <w:rPr>
          <w:b w:val="0"/>
          <w:lang w:val="en-GB"/>
        </w:rPr>
      </w:pPr>
      <w:r w:rsidRPr="00832D7A">
        <w:rPr>
          <w:b w:val="0"/>
          <w:lang w:val="en-GB"/>
        </w:rPr>
        <w:t xml:space="preserve">Pentru desfăşurarea activităţii </w:t>
      </w:r>
      <w:r w:rsidRPr="00832D7A">
        <w:rPr>
          <w:b w:val="0"/>
        </w:rPr>
        <w:t xml:space="preserve">SC Oil Terminal SA in Sectia Platforma </w:t>
      </w:r>
      <w:r w:rsidR="00E877AE" w:rsidRPr="00832D7A">
        <w:rPr>
          <w:b w:val="0"/>
        </w:rPr>
        <w:t>Nord</w:t>
      </w:r>
      <w:r w:rsidR="00832D7A" w:rsidRPr="00832D7A">
        <w:rPr>
          <w:b w:val="0"/>
        </w:rPr>
        <w:t>, deoarece aici este amplasat si sediul central, impreuna cu majoritatea compartimentelor,</w:t>
      </w:r>
      <w:r w:rsidRPr="00832D7A">
        <w:rPr>
          <w:b w:val="0"/>
          <w:lang w:val="en-GB"/>
        </w:rPr>
        <w:t xml:space="preserve"> sunt angaja</w:t>
      </w:r>
      <w:r w:rsidR="00832D7A" w:rsidRPr="00832D7A">
        <w:rPr>
          <w:b w:val="0"/>
          <w:lang w:val="en-GB"/>
        </w:rPr>
        <w:t>t</w:t>
      </w:r>
      <w:r w:rsidR="00E877AE" w:rsidRPr="00832D7A">
        <w:rPr>
          <w:b w:val="0"/>
          <w:lang w:val="en-GB"/>
        </w:rPr>
        <w:t>e</w:t>
      </w:r>
      <w:r w:rsidRPr="00832D7A">
        <w:rPr>
          <w:b w:val="0"/>
          <w:lang w:val="en-GB"/>
        </w:rPr>
        <w:t xml:space="preserve"> un număr de </w:t>
      </w:r>
      <w:r w:rsidR="00832D7A" w:rsidRPr="00832D7A">
        <w:rPr>
          <w:b w:val="0"/>
          <w:lang w:val="en-GB"/>
        </w:rPr>
        <w:t>77</w:t>
      </w:r>
      <w:r w:rsidRPr="00832D7A">
        <w:rPr>
          <w:b w:val="0"/>
          <w:lang w:val="en-GB"/>
        </w:rPr>
        <w:t xml:space="preserve">8 </w:t>
      </w:r>
      <w:r w:rsidR="00832D7A" w:rsidRPr="00832D7A">
        <w:rPr>
          <w:b w:val="0"/>
          <w:lang w:val="en-GB"/>
        </w:rPr>
        <w:t xml:space="preserve">de </w:t>
      </w:r>
      <w:r w:rsidRPr="00832D7A">
        <w:rPr>
          <w:b w:val="0"/>
          <w:lang w:val="en-GB"/>
        </w:rPr>
        <w:t>persoane specializate.</w:t>
      </w:r>
    </w:p>
    <w:p w:rsidR="00142E32" w:rsidRPr="00832D7A" w:rsidRDefault="00142E32" w:rsidP="00FE2AE4">
      <w:pPr>
        <w:pStyle w:val="Corptext"/>
        <w:ind w:firstLine="720"/>
        <w:jc w:val="both"/>
        <w:rPr>
          <w:b w:val="0"/>
          <w:lang w:val="en-GB"/>
        </w:rPr>
      </w:pPr>
    </w:p>
    <w:p w:rsidR="00493A4D" w:rsidRPr="007973E2" w:rsidRDefault="00493A4D" w:rsidP="00683849">
      <w:pPr>
        <w:pStyle w:val="Corptext"/>
        <w:numPr>
          <w:ilvl w:val="0"/>
          <w:numId w:val="33"/>
        </w:numPr>
        <w:jc w:val="both"/>
        <w:rPr>
          <w:lang w:val="en-GB"/>
        </w:rPr>
      </w:pPr>
      <w:r w:rsidRPr="007973E2">
        <w:rPr>
          <w:lang w:val="en-GB"/>
        </w:rPr>
        <w:t>UTILIZAREA TERENULUI ÎN ZONA AMPLASAMENTULUI</w:t>
      </w:r>
      <w:r w:rsidR="00D13D48" w:rsidRPr="007973E2">
        <w:rPr>
          <w:lang w:val="en-GB"/>
        </w:rPr>
        <w:t xml:space="preserve"> </w:t>
      </w:r>
      <w:r w:rsidR="00D13D48" w:rsidRPr="007973E2">
        <w:rPr>
          <w:szCs w:val="28"/>
          <w:lang w:eastAsia="ro-RO"/>
        </w:rPr>
        <w:t>OBIECTIVULUI ŞI ÎN VECINĂTATEA ACESTUIA</w:t>
      </w:r>
    </w:p>
    <w:p w:rsidR="00626382" w:rsidRPr="007973E2" w:rsidRDefault="00626382" w:rsidP="00D13D48">
      <w:pPr>
        <w:pStyle w:val="Corptext"/>
        <w:ind w:left="600"/>
        <w:jc w:val="both"/>
        <w:rPr>
          <w:lang w:val="en-GB"/>
        </w:rPr>
      </w:pPr>
    </w:p>
    <w:p w:rsidR="007973E2" w:rsidRPr="007973E2" w:rsidRDefault="00493A4D" w:rsidP="0082522D">
      <w:pPr>
        <w:pStyle w:val="Corptext"/>
        <w:jc w:val="both"/>
      </w:pPr>
      <w:r w:rsidRPr="007973E2">
        <w:tab/>
        <w:t>2.1</w:t>
      </w:r>
      <w:r w:rsidR="00BE32CC" w:rsidRPr="007973E2">
        <w:t>.</w:t>
      </w:r>
      <w:r w:rsidRPr="007973E2">
        <w:t xml:space="preserve"> Consideraţii morfologice şi hidrologice</w:t>
      </w:r>
    </w:p>
    <w:p w:rsidR="007973E2" w:rsidRPr="007973E2" w:rsidRDefault="007973E2" w:rsidP="0082522D">
      <w:pPr>
        <w:pStyle w:val="Corptext"/>
        <w:jc w:val="both"/>
      </w:pPr>
    </w:p>
    <w:p w:rsidR="007973E2" w:rsidRPr="00375104" w:rsidRDefault="007973E2" w:rsidP="007973E2">
      <w:pPr>
        <w:pStyle w:val="Indentcorptext2"/>
        <w:spacing w:line="240" w:lineRule="auto"/>
        <w:ind w:firstLine="720"/>
        <w:rPr>
          <w:lang w:val="ro-RO"/>
        </w:rPr>
      </w:pPr>
      <w:r w:rsidRPr="00CE5FCE">
        <w:rPr>
          <w:lang w:val="ro-RO"/>
        </w:rPr>
        <w:t>Ţinutul Dobrogei centrale şi de sud, sub aspect geomorfologic</w:t>
      </w:r>
      <w:r w:rsidRPr="00375104">
        <w:rPr>
          <w:lang w:val="ro-RO"/>
        </w:rPr>
        <w:t>, aparţine Podişului Prebalcanic, individualizându-se ca Podişul Dobrogean.</w:t>
      </w:r>
    </w:p>
    <w:p w:rsidR="007973E2" w:rsidRPr="007973E2" w:rsidRDefault="007973E2" w:rsidP="007973E2">
      <w:pPr>
        <w:pStyle w:val="Indentcorptext2"/>
        <w:spacing w:line="240" w:lineRule="auto"/>
        <w:ind w:firstLine="720"/>
        <w:rPr>
          <w:lang w:val="ro-RO"/>
        </w:rPr>
      </w:pPr>
      <w:r w:rsidRPr="00375104">
        <w:rPr>
          <w:lang w:val="ro-RO"/>
        </w:rPr>
        <w:t>Podişul Dobrogean este un podiş tabular, cu interfluvii larg vãlurite şi plane, cu înãlţimi medii cuprinse între 100-</w:t>
      </w:r>
      <w:smartTag w:uri="urn:schemas-microsoft-com:office:smarttags" w:element="metricconverter">
        <w:smartTagPr>
          <w:attr w:name="ProductID" w:val="200 m"/>
        </w:smartTagPr>
        <w:r w:rsidRPr="00375104">
          <w:rPr>
            <w:lang w:val="ro-RO"/>
          </w:rPr>
          <w:t>200 m</w:t>
        </w:r>
      </w:smartTag>
      <w:r w:rsidRPr="00375104">
        <w:rPr>
          <w:lang w:val="ro-RO"/>
        </w:rPr>
        <w:t xml:space="preserve">, care se terminã printr-un abrupt către Dunăre şi mare. </w:t>
      </w:r>
      <w:r w:rsidRPr="007973E2">
        <w:rPr>
          <w:lang w:val="ro-RO"/>
        </w:rPr>
        <w:t xml:space="preserve">Relieful a fost modelat de ape, în trepte, de la vest la est şi cãtre Valea Carasu (zonă de maximă coborâre a reliefului Dobrogei Centrale şi de Sud) ce coincide cu o arie de afundare tectonică. Caracterul de platformă este evidenţiat de depozite slab ondulate, aproape plane, care au suferit mişcări de basculare epirogenetice, ultima afectând zona recent. Prezenţa văilor meandrate, cu pereţi abrupţi, care se continuă şi pe platforma continentală, sunt consecinţa acestor mişcări epirogenetice. Energia mică de relief (în jur de </w:t>
      </w:r>
      <w:smartTag w:uri="urn:schemas-microsoft-com:office:smarttags" w:element="metricconverter">
        <w:smartTagPr>
          <w:attr w:name="ProductID" w:val="50 m"/>
        </w:smartTagPr>
        <w:r w:rsidRPr="007973E2">
          <w:rPr>
            <w:lang w:val="ro-RO"/>
          </w:rPr>
          <w:t>50 m</w:t>
        </w:r>
      </w:smartTag>
      <w:r w:rsidRPr="007973E2">
        <w:rPr>
          <w:lang w:val="ro-RO"/>
        </w:rPr>
        <w:t>), suprafeţele interfluviale întinse şi slab vălurite, cu înălţimi medii de 100-</w:t>
      </w:r>
      <w:smartTag w:uri="urn:schemas-microsoft-com:office:smarttags" w:element="metricconverter">
        <w:smartTagPr>
          <w:attr w:name="ProductID" w:val="200 m"/>
        </w:smartTagPr>
        <w:r w:rsidRPr="007973E2">
          <w:rPr>
            <w:lang w:val="ro-RO"/>
          </w:rPr>
          <w:t>200 m</w:t>
        </w:r>
      </w:smartTag>
      <w:r w:rsidRPr="007973E2">
        <w:rPr>
          <w:lang w:val="ro-RO"/>
        </w:rPr>
        <w:t>, dau un aspect de câmpie tabularã-structuralã.</w:t>
      </w:r>
    </w:p>
    <w:p w:rsidR="007973E2" w:rsidRPr="007973E2" w:rsidRDefault="007973E2" w:rsidP="007973E2">
      <w:pPr>
        <w:pStyle w:val="Indentcorptext2"/>
        <w:spacing w:line="240" w:lineRule="auto"/>
        <w:ind w:firstLine="566"/>
        <w:rPr>
          <w:lang w:val="ro-RO"/>
        </w:rPr>
      </w:pPr>
      <w:r w:rsidRPr="007973E2">
        <w:rPr>
          <w:lang w:val="ro-RO"/>
        </w:rPr>
        <w:t xml:space="preserve">Podişul Dobrogei se subdivide în trei subunitãţi geomorfologice : </w:t>
      </w:r>
    </w:p>
    <w:p w:rsidR="007973E2" w:rsidRPr="007973E2" w:rsidRDefault="007973E2" w:rsidP="007973E2">
      <w:pPr>
        <w:pStyle w:val="Indentcorptext2"/>
        <w:spacing w:line="240" w:lineRule="auto"/>
        <w:ind w:firstLine="566"/>
        <w:rPr>
          <w:lang w:val="ro-RO"/>
        </w:rPr>
      </w:pPr>
      <w:r w:rsidRPr="007973E2">
        <w:rPr>
          <w:lang w:val="ro-RO"/>
        </w:rPr>
        <w:t xml:space="preserve">a). Podişul Dobrogei dunãrene, cu înălţimi ce variazã între 100 şi </w:t>
      </w:r>
      <w:smartTag w:uri="urn:schemas-microsoft-com:office:smarttags" w:element="metricconverter">
        <w:smartTagPr>
          <w:attr w:name="ProductID" w:val="200 m"/>
        </w:smartTagPr>
        <w:r w:rsidRPr="007973E2">
          <w:rPr>
            <w:lang w:val="ro-RO"/>
          </w:rPr>
          <w:t>200 m</w:t>
        </w:r>
      </w:smartTag>
      <w:r w:rsidRPr="007973E2">
        <w:rPr>
          <w:lang w:val="ro-RO"/>
        </w:rPr>
        <w:t>, cu interfluvii largi, fragmentate de văi puţin adânci, în formă de canion. Spre sud, podişul are inãlţimi de 150-</w:t>
      </w:r>
      <w:smartTag w:uri="urn:schemas-microsoft-com:office:smarttags" w:element="metricconverter">
        <w:smartTagPr>
          <w:attr w:name="ProductID" w:val="200 m"/>
        </w:smartTagPr>
        <w:r w:rsidRPr="007973E2">
          <w:rPr>
            <w:lang w:val="ro-RO"/>
          </w:rPr>
          <w:t>200 m</w:t>
        </w:r>
      </w:smartTag>
      <w:r w:rsidRPr="007973E2">
        <w:rPr>
          <w:lang w:val="ro-RO"/>
        </w:rPr>
        <w:t>, fiind format din suprafeţe structurale întinse, cu vãi adâncite, terminate cu limane fluviatile.</w:t>
      </w:r>
    </w:p>
    <w:p w:rsidR="007973E2" w:rsidRPr="007973E2" w:rsidRDefault="007973E2" w:rsidP="007973E2">
      <w:pPr>
        <w:pStyle w:val="Indentcorptext2"/>
        <w:spacing w:line="240" w:lineRule="auto"/>
        <w:ind w:firstLine="566"/>
        <w:rPr>
          <w:lang w:val="ro-RO"/>
        </w:rPr>
      </w:pPr>
      <w:r w:rsidRPr="007973E2">
        <w:rPr>
          <w:lang w:val="ro-RO"/>
        </w:rPr>
        <w:t xml:space="preserve">b). Podişul Dobrogei maritime, cu altitudine ce nu depăşeşte </w:t>
      </w:r>
      <w:smartTag w:uri="urn:schemas-microsoft-com:office:smarttags" w:element="metricconverter">
        <w:smartTagPr>
          <w:attr w:name="ProductID" w:val="100 m"/>
        </w:smartTagPr>
        <w:r w:rsidRPr="007973E2">
          <w:rPr>
            <w:lang w:val="ro-RO"/>
          </w:rPr>
          <w:t>100 m</w:t>
        </w:r>
      </w:smartTag>
      <w:r w:rsidRPr="007973E2">
        <w:rPr>
          <w:lang w:val="ro-RO"/>
        </w:rPr>
        <w:t>, este un podiş structural cu suprafeţe interfluviale largi, acoperite de loess şi cu o fragmentare redusã, separate de reţeaua de vãi aferente Râului Casimcea, sau care se debuşeazã direct în sistemul lagunar Razelm-Sinoe. Toate aceste văi au versanţi asimetrici, panta prelungã fiind expusã cãtre sud-vest sau sud-est.</w:t>
      </w:r>
    </w:p>
    <w:p w:rsidR="007973E2" w:rsidRPr="007973E2" w:rsidRDefault="007973E2" w:rsidP="007973E2">
      <w:pPr>
        <w:pStyle w:val="Indentcorptext2"/>
        <w:spacing w:line="240" w:lineRule="auto"/>
        <w:ind w:firstLine="566"/>
        <w:rPr>
          <w:lang w:val="ro-RO"/>
        </w:rPr>
      </w:pPr>
      <w:r w:rsidRPr="007973E2">
        <w:rPr>
          <w:lang w:val="ro-RO"/>
        </w:rPr>
        <w:t>Dacã pânã în dreptul Văii Nuntaşi, şisturile verzi afloreazã pe versanţi sau local sub formã de colţani pe unele creste, între Văile Nuntaşi şi Sinoe formeazã culmi largi, cu relief ruiniform, acoperite sau nu cu o vegetaţie de stepã. În zona sudicã versanţii prelungi ai văilor sunt expuşi spre sud-est, iar cei abrupţi sunt sãpaţi în calcare.</w:t>
      </w:r>
    </w:p>
    <w:p w:rsidR="007973E2" w:rsidRPr="007973E2" w:rsidRDefault="007973E2" w:rsidP="007973E2">
      <w:pPr>
        <w:pStyle w:val="Indentcorptext2"/>
        <w:spacing w:line="240" w:lineRule="auto"/>
        <w:ind w:firstLine="566"/>
        <w:rPr>
          <w:lang w:val="ro-RO"/>
        </w:rPr>
      </w:pPr>
      <w:r w:rsidRPr="007973E2">
        <w:rPr>
          <w:lang w:val="ro-RO"/>
        </w:rPr>
        <w:t xml:space="preserve">În relief apar două trepte: una cu altitudine în jur de </w:t>
      </w:r>
      <w:smartTag w:uri="urn:schemas-microsoft-com:office:smarttags" w:element="metricconverter">
        <w:smartTagPr>
          <w:attr w:name="ProductID" w:val="100 m"/>
        </w:smartTagPr>
        <w:r w:rsidRPr="007973E2">
          <w:rPr>
            <w:lang w:val="ro-RO"/>
          </w:rPr>
          <w:t>100 m</w:t>
        </w:r>
      </w:smartTag>
      <w:r w:rsidRPr="007973E2">
        <w:rPr>
          <w:lang w:val="ro-RO"/>
        </w:rPr>
        <w:t xml:space="preserve"> (podişul propriu-zis) şi alta limanică, situată la 20-</w:t>
      </w:r>
      <w:smartTag w:uri="urn:schemas-microsoft-com:office:smarttags" w:element="metricconverter">
        <w:smartTagPr>
          <w:attr w:name="ProductID" w:val="40 m"/>
        </w:smartTagPr>
        <w:r w:rsidRPr="007973E2">
          <w:rPr>
            <w:lang w:val="ro-RO"/>
          </w:rPr>
          <w:t>40 m</w:t>
        </w:r>
      </w:smartTag>
      <w:r w:rsidRPr="007973E2">
        <w:rPr>
          <w:lang w:val="ro-RO"/>
        </w:rPr>
        <w:t xml:space="preserve"> deasupra nivelului mării, având nivel de abraziune marină. Ţărmul mării este înalt, cu faleze în depozitele sarmaţiene şi cuaternare (loessuri) în care apar fenomene de surpări sufozionale (terase de </w:t>
      </w:r>
      <w:r w:rsidRPr="007973E2">
        <w:rPr>
          <w:lang w:val="ro-RO"/>
        </w:rPr>
        <w:lastRenderedPageBreak/>
        <w:t xml:space="preserve">surpare). Înălţimea falezelor oscilează între 10 şi </w:t>
      </w:r>
      <w:smartTag w:uri="urn:schemas-microsoft-com:office:smarttags" w:element="metricconverter">
        <w:smartTagPr>
          <w:attr w:name="ProductID" w:val="30 m"/>
        </w:smartTagPr>
        <w:r w:rsidRPr="007973E2">
          <w:rPr>
            <w:lang w:val="ro-RO"/>
          </w:rPr>
          <w:t>30 m</w:t>
        </w:r>
      </w:smartTag>
      <w:r w:rsidRPr="007973E2">
        <w:rPr>
          <w:lang w:val="ro-RO"/>
        </w:rPr>
        <w:t>.</w:t>
      </w:r>
    </w:p>
    <w:p w:rsidR="007973E2" w:rsidRPr="007973E2" w:rsidRDefault="007973E2" w:rsidP="007973E2">
      <w:pPr>
        <w:pStyle w:val="Indentcorptext2"/>
        <w:spacing w:line="240" w:lineRule="auto"/>
        <w:ind w:firstLine="566"/>
        <w:rPr>
          <w:lang w:val="ro-RO"/>
        </w:rPr>
      </w:pPr>
      <w:r w:rsidRPr="007973E2">
        <w:rPr>
          <w:lang w:val="ro-RO"/>
        </w:rPr>
        <w:t>Către largul mării se întinde câmpia maritimă de platformă litorală, scufundată recent.</w:t>
      </w:r>
    </w:p>
    <w:p w:rsidR="007973E2" w:rsidRPr="007973E2" w:rsidRDefault="007973E2" w:rsidP="007973E2">
      <w:pPr>
        <w:pStyle w:val="Indentcorptext2"/>
        <w:tabs>
          <w:tab w:val="left" w:pos="0"/>
        </w:tabs>
        <w:spacing w:line="240" w:lineRule="auto"/>
        <w:ind w:firstLine="566"/>
        <w:rPr>
          <w:lang w:val="pt-BR"/>
        </w:rPr>
      </w:pPr>
      <w:r w:rsidRPr="007973E2">
        <w:rPr>
          <w:lang w:val="ro-RO"/>
        </w:rPr>
        <w:t>c). Podişul Negru-Vodă, este un podiş carstic, cu înălţimi cuprinse între 150-</w:t>
      </w:r>
      <w:smartTag w:uri="urn:schemas-microsoft-com:office:smarttags" w:element="metricconverter">
        <w:smartTagPr>
          <w:attr w:name="ProductID" w:val="170 m"/>
        </w:smartTagPr>
        <w:r w:rsidRPr="007973E2">
          <w:rPr>
            <w:lang w:val="ro-RO"/>
          </w:rPr>
          <w:t>170 m</w:t>
        </w:r>
      </w:smartTag>
      <w:r w:rsidRPr="007973E2">
        <w:rPr>
          <w:lang w:val="ro-RO"/>
        </w:rPr>
        <w:t xml:space="preserve">, cu un relief foarte vălurit, cu o enegie de relief de peste </w:t>
      </w:r>
      <w:smartTag w:uri="urn:schemas-microsoft-com:office:smarttags" w:element="metricconverter">
        <w:smartTagPr>
          <w:attr w:name="ProductID" w:val="50 m"/>
        </w:smartTagPr>
        <w:r w:rsidRPr="007973E2">
          <w:rPr>
            <w:lang w:val="ro-RO"/>
          </w:rPr>
          <w:t>50 m</w:t>
        </w:r>
      </w:smartTag>
      <w:r w:rsidRPr="007973E2">
        <w:rPr>
          <w:lang w:val="ro-RO"/>
        </w:rPr>
        <w:t xml:space="preserve">, cu numeroase doline, peşteri şi două mari polii. </w:t>
      </w:r>
      <w:r w:rsidRPr="007973E2">
        <w:rPr>
          <w:lang w:val="pt-BR"/>
        </w:rPr>
        <w:t>Acest podiş nu asigură o scurgere a apelor de suprafaţă spre mare sau Dunăre (endoreism carstic). Scurgerea apelor se face prin sistemul fisural-carstic din calcarele sarmaţiene.</w:t>
      </w:r>
    </w:p>
    <w:p w:rsidR="007973E2" w:rsidRPr="007973E2" w:rsidRDefault="007973E2" w:rsidP="007973E2">
      <w:pPr>
        <w:pStyle w:val="Indentcorptext2"/>
        <w:spacing w:line="240" w:lineRule="auto"/>
        <w:ind w:firstLine="566"/>
        <w:rPr>
          <w:lang w:val="pt-BR"/>
        </w:rPr>
      </w:pPr>
      <w:r w:rsidRPr="007973E2">
        <w:rPr>
          <w:lang w:val="pt-BR"/>
        </w:rPr>
        <w:t>Deşi Dobrogea se învecinează cu Marea Neagră, clima acesteia este tipic continentală, marea exercitând o influenţă pe cuprinsul unei fâşii litorale de 15-</w:t>
      </w:r>
      <w:smartTag w:uri="urn:schemas-microsoft-com:office:smarttags" w:element="metricconverter">
        <w:smartTagPr>
          <w:attr w:name="ProductID" w:val="20 km"/>
        </w:smartTagPr>
        <w:r w:rsidRPr="007973E2">
          <w:rPr>
            <w:lang w:val="pt-BR"/>
          </w:rPr>
          <w:t>20 km</w:t>
        </w:r>
      </w:smartTag>
      <w:r w:rsidRPr="007973E2">
        <w:rPr>
          <w:lang w:val="pt-BR"/>
        </w:rPr>
        <w:t xml:space="preserve"> lăţime.</w:t>
      </w:r>
    </w:p>
    <w:p w:rsidR="007973E2" w:rsidRPr="007973E2" w:rsidRDefault="007973E2" w:rsidP="007973E2">
      <w:pPr>
        <w:pStyle w:val="Indentcorptext2"/>
        <w:spacing w:line="240" w:lineRule="auto"/>
        <w:ind w:firstLine="566"/>
        <w:rPr>
          <w:lang w:val="pt-BR"/>
        </w:rPr>
      </w:pPr>
      <w:r w:rsidRPr="007973E2">
        <w:rPr>
          <w:lang w:val="pt-BR"/>
        </w:rPr>
        <w:t xml:space="preserve">Temperatura medie multianuală are valoarea de </w:t>
      </w:r>
      <w:smartTag w:uri="urn:schemas-microsoft-com:office:smarttags" w:element="metricconverter">
        <w:smartTagPr>
          <w:attr w:name="ProductID" w:val="11,20 C"/>
        </w:smartTagPr>
        <w:r w:rsidRPr="007973E2">
          <w:rPr>
            <w:lang w:val="pt-BR"/>
          </w:rPr>
          <w:t>11,2</w:t>
        </w:r>
        <w:r w:rsidRPr="007973E2">
          <w:rPr>
            <w:vertAlign w:val="superscript"/>
            <w:lang w:val="pt-BR"/>
          </w:rPr>
          <w:t>0</w:t>
        </w:r>
        <w:r w:rsidRPr="007973E2">
          <w:rPr>
            <w:lang w:val="pt-BR"/>
          </w:rPr>
          <w:t xml:space="preserve"> C</w:t>
        </w:r>
      </w:smartTag>
      <w:r w:rsidRPr="007973E2">
        <w:rPr>
          <w:lang w:val="pt-BR"/>
        </w:rPr>
        <w:t xml:space="preserve">, iar precipitaţiile sunt reduse. Repartiţia areală a acestora este neuniformă. Astfel, în zona centrală a Dobrogei, cantitatea de precipitaţii este de cca. </w:t>
      </w:r>
      <w:smartTag w:uri="urn:schemas-microsoft-com:office:smarttags" w:element="metricconverter">
        <w:smartTagPr>
          <w:attr w:name="ProductID" w:val="400 mm"/>
        </w:smartTagPr>
        <w:r w:rsidRPr="007973E2">
          <w:rPr>
            <w:lang w:val="pt-BR"/>
          </w:rPr>
          <w:t>400 mm</w:t>
        </w:r>
      </w:smartTag>
      <w:r w:rsidRPr="007973E2">
        <w:rPr>
          <w:lang w:val="pt-BR"/>
        </w:rPr>
        <w:t xml:space="preserve"> anual, acestea cresc spre nord-vest şi sud-vest (</w:t>
      </w:r>
      <w:smartTag w:uri="urn:schemas-microsoft-com:office:smarttags" w:element="metricconverter">
        <w:smartTagPr>
          <w:attr w:name="ProductID" w:val="500 mm"/>
        </w:smartTagPr>
        <w:r w:rsidRPr="007973E2">
          <w:rPr>
            <w:lang w:val="pt-BR"/>
          </w:rPr>
          <w:t>500 mm</w:t>
        </w:r>
      </w:smartTag>
      <w:r w:rsidRPr="007973E2">
        <w:rPr>
          <w:lang w:val="pt-BR"/>
        </w:rPr>
        <w:t xml:space="preserve"> anual). Diferenţa între evapotranspiraţia potenţială şi suma precipitaţiilor atinge anual cca. 400-</w:t>
      </w:r>
      <w:smartTag w:uri="urn:schemas-microsoft-com:office:smarttags" w:element="metricconverter">
        <w:smartTagPr>
          <w:attr w:name="ProductID" w:val="500 mm"/>
        </w:smartTagPr>
        <w:r w:rsidRPr="007973E2">
          <w:rPr>
            <w:lang w:val="pt-BR"/>
          </w:rPr>
          <w:t>500 mm</w:t>
        </w:r>
      </w:smartTag>
      <w:r w:rsidRPr="007973E2">
        <w:rPr>
          <w:lang w:val="pt-BR"/>
        </w:rPr>
        <w:t>, ceea ce conduce la un însemnat deficit de apă.</w:t>
      </w:r>
    </w:p>
    <w:p w:rsidR="007973E2" w:rsidRPr="007973E2" w:rsidRDefault="007973E2" w:rsidP="007973E2">
      <w:pPr>
        <w:pStyle w:val="Indentcorptext2"/>
        <w:spacing w:line="240" w:lineRule="auto"/>
        <w:ind w:firstLine="566"/>
        <w:rPr>
          <w:lang w:val="pt-BR"/>
        </w:rPr>
      </w:pPr>
      <w:r w:rsidRPr="007973E2">
        <w:rPr>
          <w:lang w:val="pt-BR"/>
        </w:rPr>
        <w:t>Precipitaţiile reduse fac ca reţeaua hidrografică să aibă o densitate scăzută (maximum 0,1 km/km</w:t>
      </w:r>
      <w:r w:rsidRPr="007973E2">
        <w:rPr>
          <w:vertAlign w:val="superscript"/>
          <w:lang w:val="pt-BR"/>
        </w:rPr>
        <w:t>2</w:t>
      </w:r>
      <w:r w:rsidRPr="007973E2">
        <w:rPr>
          <w:lang w:val="pt-BR"/>
        </w:rPr>
        <w:t>). La aceasta contribuie şi alcătuirea petrografică şi structura geologică.</w:t>
      </w:r>
    </w:p>
    <w:p w:rsidR="007973E2" w:rsidRPr="007973E2" w:rsidRDefault="007973E2" w:rsidP="007973E2">
      <w:pPr>
        <w:pStyle w:val="Indentcorptext2"/>
        <w:spacing w:line="240" w:lineRule="auto"/>
        <w:ind w:firstLine="566"/>
        <w:rPr>
          <w:lang w:val="pt-BR"/>
        </w:rPr>
      </w:pPr>
      <w:r w:rsidRPr="007973E2">
        <w:rPr>
          <w:lang w:val="pt-BR"/>
        </w:rPr>
        <w:t>Variaţia temperaturii aerului în spaţiul microclimatic, pe plaja litoralului românesc, este condiţionată de factorul local-caracteristica nisipurilor şi prezenţa Mării Negre. Influenţa mării asupra temperaturii în timpul zilei se simte prin mărirea cantităţii de vapori în spaţiul microclimatic şi prin mişcarea locală a aerului (brizele).</w:t>
      </w:r>
    </w:p>
    <w:p w:rsidR="007973E2" w:rsidRPr="007973E2" w:rsidRDefault="007973E2" w:rsidP="007973E2">
      <w:pPr>
        <w:pStyle w:val="Indentcorptext2"/>
        <w:spacing w:line="240" w:lineRule="auto"/>
        <w:ind w:firstLine="566"/>
        <w:rPr>
          <w:lang w:val="pt-BR"/>
        </w:rPr>
      </w:pPr>
      <w:r w:rsidRPr="007973E2">
        <w:rPr>
          <w:lang w:val="pt-BR"/>
        </w:rPr>
        <w:t>Mişcările locale ale aerului sunt o consecinţă directă a încălzirii diferenţiate uscat-apă. Aceste mişcări cu dublu sens (noaptea dinspre uscat spre mare şi ziua invers) influenţează, la rândul lor, variaţia temperaturii într-un caz şi în altul. Influenţa se simte fie direct, prin acţiunea mecanică a vântului asupra temperaturii, făcând-o să scadă, fie indirect, prin încărcarea aerului cu vapori de apă, care coboară temperatura . Se remarcă faptul că această influenţă indirectă se simte mai bine ziua, ca o consecinţă a activităţii brizei. Fenomenul este caracteristic zonei de plajă pe litoral şi se simte cu intensitate din ce în ce mai diminuată, cu cât coborâm în spaţiul microclimatic spre suprafaţa activă, unde rugozitatea este mai mare şi cu cât ne depărtăm de ţărm, unde apariţia obstacolelor îi încetineşte viteza.</w:t>
      </w:r>
    </w:p>
    <w:p w:rsidR="007973E2" w:rsidRPr="007973E2" w:rsidRDefault="007973E2" w:rsidP="007973E2">
      <w:pPr>
        <w:pStyle w:val="Indentcorptext2"/>
        <w:spacing w:line="240" w:lineRule="auto"/>
        <w:ind w:firstLine="566"/>
        <w:rPr>
          <w:lang w:val="pt-BR"/>
        </w:rPr>
      </w:pPr>
      <w:r w:rsidRPr="007973E2">
        <w:rPr>
          <w:lang w:val="pt-BR"/>
        </w:rPr>
        <w:t xml:space="preserve">Reţeaua hidrografică este foarte săracă, cu excepţia Râului Carasu, care îşi are obârşia la câţiva km de litoral şi se varsă în Dunăre, </w:t>
      </w:r>
      <w:smartTag w:uri="urn:schemas-microsoft-com:office:smarttags" w:element="PersonName">
        <w:smartTagPr>
          <w:attr w:name="ProductID" w:val="la Cernavodă. Principalul"/>
        </w:smartTagPr>
        <w:r w:rsidRPr="007973E2">
          <w:rPr>
            <w:lang w:val="pt-BR"/>
          </w:rPr>
          <w:t>la Cernavodă. Principalul</w:t>
        </w:r>
      </w:smartTag>
      <w:r w:rsidRPr="007973E2">
        <w:rPr>
          <w:lang w:val="pt-BR"/>
        </w:rPr>
        <w:t xml:space="preserve"> râu este Casimcea care izvorâşte de </w:t>
      </w:r>
      <w:smartTag w:uri="urn:schemas-microsoft-com:office:smarttags" w:element="PersonName">
        <w:smartTagPr>
          <w:attr w:name="ProductID" w:val="la Altân Tepe"/>
        </w:smartTagPr>
        <w:r w:rsidRPr="007973E2">
          <w:rPr>
            <w:lang w:val="pt-BR"/>
          </w:rPr>
          <w:t>la Altân Tepe</w:t>
        </w:r>
      </w:smartTag>
      <w:r w:rsidRPr="007973E2">
        <w:rPr>
          <w:lang w:val="pt-BR"/>
        </w:rPr>
        <w:t xml:space="preserve"> şi se varsă în Lacul Taşaul. Lacurile litorale fac parte din categoria limanelor fluvio-marine (Lacul Techirghiol, Lacul Agigea, Lacul Taşaul) şi a lagunelor marine (Complexul Razelm-Sinoe, Lacul Siutghiol). </w:t>
      </w:r>
    </w:p>
    <w:p w:rsidR="007973E2" w:rsidRPr="007973E2" w:rsidRDefault="007973E2" w:rsidP="007973E2">
      <w:pPr>
        <w:pStyle w:val="Indentcorptext2"/>
        <w:spacing w:line="240" w:lineRule="auto"/>
        <w:ind w:firstLine="566"/>
        <w:rPr>
          <w:lang w:val="pt-BR"/>
        </w:rPr>
      </w:pPr>
      <w:r w:rsidRPr="007973E2">
        <w:rPr>
          <w:lang w:val="pt-BR"/>
        </w:rPr>
        <w:t xml:space="preserve">În timpul glaciaţiunii Wurm I, ca urmare a reţinerii unei cantităţi imense de apă în calota glacială, în bazinul Mării Negre - ca de altfel în toate mările de  pe glob - s-a produs o scădere puternică a nivelului apei, apreciată de unii cercetători la </w:t>
      </w:r>
      <w:smartTag w:uri="urn:schemas-microsoft-com:office:smarttags" w:element="metricconverter">
        <w:smartTagPr>
          <w:attr w:name="ProductID" w:val="-80 m"/>
        </w:smartTagPr>
        <w:r w:rsidRPr="007973E2">
          <w:rPr>
            <w:lang w:val="pt-BR"/>
          </w:rPr>
          <w:t>-80 m</w:t>
        </w:r>
      </w:smartTag>
      <w:r w:rsidRPr="007973E2">
        <w:rPr>
          <w:lang w:val="pt-BR"/>
        </w:rPr>
        <w:t xml:space="preserve">, iar de alţii la </w:t>
      </w:r>
      <w:smartTag w:uri="urn:schemas-microsoft-com:office:smarttags" w:element="metricconverter">
        <w:smartTagPr>
          <w:attr w:name="ProductID" w:val="-46 m"/>
        </w:smartTagPr>
        <w:r w:rsidRPr="007973E2">
          <w:rPr>
            <w:lang w:val="pt-BR"/>
          </w:rPr>
          <w:t>-46 m</w:t>
        </w:r>
      </w:smartTag>
      <w:r w:rsidRPr="007973E2">
        <w:rPr>
          <w:lang w:val="pt-BR"/>
        </w:rPr>
        <w:t xml:space="preserve"> faţă de nivelul actual. După această regresiune, </w:t>
      </w:r>
      <w:r w:rsidRPr="007973E2">
        <w:rPr>
          <w:lang w:val="pt-BR"/>
        </w:rPr>
        <w:lastRenderedPageBreak/>
        <w:t>numită neoeuxinică, a urmat o transgresiune lentă (Marea Neagră Veche), care a continuat şi în perioada Marea Neagră Nouă, întreruptă de mici regresiuni coincizând glaciaţiunilor Wurm II, III şI V. Transgresiunea Marea Neagră Nouă, care corespunde fazei optimului climatic în care nivelul mării a atins cota maximă în postglaciar de +</w:t>
      </w:r>
      <w:smartTag w:uri="urn:schemas-microsoft-com:office:smarttags" w:element="metricconverter">
        <w:smartTagPr>
          <w:attr w:name="ProductID" w:val="5 m"/>
        </w:smartTagPr>
        <w:r w:rsidRPr="007973E2">
          <w:rPr>
            <w:lang w:val="pt-BR"/>
          </w:rPr>
          <w:t>5 m</w:t>
        </w:r>
      </w:smartTag>
      <w:r w:rsidRPr="007973E2">
        <w:rPr>
          <w:lang w:val="pt-BR"/>
        </w:rPr>
        <w:t xml:space="preserve"> faţă de nivelul actual, a fost denumită neolitică (Banu, 1964) sau histriană (Bleahu, 1965). După ea urmează o mică regresiune numită dacică (Banu, 1964), în care nivelul mării era de cca. </w:t>
      </w:r>
      <w:smartTag w:uri="urn:schemas-microsoft-com:office:smarttags" w:element="metricconverter">
        <w:smartTagPr>
          <w:attr w:name="ProductID" w:val="4 m"/>
        </w:smartTagPr>
        <w:r w:rsidRPr="007973E2">
          <w:rPr>
            <w:lang w:val="pt-BR"/>
          </w:rPr>
          <w:t>4 m</w:t>
        </w:r>
      </w:smartTag>
      <w:r w:rsidRPr="007973E2">
        <w:rPr>
          <w:lang w:val="pt-BR"/>
        </w:rPr>
        <w:t xml:space="preserve"> sub cel actual şi apoi din nou o creştere a nivelului coincizând transgresiunii valahe, care continuă şi astăzi.</w:t>
      </w:r>
    </w:p>
    <w:p w:rsidR="007973E2" w:rsidRPr="007973E2" w:rsidRDefault="007973E2" w:rsidP="007973E2">
      <w:pPr>
        <w:pStyle w:val="Indentcorptext2"/>
        <w:spacing w:line="240" w:lineRule="auto"/>
        <w:ind w:firstLine="566"/>
        <w:rPr>
          <w:lang w:val="pt-BR"/>
        </w:rPr>
      </w:pPr>
      <w:r w:rsidRPr="007973E2">
        <w:rPr>
          <w:lang w:val="pt-BR"/>
        </w:rPr>
        <w:t>Văile râurilor şi golfurilor marine au fost supuse succesiv pătrunderii şi retragerii apelor marine, însoţite de întreaga gamă a proceselor : de adâncime prin eroziune, lărgire prin abraziune, înălţare prin aluvionare, închidere a gurilor de către cordoane litorale sau grinduri fluviatile. Numai prin aceste procese repetate în timp şi cu intensităţi diferite, se poate explica lărgirea exagerată a gurilor micilor râuri dobrogene. Cea mai puternică acţiune de eroziune pe verticală a fost în timpul transgresiunii neoeuxinice, când râurile dobrogene care se varsă în mare şi-au săpat văi pe platforma continentală, în prezent submersă. Momentul în care gurile văilor sunt lărgite căpătând aspectul unor golfuri, corespunde transgresiunii neolitice (histriene), când invadarea văilor de către apele mării  a dus, prin abraziune şi aluvionare, la modificarea profilului transversal caracteristic unei văi, într-un profil propriu unei depresiuni lacustre. Repetarea fazelor de eroziune şi adâncire - şi în unele cazuri de izolare - n-a făcut decât să contureze mai mult depresiunile şi să genereze aspectul actual al limanelor şi lagunelor litorale.</w:t>
      </w:r>
    </w:p>
    <w:p w:rsidR="007973E2" w:rsidRPr="00375104" w:rsidRDefault="007973E2" w:rsidP="007973E2">
      <w:pPr>
        <w:pStyle w:val="Indentcorptext2"/>
        <w:spacing w:line="240" w:lineRule="auto"/>
        <w:ind w:firstLine="566"/>
        <w:rPr>
          <w:lang w:val="it-IT"/>
        </w:rPr>
      </w:pPr>
      <w:r w:rsidRPr="00375104">
        <w:rPr>
          <w:lang w:val="it-IT"/>
        </w:rPr>
        <w:t>La această schemă de evoluţie paleogeografică a zonei litorale şi de formare a lacurilor, a mai contribuit şi varietatea litologică. În primul rând, prezenţa formaţiunilor calcaroase în partea sudică, a contribuit la modificarea substanţială a configuraţiei cuvetelor lacustre şi a pantelor de scurgere în bazinele hidrografice respective. Aşa, de exemplu, în zona lacului Techirghiol se poate remarca aceste procese ca secundare, şi în nici un caz iniţiale.</w:t>
      </w:r>
    </w:p>
    <w:p w:rsidR="007973E2" w:rsidRPr="00375104" w:rsidRDefault="007973E2" w:rsidP="007973E2">
      <w:pPr>
        <w:pStyle w:val="Indentcorptext2"/>
        <w:spacing w:line="240" w:lineRule="auto"/>
        <w:ind w:firstLine="566"/>
        <w:rPr>
          <w:lang w:val="it-IT"/>
        </w:rPr>
      </w:pPr>
      <w:r w:rsidRPr="00375104">
        <w:rPr>
          <w:lang w:val="it-IT"/>
        </w:rPr>
        <w:t>Cele mai interesante şi mai caracteristice aspecte le oferă particularităţile hidrochimice ale lacurilor care sunt în strânsă legătură atât cu factorii chimici, hidrologici, litologici etc, cât şi cu evoluţia paleogeografică a cuvetelor lacustre şi a regiunii în care se găsesc.</w:t>
      </w:r>
    </w:p>
    <w:p w:rsidR="007973E2" w:rsidRPr="00375104" w:rsidRDefault="007973E2" w:rsidP="007973E2">
      <w:pPr>
        <w:pStyle w:val="Indentcorptext2"/>
        <w:spacing w:line="240" w:lineRule="auto"/>
        <w:ind w:firstLine="566"/>
        <w:rPr>
          <w:lang w:val="it-IT"/>
        </w:rPr>
      </w:pPr>
      <w:r w:rsidRPr="00375104">
        <w:rPr>
          <w:lang w:val="it-IT"/>
        </w:rPr>
        <w:t>Lacurile litorale de la sud de Capul Midia sunt destul de variate din punct de vedere hidrochimic. Lacurile Taşaul şi Corbu conţin apă salmastră (între 1-2 g/l în Taşaul şi între 2-3 g/l în Corbu), datorită atât infiltraţiilor prin cordonul litoral şi concentraţiei ridicate a apei aduse din bazinul Casimcei, cât şi întreruperii legăturii cu Siutghiolul, de unde se alimenta în bună parte.</w:t>
      </w:r>
    </w:p>
    <w:p w:rsidR="007973E2" w:rsidRPr="00830B5F" w:rsidRDefault="007973E2" w:rsidP="007973E2">
      <w:pPr>
        <w:pStyle w:val="Indentcorptext2"/>
        <w:spacing w:line="240" w:lineRule="auto"/>
        <w:ind w:firstLine="566"/>
        <w:rPr>
          <w:lang w:val="it-IT"/>
        </w:rPr>
      </w:pPr>
      <w:r w:rsidRPr="00830B5F">
        <w:rPr>
          <w:lang w:val="it-IT"/>
        </w:rPr>
        <w:t>Lacul Siutghiol, prin aportul bogat în ape subterane, are mineralizarea cea mai redusă dintre lacurile litorale, variind între 0,45-1 g/l. Aceeaşi alimentare subterană face ca şi Lacul Tatlageac să aibă o mineralizare între 1-1,5 g/l.</w:t>
      </w:r>
    </w:p>
    <w:p w:rsidR="007973E2" w:rsidRDefault="007973E2" w:rsidP="007973E2">
      <w:pPr>
        <w:pStyle w:val="Indentcorptext2"/>
        <w:spacing w:line="240" w:lineRule="auto"/>
        <w:ind w:firstLine="720"/>
        <w:rPr>
          <w:lang w:val="it-IT"/>
        </w:rPr>
      </w:pPr>
      <w:r w:rsidRPr="00830B5F">
        <w:rPr>
          <w:lang w:val="it-IT"/>
        </w:rPr>
        <w:t>Cele câteva lacuri cu apă a cărei concentraţie depăşeşte pe cea a apei Mării Negre, în special Lacul Techirghiol (55-95 g/l), la care se alătură Lacul Istria de la coada Lacului Sinoe, constituie grupa de lacuri cu calităţi terapeutice, date atât prin concentraţia şi componenţa sărurilor, cât şi de existenţa peloidelor şi a condiţiilor optime de formare a acestora.</w:t>
      </w:r>
    </w:p>
    <w:p w:rsidR="007973E2" w:rsidRPr="001F52BF" w:rsidRDefault="007973E2" w:rsidP="007973E2">
      <w:pPr>
        <w:ind w:firstLine="720"/>
        <w:jc w:val="both"/>
        <w:rPr>
          <w:b/>
          <w:i/>
          <w:sz w:val="28"/>
          <w:szCs w:val="28"/>
          <w:lang w:val="it-IT"/>
        </w:rPr>
      </w:pPr>
      <w:r w:rsidRPr="001F52BF">
        <w:rPr>
          <w:b/>
          <w:i/>
          <w:sz w:val="28"/>
          <w:szCs w:val="28"/>
          <w:lang w:val="it-IT"/>
        </w:rPr>
        <w:lastRenderedPageBreak/>
        <w:t>Analiza geomorfologică şi sedimentologică a sectorului Cap Midia – Cap Constanţa</w:t>
      </w:r>
    </w:p>
    <w:p w:rsidR="007973E2" w:rsidRPr="00375104" w:rsidRDefault="007973E2" w:rsidP="007973E2">
      <w:pPr>
        <w:ind w:firstLine="720"/>
        <w:jc w:val="both"/>
        <w:rPr>
          <w:sz w:val="28"/>
          <w:szCs w:val="28"/>
          <w:lang w:val="it-IT"/>
        </w:rPr>
      </w:pPr>
      <w:r w:rsidRPr="00830B5F">
        <w:rPr>
          <w:sz w:val="28"/>
          <w:szCs w:val="28"/>
          <w:lang w:val="it-IT"/>
        </w:rPr>
        <w:t xml:space="preserve">Sectorul Cap Singol – Cap Constanţa începe de </w:t>
      </w:r>
      <w:smartTag w:uri="urn:schemas-microsoft-com:office:smarttags" w:element="PersonName">
        <w:smartTagPr>
          <w:attr w:name="ProductID" w:val="la Capul Sudic"/>
        </w:smartTagPr>
        <w:r w:rsidRPr="00830B5F">
          <w:rPr>
            <w:sz w:val="28"/>
            <w:szCs w:val="28"/>
            <w:lang w:val="it-IT"/>
          </w:rPr>
          <w:t>la Capul Sudic</w:t>
        </w:r>
      </w:smartTag>
      <w:r w:rsidRPr="00830B5F">
        <w:rPr>
          <w:sz w:val="28"/>
          <w:szCs w:val="28"/>
          <w:lang w:val="it-IT"/>
        </w:rPr>
        <w:t xml:space="preserve"> al plajei Mamaia, până la plaja „Faleză Nord” din dreptul oraşului Constanţa. </w:t>
      </w:r>
      <w:r w:rsidRPr="00375104">
        <w:rPr>
          <w:sz w:val="28"/>
          <w:szCs w:val="28"/>
          <w:lang w:val="it-IT"/>
        </w:rPr>
        <w:t xml:space="preserve">Faleza creşte în înălţime de la nord (cca. 4 – </w:t>
      </w:r>
      <w:smartTag w:uri="urn:schemas-microsoft-com:office:smarttags" w:element="metricconverter">
        <w:smartTagPr>
          <w:attr w:name="ProductID" w:val="5 m"/>
        </w:smartTagPr>
        <w:r w:rsidRPr="00375104">
          <w:rPr>
            <w:sz w:val="28"/>
            <w:szCs w:val="28"/>
            <w:lang w:val="it-IT"/>
          </w:rPr>
          <w:t>5 m</w:t>
        </w:r>
      </w:smartTag>
      <w:r w:rsidRPr="00375104">
        <w:rPr>
          <w:sz w:val="28"/>
          <w:szCs w:val="28"/>
          <w:lang w:val="it-IT"/>
        </w:rPr>
        <w:t xml:space="preserve"> </w:t>
      </w:r>
      <w:smartTag w:uri="urn:schemas-microsoft-com:office:smarttags" w:element="PersonName">
        <w:smartTagPr>
          <w:attr w:name="ProductID" w:val="la Cap Singol"/>
        </w:smartTagPr>
        <w:r w:rsidRPr="00375104">
          <w:rPr>
            <w:sz w:val="28"/>
            <w:szCs w:val="28"/>
            <w:lang w:val="it-IT"/>
          </w:rPr>
          <w:t>la Cap Singol</w:t>
        </w:r>
      </w:smartTag>
      <w:r w:rsidRPr="00375104">
        <w:rPr>
          <w:sz w:val="28"/>
          <w:szCs w:val="28"/>
          <w:lang w:val="it-IT"/>
        </w:rPr>
        <w:t xml:space="preserve">) spre sud (cca. </w:t>
      </w:r>
      <w:smartTag w:uri="urn:schemas-microsoft-com:office:smarttags" w:element="metricconverter">
        <w:smartTagPr>
          <w:attr w:name="ProductID" w:val="30 m"/>
        </w:smartTagPr>
        <w:r w:rsidRPr="00375104">
          <w:rPr>
            <w:sz w:val="28"/>
            <w:szCs w:val="28"/>
            <w:lang w:val="it-IT"/>
          </w:rPr>
          <w:t>30 m</w:t>
        </w:r>
      </w:smartTag>
      <w:r w:rsidRPr="00375104">
        <w:rPr>
          <w:sz w:val="28"/>
          <w:szCs w:val="28"/>
          <w:lang w:val="it-IT"/>
        </w:rPr>
        <w:t xml:space="preserve"> în dreptul Spitalului Militar).</w:t>
      </w:r>
    </w:p>
    <w:p w:rsidR="007973E2" w:rsidRPr="00375104" w:rsidRDefault="007973E2" w:rsidP="007973E2">
      <w:pPr>
        <w:ind w:firstLine="720"/>
        <w:jc w:val="both"/>
        <w:rPr>
          <w:sz w:val="28"/>
          <w:szCs w:val="28"/>
          <w:lang w:val="it-IT"/>
        </w:rPr>
      </w:pPr>
      <w:r w:rsidRPr="00375104">
        <w:rPr>
          <w:sz w:val="28"/>
          <w:szCs w:val="28"/>
          <w:lang w:val="it-IT"/>
        </w:rPr>
        <w:t>Baza falezei, în această zonă, este formată din calcare cochilifere, cu intercalaţii nisipoase, aparţinând sarmaţianului, având o grosime de cca. 2 – 3m. Urmează un nivel de argile şi gipsuri, având o grosime de câţiva metri, peste care repauzează ultimul strat de loess şi solul actual cu concreţiuni de gips, cristalizate în formă caracteristică, de „creastă de cocoş”.</w:t>
      </w:r>
    </w:p>
    <w:p w:rsidR="007973E2" w:rsidRPr="00830B5F" w:rsidRDefault="007973E2" w:rsidP="007973E2">
      <w:pPr>
        <w:ind w:firstLine="720"/>
        <w:jc w:val="both"/>
        <w:rPr>
          <w:sz w:val="28"/>
          <w:szCs w:val="28"/>
          <w:lang w:val="it-IT"/>
        </w:rPr>
      </w:pPr>
      <w:r w:rsidRPr="00375104">
        <w:rPr>
          <w:sz w:val="28"/>
          <w:szCs w:val="28"/>
          <w:lang w:val="it-IT"/>
        </w:rPr>
        <w:t xml:space="preserve">Depozitele sarmaţiene înclină spre nord, ca şi depozitele acoperitoare a căror grosime creşte în aceeaşi direcţie. La nord de Cap Constanţa, în apropierea Capului Singol, stratul de argile şi gipsuri dispare, peste calcarele lumaşelice sarmaţiene aflându-se direct ultimul strat de loess. De </w:t>
      </w:r>
      <w:smartTag w:uri="urn:schemas-microsoft-com:office:smarttags" w:element="PersonName">
        <w:smartTagPr>
          <w:attr w:name="ProductID" w:val="la Capul Singol"/>
        </w:smartTagPr>
        <w:r w:rsidRPr="00375104">
          <w:rPr>
            <w:sz w:val="28"/>
            <w:szCs w:val="28"/>
            <w:lang w:val="it-IT"/>
          </w:rPr>
          <w:t>la Capul Singol</w:t>
        </w:r>
      </w:smartTag>
      <w:r w:rsidRPr="00375104">
        <w:rPr>
          <w:sz w:val="28"/>
          <w:szCs w:val="28"/>
          <w:lang w:val="it-IT"/>
        </w:rPr>
        <w:t xml:space="preserve"> spre sud, pe cca 1km, faleza prezintă un singur abrupt aproape vertical. </w:t>
      </w:r>
      <w:r w:rsidRPr="00830B5F">
        <w:rPr>
          <w:sz w:val="28"/>
          <w:szCs w:val="28"/>
          <w:lang w:val="it-IT"/>
        </w:rPr>
        <w:t>De aici spre sud, faleza posedă două trepte: o treaptă inferioară, constituită din pachete de calcare sarmaţiene, marcată de fruntea corpurilor de alunecare din profilul superior al falezei şi o treaptă superioară, reprezentată de loess şi solul actual.</w:t>
      </w:r>
    </w:p>
    <w:p w:rsidR="007973E2" w:rsidRPr="00830B5F" w:rsidRDefault="007973E2" w:rsidP="007973E2">
      <w:pPr>
        <w:ind w:firstLine="561"/>
        <w:jc w:val="both"/>
        <w:rPr>
          <w:sz w:val="28"/>
          <w:szCs w:val="28"/>
          <w:lang w:val="it-IT"/>
        </w:rPr>
      </w:pPr>
      <w:r w:rsidRPr="00830B5F">
        <w:rPr>
          <w:sz w:val="28"/>
          <w:szCs w:val="28"/>
          <w:lang w:val="it-IT"/>
        </w:rPr>
        <w:t>Adâncimea de îngheţ, luată în calcul, conform STAS 6050/1977 este de 0,8m.</w:t>
      </w:r>
    </w:p>
    <w:p w:rsidR="007973E2" w:rsidRPr="007973E2" w:rsidRDefault="007973E2" w:rsidP="007973E2">
      <w:pPr>
        <w:ind w:firstLine="561"/>
        <w:jc w:val="both"/>
        <w:rPr>
          <w:sz w:val="28"/>
          <w:szCs w:val="28"/>
          <w:lang w:val="es-ES"/>
        </w:rPr>
      </w:pPr>
      <w:r w:rsidRPr="00830B5F">
        <w:rPr>
          <w:sz w:val="28"/>
          <w:szCs w:val="28"/>
          <w:lang w:val="it-IT"/>
        </w:rPr>
        <w:t xml:space="preserve">Municipiul Constanţa se află în partea de nord – est a platformei prebalcanice, în domeniul Dobrogei maritime. </w:t>
      </w:r>
      <w:r w:rsidRPr="007973E2">
        <w:rPr>
          <w:sz w:val="28"/>
          <w:szCs w:val="28"/>
          <w:lang w:val="es-ES"/>
        </w:rPr>
        <w:t>Acesta este un podiş structural cu suprafeţe interfluviale largi, cu fragmentare redusă.</w:t>
      </w:r>
    </w:p>
    <w:p w:rsidR="007973E2" w:rsidRPr="007973E2" w:rsidRDefault="007973E2" w:rsidP="007973E2">
      <w:pPr>
        <w:ind w:firstLine="561"/>
        <w:jc w:val="both"/>
        <w:rPr>
          <w:sz w:val="28"/>
          <w:szCs w:val="28"/>
          <w:lang w:val="es-ES"/>
        </w:rPr>
      </w:pPr>
      <w:r w:rsidRPr="007973E2">
        <w:rPr>
          <w:sz w:val="28"/>
          <w:szCs w:val="28"/>
          <w:lang w:val="es-ES"/>
        </w:rPr>
        <w:t>Ţărmul constănţean face parte din categoria ţărmurilor secundare, de eroziune, de faleză (Caraivan, 1982).</w:t>
      </w:r>
    </w:p>
    <w:p w:rsidR="007973E2" w:rsidRPr="007973E2" w:rsidRDefault="007973E2" w:rsidP="007973E2">
      <w:pPr>
        <w:ind w:firstLine="561"/>
        <w:jc w:val="both"/>
        <w:rPr>
          <w:sz w:val="28"/>
          <w:szCs w:val="28"/>
          <w:lang w:val="es-ES"/>
        </w:rPr>
      </w:pPr>
      <w:r w:rsidRPr="007973E2">
        <w:rPr>
          <w:sz w:val="28"/>
          <w:szCs w:val="28"/>
          <w:lang w:val="es-ES"/>
        </w:rPr>
        <w:t>Zona peninsulară se insinuează în mare spre sud – est, protejând înspre sud – vest un golf adăpostit faţă de vânturile dominante, ceea ce a permis amenajarea unor acvatorii portuare tot mai dezvoltate.</w:t>
      </w:r>
    </w:p>
    <w:p w:rsidR="007973E2" w:rsidRPr="00093393" w:rsidRDefault="007973E2" w:rsidP="007973E2">
      <w:pPr>
        <w:ind w:firstLine="561"/>
        <w:jc w:val="both"/>
        <w:rPr>
          <w:sz w:val="28"/>
          <w:szCs w:val="28"/>
          <w:lang w:val="es-ES"/>
        </w:rPr>
      </w:pPr>
      <w:r w:rsidRPr="00093393">
        <w:rPr>
          <w:sz w:val="28"/>
          <w:szCs w:val="28"/>
          <w:lang w:val="es-ES"/>
        </w:rPr>
        <w:t>Constituţia geologică şi particularităţile structurale ale formaţiunilor care aflorează la ţărmul mării, imprimă formarea unui profil abrupt.</w:t>
      </w:r>
    </w:p>
    <w:p w:rsidR="007973E2" w:rsidRPr="00093393" w:rsidRDefault="007973E2" w:rsidP="007973E2">
      <w:pPr>
        <w:ind w:firstLine="561"/>
        <w:jc w:val="both"/>
        <w:rPr>
          <w:sz w:val="28"/>
          <w:szCs w:val="28"/>
          <w:lang w:val="es-ES"/>
        </w:rPr>
      </w:pPr>
      <w:r w:rsidRPr="00093393">
        <w:rPr>
          <w:sz w:val="28"/>
          <w:szCs w:val="28"/>
          <w:lang w:val="es-ES"/>
        </w:rPr>
        <w:t xml:space="preserve"> Municipiul Constanţa este aşezat pe un platou situat deasupra nivelului mării cu 5 – </w:t>
      </w:r>
      <w:smartTag w:uri="urn:schemas-microsoft-com:office:smarttags" w:element="metricconverter">
        <w:smartTagPr>
          <w:attr w:name="ProductID" w:val="38 m"/>
        </w:smartTagPr>
        <w:r w:rsidRPr="00093393">
          <w:rPr>
            <w:sz w:val="28"/>
            <w:szCs w:val="28"/>
            <w:lang w:val="es-ES"/>
          </w:rPr>
          <w:t>38 m</w:t>
        </w:r>
      </w:smartTag>
      <w:r w:rsidRPr="00093393">
        <w:rPr>
          <w:sz w:val="28"/>
          <w:szCs w:val="28"/>
          <w:lang w:val="es-ES"/>
        </w:rPr>
        <w:t xml:space="preserve"> în partea de nord – est şi cu </w:t>
      </w:r>
      <w:smartTag w:uri="urn:schemas-microsoft-com:office:smarttags" w:element="metricconverter">
        <w:smartTagPr>
          <w:attr w:name="ProductID" w:val="41 m"/>
        </w:smartTagPr>
        <w:r w:rsidRPr="00093393">
          <w:rPr>
            <w:sz w:val="28"/>
            <w:szCs w:val="28"/>
            <w:lang w:val="es-ES"/>
          </w:rPr>
          <w:t>41 m</w:t>
        </w:r>
      </w:smartTag>
      <w:r w:rsidRPr="00093393">
        <w:rPr>
          <w:sz w:val="28"/>
          <w:szCs w:val="28"/>
          <w:lang w:val="es-ES"/>
        </w:rPr>
        <w:t xml:space="preserve"> în partea de sud.</w:t>
      </w:r>
    </w:p>
    <w:p w:rsidR="007973E2" w:rsidRPr="00093393" w:rsidRDefault="007973E2" w:rsidP="007973E2">
      <w:pPr>
        <w:jc w:val="both"/>
        <w:rPr>
          <w:sz w:val="28"/>
          <w:szCs w:val="28"/>
          <w:lang w:val="es-ES"/>
        </w:rPr>
      </w:pPr>
      <w:r w:rsidRPr="00093393">
        <w:rPr>
          <w:sz w:val="28"/>
          <w:szCs w:val="28"/>
          <w:lang w:val="es-ES"/>
        </w:rPr>
        <w:tab/>
        <w:t>Faleza Portului Constanţa, între Poarta 1 şi Poarta 6, expune între mare versanţi cu aspect variat, datorat deosebirilor de constituţie geologică a formaţiunilor aflorate şi a acţiunii diverşilor factori modelatori.</w:t>
      </w:r>
    </w:p>
    <w:p w:rsidR="007973E2" w:rsidRPr="00093393" w:rsidRDefault="007973E2" w:rsidP="007973E2">
      <w:pPr>
        <w:jc w:val="both"/>
        <w:rPr>
          <w:sz w:val="28"/>
          <w:szCs w:val="28"/>
          <w:lang w:val="es-ES"/>
        </w:rPr>
      </w:pPr>
      <w:r w:rsidRPr="00093393">
        <w:rPr>
          <w:sz w:val="28"/>
          <w:szCs w:val="28"/>
          <w:lang w:val="es-ES"/>
        </w:rPr>
        <w:tab/>
        <w:t>Profilul actual al falezei este modificat total prin multiplele lucrări de consolidare şi drenare executate de-a lungul timpului (ultimii 100 de ani), în scopul stopării alunecărilor de teren, foarte active în zonă.</w:t>
      </w:r>
    </w:p>
    <w:p w:rsidR="007973E2" w:rsidRPr="00093393" w:rsidRDefault="007973E2" w:rsidP="007973E2">
      <w:pPr>
        <w:jc w:val="both"/>
        <w:rPr>
          <w:sz w:val="28"/>
          <w:szCs w:val="28"/>
          <w:lang w:val="es-ES"/>
        </w:rPr>
      </w:pPr>
      <w:r w:rsidRPr="00093393">
        <w:rPr>
          <w:sz w:val="28"/>
          <w:szCs w:val="28"/>
          <w:lang w:val="es-ES"/>
        </w:rPr>
        <w:tab/>
        <w:t xml:space="preserve">Prin extinderea continuă a Portului Constanţa, faleza a fost izolată complet de acţiunea mării, platforma portuară constituindu-se într-un nivel de bază, aflat la cota de circa 3,5 – </w:t>
      </w:r>
      <w:smartTag w:uri="urn:schemas-microsoft-com:office:smarttags" w:element="metricconverter">
        <w:smartTagPr>
          <w:attr w:name="ProductID" w:val="4 m"/>
        </w:smartTagPr>
        <w:r w:rsidRPr="00093393">
          <w:rPr>
            <w:sz w:val="28"/>
            <w:szCs w:val="28"/>
            <w:lang w:val="es-ES"/>
          </w:rPr>
          <w:t>4 m</w:t>
        </w:r>
      </w:smartTag>
      <w:r w:rsidRPr="00093393">
        <w:rPr>
          <w:sz w:val="28"/>
          <w:szCs w:val="28"/>
          <w:lang w:val="es-ES"/>
        </w:rPr>
        <w:t xml:space="preserve"> reper Marea Neagră. </w:t>
      </w:r>
    </w:p>
    <w:p w:rsidR="007973E2" w:rsidRPr="00093393" w:rsidRDefault="007973E2" w:rsidP="007973E2">
      <w:pPr>
        <w:jc w:val="both"/>
        <w:rPr>
          <w:sz w:val="28"/>
          <w:szCs w:val="28"/>
          <w:lang w:val="es-ES"/>
        </w:rPr>
      </w:pPr>
      <w:r w:rsidRPr="00093393">
        <w:rPr>
          <w:sz w:val="28"/>
          <w:szCs w:val="28"/>
          <w:lang w:val="es-ES"/>
        </w:rPr>
        <w:tab/>
        <w:t xml:space="preserve">Platoul superior variază ca înălţime, crescând de la circa + </w:t>
      </w:r>
      <w:smartTag w:uri="urn:schemas-microsoft-com:office:smarttags" w:element="metricconverter">
        <w:smartTagPr>
          <w:attr w:name="ProductID" w:val="14 m"/>
        </w:smartTagPr>
        <w:r w:rsidRPr="00093393">
          <w:rPr>
            <w:sz w:val="28"/>
            <w:szCs w:val="28"/>
            <w:lang w:val="es-ES"/>
          </w:rPr>
          <w:t>14 m</w:t>
        </w:r>
      </w:smartTag>
      <w:r w:rsidRPr="00093393">
        <w:rPr>
          <w:sz w:val="28"/>
          <w:szCs w:val="28"/>
          <w:lang w:val="es-ES"/>
        </w:rPr>
        <w:t xml:space="preserve"> </w:t>
      </w:r>
      <w:smartTag w:uri="urn:schemas-microsoft-com:office:smarttags" w:element="PersonName">
        <w:smartTagPr>
          <w:attr w:name="ProductID" w:val="la Poarta"/>
        </w:smartTagPr>
        <w:r w:rsidRPr="00093393">
          <w:rPr>
            <w:sz w:val="28"/>
            <w:szCs w:val="28"/>
            <w:lang w:val="es-ES"/>
          </w:rPr>
          <w:t xml:space="preserve">la </w:t>
        </w:r>
        <w:r w:rsidRPr="00093393">
          <w:rPr>
            <w:caps/>
            <w:sz w:val="28"/>
            <w:szCs w:val="28"/>
            <w:lang w:val="es-ES"/>
          </w:rPr>
          <w:t>p</w:t>
        </w:r>
        <w:r w:rsidRPr="00093393">
          <w:rPr>
            <w:sz w:val="28"/>
            <w:szCs w:val="28"/>
            <w:lang w:val="es-ES"/>
          </w:rPr>
          <w:t>oarta</w:t>
        </w:r>
      </w:smartTag>
      <w:r w:rsidRPr="00093393">
        <w:rPr>
          <w:sz w:val="28"/>
          <w:szCs w:val="28"/>
          <w:lang w:val="es-ES"/>
        </w:rPr>
        <w:t xml:space="preserve"> 1, către o valoare maximă, în zona blocurilor AR 3 ( + </w:t>
      </w:r>
      <w:smartTag w:uri="urn:schemas-microsoft-com:office:smarttags" w:element="metricconverter">
        <w:smartTagPr>
          <w:attr w:name="ProductID" w:val="38,3 m"/>
        </w:smartTagPr>
        <w:r w:rsidRPr="00093393">
          <w:rPr>
            <w:sz w:val="28"/>
            <w:szCs w:val="28"/>
            <w:lang w:val="es-ES"/>
          </w:rPr>
          <w:t>38,3 m</w:t>
        </w:r>
      </w:smartTag>
      <w:r w:rsidRPr="00093393">
        <w:rPr>
          <w:sz w:val="28"/>
          <w:szCs w:val="28"/>
          <w:lang w:val="es-ES"/>
        </w:rPr>
        <w:t xml:space="preserve"> ) şi K ( + </w:t>
      </w:r>
      <w:smartTag w:uri="urn:schemas-microsoft-com:office:smarttags" w:element="metricconverter">
        <w:smartTagPr>
          <w:attr w:name="ProductID" w:val="37,8 m"/>
        </w:smartTagPr>
        <w:r w:rsidRPr="00093393">
          <w:rPr>
            <w:sz w:val="28"/>
            <w:szCs w:val="28"/>
            <w:lang w:val="es-ES"/>
          </w:rPr>
          <w:t>37,8 m</w:t>
        </w:r>
      </w:smartTag>
      <w:r w:rsidRPr="00093393">
        <w:rPr>
          <w:sz w:val="28"/>
          <w:szCs w:val="28"/>
          <w:lang w:val="es-ES"/>
        </w:rPr>
        <w:t xml:space="preserve"> ) pentru ca </w:t>
      </w:r>
      <w:smartTag w:uri="urn:schemas-microsoft-com:office:smarttags" w:element="PersonName">
        <w:smartTagPr>
          <w:attr w:name="ProductID" w:val="la Poarta"/>
        </w:smartTagPr>
        <w:r w:rsidRPr="00093393">
          <w:rPr>
            <w:sz w:val="28"/>
            <w:szCs w:val="28"/>
            <w:lang w:val="es-ES"/>
          </w:rPr>
          <w:t>la Poarta</w:t>
        </w:r>
      </w:smartTag>
      <w:r w:rsidRPr="00093393">
        <w:rPr>
          <w:sz w:val="28"/>
          <w:szCs w:val="28"/>
          <w:lang w:val="es-ES"/>
        </w:rPr>
        <w:t xml:space="preserve"> 4 să ajungă la cota de +</w:t>
      </w:r>
      <w:smartTag w:uri="urn:schemas-microsoft-com:office:smarttags" w:element="metricconverter">
        <w:smartTagPr>
          <w:attr w:name="ProductID" w:val="30 m"/>
        </w:smartTagPr>
        <w:r w:rsidRPr="00093393">
          <w:rPr>
            <w:sz w:val="28"/>
            <w:szCs w:val="28"/>
            <w:lang w:val="es-ES"/>
          </w:rPr>
          <w:t>30 m</w:t>
        </w:r>
      </w:smartTag>
      <w:r w:rsidRPr="00093393">
        <w:rPr>
          <w:sz w:val="28"/>
          <w:szCs w:val="28"/>
          <w:lang w:val="es-ES"/>
        </w:rPr>
        <w:t>.r.M.N.</w:t>
      </w:r>
    </w:p>
    <w:p w:rsidR="007973E2" w:rsidRPr="00375104" w:rsidRDefault="007973E2" w:rsidP="007973E2">
      <w:pPr>
        <w:jc w:val="both"/>
        <w:rPr>
          <w:sz w:val="28"/>
          <w:szCs w:val="28"/>
          <w:lang w:val="it-IT"/>
        </w:rPr>
      </w:pPr>
      <w:r w:rsidRPr="00093393">
        <w:rPr>
          <w:sz w:val="28"/>
          <w:szCs w:val="28"/>
          <w:lang w:val="es-ES"/>
        </w:rPr>
        <w:lastRenderedPageBreak/>
        <w:tab/>
      </w:r>
      <w:r w:rsidRPr="00375104">
        <w:rPr>
          <w:sz w:val="28"/>
          <w:szCs w:val="28"/>
          <w:lang w:val="it-IT"/>
        </w:rPr>
        <w:t xml:space="preserve">Între aceste limite de altitudine profilul falezei a fost taluzat, diferenţiat pe sectoare, funcţie de caracteristicile litologice şi hidrogeologice ale terenului. </w:t>
      </w:r>
      <w:smartTag w:uri="urn:schemas-microsoft-com:office:smarttags" w:element="PersonName">
        <w:smartTagPr>
          <w:attr w:name="ProductID" w:val="la Poarta"/>
        </w:smartTagPr>
        <w:r w:rsidRPr="00375104">
          <w:rPr>
            <w:sz w:val="28"/>
            <w:szCs w:val="28"/>
            <w:lang w:val="it-IT"/>
          </w:rPr>
          <w:t>La Poarta</w:t>
        </w:r>
      </w:smartTag>
      <w:r w:rsidRPr="00375104">
        <w:rPr>
          <w:sz w:val="28"/>
          <w:szCs w:val="28"/>
          <w:lang w:val="it-IT"/>
        </w:rPr>
        <w:t xml:space="preserve"> 1 taluzul are o lăţime de </w:t>
      </w:r>
      <w:smartTag w:uri="urn:schemas-microsoft-com:office:smarttags" w:element="metricconverter">
        <w:smartTagPr>
          <w:attr w:name="ProductID" w:val="65 m"/>
        </w:smartTagPr>
        <w:r w:rsidRPr="00375104">
          <w:rPr>
            <w:sz w:val="28"/>
            <w:szCs w:val="28"/>
            <w:lang w:val="it-IT"/>
          </w:rPr>
          <w:t>65 m</w:t>
        </w:r>
      </w:smartTag>
      <w:r w:rsidRPr="00375104">
        <w:rPr>
          <w:sz w:val="28"/>
          <w:szCs w:val="28"/>
          <w:lang w:val="it-IT"/>
        </w:rPr>
        <w:t xml:space="preserve">, panta generală având o valoare de 207‰. Printr-un singur taluz, terenul (panta 220‰) coboară la nivelul Bulevardului Marinarilor la cota de + 6,5m. </w:t>
      </w:r>
    </w:p>
    <w:p w:rsidR="007973E2" w:rsidRPr="00375104" w:rsidRDefault="007973E2" w:rsidP="007973E2">
      <w:pPr>
        <w:jc w:val="both"/>
        <w:rPr>
          <w:sz w:val="28"/>
          <w:szCs w:val="28"/>
          <w:lang w:val="it-IT"/>
        </w:rPr>
      </w:pPr>
      <w:r w:rsidRPr="00375104">
        <w:rPr>
          <w:sz w:val="28"/>
          <w:szCs w:val="28"/>
          <w:lang w:val="it-IT"/>
        </w:rPr>
        <w:tab/>
        <w:t xml:space="preserve">Versantul de </w:t>
      </w:r>
      <w:smartTag w:uri="urn:schemas-microsoft-com:office:smarttags" w:element="PersonName">
        <w:smartTagPr>
          <w:attr w:name="ProductID" w:val="la Poarta"/>
        </w:smartTagPr>
        <w:r w:rsidRPr="00375104">
          <w:rPr>
            <w:sz w:val="28"/>
            <w:szCs w:val="28"/>
            <w:lang w:val="it-IT"/>
          </w:rPr>
          <w:t>la Poarta</w:t>
        </w:r>
      </w:smartTag>
      <w:r w:rsidRPr="00375104">
        <w:rPr>
          <w:sz w:val="28"/>
          <w:szCs w:val="28"/>
          <w:lang w:val="it-IT"/>
        </w:rPr>
        <w:t xml:space="preserve"> 2 coboară în lungul a două taluze, cu o pantă medie de 363‰. Bulevardul 1 Mai intersectează profilul falezei la cota de circa +</w:t>
      </w:r>
      <w:smartTag w:uri="urn:schemas-microsoft-com:office:smarttags" w:element="metricconverter">
        <w:smartTagPr>
          <w:attr w:name="ProductID" w:val="12 m"/>
        </w:smartTagPr>
        <w:r w:rsidRPr="00375104">
          <w:rPr>
            <w:sz w:val="28"/>
            <w:szCs w:val="28"/>
            <w:lang w:val="it-IT"/>
          </w:rPr>
          <w:t>12 m</w:t>
        </w:r>
      </w:smartTag>
      <w:r w:rsidRPr="00375104">
        <w:rPr>
          <w:sz w:val="28"/>
          <w:szCs w:val="28"/>
          <w:lang w:val="it-IT"/>
        </w:rPr>
        <w:t xml:space="preserve">, iar drumul betonat la cota platformei portuare (+ 6,5m). </w:t>
      </w:r>
    </w:p>
    <w:p w:rsidR="007973E2" w:rsidRPr="00093393" w:rsidRDefault="007973E2" w:rsidP="007973E2">
      <w:pPr>
        <w:jc w:val="both"/>
        <w:rPr>
          <w:sz w:val="28"/>
          <w:szCs w:val="28"/>
          <w:lang w:val="pt-BR"/>
        </w:rPr>
      </w:pPr>
      <w:r w:rsidRPr="00375104">
        <w:rPr>
          <w:sz w:val="28"/>
          <w:szCs w:val="28"/>
          <w:lang w:val="it-IT"/>
        </w:rPr>
        <w:tab/>
      </w:r>
      <w:r w:rsidRPr="007973E2">
        <w:rPr>
          <w:sz w:val="28"/>
          <w:szCs w:val="28"/>
          <w:lang w:val="pt-BR"/>
        </w:rPr>
        <w:t xml:space="preserve">Faleza din dreptul Porţii </w:t>
      </w:r>
      <w:smartTag w:uri="urn:schemas-microsoft-com:office:smarttags" w:element="metricconverter">
        <w:smartTagPr>
          <w:attr w:name="ProductID" w:val="3 a"/>
        </w:smartTagPr>
        <w:r w:rsidRPr="007973E2">
          <w:rPr>
            <w:sz w:val="28"/>
            <w:szCs w:val="28"/>
            <w:lang w:val="pt-BR"/>
          </w:rPr>
          <w:t>3 a</w:t>
        </w:r>
      </w:smartTag>
      <w:r w:rsidRPr="007973E2">
        <w:rPr>
          <w:sz w:val="28"/>
          <w:szCs w:val="28"/>
          <w:lang w:val="pt-BR"/>
        </w:rPr>
        <w:t xml:space="preserve"> fost reprofilată în cursul lucrărilor de consolidare executată în anul 1996. De la cota platoului (+</w:t>
      </w:r>
      <w:smartTag w:uri="urn:schemas-microsoft-com:office:smarttags" w:element="metricconverter">
        <w:smartTagPr>
          <w:attr w:name="ProductID" w:val="34,8 m"/>
        </w:smartTagPr>
        <w:r w:rsidRPr="007973E2">
          <w:rPr>
            <w:sz w:val="28"/>
            <w:szCs w:val="28"/>
            <w:lang w:val="pt-BR"/>
          </w:rPr>
          <w:t>34,8 m</w:t>
        </w:r>
      </w:smartTag>
      <w:r w:rsidRPr="007973E2">
        <w:rPr>
          <w:sz w:val="28"/>
          <w:szCs w:val="28"/>
          <w:lang w:val="pt-BR"/>
        </w:rPr>
        <w:t xml:space="preserve"> ), prin intermediul a patru platforme situate la cotele de: +33m, +29m, +23m, +20m (platforma de parcare), se ajunge la nivelul B-dului 1 Mai (+17m) printr-o pantă medie de 316‰. </w:t>
      </w:r>
      <w:r w:rsidRPr="00093393">
        <w:rPr>
          <w:sz w:val="28"/>
          <w:szCs w:val="28"/>
          <w:lang w:val="pt-BR"/>
        </w:rPr>
        <w:t>Panta taluzelor intermediare este de 1:1.</w:t>
      </w:r>
    </w:p>
    <w:p w:rsidR="007973E2" w:rsidRPr="00093393" w:rsidRDefault="007973E2" w:rsidP="007973E2">
      <w:pPr>
        <w:jc w:val="both"/>
        <w:rPr>
          <w:sz w:val="28"/>
          <w:szCs w:val="28"/>
          <w:lang w:val="pt-BR"/>
        </w:rPr>
      </w:pPr>
      <w:r w:rsidRPr="00093393">
        <w:rPr>
          <w:sz w:val="28"/>
          <w:szCs w:val="28"/>
          <w:lang w:val="pt-BR"/>
        </w:rPr>
        <w:tab/>
        <w:t xml:space="preserve">Între Porta 3 şi Porta 4 versantul falezei este divizat longitudinal de B-dul 1 Mai. </w:t>
      </w:r>
    </w:p>
    <w:p w:rsidR="007973E2" w:rsidRPr="00093393" w:rsidRDefault="007973E2" w:rsidP="007973E2">
      <w:pPr>
        <w:jc w:val="both"/>
        <w:rPr>
          <w:sz w:val="28"/>
          <w:szCs w:val="28"/>
          <w:lang w:val="pt-BR"/>
        </w:rPr>
      </w:pPr>
      <w:r w:rsidRPr="00093393">
        <w:rPr>
          <w:sz w:val="28"/>
          <w:szCs w:val="28"/>
          <w:lang w:val="pt-BR"/>
        </w:rPr>
        <w:tab/>
        <w:t xml:space="preserve">În dreptul blocului AR3, taluzul superior prezintă o platformă mediană, la cota +29m, panta fiind de 395‰. Taluzul inferior, în aval de B-dul 1 Mai (cotă +21m), are panta de 400‰. Panta medie a întregului taluz este de 273‰. </w:t>
      </w:r>
    </w:p>
    <w:p w:rsidR="007973E2" w:rsidRPr="00093393" w:rsidRDefault="007973E2" w:rsidP="007973E2">
      <w:pPr>
        <w:jc w:val="both"/>
        <w:rPr>
          <w:sz w:val="28"/>
          <w:szCs w:val="28"/>
          <w:lang w:val="pt-BR"/>
        </w:rPr>
      </w:pPr>
      <w:r w:rsidRPr="00093393">
        <w:rPr>
          <w:sz w:val="28"/>
          <w:szCs w:val="28"/>
          <w:lang w:val="pt-BR"/>
        </w:rPr>
        <w:tab/>
        <w:t>Nivelul hidrostatic este situat la cota +</w:t>
      </w:r>
      <w:smartTag w:uri="urn:schemas-microsoft-com:office:smarttags" w:element="metricconverter">
        <w:smartTagPr>
          <w:attr w:name="ProductID" w:val="22,3 m"/>
        </w:smartTagPr>
        <w:r w:rsidRPr="00093393">
          <w:rPr>
            <w:sz w:val="28"/>
            <w:szCs w:val="28"/>
            <w:lang w:val="pt-BR"/>
          </w:rPr>
          <w:t>22,3 m</w:t>
        </w:r>
      </w:smartTag>
      <w:r w:rsidRPr="00093393">
        <w:rPr>
          <w:sz w:val="28"/>
          <w:szCs w:val="28"/>
          <w:lang w:val="pt-BR"/>
        </w:rPr>
        <w:t>, fiind semnalat printr-o linie de umezire a taluzului, deasupra B-dului 1 Mai.</w:t>
      </w:r>
    </w:p>
    <w:p w:rsidR="007973E2" w:rsidRPr="00093393" w:rsidRDefault="007973E2" w:rsidP="007973E2">
      <w:pPr>
        <w:jc w:val="both"/>
        <w:rPr>
          <w:sz w:val="28"/>
          <w:szCs w:val="28"/>
          <w:lang w:val="pt-BR"/>
        </w:rPr>
      </w:pPr>
      <w:r w:rsidRPr="00093393">
        <w:rPr>
          <w:sz w:val="28"/>
          <w:szCs w:val="28"/>
          <w:lang w:val="pt-BR"/>
        </w:rPr>
        <w:tab/>
        <w:t xml:space="preserve">B-dul 1 Mai taie taluzul la cota +25m, cu circa </w:t>
      </w:r>
      <w:smartTag w:uri="urn:schemas-microsoft-com:office:smarttags" w:element="metricconverter">
        <w:smartTagPr>
          <w:attr w:name="ProductID" w:val="2 m"/>
        </w:smartTagPr>
        <w:r w:rsidRPr="00093393">
          <w:rPr>
            <w:sz w:val="28"/>
            <w:szCs w:val="28"/>
            <w:lang w:val="pt-BR"/>
          </w:rPr>
          <w:t>2 m</w:t>
        </w:r>
      </w:smartTag>
      <w:r w:rsidRPr="00093393">
        <w:rPr>
          <w:sz w:val="28"/>
          <w:szCs w:val="28"/>
          <w:lang w:val="pt-BR"/>
        </w:rPr>
        <w:t xml:space="preserve"> sub nivelul hidrostatic, captat la un aliniament de drenuri. Partea sa superioară este profilată prin două banchete situate la cotele +28m şi +34m, despărţite de suprafeţe  matate, cu panta 1:1. Versantul inferior coboară între B-dul 1 Mai şi platforma portuară în lungul unei pante de 350‰.</w:t>
      </w:r>
    </w:p>
    <w:p w:rsidR="007973E2" w:rsidRPr="00093393" w:rsidRDefault="007973E2" w:rsidP="007973E2">
      <w:pPr>
        <w:jc w:val="both"/>
        <w:rPr>
          <w:sz w:val="28"/>
          <w:szCs w:val="28"/>
          <w:lang w:val="pt-BR"/>
        </w:rPr>
      </w:pPr>
      <w:r w:rsidRPr="00093393">
        <w:rPr>
          <w:sz w:val="28"/>
          <w:szCs w:val="28"/>
          <w:lang w:val="pt-BR"/>
        </w:rPr>
        <w:tab/>
        <w:t xml:space="preserve">În vecinătatea sudică a Porţii 4 se constată apariţia la zi a calcarelor sarmaţiene în baza falezei, dezvoltându-se pe o grosime de cca. 5 – </w:t>
      </w:r>
      <w:smartTag w:uri="urn:schemas-microsoft-com:office:smarttags" w:element="metricconverter">
        <w:smartTagPr>
          <w:attr w:name="ProductID" w:val="6 m"/>
        </w:smartTagPr>
        <w:r w:rsidRPr="00093393">
          <w:rPr>
            <w:sz w:val="28"/>
            <w:szCs w:val="28"/>
            <w:lang w:val="pt-BR"/>
          </w:rPr>
          <w:t>6 m</w:t>
        </w:r>
      </w:smartTag>
      <w:r w:rsidRPr="00093393">
        <w:rPr>
          <w:sz w:val="28"/>
          <w:szCs w:val="28"/>
          <w:lang w:val="pt-BR"/>
        </w:rPr>
        <w:t>, până la cota +11....+</w:t>
      </w:r>
      <w:smartTag w:uri="urn:schemas-microsoft-com:office:smarttags" w:element="metricconverter">
        <w:smartTagPr>
          <w:attr w:name="ProductID" w:val="12 m"/>
        </w:smartTagPr>
        <w:r w:rsidRPr="00093393">
          <w:rPr>
            <w:sz w:val="28"/>
            <w:szCs w:val="28"/>
            <w:lang w:val="pt-BR"/>
          </w:rPr>
          <w:t>12 m</w:t>
        </w:r>
      </w:smartTag>
      <w:r w:rsidRPr="00093393">
        <w:rPr>
          <w:sz w:val="28"/>
          <w:szCs w:val="28"/>
          <w:lang w:val="pt-BR"/>
        </w:rPr>
        <w:t>. Pe suprafaţa alterată şi eodată al calcarelor sarmaţiene sunt pozate rezervoarele foste de ulei, în prezent folosite pentru depozitarea îngrăşămintelor chimice lichide (uree). Legătura cu platoul superior se face printr-un taluz matat, cu pantă 1:1, afectat de uşoare fenomene de ravinare şi tasare.</w:t>
      </w:r>
    </w:p>
    <w:p w:rsidR="007973E2" w:rsidRPr="007973E2" w:rsidRDefault="007973E2" w:rsidP="007973E2">
      <w:pPr>
        <w:ind w:firstLine="720"/>
        <w:jc w:val="both"/>
        <w:rPr>
          <w:sz w:val="28"/>
          <w:szCs w:val="28"/>
          <w:lang w:val="es-ES"/>
        </w:rPr>
      </w:pPr>
      <w:r w:rsidRPr="00093393">
        <w:rPr>
          <w:sz w:val="28"/>
          <w:szCs w:val="28"/>
          <w:lang w:val="pt-BR"/>
        </w:rPr>
        <w:t xml:space="preserve">Sectorul aferent acvatorului portului turistic Tomis, coboară în pantă lină, de la cca. </w:t>
      </w:r>
      <w:smartTag w:uri="urn:schemas-microsoft-com:office:smarttags" w:element="metricconverter">
        <w:smartTagPr>
          <w:attr w:name="ProductID" w:val="17 m"/>
        </w:smartTagPr>
        <w:r w:rsidRPr="00093393">
          <w:rPr>
            <w:sz w:val="28"/>
            <w:szCs w:val="28"/>
            <w:lang w:val="pt-BR"/>
          </w:rPr>
          <w:t>17 m</w:t>
        </w:r>
      </w:smartTag>
      <w:r w:rsidRPr="00093393">
        <w:rPr>
          <w:sz w:val="28"/>
          <w:szCs w:val="28"/>
          <w:lang w:val="pt-BR"/>
        </w:rPr>
        <w:t xml:space="preserve"> în dreptul străzii A.Karatzali la cca. 9 – </w:t>
      </w:r>
      <w:smartTag w:uri="urn:schemas-microsoft-com:office:smarttags" w:element="metricconverter">
        <w:smartTagPr>
          <w:attr w:name="ProductID" w:val="10 m"/>
        </w:smartTagPr>
        <w:r w:rsidRPr="00093393">
          <w:rPr>
            <w:sz w:val="28"/>
            <w:szCs w:val="28"/>
            <w:lang w:val="pt-BR"/>
          </w:rPr>
          <w:t>10 m</w:t>
        </w:r>
      </w:smartTag>
      <w:r w:rsidRPr="00093393">
        <w:rPr>
          <w:sz w:val="28"/>
          <w:szCs w:val="28"/>
          <w:lang w:val="pt-BR"/>
        </w:rPr>
        <w:t xml:space="preserve"> la hotel Palace. Prin protecţia asigurată de port, faleza a fost scoasă de sub acţiunea valurilor. Procesele de versant sunt reprezentate doar prin alunecări şi prăbuşiri, fenomene mult diminuate prin lucrările de terasare, consol8idare şi drenare întreprinse. </w:t>
      </w:r>
      <w:r w:rsidRPr="007973E2">
        <w:rPr>
          <w:sz w:val="28"/>
          <w:szCs w:val="28"/>
          <w:lang w:val="es-ES"/>
        </w:rPr>
        <w:t xml:space="preserve">La este de hotelul Palace, un zid vertical de piatră, înalt de </w:t>
      </w:r>
      <w:smartTag w:uri="urn:schemas-microsoft-com:office:smarttags" w:element="metricconverter">
        <w:smartTagPr>
          <w:attr w:name="ProductID" w:val="8,00 m"/>
        </w:smartTagPr>
        <w:r w:rsidRPr="007973E2">
          <w:rPr>
            <w:sz w:val="28"/>
            <w:szCs w:val="28"/>
            <w:lang w:val="es-ES"/>
          </w:rPr>
          <w:t>8,00 m</w:t>
        </w:r>
      </w:smartTag>
      <w:r w:rsidRPr="007973E2">
        <w:rPr>
          <w:sz w:val="28"/>
          <w:szCs w:val="28"/>
          <w:lang w:val="es-ES"/>
        </w:rPr>
        <w:t xml:space="preserve"> sprijină malul. Prin fundaţiile proprii, atât hotelul Palace cât şi noul hotel de 5 stele aflat în construcţie, asigură o bună stabilitate a malului. La vest de clădirea hotelului Palace versantul a fost modelat într-o pantă uniformă de 81% de la cota de </w:t>
      </w:r>
      <w:smartTag w:uri="urn:schemas-microsoft-com:office:smarttags" w:element="metricconverter">
        <w:smartTagPr>
          <w:attr w:name="ProductID" w:val="12 m"/>
        </w:smartTagPr>
        <w:r w:rsidRPr="007973E2">
          <w:rPr>
            <w:sz w:val="28"/>
            <w:szCs w:val="28"/>
            <w:lang w:val="es-ES"/>
          </w:rPr>
          <w:t>12 m</w:t>
        </w:r>
      </w:smartTag>
      <w:r w:rsidRPr="007973E2">
        <w:rPr>
          <w:sz w:val="28"/>
          <w:szCs w:val="28"/>
          <w:lang w:val="es-ES"/>
        </w:rPr>
        <w:t xml:space="preserve"> a platformei la cota inferioară a acestuia (</w:t>
      </w:r>
      <w:smartTag w:uri="urn:schemas-microsoft-com:office:smarttags" w:element="metricconverter">
        <w:smartTagPr>
          <w:attr w:name="ProductID" w:val="1,5 m"/>
        </w:smartTagPr>
        <w:r w:rsidRPr="007973E2">
          <w:rPr>
            <w:sz w:val="28"/>
            <w:szCs w:val="28"/>
            <w:lang w:val="es-ES"/>
          </w:rPr>
          <w:t>1,5 m</w:t>
        </w:r>
      </w:smartTag>
      <w:r w:rsidRPr="007973E2">
        <w:rPr>
          <w:sz w:val="28"/>
          <w:szCs w:val="28"/>
          <w:lang w:val="es-ES"/>
        </w:rPr>
        <w:t>). Terasa clădirii care urmează înspre vest, este sprijinită de un zid de piatră, degradat parţial.</w:t>
      </w:r>
    </w:p>
    <w:p w:rsidR="007973E2" w:rsidRPr="007973E2" w:rsidRDefault="007973E2" w:rsidP="007973E2">
      <w:pPr>
        <w:jc w:val="both"/>
        <w:rPr>
          <w:sz w:val="28"/>
          <w:szCs w:val="28"/>
          <w:lang w:val="es-ES"/>
        </w:rPr>
      </w:pPr>
      <w:r w:rsidRPr="007973E2">
        <w:rPr>
          <w:sz w:val="28"/>
          <w:szCs w:val="28"/>
          <w:lang w:val="es-ES"/>
        </w:rPr>
        <w:tab/>
        <w:t xml:space="preserve">Versantul următor este terasat în două trepte, care coboară de la </w:t>
      </w:r>
      <w:smartTag w:uri="urn:schemas-microsoft-com:office:smarttags" w:element="metricconverter">
        <w:smartTagPr>
          <w:attr w:name="ProductID" w:val="10 m"/>
        </w:smartTagPr>
        <w:r w:rsidRPr="007973E2">
          <w:rPr>
            <w:sz w:val="28"/>
            <w:szCs w:val="28"/>
            <w:lang w:val="es-ES"/>
          </w:rPr>
          <w:t>10 m</w:t>
        </w:r>
      </w:smartTag>
      <w:r w:rsidRPr="007973E2">
        <w:rPr>
          <w:sz w:val="28"/>
          <w:szCs w:val="28"/>
          <w:lang w:val="es-ES"/>
        </w:rPr>
        <w:t xml:space="preserve"> la nivelul platformei portuare. Versantul este marcat de mici alunecări şi ravinări. Pe prima treaptă a fost construită o rigolă pentru preluarea apelor de şiroire, dar </w:t>
      </w:r>
      <w:r w:rsidRPr="007973E2">
        <w:rPr>
          <w:sz w:val="28"/>
          <w:szCs w:val="28"/>
          <w:lang w:val="es-ES"/>
        </w:rPr>
        <w:lastRenderedPageBreak/>
        <w:t>este degradată. În plus, pe cale biogeofizică a fost depistată o pierdere de apă din ultimul camin de canalizare de pe strada Zambaccian, care întreţine un fenomen de ravinare locală.</w:t>
      </w:r>
    </w:p>
    <w:p w:rsidR="00493A4D" w:rsidRPr="00455413" w:rsidRDefault="00493A4D" w:rsidP="0082522D">
      <w:pPr>
        <w:pStyle w:val="Corptext"/>
        <w:jc w:val="both"/>
        <w:rPr>
          <w:color w:val="FF0000"/>
        </w:rPr>
      </w:pPr>
      <w:r w:rsidRPr="00455413">
        <w:rPr>
          <w:color w:val="FF0000"/>
        </w:rPr>
        <w:t xml:space="preserve"> </w:t>
      </w:r>
    </w:p>
    <w:p w:rsidR="00E71B80" w:rsidRPr="00093393" w:rsidRDefault="00E71B80" w:rsidP="00807CB9">
      <w:pPr>
        <w:ind w:left="360" w:firstLine="360"/>
        <w:jc w:val="both"/>
        <w:rPr>
          <w:b/>
          <w:bCs/>
          <w:sz w:val="28"/>
          <w:lang w:val="ro-RO"/>
        </w:rPr>
      </w:pPr>
      <w:r w:rsidRPr="00093393">
        <w:rPr>
          <w:b/>
          <w:bCs/>
          <w:sz w:val="28"/>
          <w:lang w:val="ro-RO"/>
        </w:rPr>
        <w:t>2.2</w:t>
      </w:r>
      <w:r w:rsidR="0082522D" w:rsidRPr="00093393">
        <w:rPr>
          <w:b/>
          <w:bCs/>
          <w:sz w:val="28"/>
          <w:lang w:val="ro-RO"/>
        </w:rPr>
        <w:t>.</w:t>
      </w:r>
      <w:r w:rsidRPr="00093393">
        <w:rPr>
          <w:b/>
          <w:bCs/>
          <w:sz w:val="28"/>
          <w:lang w:val="ro-RO"/>
        </w:rPr>
        <w:t xml:space="preserve"> Consideraţii geologice</w:t>
      </w:r>
      <w:r w:rsidR="00807CB9" w:rsidRPr="00093393">
        <w:rPr>
          <w:b/>
          <w:bCs/>
          <w:sz w:val="28"/>
          <w:lang w:val="ro-RO"/>
        </w:rPr>
        <w:t xml:space="preserve"> </w:t>
      </w:r>
    </w:p>
    <w:p w:rsidR="007973E2" w:rsidRPr="00093393" w:rsidRDefault="007973E2" w:rsidP="007973E2">
      <w:pPr>
        <w:ind w:firstLine="720"/>
        <w:jc w:val="both"/>
        <w:rPr>
          <w:sz w:val="28"/>
          <w:szCs w:val="28"/>
          <w:lang w:val="ro-RO"/>
        </w:rPr>
      </w:pPr>
      <w:r w:rsidRPr="00093393">
        <w:rPr>
          <w:sz w:val="28"/>
          <w:szCs w:val="28"/>
          <w:lang w:val="ro-RO"/>
        </w:rPr>
        <w:t>Din punct de vedere geologic zona de amplasament al SC OIL TERMINAL SA Constanta, face parte integrantă din unitatea geostructurală majoră a Dobrogei de Sud şi anume Platforma Sud-Dobrogeană.</w:t>
      </w:r>
    </w:p>
    <w:p w:rsidR="007973E2" w:rsidRPr="00093393" w:rsidRDefault="007973E2" w:rsidP="007973E2">
      <w:pPr>
        <w:pStyle w:val="Indentcorptext2"/>
        <w:spacing w:line="240" w:lineRule="auto"/>
        <w:ind w:firstLine="804"/>
        <w:rPr>
          <w:lang w:val="it-IT"/>
        </w:rPr>
      </w:pPr>
      <w:r w:rsidRPr="00093393">
        <w:rPr>
          <w:lang w:val="it-IT"/>
        </w:rPr>
        <w:t>Platforma Sud-Dobrogeana a fost obiectul unor ample studii geologice, hidrogeologice si hidrochimice legate in special de rezolvarea alimentarii cu apa a litoralului si a celorlalte localitati din judet, intocmite de multe unitati din tara, specializate in acest sens.</w:t>
      </w:r>
    </w:p>
    <w:p w:rsidR="007973E2" w:rsidRPr="00830B5F" w:rsidRDefault="007973E2" w:rsidP="007973E2">
      <w:pPr>
        <w:pStyle w:val="Indentcorptext"/>
        <w:rPr>
          <w:szCs w:val="28"/>
        </w:rPr>
      </w:pPr>
      <w:r w:rsidRPr="00830B5F">
        <w:rPr>
          <w:szCs w:val="28"/>
        </w:rPr>
        <w:t>De asemenea, a facut obiectul de studiu prin patru teze de doctorat si anume: Nicolae Pitu, 1980, “Contributii la studiul miscarii apelor subterane in roci fisurate, cu particularizare la complexele acvifere din zona litoralului”, Universitatea din Bucuresti; Radu Todea, 1982, “Studiul Geologic al regiunii dintre Vaile Adamclisi si Pietreni din Platforma Sud-Dobrogeana, cu privire speciala la apele subterane”, Universitatea din Bucuresti; Viorel Paul Costache, 1998, “Geologia litoralului romanesc al Marii Negre de la sud de linia Pecineaga-Camena si implicatiile de ordin ecologic”, Universitatea din Bucuresti; Victor Moldoveanu, 1998, “Studiul conditiilor hidrogeologice ale Dobrogei de Sud pentru reevaluarea resurselor exploatabile”, Universitatea din Bucuresti.</w:t>
      </w:r>
    </w:p>
    <w:p w:rsidR="007973E2" w:rsidRPr="00830B5F" w:rsidRDefault="007973E2" w:rsidP="007973E2">
      <w:pPr>
        <w:ind w:firstLine="720"/>
        <w:jc w:val="both"/>
        <w:rPr>
          <w:sz w:val="28"/>
          <w:szCs w:val="28"/>
          <w:lang w:val="it-IT"/>
        </w:rPr>
      </w:pPr>
      <w:r w:rsidRPr="00830B5F">
        <w:rPr>
          <w:sz w:val="28"/>
          <w:szCs w:val="28"/>
          <w:lang w:val="ro-RO"/>
        </w:rPr>
        <w:t xml:space="preserve">Amintim de asemenea studiile prin foraje de referinta executate de IFLGS Bucuresti (G. Vasilescu, C. Dragomirescu), in toata Dobrogea de Sud in perioada 1962-1977 (astfel de foraje au fost executat în zona Palazu Mare – Constanţa, dintre care amintim : F </w:t>
      </w:r>
      <w:smartTag w:uri="urn:schemas-microsoft-com:office:smarttags" w:element="metricconverter">
        <w:smartTagPr>
          <w:attr w:name="ProductID" w:val="5001, F"/>
        </w:smartTagPr>
        <w:r w:rsidRPr="00830B5F">
          <w:rPr>
            <w:sz w:val="28"/>
            <w:szCs w:val="28"/>
            <w:lang w:val="ro-RO"/>
          </w:rPr>
          <w:t>5001, F</w:t>
        </w:r>
      </w:smartTag>
      <w:r w:rsidRPr="00830B5F">
        <w:rPr>
          <w:sz w:val="28"/>
          <w:szCs w:val="28"/>
          <w:lang w:val="ro-RO"/>
        </w:rPr>
        <w:t xml:space="preserve"> </w:t>
      </w:r>
      <w:smartTag w:uri="urn:schemas-microsoft-com:office:smarttags" w:element="metricconverter">
        <w:smartTagPr>
          <w:attr w:name="ProductID" w:val="5013, F"/>
        </w:smartTagPr>
        <w:r w:rsidRPr="00830B5F">
          <w:rPr>
            <w:sz w:val="28"/>
            <w:szCs w:val="28"/>
            <w:lang w:val="ro-RO"/>
          </w:rPr>
          <w:t>5013, F</w:t>
        </w:r>
      </w:smartTag>
      <w:r w:rsidRPr="00830B5F">
        <w:rPr>
          <w:sz w:val="28"/>
          <w:szCs w:val="28"/>
          <w:lang w:val="ro-RO"/>
        </w:rPr>
        <w:t xml:space="preserve"> </w:t>
      </w:r>
      <w:smartTag w:uri="urn:schemas-microsoft-com:office:smarttags" w:element="metricconverter">
        <w:smartTagPr>
          <w:attr w:name="ProductID" w:val="5017, F"/>
        </w:smartTagPr>
        <w:r w:rsidRPr="00830B5F">
          <w:rPr>
            <w:sz w:val="28"/>
            <w:szCs w:val="28"/>
            <w:lang w:val="ro-RO"/>
          </w:rPr>
          <w:t>5017, F</w:t>
        </w:r>
      </w:smartTag>
      <w:r w:rsidRPr="00830B5F">
        <w:rPr>
          <w:sz w:val="28"/>
          <w:szCs w:val="28"/>
          <w:lang w:val="ro-RO"/>
        </w:rPr>
        <w:t xml:space="preserve"> </w:t>
      </w:r>
      <w:smartTag w:uri="urn:schemas-microsoft-com:office:smarttags" w:element="metricconverter">
        <w:smartTagPr>
          <w:attr w:name="ProductID" w:val="5025, F"/>
        </w:smartTagPr>
        <w:r w:rsidRPr="00830B5F">
          <w:rPr>
            <w:sz w:val="28"/>
            <w:szCs w:val="28"/>
            <w:lang w:val="ro-RO"/>
          </w:rPr>
          <w:t>5025, F</w:t>
        </w:r>
      </w:smartTag>
      <w:r w:rsidRPr="00830B5F">
        <w:rPr>
          <w:sz w:val="28"/>
          <w:szCs w:val="28"/>
          <w:lang w:val="ro-RO"/>
        </w:rPr>
        <w:t xml:space="preserve"> </w:t>
      </w:r>
      <w:smartTag w:uri="urn:schemas-microsoft-com:office:smarttags" w:element="metricconverter">
        <w:smartTagPr>
          <w:attr w:name="ProductID" w:val="5026, F"/>
        </w:smartTagPr>
        <w:r w:rsidRPr="00830B5F">
          <w:rPr>
            <w:sz w:val="28"/>
            <w:szCs w:val="28"/>
            <w:lang w:val="ro-RO"/>
          </w:rPr>
          <w:t>5026, F</w:t>
        </w:r>
      </w:smartTag>
      <w:r w:rsidRPr="00830B5F">
        <w:rPr>
          <w:sz w:val="28"/>
          <w:szCs w:val="28"/>
          <w:lang w:val="ro-RO"/>
        </w:rPr>
        <w:t xml:space="preserve"> </w:t>
      </w:r>
      <w:smartTag w:uri="urn:schemas-microsoft-com:office:smarttags" w:element="metricconverter">
        <w:smartTagPr>
          <w:attr w:name="ProductID" w:val="5030, F"/>
        </w:smartTagPr>
        <w:r w:rsidRPr="00830B5F">
          <w:rPr>
            <w:sz w:val="28"/>
            <w:szCs w:val="28"/>
            <w:lang w:val="ro-RO"/>
          </w:rPr>
          <w:t>5030, F</w:t>
        </w:r>
      </w:smartTag>
      <w:r w:rsidRPr="00830B5F">
        <w:rPr>
          <w:sz w:val="28"/>
          <w:szCs w:val="28"/>
          <w:lang w:val="ro-RO"/>
        </w:rPr>
        <w:t xml:space="preserve"> </w:t>
      </w:r>
      <w:smartTag w:uri="urn:schemas-microsoft-com:office:smarttags" w:element="metricconverter">
        <w:smartTagPr>
          <w:attr w:name="ProductID" w:val="5041, F"/>
        </w:smartTagPr>
        <w:r w:rsidRPr="00830B5F">
          <w:rPr>
            <w:sz w:val="28"/>
            <w:szCs w:val="28"/>
            <w:lang w:val="ro-RO"/>
          </w:rPr>
          <w:t>5041, F</w:t>
        </w:r>
      </w:smartTag>
      <w:r w:rsidRPr="00830B5F">
        <w:rPr>
          <w:sz w:val="28"/>
          <w:szCs w:val="28"/>
          <w:lang w:val="ro-RO"/>
        </w:rPr>
        <w:t xml:space="preserve"> </w:t>
      </w:r>
      <w:smartTag w:uri="urn:schemas-microsoft-com:office:smarttags" w:element="metricconverter">
        <w:smartTagPr>
          <w:attr w:name="ProductID" w:val="5051, F"/>
        </w:smartTagPr>
        <w:r w:rsidRPr="00830B5F">
          <w:rPr>
            <w:sz w:val="28"/>
            <w:szCs w:val="28"/>
            <w:lang w:val="ro-RO"/>
          </w:rPr>
          <w:t>5051, F</w:t>
        </w:r>
      </w:smartTag>
      <w:r w:rsidRPr="00830B5F">
        <w:rPr>
          <w:sz w:val="28"/>
          <w:szCs w:val="28"/>
          <w:lang w:val="ro-RO"/>
        </w:rPr>
        <w:t xml:space="preserve"> 5072, etc.) în perioada 1971-1973, de INMH Bucuresti (A. Ţenu, Fl. </w:t>
      </w:r>
      <w:r w:rsidRPr="00830B5F">
        <w:rPr>
          <w:sz w:val="28"/>
          <w:szCs w:val="28"/>
          <w:lang w:val="it-IT"/>
        </w:rPr>
        <w:t xml:space="preserve">Davidescu), studii cu izotopi de mediu in Dobrogea de Sud si nu in ultimul rand, Prof. Dr. Ing. Fl. Zamfirescu si colectivul de </w:t>
      </w:r>
      <w:smartTag w:uri="urn:schemas-microsoft-com:office:smarttags" w:element="PersonName">
        <w:smartTagPr>
          <w:attr w:name="ProductID" w:val="la Universitatea"/>
        </w:smartTagPr>
        <w:r w:rsidRPr="00830B5F">
          <w:rPr>
            <w:sz w:val="28"/>
            <w:szCs w:val="28"/>
            <w:lang w:val="it-IT"/>
          </w:rPr>
          <w:t>la Universitatea</w:t>
        </w:r>
      </w:smartTag>
      <w:r w:rsidRPr="00830B5F">
        <w:rPr>
          <w:sz w:val="28"/>
          <w:szCs w:val="28"/>
          <w:lang w:val="it-IT"/>
        </w:rPr>
        <w:t xml:space="preserve"> din Bucuresti, studii complexe privind posibilitatea extinderii alimentarii cu apa pe litoral si in judetul Constanta, inclusive modelarea sistemelor acvifere din jurasic si sarmatian precum si alte studii de sinteza ale acestei zone.</w:t>
      </w:r>
    </w:p>
    <w:p w:rsidR="007973E2" w:rsidRDefault="007973E2" w:rsidP="007973E2">
      <w:pPr>
        <w:pStyle w:val="Indentcorptext"/>
        <w:rPr>
          <w:szCs w:val="28"/>
        </w:rPr>
      </w:pPr>
      <w:r w:rsidRPr="00830B5F">
        <w:rPr>
          <w:szCs w:val="28"/>
        </w:rPr>
        <w:t>Dobrogea fiind, din punct de vedere geologic, o unitate cu structura de platforma, in alcatuirea acesteea se distinge un soclu si o cuvertura sedimentara.</w:t>
      </w:r>
    </w:p>
    <w:p w:rsidR="007973E2" w:rsidRPr="00830B5F" w:rsidRDefault="007973E2" w:rsidP="007973E2">
      <w:pPr>
        <w:pStyle w:val="Indentcorptext"/>
        <w:rPr>
          <w:szCs w:val="28"/>
        </w:rPr>
      </w:pPr>
    </w:p>
    <w:p w:rsidR="007973E2" w:rsidRPr="00830B5F" w:rsidRDefault="00B12BA4" w:rsidP="007973E2">
      <w:pPr>
        <w:pStyle w:val="Indentcorptext2"/>
        <w:spacing w:line="240" w:lineRule="auto"/>
        <w:ind w:left="720"/>
        <w:rPr>
          <w:i/>
          <w:lang w:val="ro-RO"/>
        </w:rPr>
      </w:pPr>
      <w:r>
        <w:rPr>
          <w:b/>
          <w:i/>
          <w:lang w:val="ro-RO"/>
        </w:rPr>
        <w:t>2</w:t>
      </w:r>
      <w:r w:rsidR="007973E2" w:rsidRPr="00830B5F">
        <w:rPr>
          <w:b/>
          <w:i/>
          <w:lang w:val="ro-RO"/>
        </w:rPr>
        <w:t>.2.1. Stratigrafia</w:t>
      </w:r>
    </w:p>
    <w:p w:rsidR="007973E2" w:rsidRPr="00830B5F" w:rsidRDefault="007973E2" w:rsidP="007973E2">
      <w:pPr>
        <w:pStyle w:val="Indentcorptext2"/>
        <w:spacing w:line="240" w:lineRule="auto"/>
        <w:ind w:firstLine="437"/>
        <w:rPr>
          <w:lang w:val="ro-RO"/>
        </w:rPr>
      </w:pPr>
      <w:r w:rsidRPr="00830B5F">
        <w:rPr>
          <w:lang w:val="ro-RO"/>
        </w:rPr>
        <w:t xml:space="preserve">Dobrogea de Sud fiind, din punct de vedere geologic, o unitate cu structurã de plaftormã, în alcãtuirea acesteea se distinge un soclu şi o cuverturã. Limita nordicã a acestui compartiment este datã de o fracturã profundã (crustalã) care se gãseşte undeva în zona Palazu, fiind acoperitã de depozitele jurasice ale cuverturii. </w:t>
      </w:r>
    </w:p>
    <w:p w:rsidR="007973E2" w:rsidRPr="0067065B" w:rsidRDefault="007973E2" w:rsidP="007973E2">
      <w:pPr>
        <w:pStyle w:val="Indentcorptext2"/>
        <w:spacing w:line="240" w:lineRule="auto"/>
        <w:ind w:firstLine="437"/>
        <w:rPr>
          <w:i/>
          <w:lang w:val="it-IT"/>
        </w:rPr>
      </w:pPr>
      <w:r w:rsidRPr="00093393">
        <w:rPr>
          <w:i/>
          <w:lang w:val="ro-RO"/>
        </w:rPr>
        <w:tab/>
        <w:t xml:space="preserve">    </w:t>
      </w:r>
      <w:r w:rsidRPr="0067065B">
        <w:rPr>
          <w:i/>
          <w:lang w:val="it-IT"/>
        </w:rPr>
        <w:t>Soclul</w:t>
      </w:r>
    </w:p>
    <w:p w:rsidR="007973E2" w:rsidRPr="00830B5F" w:rsidRDefault="007973E2" w:rsidP="007973E2">
      <w:pPr>
        <w:ind w:firstLine="720"/>
        <w:jc w:val="both"/>
        <w:rPr>
          <w:sz w:val="28"/>
          <w:szCs w:val="28"/>
          <w:lang w:val="it-IT"/>
        </w:rPr>
      </w:pPr>
      <w:r w:rsidRPr="00830B5F">
        <w:rPr>
          <w:b/>
          <w:sz w:val="28"/>
          <w:szCs w:val="28"/>
          <w:lang w:val="it-IT"/>
        </w:rPr>
        <w:t xml:space="preserve"> </w:t>
      </w:r>
      <w:r w:rsidRPr="00830B5F">
        <w:rPr>
          <w:sz w:val="28"/>
          <w:szCs w:val="28"/>
          <w:lang w:val="it-IT"/>
        </w:rPr>
        <w:t xml:space="preserve">Soclul a fost deschis prin mai multe foraje in zona localitatii Cocosu si </w:t>
      </w:r>
      <w:r w:rsidRPr="00830B5F">
        <w:rPr>
          <w:caps/>
          <w:sz w:val="28"/>
          <w:szCs w:val="28"/>
          <w:lang w:val="it-IT"/>
        </w:rPr>
        <w:t>p</w:t>
      </w:r>
      <w:r w:rsidRPr="00830B5F">
        <w:rPr>
          <w:sz w:val="28"/>
          <w:szCs w:val="28"/>
          <w:lang w:val="it-IT"/>
        </w:rPr>
        <w:t xml:space="preserve">alazu Mare. Dupa ce forajele au strabatut formatiunea de Cocosu, la adancimea de 930m si respective 1730m, au traversat </w:t>
      </w:r>
      <w:r w:rsidRPr="00830B5F">
        <w:rPr>
          <w:caps/>
          <w:sz w:val="28"/>
          <w:szCs w:val="28"/>
          <w:lang w:val="it-IT"/>
        </w:rPr>
        <w:t>f</w:t>
      </w:r>
      <w:r w:rsidRPr="00830B5F">
        <w:rPr>
          <w:sz w:val="28"/>
          <w:szCs w:val="28"/>
          <w:lang w:val="it-IT"/>
        </w:rPr>
        <w:t xml:space="preserve">alia Palazu care separa Platforma Sud </w:t>
      </w:r>
      <w:r w:rsidRPr="00830B5F">
        <w:rPr>
          <w:sz w:val="28"/>
          <w:szCs w:val="28"/>
          <w:lang w:val="it-IT"/>
        </w:rPr>
        <w:lastRenderedPageBreak/>
        <w:t>Dobrogeana de Masivul Central Dobrogean (zona sisturilor verzi) si au intrat in soclul Platformei Sud Dobrogene.</w:t>
      </w:r>
    </w:p>
    <w:p w:rsidR="007973E2" w:rsidRPr="00830B5F" w:rsidRDefault="007973E2" w:rsidP="007973E2">
      <w:pPr>
        <w:ind w:firstLine="720"/>
        <w:jc w:val="both"/>
        <w:rPr>
          <w:sz w:val="28"/>
          <w:szCs w:val="28"/>
          <w:lang w:val="it-IT"/>
        </w:rPr>
      </w:pPr>
      <w:r w:rsidRPr="00830B5F">
        <w:rPr>
          <w:sz w:val="28"/>
          <w:szCs w:val="28"/>
          <w:lang w:val="it-IT"/>
        </w:rPr>
        <w:t xml:space="preserve">Acesta este reprezentat printr-un complex inferior alcatuit din gnaise granitice strabatute de filoane pegmatitice si un complex superior constituit din sisturi cristaline mezometamorfice, descries drept </w:t>
      </w:r>
      <w:r w:rsidRPr="00830B5F">
        <w:rPr>
          <w:caps/>
          <w:sz w:val="28"/>
          <w:szCs w:val="28"/>
          <w:lang w:val="it-IT"/>
        </w:rPr>
        <w:t>c</w:t>
      </w:r>
      <w:r w:rsidRPr="00830B5F">
        <w:rPr>
          <w:sz w:val="28"/>
          <w:szCs w:val="28"/>
          <w:lang w:val="it-IT"/>
        </w:rPr>
        <w:t>ristalinul de Palazu.</w:t>
      </w:r>
    </w:p>
    <w:p w:rsidR="007973E2" w:rsidRPr="00830B5F" w:rsidRDefault="007973E2" w:rsidP="007973E2">
      <w:pPr>
        <w:ind w:firstLine="720"/>
        <w:jc w:val="both"/>
        <w:rPr>
          <w:sz w:val="28"/>
          <w:szCs w:val="28"/>
          <w:lang w:val="it-IT"/>
        </w:rPr>
      </w:pPr>
      <w:r w:rsidRPr="00830B5F">
        <w:rPr>
          <w:sz w:val="28"/>
          <w:szCs w:val="28"/>
          <w:lang w:val="it-IT"/>
        </w:rPr>
        <w:t xml:space="preserve">Soclul Platformei Sud Dobrogene se afunda spre sud si vest, acesta gasindu-se la adancimi de cca. 3000-3500m </w:t>
      </w:r>
      <w:smartTag w:uri="urn:schemas-microsoft-com:office:smarttags" w:element="PersonName">
        <w:smartTagPr>
          <w:attr w:name="ProductID" w:val="la Mangalia"/>
        </w:smartTagPr>
        <w:r w:rsidRPr="00830B5F">
          <w:rPr>
            <w:sz w:val="28"/>
            <w:szCs w:val="28"/>
            <w:lang w:val="it-IT"/>
          </w:rPr>
          <w:t>la Mangalia</w:t>
        </w:r>
      </w:smartTag>
      <w:r w:rsidRPr="00830B5F">
        <w:rPr>
          <w:sz w:val="28"/>
          <w:szCs w:val="28"/>
          <w:lang w:val="it-IT"/>
        </w:rPr>
        <w:t xml:space="preserve"> si respeciv 3000-4000m </w:t>
      </w:r>
      <w:smartTag w:uri="urn:schemas-microsoft-com:office:smarttags" w:element="PersonName">
        <w:smartTagPr>
          <w:attr w:name="ProductID" w:val="la Cernavoda."/>
        </w:smartTagPr>
        <w:r w:rsidRPr="00830B5F">
          <w:rPr>
            <w:sz w:val="28"/>
            <w:szCs w:val="28"/>
            <w:lang w:val="it-IT"/>
          </w:rPr>
          <w:t>la Cernavoda.</w:t>
        </w:r>
      </w:smartTag>
    </w:p>
    <w:p w:rsidR="007973E2" w:rsidRPr="00830B5F" w:rsidRDefault="007973E2" w:rsidP="007973E2">
      <w:pPr>
        <w:ind w:firstLine="720"/>
        <w:jc w:val="both"/>
        <w:rPr>
          <w:sz w:val="28"/>
          <w:szCs w:val="28"/>
          <w:lang w:val="it-IT"/>
        </w:rPr>
      </w:pPr>
    </w:p>
    <w:p w:rsidR="007973E2" w:rsidRPr="001F52BF" w:rsidRDefault="007973E2" w:rsidP="007973E2">
      <w:pPr>
        <w:pStyle w:val="Indentcorptext2"/>
        <w:spacing w:line="240" w:lineRule="auto"/>
        <w:ind w:firstLine="437"/>
        <w:rPr>
          <w:b/>
          <w:i/>
          <w:lang w:val="it-IT"/>
        </w:rPr>
      </w:pPr>
      <w:r>
        <w:rPr>
          <w:i/>
          <w:lang w:val="it-IT"/>
        </w:rPr>
        <w:t xml:space="preserve">     </w:t>
      </w:r>
      <w:r w:rsidRPr="001F52BF">
        <w:rPr>
          <w:b/>
          <w:i/>
          <w:lang w:val="it-IT"/>
        </w:rPr>
        <w:t>Cuvertura sedimentara</w:t>
      </w:r>
    </w:p>
    <w:p w:rsidR="007973E2" w:rsidRPr="00830B5F" w:rsidRDefault="007973E2" w:rsidP="007973E2">
      <w:pPr>
        <w:ind w:firstLine="720"/>
        <w:jc w:val="both"/>
        <w:rPr>
          <w:sz w:val="28"/>
          <w:szCs w:val="28"/>
          <w:lang w:val="it-IT"/>
        </w:rPr>
      </w:pPr>
      <w:r w:rsidRPr="00830B5F">
        <w:rPr>
          <w:sz w:val="28"/>
          <w:szCs w:val="28"/>
          <w:lang w:val="it-IT"/>
        </w:rPr>
        <w:t xml:space="preserve">Cuvertura sedimentara, in cea mai mare parte este cunoscuta numai prin foraje si pune aceleasi probleme ca pentru intreaga Platforma Sud Dobrogeana, si anume: care este primul termen al cuverturii sau mai exact, care este primul termen (cea mai veche formatiune) care acopera normal </w:t>
      </w:r>
      <w:r w:rsidRPr="00830B5F">
        <w:rPr>
          <w:caps/>
          <w:sz w:val="28"/>
          <w:szCs w:val="28"/>
          <w:lang w:val="it-IT"/>
        </w:rPr>
        <w:t>c</w:t>
      </w:r>
      <w:r w:rsidRPr="00830B5F">
        <w:rPr>
          <w:sz w:val="28"/>
          <w:szCs w:val="28"/>
          <w:lang w:val="it-IT"/>
        </w:rPr>
        <w:t>ristalinul de Palazu.</w:t>
      </w:r>
    </w:p>
    <w:p w:rsidR="007973E2" w:rsidRPr="00830B5F" w:rsidRDefault="007973E2" w:rsidP="007973E2">
      <w:pPr>
        <w:ind w:firstLine="720"/>
        <w:jc w:val="both"/>
        <w:rPr>
          <w:sz w:val="28"/>
          <w:szCs w:val="28"/>
          <w:lang w:val="it-IT"/>
        </w:rPr>
      </w:pPr>
      <w:r w:rsidRPr="00830B5F">
        <w:rPr>
          <w:sz w:val="28"/>
          <w:szCs w:val="28"/>
          <w:lang w:val="it-IT"/>
        </w:rPr>
        <w:t>Cele mai vechi depozite ale cuverturii apartin fara indoiala Paleozoicului si eventual Proterozoicului tarziu. Ele au fost deschise prin cateva foraje din care amintim: Mangalia (5082 si 5083), Cumpana (5070), Siminoc (5052), Palazu Mare (5026 si 5030) si Cocosu (5051). Pentru ca varsta formatiunilor cuverturii a fost riguros stabilita paleontologic incepand cu cele Siluriene, formatiunile mai vechi le-am descries ca formatiuni presiluriene.</w:t>
      </w:r>
    </w:p>
    <w:p w:rsidR="007973E2" w:rsidRPr="00830B5F" w:rsidRDefault="007973E2" w:rsidP="007973E2">
      <w:pPr>
        <w:pStyle w:val="Indentcorptext3"/>
        <w:ind w:left="0" w:firstLine="720"/>
        <w:jc w:val="both"/>
        <w:rPr>
          <w:szCs w:val="28"/>
          <w:lang w:val="it-IT"/>
        </w:rPr>
      </w:pPr>
      <w:r w:rsidRPr="00830B5F">
        <w:rPr>
          <w:szCs w:val="28"/>
          <w:lang w:val="it-IT"/>
        </w:rPr>
        <w:t xml:space="preserve">In mod firesc, termenul cel mai vechi al cuverturii este acela care se dispune transgresiv si discordant în poziţie orizontală sau cvasiorizontală, peste soclul cristalin, respective Cristalinul de Palazu. Intr-o asemenea situatie se gaseste formatiunea care a fost intalnita in forajele din zona Palazu Mare – Constanţa şi care a fost mai bine şi complet descrisă în forajul de </w:t>
      </w:r>
      <w:smartTag w:uri="urn:schemas-microsoft-com:office:smarttags" w:element="PersonName">
        <w:smartTagPr>
          <w:attr w:name="ProductID" w:val="la Cumpăna. Aici"/>
        </w:smartTagPr>
        <w:r w:rsidRPr="00830B5F">
          <w:rPr>
            <w:szCs w:val="28"/>
            <w:lang w:val="it-IT"/>
          </w:rPr>
          <w:t>la Cumpăna. Aici</w:t>
        </w:r>
      </w:smartTag>
      <w:r w:rsidRPr="00830B5F">
        <w:rPr>
          <w:szCs w:val="28"/>
          <w:lang w:val="it-IT"/>
        </w:rPr>
        <w:t xml:space="preserve">, la adâncimea de </w:t>
      </w:r>
      <w:smartTag w:uri="urn:schemas-microsoft-com:office:smarttags" w:element="metricconverter">
        <w:smartTagPr>
          <w:attr w:name="ProductID" w:val="535 m"/>
        </w:smartTagPr>
        <w:r w:rsidRPr="00830B5F">
          <w:rPr>
            <w:szCs w:val="28"/>
            <w:lang w:val="it-IT"/>
          </w:rPr>
          <w:t>535 m</w:t>
        </w:r>
      </w:smartTag>
      <w:r w:rsidRPr="00830B5F">
        <w:rPr>
          <w:szCs w:val="28"/>
          <w:lang w:val="it-IT"/>
        </w:rPr>
        <w:t xml:space="preserve">., din gresii şi nisipuri glauconitice (albiene) s-a pătruns într-o formaţiune prin care a străbătut un interval de </w:t>
      </w:r>
      <w:smartTag w:uri="urn:schemas-microsoft-com:office:smarttags" w:element="metricconverter">
        <w:smartTagPr>
          <w:attr w:name="ProductID" w:val="115 m"/>
        </w:smartTagPr>
        <w:r w:rsidRPr="00830B5F">
          <w:rPr>
            <w:szCs w:val="28"/>
            <w:lang w:val="it-IT"/>
          </w:rPr>
          <w:t>115 m</w:t>
        </w:r>
      </w:smartTag>
      <w:r w:rsidRPr="00830B5F">
        <w:rPr>
          <w:szCs w:val="28"/>
          <w:lang w:val="it-IT"/>
        </w:rPr>
        <w:t>. unde s-a oprit. Incepand de jos in sus (de la talpa forajului), s-a constatat macroscopic ca forajul s-a oprit intr-o gresie cenuşie, cu pete cafenii, având un liant cuarţos. Acesteia îi urmează pe verticală şisturi aleuropelitice compacte, verzui, satinate, cu tent saricito – cloritoasă. Suita se continuă printr-o alternanţă de gresii de la fine până la granulare şi microconglomerate cuarţoase, al căror liant are aspect satinat, adesea calcaros. Aspectul adesea satinat cu tenta sericito-cloritoasa, culoarea frecvent verzuie si in general starea de maturitate avansata a rocii i-au facut pe primii cercetatori sa le considere ca ar reprezenta prelungirea sisturilor verzi neoproterozoice, care sunt specifice Masivului Central Dobrogean. De aici parerea ca Dobrogea de Sud a fost regenerata in orogeneza cadomiana.</w:t>
      </w:r>
    </w:p>
    <w:p w:rsidR="007973E2" w:rsidRPr="00830B5F" w:rsidRDefault="007973E2" w:rsidP="007973E2">
      <w:pPr>
        <w:ind w:firstLine="720"/>
        <w:jc w:val="both"/>
        <w:rPr>
          <w:sz w:val="28"/>
          <w:szCs w:val="28"/>
          <w:lang w:val="it-IT"/>
        </w:rPr>
      </w:pPr>
      <w:r w:rsidRPr="00830B5F">
        <w:rPr>
          <w:sz w:val="28"/>
          <w:szCs w:val="28"/>
          <w:lang w:val="it-IT"/>
        </w:rPr>
        <w:t>Soclul Dobrogei de Sud, reprezentat prin Cristalinul de Palazu, s-a consolidat in Eoproterozoic, in continuare evoluând ca atare nemaifiind regenerat in tectogenezele ulterioare. Acest mod de interpretare este atestat de faptul ca varsta acestuia este eoproterozoica (1670-1850 mil. ani).</w:t>
      </w:r>
    </w:p>
    <w:p w:rsidR="007973E2" w:rsidRPr="00830B5F" w:rsidRDefault="007973E2" w:rsidP="007973E2">
      <w:pPr>
        <w:ind w:firstLine="720"/>
        <w:jc w:val="both"/>
        <w:rPr>
          <w:sz w:val="28"/>
          <w:szCs w:val="28"/>
          <w:lang w:val="it-IT"/>
        </w:rPr>
      </w:pPr>
      <w:r w:rsidRPr="00830B5F">
        <w:rPr>
          <w:sz w:val="28"/>
          <w:szCs w:val="28"/>
          <w:lang w:val="it-IT"/>
        </w:rPr>
        <w:t>Sisturile verzi din Dobrogea Centrala, de varsta neoproterozoica tarziu – eocambrian, reprezinta o formatiune tipica de fliş, ori este bine de inteles ca o formatiune cu factura de fliş nu se putea acumula pe un substrat consolidat.</w:t>
      </w:r>
    </w:p>
    <w:p w:rsidR="007973E2" w:rsidRPr="00830B5F" w:rsidRDefault="007973E2" w:rsidP="007973E2">
      <w:pPr>
        <w:ind w:firstLine="720"/>
        <w:jc w:val="both"/>
        <w:rPr>
          <w:sz w:val="28"/>
          <w:szCs w:val="28"/>
          <w:lang w:val="it-IT"/>
        </w:rPr>
      </w:pPr>
      <w:r w:rsidRPr="00830B5F">
        <w:rPr>
          <w:sz w:val="28"/>
          <w:szCs w:val="28"/>
          <w:lang w:val="it-IT"/>
        </w:rPr>
        <w:t xml:space="preserve">Deoarece aceasta formaţiune presiluriana a fost intalnita si descrisa prima data </w:t>
      </w:r>
      <w:smartTag w:uri="urn:schemas-microsoft-com:office:smarttags" w:element="PersonName">
        <w:smartTagPr>
          <w:attr w:name="ProductID" w:val="la Cumpana"/>
        </w:smartTagPr>
        <w:r w:rsidRPr="00830B5F">
          <w:rPr>
            <w:sz w:val="28"/>
            <w:szCs w:val="28"/>
            <w:lang w:val="it-IT"/>
          </w:rPr>
          <w:t>la Cumpana</w:t>
        </w:r>
      </w:smartTag>
      <w:r w:rsidRPr="00830B5F">
        <w:rPr>
          <w:sz w:val="28"/>
          <w:szCs w:val="28"/>
          <w:lang w:val="it-IT"/>
        </w:rPr>
        <w:t xml:space="preserve"> (F 5070), a fost denumita Formatiunea de Cumpana, acesta fiind </w:t>
      </w:r>
      <w:r w:rsidRPr="00830B5F">
        <w:rPr>
          <w:sz w:val="28"/>
          <w:szCs w:val="28"/>
          <w:lang w:val="it-IT"/>
        </w:rPr>
        <w:lastRenderedPageBreak/>
        <w:t xml:space="preserve">cel mai vechi termen al cuverturii sud-dobrogene, situandu-se in baza formatiunilor presiluriene, cunoscute prin forajele de </w:t>
      </w:r>
      <w:smartTag w:uri="urn:schemas-microsoft-com:office:smarttags" w:element="PersonName">
        <w:smartTagPr>
          <w:attr w:name="ProductID" w:val="la Mangalia"/>
        </w:smartTagPr>
        <w:r w:rsidRPr="00830B5F">
          <w:rPr>
            <w:sz w:val="28"/>
            <w:szCs w:val="28"/>
            <w:lang w:val="it-IT"/>
          </w:rPr>
          <w:t>la Mangalia</w:t>
        </w:r>
      </w:smartTag>
      <w:r w:rsidRPr="00830B5F">
        <w:rPr>
          <w:sz w:val="28"/>
          <w:szCs w:val="28"/>
          <w:lang w:val="it-IT"/>
        </w:rPr>
        <w:t>, putand fi partial un echivalent al sisturilor verzi din Dobrogea Centrala, insa acumulat pe un substrat rigid. Ca extindere Formatiunea de Cumpana se intalneste in toata aria Platformei Sud-Dobrogene.</w:t>
      </w:r>
    </w:p>
    <w:p w:rsidR="007973E2" w:rsidRPr="00830B5F" w:rsidRDefault="007973E2" w:rsidP="007973E2">
      <w:pPr>
        <w:ind w:firstLine="720"/>
        <w:jc w:val="both"/>
        <w:rPr>
          <w:sz w:val="28"/>
          <w:szCs w:val="28"/>
          <w:lang w:val="it-IT"/>
        </w:rPr>
      </w:pPr>
      <w:r w:rsidRPr="00830B5F">
        <w:rPr>
          <w:sz w:val="28"/>
          <w:szCs w:val="28"/>
          <w:lang w:val="it-IT"/>
        </w:rPr>
        <w:t>Cuvertura sedimentara, formata din depozite paleozoice, mezozoice si neozoice, dispuse discordant peste soclul de roci cristaline, are o dispozitie neuniforma si cu mari variatii de facies.</w:t>
      </w:r>
    </w:p>
    <w:p w:rsidR="007973E2" w:rsidRPr="00830B5F" w:rsidRDefault="007973E2" w:rsidP="007973E2">
      <w:pPr>
        <w:ind w:firstLine="720"/>
        <w:jc w:val="both"/>
        <w:rPr>
          <w:sz w:val="28"/>
          <w:szCs w:val="28"/>
          <w:lang w:val="it-IT"/>
        </w:rPr>
      </w:pPr>
      <w:r w:rsidRPr="00830B5F">
        <w:rPr>
          <w:sz w:val="28"/>
          <w:szCs w:val="28"/>
          <w:lang w:val="it-IT"/>
        </w:rPr>
        <w:t>Dobrogea de Sud reprezinta arealul unei sedimentări de tip platforma, acumulandu-se fie depozite carbonatice si evaporitice in intervalul Jurasic superior – Barremian, fie depozite terigene in intervalul Aptian-Turonian, fie depozite terigene si carbonatice in Neozoic.</w:t>
      </w:r>
    </w:p>
    <w:p w:rsidR="007973E2" w:rsidRPr="00830B5F" w:rsidRDefault="007973E2" w:rsidP="007973E2">
      <w:pPr>
        <w:ind w:firstLine="720"/>
        <w:jc w:val="both"/>
        <w:rPr>
          <w:sz w:val="28"/>
          <w:szCs w:val="28"/>
          <w:lang w:val="it-IT"/>
        </w:rPr>
      </w:pPr>
      <w:r w:rsidRPr="00830B5F">
        <w:rPr>
          <w:sz w:val="28"/>
          <w:szCs w:val="28"/>
          <w:lang w:val="it-IT"/>
        </w:rPr>
        <w:t>In Neozoic, Dobrogea de Sud a fost supusa unor repetate miscari de exondare sau basculare care s-au concretizat prin prezenta a numeroase lacune stratigrafice de amploare variabila in coloana stratigrafica a cuverturii sedimentare.</w:t>
      </w:r>
    </w:p>
    <w:p w:rsidR="007973E2" w:rsidRPr="00830B5F" w:rsidRDefault="007973E2" w:rsidP="007973E2">
      <w:pPr>
        <w:pStyle w:val="Indentcorptext3"/>
        <w:ind w:left="0" w:firstLine="720"/>
        <w:jc w:val="both"/>
        <w:rPr>
          <w:szCs w:val="28"/>
          <w:lang w:val="it-IT"/>
        </w:rPr>
      </w:pPr>
      <w:r w:rsidRPr="00830B5F">
        <w:rPr>
          <w:szCs w:val="28"/>
          <w:lang w:val="it-IT"/>
        </w:rPr>
        <w:t>Depozitele carbonatice jurasice superioare – barremiene, precum si depozitele terigene carbonatice Miocene, au suferit procese intense de carstificare, ale caror efecte s-au acumulat de la o etapa la alta de exondare. Urmare proceselor complexe de exondare si eroziune, controlate la randul lor de existenta unei tectonici rupturale sin-sedimentare, au condus la aparitia unui mozaic de blocuri faliate. Relaţiile spaţiale între diverşi termeni stratigrafici ai cuverturii sedimentare mezozoice si neozoice, sunt foarte complexe. De exemplu depozitele sarmaţiene stau direct peste depozite senoniene, depozitele sarmaţiene direct peste cele barremiene sau depozitele jurasice superioare stau direct pe soclu.</w:t>
      </w:r>
    </w:p>
    <w:p w:rsidR="007973E2" w:rsidRPr="00830B5F" w:rsidRDefault="007973E2" w:rsidP="007973E2">
      <w:pPr>
        <w:ind w:firstLine="720"/>
        <w:jc w:val="both"/>
        <w:rPr>
          <w:sz w:val="28"/>
          <w:szCs w:val="28"/>
          <w:lang w:val="it-IT"/>
        </w:rPr>
      </w:pPr>
      <w:r w:rsidRPr="00830B5F">
        <w:rPr>
          <w:sz w:val="28"/>
          <w:szCs w:val="28"/>
          <w:lang w:val="it-IT"/>
        </w:rPr>
        <w:t xml:space="preserve">Din interpretarea datelor tectonice, se constată existenţa a două sisteme principale de falii cu orientare NNE-SSV si VNV-ESE, dintre care cele paralele cu falia majora Palazu, fiind mai noi. Urmarite pe un traseu de </w:t>
      </w:r>
      <w:smartTag w:uri="urn:schemas-microsoft-com:office:smarttags" w:element="PersonName">
        <w:smartTagPr>
          <w:attr w:name="ProductID" w:val="la N"/>
        </w:smartTagPr>
        <w:r w:rsidRPr="00830B5F">
          <w:rPr>
            <w:sz w:val="28"/>
            <w:szCs w:val="28"/>
            <w:lang w:val="it-IT"/>
          </w:rPr>
          <w:t>la N</w:t>
        </w:r>
      </w:smartTag>
      <w:r w:rsidRPr="00830B5F">
        <w:rPr>
          <w:sz w:val="28"/>
          <w:szCs w:val="28"/>
          <w:lang w:val="it-IT"/>
        </w:rPr>
        <w:t xml:space="preserve"> la S acestea sunt: falia Cernavoda-Constanta, falia Rasova-Costinesti, </w:t>
      </w:r>
      <w:r w:rsidRPr="00830B5F">
        <w:rPr>
          <w:caps/>
          <w:sz w:val="28"/>
          <w:szCs w:val="28"/>
          <w:lang w:val="it-IT"/>
        </w:rPr>
        <w:t>f</w:t>
      </w:r>
      <w:r w:rsidRPr="00830B5F">
        <w:rPr>
          <w:sz w:val="28"/>
          <w:szCs w:val="28"/>
          <w:lang w:val="it-IT"/>
        </w:rPr>
        <w:t>alia Nord Mangalia si falia Mangalia. Intre acestea se dezvolta faliile cu directia NNE-SSV, formand o serie de blocuri cu dimensiuni variabile.</w:t>
      </w:r>
    </w:p>
    <w:p w:rsidR="007973E2" w:rsidRPr="00830B5F" w:rsidRDefault="007973E2" w:rsidP="007973E2">
      <w:pPr>
        <w:ind w:firstLine="720"/>
        <w:jc w:val="both"/>
        <w:rPr>
          <w:sz w:val="28"/>
          <w:szCs w:val="28"/>
          <w:lang w:val="it-IT"/>
        </w:rPr>
      </w:pPr>
      <w:r w:rsidRPr="00830B5F">
        <w:rPr>
          <w:sz w:val="28"/>
          <w:szCs w:val="28"/>
          <w:lang w:val="it-IT"/>
        </w:rPr>
        <w:t>In zona dintre Falia Palazu şi Falia Cumpăna-Lazu, structura este evidentiata de o serie de blocuri tectonice cu pozitie ridicata sau coborata. Lacul Tăbăcărie este amplasată pe blocul Constanţa delimitat spre est de Marea Neagră, iar spre vest de Falia Vest Constanţa.</w:t>
      </w:r>
    </w:p>
    <w:p w:rsidR="007973E2" w:rsidRPr="00830B5F" w:rsidRDefault="007973E2" w:rsidP="007973E2">
      <w:pPr>
        <w:ind w:firstLine="720"/>
        <w:jc w:val="both"/>
        <w:rPr>
          <w:sz w:val="28"/>
          <w:szCs w:val="28"/>
          <w:lang w:val="it-IT"/>
        </w:rPr>
      </w:pPr>
      <w:r w:rsidRPr="00830B5F">
        <w:rPr>
          <w:sz w:val="28"/>
          <w:szCs w:val="28"/>
          <w:lang w:val="it-IT"/>
        </w:rPr>
        <w:t>Elementul geologic semnificativ din zonă este prezenţa Faliei Palazu (Capidava – Ovidiu) care separă Platforma Sud Dobrogeană de Masivul Central Dobrogean.</w:t>
      </w:r>
    </w:p>
    <w:p w:rsidR="007973E2" w:rsidRPr="00830B5F" w:rsidRDefault="007973E2" w:rsidP="007973E2">
      <w:pPr>
        <w:ind w:firstLine="720"/>
        <w:jc w:val="both"/>
        <w:rPr>
          <w:sz w:val="28"/>
          <w:szCs w:val="28"/>
          <w:lang w:val="it-IT"/>
        </w:rPr>
      </w:pPr>
      <w:r w:rsidRPr="00830B5F">
        <w:rPr>
          <w:sz w:val="28"/>
          <w:szCs w:val="28"/>
          <w:lang w:val="it-IT"/>
        </w:rPr>
        <w:t xml:space="preserve">Traseul Faliei Palazu în zona Lacului Siutghiol a fost identificat pe baze biogeofizice şi se continuă din zona oraşului Ovidiu, trece pe la nord de Insula Ovidiu (zona cu cea mai mare adâncime a Lacului Siutghiol – </w:t>
      </w:r>
      <w:smartTag w:uri="urn:schemas-microsoft-com:office:smarttags" w:element="metricconverter">
        <w:smartTagPr>
          <w:attr w:name="ProductID" w:val="17 m"/>
        </w:smartTagPr>
        <w:r w:rsidRPr="00830B5F">
          <w:rPr>
            <w:sz w:val="28"/>
            <w:szCs w:val="28"/>
            <w:lang w:val="it-IT"/>
          </w:rPr>
          <w:t>17 m</w:t>
        </w:r>
      </w:smartTag>
      <w:r w:rsidRPr="00830B5F">
        <w:rPr>
          <w:sz w:val="28"/>
          <w:szCs w:val="28"/>
          <w:lang w:val="it-IT"/>
        </w:rPr>
        <w:t>.), traversează Staţiunea Mamaia pe la nord de Hotel Bucureşti şi se continuă în Marea Neagră.</w:t>
      </w:r>
    </w:p>
    <w:p w:rsidR="007973E2" w:rsidRPr="00830B5F" w:rsidRDefault="007973E2" w:rsidP="007973E2">
      <w:pPr>
        <w:ind w:firstLine="720"/>
        <w:jc w:val="both"/>
        <w:rPr>
          <w:sz w:val="28"/>
          <w:szCs w:val="28"/>
          <w:lang w:val="it-IT"/>
        </w:rPr>
      </w:pPr>
      <w:r w:rsidRPr="00830B5F">
        <w:rPr>
          <w:sz w:val="28"/>
          <w:szCs w:val="28"/>
          <w:lang w:val="it-IT"/>
        </w:rPr>
        <w:t>In general, prezenta faliilor in teritoriul Dobrogei de Sud a condus la crearea unor zone locale cu permeabilitati mai ridicate ale rocilor carbonatate cu implicatii hidrogeologice importante.</w:t>
      </w:r>
    </w:p>
    <w:p w:rsidR="007973E2" w:rsidRPr="00830B5F" w:rsidRDefault="007973E2" w:rsidP="007973E2">
      <w:pPr>
        <w:ind w:firstLine="720"/>
        <w:jc w:val="both"/>
        <w:rPr>
          <w:sz w:val="28"/>
          <w:szCs w:val="28"/>
          <w:lang w:val="it-IT"/>
        </w:rPr>
      </w:pPr>
      <w:r w:rsidRPr="00830B5F">
        <w:rPr>
          <w:sz w:val="28"/>
          <w:szCs w:val="28"/>
          <w:lang w:val="it-IT"/>
        </w:rPr>
        <w:lastRenderedPageBreak/>
        <w:t>Ciclul de sedimentare Jurasic mediu – cretacic are o importanţă deosebită deoarece, în aceste formaţiuni se află înmagazinate rezerve importante de apă potabilă.</w:t>
      </w:r>
    </w:p>
    <w:p w:rsidR="007973E2" w:rsidRDefault="007973E2" w:rsidP="007973E2">
      <w:pPr>
        <w:ind w:firstLine="720"/>
        <w:jc w:val="both"/>
        <w:rPr>
          <w:sz w:val="28"/>
          <w:szCs w:val="28"/>
          <w:lang w:val="it-IT"/>
        </w:rPr>
      </w:pPr>
      <w:r w:rsidRPr="00830B5F">
        <w:rPr>
          <w:sz w:val="28"/>
          <w:szCs w:val="28"/>
          <w:lang w:val="it-IT"/>
        </w:rPr>
        <w:t>Pe baza datelor din forajele geologice si hidrogeologice executate în zona Constanţa, se poate stabili pentru acest perimetru urmatoarea succesiune geologică:</w:t>
      </w:r>
    </w:p>
    <w:p w:rsidR="007973E2" w:rsidRPr="00830B5F" w:rsidRDefault="007973E2" w:rsidP="007973E2">
      <w:pPr>
        <w:ind w:firstLine="720"/>
        <w:jc w:val="both"/>
        <w:rPr>
          <w:sz w:val="28"/>
          <w:szCs w:val="28"/>
          <w:lang w:val="it-IT"/>
        </w:rPr>
      </w:pPr>
    </w:p>
    <w:p w:rsidR="007973E2" w:rsidRPr="00830B5F" w:rsidRDefault="007973E2" w:rsidP="007973E2">
      <w:pPr>
        <w:pStyle w:val="Indentcorptext2"/>
        <w:spacing w:line="240" w:lineRule="auto"/>
        <w:ind w:firstLine="437"/>
        <w:rPr>
          <w:b/>
          <w:i/>
          <w:color w:val="000000"/>
          <w:lang w:val="it-IT"/>
        </w:rPr>
      </w:pPr>
      <w:r>
        <w:rPr>
          <w:b/>
          <w:i/>
          <w:color w:val="000000"/>
          <w:lang w:val="it-IT"/>
        </w:rPr>
        <w:t xml:space="preserve">      </w:t>
      </w:r>
      <w:r w:rsidRPr="00830B5F">
        <w:rPr>
          <w:b/>
          <w:i/>
          <w:color w:val="000000"/>
          <w:lang w:val="it-IT"/>
        </w:rPr>
        <w:t xml:space="preserve">Mezozoicul </w:t>
      </w:r>
    </w:p>
    <w:p w:rsidR="007973E2" w:rsidRDefault="007973E2" w:rsidP="007973E2">
      <w:pPr>
        <w:pStyle w:val="Indentcorptext2"/>
        <w:spacing w:line="240" w:lineRule="auto"/>
        <w:ind w:firstLine="720"/>
        <w:rPr>
          <w:lang w:val="it-IT"/>
        </w:rPr>
      </w:pPr>
      <w:r w:rsidRPr="00830B5F">
        <w:rPr>
          <w:lang w:val="it-IT"/>
        </w:rPr>
        <w:t xml:space="preserve">Suita mezozoicã, în zona cercetată, are o dezvoltare aproape completã numai pe intervalul Neojurasic-Cretacic. </w:t>
      </w:r>
    </w:p>
    <w:p w:rsidR="007973E2" w:rsidRPr="00830B5F" w:rsidRDefault="007973E2" w:rsidP="007973E2">
      <w:pPr>
        <w:pStyle w:val="Indentcorptext2"/>
        <w:spacing w:line="240" w:lineRule="auto"/>
        <w:ind w:firstLine="720"/>
        <w:rPr>
          <w:lang w:val="it-IT"/>
        </w:rPr>
      </w:pPr>
    </w:p>
    <w:p w:rsidR="007973E2" w:rsidRPr="00830B5F" w:rsidRDefault="007973E2" w:rsidP="007973E2">
      <w:pPr>
        <w:pStyle w:val="Indentcorptext2"/>
        <w:spacing w:line="240" w:lineRule="auto"/>
        <w:ind w:firstLine="437"/>
        <w:rPr>
          <w:b/>
          <w:i/>
          <w:lang w:val="it-IT"/>
        </w:rPr>
      </w:pPr>
      <w:r w:rsidRPr="00830B5F">
        <w:rPr>
          <w:b/>
          <w:i/>
          <w:lang w:val="it-IT"/>
        </w:rPr>
        <w:t xml:space="preserve"> </w:t>
      </w:r>
      <w:r>
        <w:rPr>
          <w:b/>
          <w:i/>
          <w:lang w:val="it-IT"/>
        </w:rPr>
        <w:t xml:space="preserve">   </w:t>
      </w:r>
      <w:r w:rsidRPr="00830B5F">
        <w:rPr>
          <w:b/>
          <w:i/>
          <w:lang w:val="it-IT"/>
        </w:rPr>
        <w:t xml:space="preserve">Jurasicul </w:t>
      </w:r>
    </w:p>
    <w:p w:rsidR="007973E2" w:rsidRPr="00830B5F" w:rsidRDefault="007973E2" w:rsidP="007973E2">
      <w:pPr>
        <w:pStyle w:val="Indentcorptext"/>
        <w:rPr>
          <w:bCs/>
          <w:szCs w:val="28"/>
        </w:rPr>
      </w:pPr>
      <w:r w:rsidRPr="00830B5F">
        <w:rPr>
          <w:bCs/>
          <w:szCs w:val="28"/>
        </w:rPr>
        <w:t xml:space="preserve">În compartimentul sudic al perimetrului cercetat corespunzãtoare Platformei Sud-Dobrogene, adicã de </w:t>
      </w:r>
      <w:smartTag w:uri="urn:schemas-microsoft-com:office:smarttags" w:element="PersonName">
        <w:smartTagPr>
          <w:attr w:name="ProductID" w:val="la Palazu Mare"/>
        </w:smartTagPr>
        <w:r w:rsidRPr="00830B5F">
          <w:rPr>
            <w:bCs/>
            <w:szCs w:val="28"/>
          </w:rPr>
          <w:t>la Palazu Mare</w:t>
        </w:r>
      </w:smartTag>
      <w:r w:rsidRPr="00830B5F">
        <w:rPr>
          <w:bCs/>
          <w:szCs w:val="28"/>
        </w:rPr>
        <w:t xml:space="preserve"> spre sud, depozitele jurasice nu afloreazã dar au fost întâlnite în mai multe foraje. Jurasic mediu-superior este reprezentat prin dolomite compacte, galbui cu tente cenusii sau verzui, zaharoid, cavernos, fisurat cu fisuri tapisate cu material argilo-marnos verzui.</w:t>
      </w:r>
    </w:p>
    <w:p w:rsidR="007973E2" w:rsidRPr="00830B5F" w:rsidRDefault="007973E2" w:rsidP="007973E2">
      <w:pPr>
        <w:pStyle w:val="Indentcorptext2"/>
        <w:spacing w:line="240" w:lineRule="auto"/>
        <w:ind w:firstLine="720"/>
        <w:rPr>
          <w:lang w:val="ro-RO"/>
        </w:rPr>
      </w:pPr>
      <w:r w:rsidRPr="00830B5F">
        <w:rPr>
          <w:lang w:val="ro-RO"/>
        </w:rPr>
        <w:t>Suita debuteazã printr-un nivel de calcare grezoase, pânã la microconglomeratice, în grosime de 2-</w:t>
      </w:r>
      <w:smartTag w:uri="urn:schemas-microsoft-com:office:smarttags" w:element="metricconverter">
        <w:smartTagPr>
          <w:attr w:name="ProductID" w:val="3 m"/>
        </w:smartTagPr>
        <w:r w:rsidRPr="00830B5F">
          <w:rPr>
            <w:lang w:val="ro-RO"/>
          </w:rPr>
          <w:t>3 m</w:t>
        </w:r>
      </w:smartTag>
      <w:r w:rsidRPr="00830B5F">
        <w:rPr>
          <w:lang w:val="ro-RO"/>
        </w:rPr>
        <w:t xml:space="preserve">, dupã care urmeazã o stivã de calcare groase de cca. </w:t>
      </w:r>
      <w:smartTag w:uri="urn:schemas-microsoft-com:office:smarttags" w:element="metricconverter">
        <w:smartTagPr>
          <w:attr w:name="ProductID" w:val="120 m"/>
        </w:smartTagPr>
        <w:r w:rsidRPr="00830B5F">
          <w:rPr>
            <w:lang w:val="ro-RO"/>
          </w:rPr>
          <w:t>120 m</w:t>
        </w:r>
      </w:smartTag>
      <w:r w:rsidRPr="00830B5F">
        <w:rPr>
          <w:lang w:val="ro-RO"/>
        </w:rPr>
        <w:t xml:space="preserve"> în care, la anumite nivele, apar episoade mai grezoase, adesea cu concreţiuni silicioase. </w:t>
      </w:r>
    </w:p>
    <w:p w:rsidR="007973E2" w:rsidRPr="007973E2" w:rsidRDefault="007973E2" w:rsidP="007973E2">
      <w:pPr>
        <w:pStyle w:val="Indentcorptext2"/>
        <w:spacing w:line="240" w:lineRule="auto"/>
        <w:ind w:firstLine="720"/>
        <w:rPr>
          <w:lang w:val="ro-RO"/>
        </w:rPr>
      </w:pPr>
      <w:r w:rsidRPr="007973E2">
        <w:rPr>
          <w:lang w:val="ro-RO"/>
        </w:rPr>
        <w:t xml:space="preserve">Ultimii </w:t>
      </w:r>
      <w:smartTag w:uri="urn:schemas-microsoft-com:office:smarttags" w:element="metricconverter">
        <w:smartTagPr>
          <w:attr w:name="ProductID" w:val="200 m"/>
        </w:smartTagPr>
        <w:r w:rsidRPr="007973E2">
          <w:rPr>
            <w:lang w:val="ro-RO"/>
          </w:rPr>
          <w:t>200 m</w:t>
        </w:r>
      </w:smartTag>
      <w:r w:rsidRPr="007973E2">
        <w:rPr>
          <w:lang w:val="ro-RO"/>
        </w:rPr>
        <w:t xml:space="preserve"> din suita carbonatatã sunt reprezentaţi în principal prin calcare şi calcare dolomitice compacte, cenuşii sau gãlbui. Acestea  suportã argile roşii, caolinoase, cu oxizi de fier (apţiene). </w:t>
      </w:r>
    </w:p>
    <w:p w:rsidR="007973E2" w:rsidRPr="007973E2" w:rsidRDefault="007973E2" w:rsidP="007973E2">
      <w:pPr>
        <w:pStyle w:val="Indentcorptext2"/>
        <w:spacing w:line="240" w:lineRule="auto"/>
        <w:ind w:firstLine="720"/>
        <w:rPr>
          <w:lang w:val="ro-RO"/>
        </w:rPr>
      </w:pPr>
      <w:r w:rsidRPr="007973E2">
        <w:rPr>
          <w:lang w:val="ro-RO"/>
        </w:rPr>
        <w:t xml:space="preserve">În ceea ce priveşte vârsta suitei carbonatice menţionate, aceasta nu are un conţinut paleontologic pe baza cãruia sã se poatã face o apreciere. Se are în vedere numai similitudinea acestor depozite cu acelea din Masivul Central Dobrogean, cu care, fãrã îndoialã cã Platforma Sud-Dobrogeanã, în Jurasic, a avut o evoluţie comunã. </w:t>
      </w:r>
    </w:p>
    <w:p w:rsidR="007973E2" w:rsidRPr="007973E2" w:rsidRDefault="007973E2" w:rsidP="007973E2">
      <w:pPr>
        <w:pStyle w:val="Indentcorptext2"/>
        <w:spacing w:line="240" w:lineRule="auto"/>
        <w:ind w:firstLine="720"/>
        <w:rPr>
          <w:lang w:val="ro-RO"/>
        </w:rPr>
      </w:pPr>
      <w:r w:rsidRPr="007973E2">
        <w:rPr>
          <w:lang w:val="ro-RO"/>
        </w:rPr>
        <w:t>Întreaga zonã litoralã, ca de altfel şi întreg spaţiul sud-dobrogean, din punct de vedere tectonic, este afectat de un sistem de falii care îl compartimenteazã în numeroase blocuri care s-au mişcat pe verticalã.</w:t>
      </w:r>
    </w:p>
    <w:p w:rsidR="007973E2" w:rsidRPr="00830B5F" w:rsidRDefault="007973E2" w:rsidP="007973E2">
      <w:pPr>
        <w:ind w:firstLine="720"/>
        <w:jc w:val="both"/>
        <w:rPr>
          <w:sz w:val="28"/>
          <w:szCs w:val="28"/>
          <w:lang w:val="ro-RO"/>
        </w:rPr>
      </w:pPr>
      <w:r w:rsidRPr="00830B5F">
        <w:rPr>
          <w:sz w:val="28"/>
          <w:szCs w:val="28"/>
          <w:lang w:val="ro-RO"/>
        </w:rPr>
        <w:t>Cele mai vechi depozite Jurasice sunt de vârstă Bathonian – Calloviană şi sunt constituite din gresii – calcaroase, conglomerate, calcare grezoase, calcare conglomeratice, clacare silicioase şi marno – calcare. Aceste depozite aflorează în Dobrogea de Sud dar au fost întâlnite şi în foraje şi reprezintă un facies lateral (sudic) al Formaţiunii de Tichileşti (terigen – carbonatic) ce se dezvoltă în partea central – sudică a Dobrogei centrale.</w:t>
      </w:r>
    </w:p>
    <w:p w:rsidR="007973E2" w:rsidRPr="00830B5F" w:rsidRDefault="007973E2" w:rsidP="007973E2">
      <w:pPr>
        <w:jc w:val="both"/>
        <w:rPr>
          <w:sz w:val="28"/>
          <w:szCs w:val="28"/>
          <w:lang w:val="ro-RO"/>
        </w:rPr>
      </w:pPr>
      <w:r w:rsidRPr="00830B5F">
        <w:rPr>
          <w:sz w:val="28"/>
          <w:szCs w:val="28"/>
          <w:lang w:val="ro-RO"/>
        </w:rPr>
        <w:tab/>
        <w:t>În continuitate de sedimentare, în foraje urmează calcare în alternanţă cu dolomite calcaroase, uneori silicioase, atribuite Oxfordianului. Depozitele Kimmeridgiene aflorează în săpăturile Canalului Poarta Albă – Midia Năvodari şi sunt reprezentate prin dolomite, calcare dolomitice, marno – calcare şi argile.</w:t>
      </w:r>
    </w:p>
    <w:p w:rsidR="007973E2" w:rsidRPr="00830B5F" w:rsidRDefault="007973E2" w:rsidP="007973E2">
      <w:pPr>
        <w:jc w:val="both"/>
        <w:rPr>
          <w:sz w:val="28"/>
          <w:szCs w:val="28"/>
          <w:lang w:val="ro-RO"/>
        </w:rPr>
      </w:pPr>
      <w:r w:rsidRPr="00830B5F">
        <w:rPr>
          <w:sz w:val="28"/>
          <w:szCs w:val="28"/>
          <w:lang w:val="ro-RO"/>
        </w:rPr>
        <w:tab/>
        <w:t xml:space="preserve">Întregul orizont calcaros Jurasic este fisurat, uneori cavernos, având caverne cu dimensiuni până la 2 – </w:t>
      </w:r>
      <w:smartTag w:uri="urn:schemas-microsoft-com:office:smarttags" w:element="metricconverter">
        <w:smartTagPr>
          <w:attr w:name="ProductID" w:val="5 m"/>
        </w:smartTagPr>
        <w:r w:rsidRPr="00830B5F">
          <w:rPr>
            <w:sz w:val="28"/>
            <w:szCs w:val="28"/>
            <w:lang w:val="ro-RO"/>
          </w:rPr>
          <w:t>5 m</w:t>
        </w:r>
      </w:smartTag>
      <w:r w:rsidRPr="00830B5F">
        <w:rPr>
          <w:sz w:val="28"/>
          <w:szCs w:val="28"/>
          <w:lang w:val="ro-RO"/>
        </w:rPr>
        <w:t>, puse în evidenţă la execuţia forajelor de scăpările în gol ale garniturii de foraj.</w:t>
      </w:r>
    </w:p>
    <w:p w:rsidR="007973E2" w:rsidRPr="00830B5F" w:rsidRDefault="007973E2" w:rsidP="007973E2">
      <w:pPr>
        <w:jc w:val="both"/>
        <w:rPr>
          <w:sz w:val="28"/>
          <w:szCs w:val="28"/>
          <w:lang w:val="ro-RO"/>
        </w:rPr>
      </w:pPr>
      <w:r w:rsidRPr="00830B5F">
        <w:rPr>
          <w:sz w:val="28"/>
          <w:szCs w:val="28"/>
          <w:lang w:val="ro-RO"/>
        </w:rPr>
        <w:lastRenderedPageBreak/>
        <w:tab/>
        <w:t>Gradul de fisuraţie al calcarelor şi dolomitelor prezintă variaţii pe orizontală şi verticală, însă existenţa acestor fisuri şi caverne pe întreaga arie de dezvoltare a Jurasicului conferă acestuia o importanţă hidrogeologică deosebită.</w:t>
      </w:r>
    </w:p>
    <w:p w:rsidR="007973E2" w:rsidRPr="00830B5F" w:rsidRDefault="007973E2" w:rsidP="007973E2">
      <w:pPr>
        <w:ind w:firstLine="720"/>
        <w:jc w:val="both"/>
        <w:rPr>
          <w:sz w:val="28"/>
          <w:szCs w:val="28"/>
          <w:lang w:val="ro-RO"/>
        </w:rPr>
      </w:pPr>
      <w:r w:rsidRPr="00830B5F">
        <w:rPr>
          <w:bCs/>
          <w:iCs/>
          <w:sz w:val="28"/>
          <w:szCs w:val="28"/>
          <w:lang w:val="ro-RO"/>
        </w:rPr>
        <w:t>In concluzie, d</w:t>
      </w:r>
      <w:r w:rsidRPr="00830B5F">
        <w:rPr>
          <w:sz w:val="28"/>
          <w:szCs w:val="28"/>
          <w:lang w:val="ro-RO"/>
        </w:rPr>
        <w:t>epozitele jurasice se dezvoltă într-un lito şi biofacies predominant carbonatic, având prezente pe alocuri, la partea superioară o suită de depozite lagunare (gipsuri şi anhidrite în alternanţă cu argile roşii şi verzi) de vârstă Purbekian – Wealdian, reprezentând intervalul Tithonic – Berriasian.</w:t>
      </w:r>
    </w:p>
    <w:p w:rsidR="007973E2" w:rsidRPr="00830B5F" w:rsidRDefault="007973E2" w:rsidP="007973E2">
      <w:pPr>
        <w:ind w:firstLine="720"/>
        <w:jc w:val="both"/>
        <w:rPr>
          <w:sz w:val="28"/>
          <w:szCs w:val="28"/>
          <w:lang w:val="ro-RO"/>
        </w:rPr>
      </w:pPr>
      <w:r w:rsidRPr="00830B5F">
        <w:rPr>
          <w:sz w:val="28"/>
          <w:szCs w:val="28"/>
          <w:lang w:val="ro-RO"/>
        </w:rPr>
        <w:t>Complexul de carbonatite jurasice este alcătuit dintr-o serie detritică în bază (Bathonian – Callovian) reprezentată prin calcare conglomeratice şi calcare grezoase cu intercalaţii marnoase şi un pachet gros de câteva sute de matri de calcare, calcare cu accidente silicioase, calcare dolomitice, dolomite cu intercalaţii de marnocalcare de vârstă Oxfordian – Kimmeridgian. În zona de nord a perimetrului, sub depozitele barremiene, se dezvoltă faciesul lagunar Purbekian – Wealdian; acelaşi facies apare şi în zona forajului P</w:t>
      </w:r>
      <w:r w:rsidRPr="00830B5F">
        <w:rPr>
          <w:sz w:val="28"/>
          <w:szCs w:val="28"/>
          <w:vertAlign w:val="subscript"/>
          <w:lang w:val="ro-RO"/>
        </w:rPr>
        <w:t>0</w:t>
      </w:r>
      <w:r w:rsidRPr="00830B5F">
        <w:rPr>
          <w:sz w:val="28"/>
          <w:szCs w:val="28"/>
          <w:lang w:val="ro-RO"/>
        </w:rPr>
        <w:t xml:space="preserve"> din captarea Constanţa Nord.</w:t>
      </w:r>
    </w:p>
    <w:p w:rsidR="007973E2" w:rsidRPr="00830B5F" w:rsidRDefault="007973E2" w:rsidP="007973E2">
      <w:pPr>
        <w:ind w:firstLine="720"/>
        <w:jc w:val="both"/>
        <w:rPr>
          <w:sz w:val="28"/>
          <w:szCs w:val="28"/>
          <w:lang w:val="ro-RO"/>
        </w:rPr>
      </w:pPr>
    </w:p>
    <w:p w:rsidR="007973E2" w:rsidRPr="007973E2" w:rsidRDefault="007973E2" w:rsidP="007973E2">
      <w:pPr>
        <w:ind w:firstLine="720"/>
        <w:jc w:val="both"/>
        <w:rPr>
          <w:b/>
          <w:sz w:val="28"/>
          <w:szCs w:val="28"/>
          <w:lang w:val="ro-RO"/>
        </w:rPr>
      </w:pPr>
      <w:r w:rsidRPr="00830B5F">
        <w:rPr>
          <w:i/>
          <w:sz w:val="28"/>
          <w:szCs w:val="28"/>
          <w:lang w:val="ro-RO"/>
        </w:rPr>
        <w:t xml:space="preserve"> </w:t>
      </w:r>
      <w:r w:rsidRPr="007973E2">
        <w:rPr>
          <w:b/>
          <w:i/>
          <w:sz w:val="28"/>
          <w:szCs w:val="28"/>
          <w:lang w:val="ro-RO"/>
        </w:rPr>
        <w:t>Cretacicul</w:t>
      </w:r>
      <w:r w:rsidRPr="007973E2">
        <w:rPr>
          <w:b/>
          <w:sz w:val="28"/>
          <w:szCs w:val="28"/>
          <w:lang w:val="ro-RO"/>
        </w:rPr>
        <w:t xml:space="preserve"> </w:t>
      </w:r>
    </w:p>
    <w:p w:rsidR="007973E2" w:rsidRPr="007973E2" w:rsidRDefault="007973E2" w:rsidP="007973E2">
      <w:pPr>
        <w:pStyle w:val="Indentcorptext2"/>
        <w:spacing w:line="240" w:lineRule="auto"/>
        <w:ind w:firstLine="720"/>
        <w:rPr>
          <w:lang w:val="ro-RO"/>
        </w:rPr>
      </w:pPr>
      <w:r w:rsidRPr="007973E2">
        <w:rPr>
          <w:lang w:val="ro-RO"/>
        </w:rPr>
        <w:t>În cea mai mare parte a compartimentului sudic al zonei cercetate, suita depozitelor cretacice este discontinuã, iar la zi nu se întâlnesc decât depozitele neocretacice. În partea nordicã însã, se întâlnesc şi depozite aparţinând Barremianului. Acestea sunt de fapt cele mai vechi depozite cretacice care se întâlnesc la zi în zona de interes. Cea mai instructivã deschidere pentru studiul depozitelor barremiene este aceea de pe traseul canalului Poarta Albã-Midia, din zona vest-Ovidiu.</w:t>
      </w:r>
    </w:p>
    <w:p w:rsidR="007973E2" w:rsidRDefault="007973E2" w:rsidP="007973E2">
      <w:pPr>
        <w:ind w:firstLine="720"/>
        <w:jc w:val="both"/>
        <w:rPr>
          <w:sz w:val="28"/>
          <w:szCs w:val="28"/>
          <w:lang w:val="ro-RO"/>
        </w:rPr>
      </w:pPr>
      <w:r w:rsidRPr="00830B5F">
        <w:rPr>
          <w:sz w:val="28"/>
          <w:szCs w:val="28"/>
          <w:lang w:val="ro-RO"/>
        </w:rPr>
        <w:t>Cretacicul este bine dezvoltat în Dobrogea de Sud. În zona de interes întâlnim, în foraje următoarele etaje:</w:t>
      </w:r>
    </w:p>
    <w:p w:rsidR="007973E2" w:rsidRPr="00830B5F" w:rsidRDefault="007973E2" w:rsidP="007973E2">
      <w:pPr>
        <w:ind w:firstLine="720"/>
        <w:jc w:val="both"/>
        <w:rPr>
          <w:sz w:val="28"/>
          <w:szCs w:val="28"/>
          <w:lang w:val="ro-RO"/>
        </w:rPr>
      </w:pPr>
    </w:p>
    <w:p w:rsidR="007973E2" w:rsidRDefault="007973E2" w:rsidP="007973E2">
      <w:pPr>
        <w:ind w:firstLine="720"/>
        <w:jc w:val="both"/>
        <w:rPr>
          <w:sz w:val="28"/>
          <w:szCs w:val="28"/>
          <w:lang w:val="ro-RO"/>
        </w:rPr>
      </w:pPr>
      <w:r w:rsidRPr="00830B5F">
        <w:rPr>
          <w:b/>
          <w:bCs/>
          <w:i/>
          <w:iCs/>
          <w:sz w:val="28"/>
          <w:szCs w:val="28"/>
          <w:lang w:val="ro-RO"/>
        </w:rPr>
        <w:t xml:space="preserve">Barremianul  </w:t>
      </w:r>
      <w:r w:rsidRPr="00830B5F">
        <w:rPr>
          <w:sz w:val="28"/>
          <w:szCs w:val="28"/>
          <w:lang w:val="ro-RO"/>
        </w:rPr>
        <w:t>este alcătuit din calcare zoogene, calcare marnoase şi dolomite, dezvoltându-se peste depozitele jurasice în facies carbonatat, alcătuind împreună un sistem acvifer major cu proprietăţi hidrodinamice unitare, sau fiind separat de acesta prin depozite lagunare cu gipsuri şi anhidrite.</w:t>
      </w:r>
    </w:p>
    <w:p w:rsidR="007973E2" w:rsidRPr="00830B5F" w:rsidRDefault="007973E2" w:rsidP="007973E2">
      <w:pPr>
        <w:ind w:firstLine="720"/>
        <w:jc w:val="both"/>
        <w:rPr>
          <w:sz w:val="28"/>
          <w:szCs w:val="28"/>
          <w:lang w:val="ro-RO"/>
        </w:rPr>
      </w:pPr>
    </w:p>
    <w:p w:rsidR="007973E2" w:rsidRDefault="007973E2" w:rsidP="007973E2">
      <w:pPr>
        <w:ind w:firstLine="720"/>
        <w:jc w:val="both"/>
        <w:rPr>
          <w:sz w:val="28"/>
          <w:szCs w:val="28"/>
          <w:lang w:val="it-IT"/>
        </w:rPr>
      </w:pPr>
      <w:r w:rsidRPr="00830B5F">
        <w:rPr>
          <w:b/>
          <w:bCs/>
          <w:i/>
          <w:iCs/>
          <w:sz w:val="28"/>
          <w:szCs w:val="28"/>
          <w:lang w:val="it-IT"/>
        </w:rPr>
        <w:t xml:space="preserve">Apţianul  </w:t>
      </w:r>
      <w:r w:rsidRPr="00830B5F">
        <w:rPr>
          <w:bCs/>
          <w:iCs/>
          <w:sz w:val="28"/>
          <w:szCs w:val="28"/>
          <w:lang w:val="it-IT"/>
        </w:rPr>
        <w:t xml:space="preserve">se dezvoltă în continuitate de sedimentare cu cele barremiene cu depozitele barremiene. </w:t>
      </w:r>
      <w:r w:rsidRPr="00830B5F">
        <w:rPr>
          <w:sz w:val="28"/>
          <w:szCs w:val="28"/>
          <w:lang w:val="it-IT"/>
        </w:rPr>
        <w:t>Acestea (depozitele apţiene) sunt reprezentate printr-o alternanţă de depozite marine (constituite de regulă din calcare) şi depozite continentale, formate din argile şi siltite, conţinând numeroase elemente de prundişuri, gresii slab cimentate, cu episoade microconglomeratice şi chiar microconglomerate cu intercalaţii stratiforme. Spre partea superioară a suitei intercalaţiile de calcare devin cu total subordonate, în schimb predomină gresiile şi argilele roşii, totul fiind puternic dislocat. Aceste depozite nu prezintă interes din punct de vedere hidrogeologic.</w:t>
      </w:r>
    </w:p>
    <w:p w:rsidR="007973E2" w:rsidRPr="00830B5F" w:rsidRDefault="007973E2" w:rsidP="007973E2">
      <w:pPr>
        <w:ind w:firstLine="720"/>
        <w:jc w:val="both"/>
        <w:rPr>
          <w:sz w:val="28"/>
          <w:szCs w:val="28"/>
          <w:lang w:val="it-IT"/>
        </w:rPr>
      </w:pPr>
    </w:p>
    <w:p w:rsidR="007973E2" w:rsidRPr="00830B5F" w:rsidRDefault="007973E2" w:rsidP="007973E2">
      <w:pPr>
        <w:ind w:firstLine="720"/>
        <w:jc w:val="both"/>
        <w:rPr>
          <w:sz w:val="28"/>
          <w:szCs w:val="28"/>
          <w:lang w:val="it-IT"/>
        </w:rPr>
      </w:pPr>
      <w:r w:rsidRPr="00830B5F">
        <w:rPr>
          <w:b/>
          <w:bCs/>
          <w:i/>
          <w:iCs/>
          <w:sz w:val="28"/>
          <w:szCs w:val="28"/>
          <w:lang w:val="it-IT"/>
        </w:rPr>
        <w:t>Senonianul</w:t>
      </w:r>
      <w:r w:rsidRPr="00830B5F">
        <w:rPr>
          <w:sz w:val="28"/>
          <w:szCs w:val="28"/>
          <w:lang w:val="it-IT"/>
        </w:rPr>
        <w:t xml:space="preserve">  este reprezentat prin microconglomerate fosfatice cu treceri laterale la gresii calcaroase, gresii glauconitice şi un pachet gros de crete (în care apar frecvent concreţiuni de silex). Partea superioară se dezvoltă în acelaşi facies cretos cu intercalaţii de marne cretoase şi calcare cretoase cu silicifieri, ce trec în </w:t>
      </w:r>
      <w:r w:rsidRPr="00830B5F">
        <w:rPr>
          <w:sz w:val="28"/>
          <w:szCs w:val="28"/>
          <w:lang w:val="it-IT"/>
        </w:rPr>
        <w:lastRenderedPageBreak/>
        <w:t>continuare la bentonite. Grosimea acestor depozite este variabilă atingând câţiva zeci de metri, asigurând prin grosime şi permeabilitatea redusă o bună protecţie a acviferului jurasic, excepţie făcând unele captări litorale, unde aceasta lipseşte.</w:t>
      </w:r>
    </w:p>
    <w:p w:rsidR="007973E2" w:rsidRPr="00830B5F" w:rsidRDefault="007973E2" w:rsidP="007973E2">
      <w:pPr>
        <w:jc w:val="both"/>
        <w:rPr>
          <w:sz w:val="28"/>
          <w:szCs w:val="28"/>
          <w:lang w:val="it-IT"/>
        </w:rPr>
      </w:pPr>
      <w:r w:rsidRPr="00830B5F">
        <w:rPr>
          <w:sz w:val="28"/>
          <w:szCs w:val="28"/>
          <w:lang w:val="it-IT"/>
        </w:rPr>
        <w:tab/>
        <w:t>Depozitele senoniene şi mai ales acelea cretoase, au fost întâlnite în toate forajele din zona litorală a Dobrogei de Sud, încât se poate spune că acestea au o răspândire regională.</w:t>
      </w:r>
    </w:p>
    <w:p w:rsidR="007973E2" w:rsidRDefault="007973E2" w:rsidP="007973E2">
      <w:pPr>
        <w:pStyle w:val="Indentcorptext2"/>
        <w:spacing w:line="240" w:lineRule="auto"/>
        <w:ind w:firstLine="437"/>
        <w:rPr>
          <w:lang w:val="it-IT"/>
        </w:rPr>
      </w:pPr>
      <w:r w:rsidRPr="00830B5F">
        <w:rPr>
          <w:lang w:val="it-IT"/>
        </w:rPr>
        <w:t>Cu depozitele senoniene se încheie suita Cretacicului din zona de interes.</w:t>
      </w:r>
    </w:p>
    <w:p w:rsidR="007973E2" w:rsidRPr="00830B5F" w:rsidRDefault="007973E2" w:rsidP="007973E2">
      <w:pPr>
        <w:pStyle w:val="Indentcorptext2"/>
        <w:spacing w:line="240" w:lineRule="auto"/>
        <w:ind w:firstLine="437"/>
        <w:rPr>
          <w:lang w:val="it-IT"/>
        </w:rPr>
      </w:pPr>
    </w:p>
    <w:p w:rsidR="007973E2" w:rsidRPr="00830B5F" w:rsidRDefault="007973E2" w:rsidP="007973E2">
      <w:pPr>
        <w:pStyle w:val="Indentcorptext2"/>
        <w:spacing w:line="240" w:lineRule="auto"/>
        <w:ind w:firstLine="437"/>
        <w:rPr>
          <w:b/>
          <w:i/>
          <w:color w:val="000000"/>
          <w:lang w:val="it-IT"/>
        </w:rPr>
      </w:pPr>
      <w:r w:rsidRPr="00830B5F">
        <w:rPr>
          <w:b/>
          <w:i/>
          <w:color w:val="000000"/>
          <w:lang w:val="it-IT"/>
        </w:rPr>
        <w:t xml:space="preserve"> Neogenul</w:t>
      </w:r>
    </w:p>
    <w:p w:rsidR="007973E2" w:rsidRDefault="007973E2" w:rsidP="007973E2">
      <w:pPr>
        <w:pStyle w:val="Indentcorptext2"/>
        <w:spacing w:line="240" w:lineRule="auto"/>
        <w:ind w:firstLine="437"/>
        <w:rPr>
          <w:lang w:val="it-IT"/>
        </w:rPr>
      </w:pPr>
      <w:r w:rsidRPr="00830B5F">
        <w:rPr>
          <w:lang w:val="it-IT"/>
        </w:rPr>
        <w:t>Depozitele neogene din zona cercetată aparţin Sarmaţianului.</w:t>
      </w:r>
    </w:p>
    <w:p w:rsidR="007973E2" w:rsidRPr="00830B5F" w:rsidRDefault="007973E2" w:rsidP="007973E2">
      <w:pPr>
        <w:pStyle w:val="Indentcorptext2"/>
        <w:spacing w:line="240" w:lineRule="auto"/>
        <w:ind w:firstLine="437"/>
        <w:rPr>
          <w:lang w:val="it-IT"/>
        </w:rPr>
      </w:pPr>
    </w:p>
    <w:p w:rsidR="007973E2" w:rsidRPr="00830B5F" w:rsidRDefault="007973E2" w:rsidP="007973E2">
      <w:pPr>
        <w:ind w:firstLine="720"/>
        <w:jc w:val="both"/>
        <w:rPr>
          <w:sz w:val="28"/>
          <w:szCs w:val="28"/>
          <w:lang w:val="it-IT"/>
        </w:rPr>
      </w:pPr>
      <w:r w:rsidRPr="00830B5F">
        <w:rPr>
          <w:b/>
          <w:bCs/>
          <w:i/>
          <w:iCs/>
          <w:sz w:val="28"/>
          <w:szCs w:val="28"/>
          <w:lang w:val="it-IT"/>
        </w:rPr>
        <w:t>Sarmaţianul</w:t>
      </w:r>
      <w:r w:rsidRPr="00830B5F">
        <w:rPr>
          <w:sz w:val="28"/>
          <w:szCs w:val="28"/>
          <w:lang w:val="it-IT"/>
        </w:rPr>
        <w:t xml:space="preserve"> se dispune transgresiv şi discordant peste Senonian, unde peste depozitele cretoase urmează un detritus de cretă fosil, format după exondarea de la sfârşitul Cretacicului. Peste aceasta urmează un strat de bentonită considerat ca aparţinând Sarmaţianului, pentru ca în continuitate de sedimentare se dezvoltă nisipuri foarte fine, urmate de calcare organogene sarmaţiene.</w:t>
      </w:r>
    </w:p>
    <w:p w:rsidR="007973E2" w:rsidRPr="00830B5F" w:rsidRDefault="007973E2" w:rsidP="007973E2">
      <w:pPr>
        <w:ind w:firstLine="720"/>
        <w:jc w:val="both"/>
        <w:rPr>
          <w:sz w:val="28"/>
          <w:szCs w:val="28"/>
          <w:lang w:val="it-IT"/>
        </w:rPr>
      </w:pPr>
      <w:r w:rsidRPr="00830B5F">
        <w:rPr>
          <w:sz w:val="28"/>
          <w:szCs w:val="28"/>
          <w:lang w:val="it-IT"/>
        </w:rPr>
        <w:t xml:space="preserve">Aceste depozite sunt slab cutate, sau necutate caracterizate prin grosimi mici, cu numeroase lacune stratigrafice, determinate de frecventele oscilaţii epirogenetice. </w:t>
      </w:r>
    </w:p>
    <w:p w:rsidR="007973E2" w:rsidRPr="00830B5F" w:rsidRDefault="007973E2" w:rsidP="007973E2">
      <w:pPr>
        <w:ind w:firstLine="720"/>
        <w:jc w:val="both"/>
        <w:rPr>
          <w:sz w:val="28"/>
          <w:szCs w:val="28"/>
          <w:lang w:val="it-IT"/>
        </w:rPr>
      </w:pPr>
      <w:r w:rsidRPr="00830B5F">
        <w:rPr>
          <w:sz w:val="28"/>
          <w:szCs w:val="28"/>
          <w:lang w:val="it-IT"/>
        </w:rPr>
        <w:t xml:space="preserve">Pe ţărmul înalt, cu faleză, din zona Portului Constanţa aflorează depozite sarmaţiene în bază, urmate de formaţiuni de vârstă cuaternară. </w:t>
      </w:r>
    </w:p>
    <w:p w:rsidR="007973E2" w:rsidRPr="00830B5F" w:rsidRDefault="007973E2" w:rsidP="007973E2">
      <w:pPr>
        <w:ind w:firstLine="720"/>
        <w:jc w:val="both"/>
        <w:rPr>
          <w:sz w:val="28"/>
          <w:szCs w:val="28"/>
          <w:lang w:val="it-IT"/>
        </w:rPr>
      </w:pPr>
      <w:r w:rsidRPr="00830B5F">
        <w:rPr>
          <w:sz w:val="28"/>
          <w:szCs w:val="28"/>
          <w:lang w:val="it-IT"/>
        </w:rPr>
        <w:t xml:space="preserve">Sarmaţianul se dezvoltă, cu întreruperi pe toată lungimea falezei sudice dintre Poarta 1 şi Poarta 4 Port Constanţa, fiind reprezentat prin etajul mediu şi superior </w:t>
      </w:r>
    </w:p>
    <w:p w:rsidR="007973E2" w:rsidRPr="00830B5F" w:rsidRDefault="007973E2" w:rsidP="007973E2">
      <w:pPr>
        <w:ind w:firstLine="720"/>
        <w:jc w:val="both"/>
        <w:rPr>
          <w:sz w:val="28"/>
          <w:szCs w:val="28"/>
          <w:lang w:val="it-IT"/>
        </w:rPr>
      </w:pPr>
      <w:r w:rsidRPr="00830B5F">
        <w:rPr>
          <w:sz w:val="28"/>
          <w:szCs w:val="28"/>
          <w:lang w:val="it-IT"/>
        </w:rPr>
        <w:t>Sarmaţianul mediu (Bassarabian), este constituit din litofaciesuri carbonatate (dominant calcare organogene</w:t>
      </w:r>
      <w:r w:rsidR="001F52BF">
        <w:rPr>
          <w:sz w:val="28"/>
          <w:szCs w:val="28"/>
          <w:lang w:val="it-IT"/>
        </w:rPr>
        <w:t>)</w:t>
      </w:r>
      <w:r w:rsidRPr="00830B5F">
        <w:rPr>
          <w:sz w:val="28"/>
          <w:szCs w:val="28"/>
          <w:lang w:val="it-IT"/>
        </w:rPr>
        <w:t xml:space="preserve"> care apar, în baza aflorimentului de </w:t>
      </w:r>
      <w:smartTag w:uri="urn:schemas-microsoft-com:office:smarttags" w:element="PersonName">
        <w:smartTagPr>
          <w:attr w:name="ProductID" w:val="la Porta"/>
        </w:smartTagPr>
        <w:r w:rsidRPr="00830B5F">
          <w:rPr>
            <w:sz w:val="28"/>
            <w:szCs w:val="28"/>
            <w:lang w:val="it-IT"/>
          </w:rPr>
          <w:t>la Porta</w:t>
        </w:r>
      </w:smartTag>
      <w:r w:rsidRPr="00830B5F">
        <w:rPr>
          <w:sz w:val="28"/>
          <w:szCs w:val="28"/>
          <w:lang w:val="it-IT"/>
        </w:rPr>
        <w:t xml:space="preserve"> 4 (fostele rezervoare de ulei, actualmente pentru depozitarea îngrăşămintelor chimice).</w:t>
      </w:r>
    </w:p>
    <w:p w:rsidR="007973E2" w:rsidRPr="00830B5F" w:rsidRDefault="007973E2" w:rsidP="007973E2">
      <w:pPr>
        <w:ind w:firstLine="720"/>
        <w:jc w:val="both"/>
        <w:rPr>
          <w:sz w:val="28"/>
          <w:szCs w:val="28"/>
          <w:lang w:val="it-IT"/>
        </w:rPr>
      </w:pPr>
      <w:r w:rsidRPr="00830B5F">
        <w:rPr>
          <w:sz w:val="28"/>
          <w:szCs w:val="28"/>
          <w:lang w:val="it-IT"/>
        </w:rPr>
        <w:t>Sarmaţianul superior (Kersonian) este reprezentat printr-o alternaţă de argile grase verzui, marne, cu orizonturi calcaroase tari, nisipuri gălbui, argiloase, calcare în plăci subţiri.</w:t>
      </w:r>
    </w:p>
    <w:p w:rsidR="007973E2" w:rsidRPr="00830B5F" w:rsidRDefault="007973E2" w:rsidP="007973E2">
      <w:pPr>
        <w:ind w:firstLine="720"/>
        <w:jc w:val="both"/>
        <w:rPr>
          <w:sz w:val="28"/>
          <w:szCs w:val="28"/>
          <w:lang w:val="it-IT"/>
        </w:rPr>
      </w:pPr>
      <w:r w:rsidRPr="00830B5F">
        <w:rPr>
          <w:sz w:val="28"/>
          <w:szCs w:val="28"/>
          <w:lang w:val="it-IT"/>
        </w:rPr>
        <w:t xml:space="preserve">Pe ţărmul înalt, cu faleză, din zona Portului Constanţa aflorează depozite sarmaţiene în bază, urmate de formaţiuni de vârstă cuaternară. </w:t>
      </w:r>
    </w:p>
    <w:p w:rsidR="007973E2" w:rsidRPr="00830B5F" w:rsidRDefault="007973E2" w:rsidP="007973E2">
      <w:pPr>
        <w:ind w:firstLine="720"/>
        <w:jc w:val="both"/>
        <w:rPr>
          <w:sz w:val="28"/>
          <w:szCs w:val="28"/>
          <w:lang w:val="it-IT"/>
        </w:rPr>
      </w:pPr>
      <w:r w:rsidRPr="00830B5F">
        <w:rPr>
          <w:sz w:val="28"/>
          <w:szCs w:val="28"/>
          <w:lang w:val="it-IT"/>
        </w:rPr>
        <w:t>Sarmaţianul superior (Kersonian) este reprezentat printr-o alternaţă de argile grase verzui, marne, cu orizonturi calcaroase tari, nisipuri gălbui, argiloase, calcare în plăci subţiri.</w:t>
      </w:r>
    </w:p>
    <w:p w:rsidR="007973E2" w:rsidRPr="00830B5F" w:rsidRDefault="007973E2" w:rsidP="007973E2">
      <w:pPr>
        <w:ind w:firstLine="720"/>
        <w:jc w:val="both"/>
        <w:rPr>
          <w:sz w:val="28"/>
          <w:szCs w:val="28"/>
          <w:lang w:val="it-IT"/>
        </w:rPr>
      </w:pPr>
      <w:r w:rsidRPr="00830B5F">
        <w:rPr>
          <w:sz w:val="28"/>
          <w:szCs w:val="28"/>
          <w:lang w:val="it-IT"/>
        </w:rPr>
        <w:t>Între Poarta 1 şi Poarta 4 Port Constanţa, depozitele sarmaţiene au o dezvoltare neuniformă.</w:t>
      </w:r>
    </w:p>
    <w:p w:rsidR="007973E2" w:rsidRPr="00830B5F" w:rsidRDefault="007973E2" w:rsidP="007973E2">
      <w:pPr>
        <w:ind w:firstLine="720"/>
        <w:jc w:val="both"/>
        <w:rPr>
          <w:sz w:val="28"/>
          <w:szCs w:val="28"/>
          <w:lang w:val="it-IT"/>
        </w:rPr>
      </w:pPr>
      <w:smartTag w:uri="urn:schemas-microsoft-com:office:smarttags" w:element="PersonName">
        <w:smartTagPr>
          <w:attr w:name="ProductID" w:val="la Poarta"/>
        </w:smartTagPr>
        <w:r w:rsidRPr="00830B5F">
          <w:rPr>
            <w:sz w:val="28"/>
            <w:szCs w:val="28"/>
            <w:lang w:val="it-IT"/>
          </w:rPr>
          <w:t>La Poarta</w:t>
        </w:r>
      </w:smartTag>
      <w:r w:rsidRPr="00830B5F">
        <w:rPr>
          <w:sz w:val="28"/>
          <w:szCs w:val="28"/>
          <w:lang w:val="it-IT"/>
        </w:rPr>
        <w:t xml:space="preserve"> 1, apropape de nivelul mării (+0,50m) apar calcare lumaşelice, peste care se dispun direct argilele roşii villafranchiene.</w:t>
      </w:r>
    </w:p>
    <w:p w:rsidR="007973E2" w:rsidRPr="00830B5F" w:rsidRDefault="007973E2" w:rsidP="007973E2">
      <w:pPr>
        <w:ind w:firstLine="720"/>
        <w:jc w:val="both"/>
        <w:rPr>
          <w:sz w:val="28"/>
          <w:szCs w:val="28"/>
          <w:lang w:val="it-IT"/>
        </w:rPr>
      </w:pPr>
      <w:r w:rsidRPr="00830B5F">
        <w:rPr>
          <w:sz w:val="28"/>
          <w:szCs w:val="28"/>
          <w:lang w:val="it-IT"/>
        </w:rPr>
        <w:t xml:space="preserve">Din dreptul Băncii Agricole (Poarta 2), peste calcarele lumaşelice, urmează argile grase verzui, cu intercalaţii subţiri de argile nisipoase cu grosimi ce variază de la circa </w:t>
      </w:r>
      <w:smartTag w:uri="urn:schemas-microsoft-com:office:smarttags" w:element="metricconverter">
        <w:smartTagPr>
          <w:attr w:name="ProductID" w:val="15 m"/>
        </w:smartTagPr>
        <w:r w:rsidRPr="00830B5F">
          <w:rPr>
            <w:sz w:val="28"/>
            <w:szCs w:val="28"/>
            <w:lang w:val="it-IT"/>
          </w:rPr>
          <w:t>15 m</w:t>
        </w:r>
      </w:smartTag>
      <w:r w:rsidRPr="00830B5F">
        <w:rPr>
          <w:sz w:val="28"/>
          <w:szCs w:val="28"/>
          <w:lang w:val="it-IT"/>
        </w:rPr>
        <w:t xml:space="preserve"> la peste </w:t>
      </w:r>
      <w:smartTag w:uri="urn:schemas-microsoft-com:office:smarttags" w:element="metricconverter">
        <w:smartTagPr>
          <w:attr w:name="ProductID" w:val="25 m"/>
        </w:smartTagPr>
        <w:r w:rsidRPr="00830B5F">
          <w:rPr>
            <w:sz w:val="28"/>
            <w:szCs w:val="28"/>
            <w:lang w:val="it-IT"/>
          </w:rPr>
          <w:t>25 m</w:t>
        </w:r>
      </w:smartTag>
      <w:r w:rsidRPr="00830B5F">
        <w:rPr>
          <w:sz w:val="28"/>
          <w:szCs w:val="28"/>
          <w:lang w:val="it-IT"/>
        </w:rPr>
        <w:t xml:space="preserve"> în zona centrală a profilului (Poarta 3 – blocurile K), pentru a se efila înspre Poarta 4 (</w:t>
      </w:r>
      <w:smartTag w:uri="urn:schemas-microsoft-com:office:smarttags" w:element="metricconverter">
        <w:smartTagPr>
          <w:attr w:name="ProductID" w:val="3,50 m"/>
        </w:smartTagPr>
        <w:r w:rsidRPr="00830B5F">
          <w:rPr>
            <w:sz w:val="28"/>
            <w:szCs w:val="28"/>
            <w:lang w:val="it-IT"/>
          </w:rPr>
          <w:t>3,50 m</w:t>
        </w:r>
      </w:smartTag>
      <w:r w:rsidRPr="00830B5F">
        <w:rPr>
          <w:sz w:val="28"/>
          <w:szCs w:val="28"/>
          <w:lang w:val="it-IT"/>
        </w:rPr>
        <w:t xml:space="preserve"> în dreptul blocului I3). Suprafaţa calcarelor sarmaţiene descrie o curbă depresionară, care se extinde pe tot sectorul supus lucrărilor de consolidare din anii 1955 – 1960 şi din anul 1996. </w:t>
      </w:r>
    </w:p>
    <w:p w:rsidR="007973E2" w:rsidRDefault="007973E2" w:rsidP="007973E2">
      <w:pPr>
        <w:ind w:firstLine="720"/>
        <w:jc w:val="both"/>
        <w:rPr>
          <w:sz w:val="28"/>
          <w:szCs w:val="28"/>
          <w:lang w:val="it-IT"/>
        </w:rPr>
      </w:pPr>
      <w:r w:rsidRPr="00830B5F">
        <w:rPr>
          <w:sz w:val="28"/>
          <w:szCs w:val="28"/>
          <w:lang w:val="it-IT"/>
        </w:rPr>
        <w:lastRenderedPageBreak/>
        <w:t xml:space="preserve">Actualmente, depozitele sarmaţiene (argilă verde, calcare organogene), se întâlnesc în forajele geotehnce executate în lungul falezei, la cote oscilând între </w:t>
      </w:r>
      <w:smartTag w:uri="urn:schemas-microsoft-com:office:smarttags" w:element="metricconverter">
        <w:smartTagPr>
          <w:attr w:name="ProductID" w:val="0,5 m"/>
        </w:smartTagPr>
        <w:r w:rsidRPr="00830B5F">
          <w:rPr>
            <w:sz w:val="28"/>
            <w:szCs w:val="28"/>
            <w:lang w:val="it-IT"/>
          </w:rPr>
          <w:t>0,5 m</w:t>
        </w:r>
      </w:smartTag>
      <w:r w:rsidRPr="00830B5F">
        <w:rPr>
          <w:sz w:val="28"/>
          <w:szCs w:val="28"/>
          <w:lang w:val="it-IT"/>
        </w:rPr>
        <w:t xml:space="preserve"> şi 2 – </w:t>
      </w:r>
      <w:smartTag w:uri="urn:schemas-microsoft-com:office:smarttags" w:element="metricconverter">
        <w:smartTagPr>
          <w:attr w:name="ProductID" w:val="3 m"/>
        </w:smartTagPr>
        <w:r w:rsidRPr="00830B5F">
          <w:rPr>
            <w:sz w:val="28"/>
            <w:szCs w:val="28"/>
            <w:lang w:val="it-IT"/>
          </w:rPr>
          <w:t>3 m</w:t>
        </w:r>
      </w:smartTag>
      <w:r w:rsidRPr="00830B5F">
        <w:rPr>
          <w:sz w:val="28"/>
          <w:szCs w:val="28"/>
          <w:lang w:val="it-IT"/>
        </w:rPr>
        <w:t xml:space="preserve">. Argilele verzui, de vârstă sarmaţiană au character bentonitic, fiind considerat drept nivelul stabil pentru fundaţia construcţiilor costiere. Argila verde apare în zona peninsulară la cota de 0 – </w:t>
      </w:r>
      <w:smartTag w:uri="urn:schemas-microsoft-com:office:smarttags" w:element="metricconverter">
        <w:smartTagPr>
          <w:attr w:name="ProductID" w:val="0,5 m"/>
        </w:smartTagPr>
        <w:r w:rsidRPr="00830B5F">
          <w:rPr>
            <w:sz w:val="28"/>
            <w:szCs w:val="28"/>
            <w:lang w:val="it-IT"/>
          </w:rPr>
          <w:t>0,5 m</w:t>
        </w:r>
      </w:smartTag>
      <w:r w:rsidRPr="00830B5F">
        <w:rPr>
          <w:sz w:val="28"/>
          <w:szCs w:val="28"/>
          <w:lang w:val="it-IT"/>
        </w:rPr>
        <w:t xml:space="preserve">. </w:t>
      </w:r>
    </w:p>
    <w:p w:rsidR="007973E2" w:rsidRPr="00830B5F" w:rsidRDefault="007973E2" w:rsidP="007973E2">
      <w:pPr>
        <w:ind w:firstLine="720"/>
        <w:jc w:val="both"/>
        <w:rPr>
          <w:sz w:val="28"/>
          <w:szCs w:val="28"/>
          <w:lang w:val="it-IT"/>
        </w:rPr>
      </w:pPr>
    </w:p>
    <w:p w:rsidR="007973E2" w:rsidRPr="00830B5F" w:rsidRDefault="007973E2" w:rsidP="007973E2">
      <w:pPr>
        <w:pStyle w:val="Indentcorptext2"/>
        <w:spacing w:line="240" w:lineRule="auto"/>
        <w:rPr>
          <w:b/>
          <w:i/>
          <w:lang w:val="it-IT"/>
        </w:rPr>
      </w:pPr>
      <w:r w:rsidRPr="00830B5F">
        <w:rPr>
          <w:b/>
          <w:i/>
          <w:lang w:val="it-IT"/>
        </w:rPr>
        <w:t xml:space="preserve"> Cuaternarul</w:t>
      </w:r>
    </w:p>
    <w:p w:rsidR="007973E2" w:rsidRDefault="007973E2" w:rsidP="007973E2">
      <w:pPr>
        <w:pStyle w:val="Indentcorptext2"/>
        <w:spacing w:line="240" w:lineRule="auto"/>
        <w:ind w:firstLine="720"/>
        <w:rPr>
          <w:lang w:val="it-IT"/>
        </w:rPr>
      </w:pPr>
      <w:r w:rsidRPr="00830B5F">
        <w:rPr>
          <w:lang w:val="it-IT"/>
        </w:rPr>
        <w:t>Zona litoralã, ca de altfel întreaga Dobroge de Sud, este acoperitã aproape în întregime de depozite cuaternare. Acestea aparţin Pleistocenului şi Holocenului.</w:t>
      </w:r>
    </w:p>
    <w:p w:rsidR="007973E2" w:rsidRPr="00830B5F" w:rsidRDefault="007973E2" w:rsidP="007973E2">
      <w:pPr>
        <w:pStyle w:val="Indentcorptext2"/>
        <w:spacing w:line="240" w:lineRule="auto"/>
        <w:ind w:firstLine="720"/>
        <w:rPr>
          <w:lang w:val="it-IT"/>
        </w:rPr>
      </w:pPr>
    </w:p>
    <w:p w:rsidR="007973E2" w:rsidRPr="00830B5F" w:rsidRDefault="007973E2" w:rsidP="007973E2">
      <w:pPr>
        <w:pStyle w:val="Indentcorptext2"/>
        <w:spacing w:line="240" w:lineRule="auto"/>
        <w:ind w:firstLine="720"/>
        <w:rPr>
          <w:lang w:val="it-IT"/>
        </w:rPr>
      </w:pPr>
      <w:r w:rsidRPr="001F52BF">
        <w:rPr>
          <w:b/>
          <w:i/>
          <w:lang w:val="it-IT"/>
        </w:rPr>
        <w:t>Pleistocenul</w:t>
      </w:r>
      <w:r w:rsidRPr="00830B5F">
        <w:rPr>
          <w:lang w:val="it-IT"/>
        </w:rPr>
        <w:t xml:space="preserve">. În faleza Mãrii Negre din dreptul Constanţei, </w:t>
      </w:r>
      <w:smartTag w:uri="urn:schemas-microsoft-com:office:smarttags" w:element="PersonName">
        <w:smartTagPr>
          <w:attr w:name="ProductID" w:val="la Agigea"/>
        </w:smartTagPr>
        <w:r w:rsidRPr="00830B5F">
          <w:rPr>
            <w:lang w:val="it-IT"/>
          </w:rPr>
          <w:t>la Agigea</w:t>
        </w:r>
      </w:smartTag>
      <w:r w:rsidRPr="00830B5F">
        <w:rPr>
          <w:lang w:val="it-IT"/>
        </w:rPr>
        <w:t xml:space="preserve">, Eforie Sud, cât şi în excavaţiile de la vest de Ovidiu, pe Valea Adâncata, se surpinde baza depozitelor cuaternare. Aceasta este constituitã din argile şi siltite verzui şi roşietice cu concreţiuni calcaroase sau, local, cu cristale şi agregate de cristale de gips. Aceste depozite reprezintã produse reziduale de alteraţie (paleosoluri) formate pe uscat, dar prezenţa gipsului aratã cã cel puţin acesta s-a acumulat în zone de mlaştinã. Argilele au numeroase pete manganoase, sunt sfãrâmicioase, uneori nisipoase şi prezintã oglinzi de fricţiune. Grosimea lor nu depãşeşte </w:t>
      </w:r>
      <w:smartTag w:uri="urn:schemas-microsoft-com:office:smarttags" w:element="metricconverter">
        <w:smartTagPr>
          <w:attr w:name="ProductID" w:val="5 m"/>
        </w:smartTagPr>
        <w:r w:rsidRPr="00830B5F">
          <w:rPr>
            <w:lang w:val="it-IT"/>
          </w:rPr>
          <w:t>5 m</w:t>
        </w:r>
      </w:smartTag>
      <w:r w:rsidRPr="00830B5F">
        <w:rPr>
          <w:lang w:val="it-IT"/>
        </w:rPr>
        <w:t>. Vârsta lor este presupusã a fi pleistocen inferioarã, deocamdatã fãrã dovezi paleontologice.</w:t>
      </w:r>
    </w:p>
    <w:p w:rsidR="007973E2" w:rsidRPr="00830B5F" w:rsidRDefault="007973E2" w:rsidP="007973E2">
      <w:pPr>
        <w:pStyle w:val="Indentcorptext2"/>
        <w:spacing w:line="240" w:lineRule="auto"/>
        <w:ind w:firstLine="283"/>
        <w:rPr>
          <w:lang w:val="it-IT"/>
        </w:rPr>
      </w:pPr>
      <w:r w:rsidRPr="00830B5F">
        <w:rPr>
          <w:lang w:val="it-IT"/>
        </w:rPr>
        <w:t xml:space="preserve">Peste argilele vãrgate şi roşietice, sau direct peste depozite sarmaţiene, cretacice sau jurasice, urmeazã o argilã nisipoasã, roşieticã, lipsitã de structura macroporicã şi bogatã în concreţiuni calcaroase, apoi depozite loessoide, alcãtuite din prafuri nisipoase şi nisipuri prãfoase gãlbui, macroporice, cu concreţiuni calcaroase individualizate sau în reţea. În depozitele loessoide se întâlnesc 2-7 nivele mai argiloase, de culoare cãrãmizie, cu aceeaşi structurã macroporicã, reprezentând soluri fosile. Aceastã alternanţã, între depozitele loessoide şi soluri fosile, se datoreşte modificãrilor factorilor bioclimatici din timpul sedimentãrii lor. Grosimea depozitelor loessoide ajunge uneori pânã la </w:t>
      </w:r>
      <w:smartTag w:uri="urn:schemas-microsoft-com:office:smarttags" w:element="metricconverter">
        <w:smartTagPr>
          <w:attr w:name="ProductID" w:val="55 m"/>
        </w:smartTagPr>
        <w:r w:rsidRPr="00830B5F">
          <w:rPr>
            <w:lang w:val="it-IT"/>
          </w:rPr>
          <w:t>55 m</w:t>
        </w:r>
      </w:smartTag>
      <w:r w:rsidRPr="00830B5F">
        <w:rPr>
          <w:lang w:val="it-IT"/>
        </w:rPr>
        <w:t xml:space="preserve"> (la Şipote), dar în medie are 20-</w:t>
      </w:r>
      <w:smartTag w:uri="urn:schemas-microsoft-com:office:smarttags" w:element="metricconverter">
        <w:smartTagPr>
          <w:attr w:name="ProductID" w:val="25 m"/>
        </w:smartTagPr>
        <w:r w:rsidRPr="00830B5F">
          <w:rPr>
            <w:lang w:val="it-IT"/>
          </w:rPr>
          <w:t>25 m</w:t>
        </w:r>
      </w:smartTag>
      <w:r w:rsidRPr="00830B5F">
        <w:rPr>
          <w:lang w:val="it-IT"/>
        </w:rPr>
        <w:t>.</w:t>
      </w:r>
    </w:p>
    <w:p w:rsidR="007973E2" w:rsidRPr="00830B5F" w:rsidRDefault="007973E2" w:rsidP="007973E2">
      <w:pPr>
        <w:pStyle w:val="Indentcorptext2"/>
        <w:spacing w:line="240" w:lineRule="auto"/>
        <w:ind w:firstLine="720"/>
        <w:rPr>
          <w:lang w:val="it-IT"/>
        </w:rPr>
      </w:pPr>
      <w:r w:rsidRPr="00830B5F">
        <w:rPr>
          <w:lang w:val="it-IT"/>
        </w:rPr>
        <w:t>În unele zone (Poarta Albã, Valea Adâncata) au fost întâlnite în depozitele loessoide resturi de mamifere fosile ca: Mammuthus primigenius Blumenbach, Coelodonta antiquitatis Blumenbach etc, forme care atestã vârsta pleistocen mediu şi superior a acestor depozite.</w:t>
      </w:r>
    </w:p>
    <w:p w:rsidR="007973E2" w:rsidRPr="00830B5F" w:rsidRDefault="007973E2" w:rsidP="007973E2">
      <w:pPr>
        <w:pStyle w:val="Indentcorptext2"/>
        <w:spacing w:line="240" w:lineRule="auto"/>
        <w:ind w:firstLine="720"/>
        <w:rPr>
          <w:lang w:val="it-IT"/>
        </w:rPr>
      </w:pPr>
      <w:r w:rsidRPr="00830B5F">
        <w:rPr>
          <w:lang w:val="it-IT"/>
        </w:rPr>
        <w:t xml:space="preserve">De remarcat este faptul cã solurile deschise prin excavaţii de pa Valea Adâncata (la vest de Ovidiu), pe cca. </w:t>
      </w:r>
      <w:smartTag w:uri="urn:schemas-microsoft-com:office:smarttags" w:element="metricconverter">
        <w:smartTagPr>
          <w:attr w:name="ProductID" w:val="4 km"/>
        </w:smartTagPr>
        <w:r w:rsidRPr="00830B5F">
          <w:rPr>
            <w:lang w:val="it-IT"/>
          </w:rPr>
          <w:t>4 km</w:t>
        </w:r>
      </w:smartTag>
      <w:r w:rsidRPr="00830B5F">
        <w:rPr>
          <w:lang w:val="it-IT"/>
        </w:rPr>
        <w:t>, nu sunt orizontale şi muleazã un paleorelief preloessian, fapt care pledeazã pentru originea eolianã şi nu limnicã sau fluviatilã a loessului.</w:t>
      </w:r>
    </w:p>
    <w:p w:rsidR="007973E2" w:rsidRDefault="007973E2" w:rsidP="007973E2">
      <w:pPr>
        <w:pStyle w:val="Indentcorptext2"/>
        <w:spacing w:line="240" w:lineRule="auto"/>
        <w:ind w:firstLine="720"/>
        <w:rPr>
          <w:lang w:val="it-IT"/>
        </w:rPr>
      </w:pPr>
      <w:r w:rsidRPr="00830B5F">
        <w:rPr>
          <w:lang w:val="it-IT"/>
        </w:rPr>
        <w:t>Depozitele loessoide au rol de cuverturã acoperitoare, pe toatã Dobrogea de Sud, cu implicaţii mai ales hidrogeologice deosebite, legate de procesul de infiltraţie al apelor meteorice şi de suprafaţã şi de acviferele subterane cantonate în general în depozite carbonatate.</w:t>
      </w:r>
    </w:p>
    <w:p w:rsidR="007973E2" w:rsidRPr="00830B5F" w:rsidRDefault="007973E2" w:rsidP="007973E2">
      <w:pPr>
        <w:pStyle w:val="Indentcorptext2"/>
        <w:spacing w:line="240" w:lineRule="auto"/>
        <w:ind w:firstLine="720"/>
        <w:rPr>
          <w:lang w:val="it-IT"/>
        </w:rPr>
      </w:pPr>
    </w:p>
    <w:p w:rsidR="007973E2" w:rsidRPr="00830B5F" w:rsidRDefault="007973E2" w:rsidP="007973E2">
      <w:pPr>
        <w:ind w:firstLine="720"/>
        <w:jc w:val="both"/>
        <w:rPr>
          <w:sz w:val="28"/>
          <w:szCs w:val="28"/>
          <w:lang w:val="it-IT"/>
        </w:rPr>
      </w:pPr>
      <w:r w:rsidRPr="00830B5F">
        <w:rPr>
          <w:b/>
          <w:bCs/>
          <w:i/>
          <w:iCs/>
          <w:sz w:val="28"/>
          <w:szCs w:val="28"/>
          <w:lang w:val="it-IT"/>
        </w:rPr>
        <w:lastRenderedPageBreak/>
        <w:t xml:space="preserve">Holocenul </w:t>
      </w:r>
      <w:r w:rsidRPr="00830B5F">
        <w:rPr>
          <w:sz w:val="28"/>
          <w:szCs w:val="28"/>
          <w:lang w:val="it-IT"/>
        </w:rPr>
        <w:t xml:space="preserve">este reprezentat prin depozite deluvial – coluviale argiloase prăfoase a căror grosime poate atinge 2 – </w:t>
      </w:r>
      <w:smartTag w:uri="urn:schemas-microsoft-com:office:smarttags" w:element="metricconverter">
        <w:smartTagPr>
          <w:attr w:name="ProductID" w:val="3 m"/>
        </w:smartTagPr>
        <w:r w:rsidRPr="00830B5F">
          <w:rPr>
            <w:sz w:val="28"/>
            <w:szCs w:val="28"/>
            <w:lang w:val="it-IT"/>
          </w:rPr>
          <w:t>3 m</w:t>
        </w:r>
      </w:smartTag>
      <w:r w:rsidRPr="00830B5F">
        <w:rPr>
          <w:sz w:val="28"/>
          <w:szCs w:val="28"/>
          <w:lang w:val="it-IT"/>
        </w:rPr>
        <w:t>, grohotişuri şi depozite aluvionare argilo – nisipoase.</w:t>
      </w:r>
    </w:p>
    <w:p w:rsidR="007973E2" w:rsidRPr="00093393" w:rsidRDefault="007973E2" w:rsidP="007973E2">
      <w:pPr>
        <w:jc w:val="both"/>
        <w:rPr>
          <w:bCs/>
          <w:iCs/>
          <w:sz w:val="28"/>
          <w:szCs w:val="28"/>
          <w:lang w:val="it-IT"/>
        </w:rPr>
      </w:pPr>
      <w:r w:rsidRPr="00830B5F">
        <w:rPr>
          <w:b/>
          <w:bCs/>
          <w:i/>
          <w:iCs/>
          <w:sz w:val="28"/>
          <w:szCs w:val="28"/>
          <w:lang w:val="it-IT"/>
        </w:rPr>
        <w:tab/>
      </w:r>
      <w:r w:rsidRPr="00093393">
        <w:rPr>
          <w:bCs/>
          <w:iCs/>
          <w:sz w:val="28"/>
          <w:szCs w:val="28"/>
          <w:lang w:val="it-IT"/>
        </w:rPr>
        <w:t>Faleza cuaternară este formată din depozite friabile (argile, depozite loessoide).</w:t>
      </w:r>
    </w:p>
    <w:p w:rsidR="007973E2" w:rsidRPr="00830B5F" w:rsidRDefault="007973E2" w:rsidP="007973E2">
      <w:pPr>
        <w:jc w:val="both"/>
        <w:rPr>
          <w:bCs/>
          <w:iCs/>
          <w:sz w:val="28"/>
          <w:szCs w:val="28"/>
          <w:lang w:val="it-IT"/>
        </w:rPr>
      </w:pPr>
      <w:r w:rsidRPr="00093393">
        <w:rPr>
          <w:bCs/>
          <w:iCs/>
          <w:sz w:val="28"/>
          <w:szCs w:val="28"/>
          <w:lang w:val="it-IT"/>
        </w:rPr>
        <w:tab/>
      </w:r>
      <w:r w:rsidRPr="00830B5F">
        <w:rPr>
          <w:bCs/>
          <w:iCs/>
          <w:sz w:val="28"/>
          <w:szCs w:val="28"/>
          <w:lang w:val="it-IT"/>
        </w:rPr>
        <w:t xml:space="preserve">Pe suprafaţa neregulată a depozitelor sarmaţiene (calcarele lumaşelice sau argilele grase verzui) se aşterne o pătură de grosime variabilă (2,50 – </w:t>
      </w:r>
      <w:smartTag w:uri="urn:schemas-microsoft-com:office:smarttags" w:element="metricconverter">
        <w:smartTagPr>
          <w:attr w:name="ProductID" w:val="7,5 m"/>
        </w:smartTagPr>
        <w:r w:rsidRPr="00830B5F">
          <w:rPr>
            <w:bCs/>
            <w:iCs/>
            <w:sz w:val="28"/>
            <w:szCs w:val="28"/>
            <w:lang w:val="it-IT"/>
          </w:rPr>
          <w:t>7,5 m</w:t>
        </w:r>
      </w:smartTag>
      <w:r w:rsidRPr="00830B5F">
        <w:rPr>
          <w:bCs/>
          <w:iCs/>
          <w:sz w:val="28"/>
          <w:szCs w:val="28"/>
          <w:lang w:val="it-IT"/>
        </w:rPr>
        <w:t>) de argile roşii brune. Acestea constau dintr-o matrice argiloasă de culoare roşcată, în care sunt înglobate elemente rulate de pietriş calcaros, acoperite cu pelicule negre de oxizi de mangan, precum şi numeroase cuiburi concreţionare de gips de tip “creastă de cocoş”.</w:t>
      </w:r>
    </w:p>
    <w:p w:rsidR="007973E2" w:rsidRPr="007973E2" w:rsidRDefault="007973E2" w:rsidP="007973E2">
      <w:pPr>
        <w:jc w:val="both"/>
        <w:rPr>
          <w:bCs/>
          <w:iCs/>
          <w:sz w:val="28"/>
          <w:szCs w:val="28"/>
          <w:lang w:val="it-IT"/>
        </w:rPr>
      </w:pPr>
      <w:r w:rsidRPr="00830B5F">
        <w:rPr>
          <w:bCs/>
          <w:iCs/>
          <w:sz w:val="28"/>
          <w:szCs w:val="28"/>
          <w:lang w:val="it-IT"/>
        </w:rPr>
        <w:tab/>
      </w:r>
      <w:r w:rsidRPr="007973E2">
        <w:rPr>
          <w:bCs/>
          <w:iCs/>
          <w:sz w:val="28"/>
          <w:szCs w:val="28"/>
          <w:lang w:val="it-IT"/>
        </w:rPr>
        <w:t>Argilele roşii, de vârstă villafranchiană (Pleistocen inferior), s-au format într-un mediu continental, dominat de un climat cald şi umed. În perioadele de linişte sedimentologică s-au format soluri (argile roşii), iar între aceste perioade, ape reci au depus, în anumite zone, pietrişuri calcaroase prinse într-o matrice de argilă roşie.</w:t>
      </w:r>
    </w:p>
    <w:p w:rsidR="007973E2" w:rsidRPr="00093393" w:rsidRDefault="007973E2" w:rsidP="007973E2">
      <w:pPr>
        <w:jc w:val="both"/>
        <w:rPr>
          <w:bCs/>
          <w:iCs/>
          <w:sz w:val="28"/>
          <w:szCs w:val="28"/>
          <w:lang w:val="it-IT"/>
        </w:rPr>
      </w:pPr>
      <w:r w:rsidRPr="007973E2">
        <w:rPr>
          <w:bCs/>
          <w:iCs/>
          <w:sz w:val="28"/>
          <w:szCs w:val="28"/>
          <w:lang w:val="it-IT"/>
        </w:rPr>
        <w:tab/>
      </w:r>
      <w:r w:rsidRPr="00093393">
        <w:rPr>
          <w:bCs/>
          <w:iCs/>
          <w:sz w:val="28"/>
          <w:szCs w:val="28"/>
          <w:lang w:val="it-IT"/>
        </w:rPr>
        <w:t>Depozitele loessoide din faleza Mării Negre cuprind o succesiune de loessuri şi soluri fosile, care se încadrează următoarelor categorii texturale: silt, silt argilos, silt nisipos (Caraivan, 1982).</w:t>
      </w:r>
    </w:p>
    <w:p w:rsidR="007973E2" w:rsidRPr="00093393" w:rsidRDefault="007973E2" w:rsidP="007973E2">
      <w:pPr>
        <w:jc w:val="both"/>
        <w:rPr>
          <w:bCs/>
          <w:iCs/>
          <w:sz w:val="28"/>
          <w:szCs w:val="28"/>
          <w:lang w:val="it-IT"/>
        </w:rPr>
      </w:pPr>
      <w:r w:rsidRPr="00093393">
        <w:rPr>
          <w:bCs/>
          <w:iCs/>
          <w:sz w:val="28"/>
          <w:szCs w:val="28"/>
          <w:lang w:val="it-IT"/>
        </w:rPr>
        <w:tab/>
        <w:t>Fracţiunea grosieră, din depozitele loessoide ce apar în faleza Mării Negre, conţine cuarţ, feldspaţi, fragmente calcaroase, concreţiuni ferimanganice, minerale grele, fragmente de cochilii.</w:t>
      </w:r>
    </w:p>
    <w:p w:rsidR="007973E2" w:rsidRPr="00093393" w:rsidRDefault="007973E2" w:rsidP="007973E2">
      <w:pPr>
        <w:jc w:val="both"/>
        <w:rPr>
          <w:bCs/>
          <w:iCs/>
          <w:sz w:val="28"/>
          <w:szCs w:val="28"/>
          <w:lang w:val="it-IT"/>
        </w:rPr>
      </w:pPr>
      <w:r w:rsidRPr="00093393">
        <w:rPr>
          <w:bCs/>
          <w:iCs/>
          <w:sz w:val="28"/>
          <w:szCs w:val="28"/>
          <w:lang w:val="it-IT"/>
        </w:rPr>
        <w:tab/>
        <w:t>Orizonturile de soluri fosile, mai slab dezvoltate, de la partea superioară a profilelor de losee, au fost atribuite unor interstadiale ale Wurmului, iar solurile fosile argiloase, bine dezvoltate, au fost considerate ca fiind depuse în interglaciare. Ceea ce se pate afirma cu certitudine este faptul că paleosolurile I, II, III, IV şi V sunt produsele oscilaţiilor climatice din intervalul Riss – Wurm şi Wurm.</w:t>
      </w:r>
    </w:p>
    <w:p w:rsidR="007973E2" w:rsidRPr="00830B5F" w:rsidRDefault="007973E2" w:rsidP="007973E2">
      <w:pPr>
        <w:jc w:val="both"/>
        <w:rPr>
          <w:bCs/>
          <w:iCs/>
          <w:sz w:val="28"/>
          <w:szCs w:val="28"/>
          <w:lang w:val="it-IT"/>
        </w:rPr>
      </w:pPr>
      <w:r w:rsidRPr="00093393">
        <w:rPr>
          <w:bCs/>
          <w:iCs/>
          <w:sz w:val="28"/>
          <w:szCs w:val="28"/>
          <w:lang w:val="it-IT"/>
        </w:rPr>
        <w:tab/>
      </w:r>
      <w:r w:rsidRPr="00830B5F">
        <w:rPr>
          <w:bCs/>
          <w:iCs/>
          <w:sz w:val="28"/>
          <w:szCs w:val="28"/>
          <w:lang w:val="it-IT"/>
        </w:rPr>
        <w:t>În faleza Portului Constanţa, între Poarta 1 şi Poarta 4, peste argilele roşii din baza secvenţei cuaternare se dispune o suită de depozite argiloase şi loessoide discontinue, în ordinea următoare (Planşa 1-9):</w:t>
      </w:r>
    </w:p>
    <w:p w:rsidR="007973E2" w:rsidRPr="00830B5F" w:rsidRDefault="007973E2" w:rsidP="007973E2">
      <w:pPr>
        <w:numPr>
          <w:ilvl w:val="1"/>
          <w:numId w:val="2"/>
        </w:numPr>
        <w:tabs>
          <w:tab w:val="clear" w:pos="1620"/>
          <w:tab w:val="num" w:pos="1440"/>
        </w:tabs>
        <w:ind w:left="1440"/>
        <w:jc w:val="both"/>
        <w:rPr>
          <w:bCs/>
          <w:iCs/>
          <w:sz w:val="28"/>
          <w:szCs w:val="28"/>
          <w:lang w:val="it-IT"/>
        </w:rPr>
      </w:pPr>
      <w:r w:rsidRPr="00830B5F">
        <w:rPr>
          <w:bCs/>
          <w:iCs/>
          <w:sz w:val="28"/>
          <w:szCs w:val="28"/>
          <w:lang w:val="it-IT"/>
        </w:rPr>
        <w:t xml:space="preserve">argilă grasă cafenie, cafenie închisă, cu intercalaţii cenuşii, întâlnită în profilul de </w:t>
      </w:r>
      <w:smartTag w:uri="urn:schemas-microsoft-com:office:smarttags" w:element="PersonName">
        <w:smartTagPr>
          <w:attr w:name="ProductID" w:val="la Poarta"/>
        </w:smartTagPr>
        <w:r w:rsidRPr="00830B5F">
          <w:rPr>
            <w:bCs/>
            <w:iCs/>
            <w:sz w:val="28"/>
            <w:szCs w:val="28"/>
            <w:lang w:val="it-IT"/>
          </w:rPr>
          <w:t>la Poarta</w:t>
        </w:r>
      </w:smartTag>
      <w:r w:rsidRPr="00830B5F">
        <w:rPr>
          <w:bCs/>
          <w:iCs/>
          <w:sz w:val="28"/>
          <w:szCs w:val="28"/>
          <w:lang w:val="it-IT"/>
        </w:rPr>
        <w:t xml:space="preserve"> 3 cu o grosime de circa </w:t>
      </w:r>
      <w:smartTag w:uri="urn:schemas-microsoft-com:office:smarttags" w:element="metricconverter">
        <w:smartTagPr>
          <w:attr w:name="ProductID" w:val="4 m"/>
        </w:smartTagPr>
        <w:r w:rsidRPr="00830B5F">
          <w:rPr>
            <w:bCs/>
            <w:iCs/>
            <w:sz w:val="28"/>
            <w:szCs w:val="28"/>
            <w:lang w:val="it-IT"/>
          </w:rPr>
          <w:t>4 m</w:t>
        </w:r>
      </w:smartTag>
      <w:r w:rsidRPr="00830B5F">
        <w:rPr>
          <w:bCs/>
          <w:iCs/>
          <w:sz w:val="28"/>
          <w:szCs w:val="28"/>
          <w:lang w:val="it-IT"/>
        </w:rPr>
        <w:t>;</w:t>
      </w:r>
    </w:p>
    <w:p w:rsidR="007973E2" w:rsidRPr="00830B5F" w:rsidRDefault="007973E2" w:rsidP="007973E2">
      <w:pPr>
        <w:numPr>
          <w:ilvl w:val="1"/>
          <w:numId w:val="2"/>
        </w:numPr>
        <w:tabs>
          <w:tab w:val="clear" w:pos="1620"/>
          <w:tab w:val="num" w:pos="1440"/>
        </w:tabs>
        <w:ind w:left="1440"/>
        <w:jc w:val="both"/>
        <w:rPr>
          <w:bCs/>
          <w:iCs/>
          <w:sz w:val="28"/>
          <w:szCs w:val="28"/>
          <w:lang w:val="it-IT"/>
        </w:rPr>
      </w:pPr>
      <w:r w:rsidRPr="00830B5F">
        <w:rPr>
          <w:bCs/>
          <w:iCs/>
          <w:sz w:val="28"/>
          <w:szCs w:val="28"/>
          <w:lang w:val="it-IT"/>
        </w:rPr>
        <w:t xml:space="preserve">argilă grasă brună-roşcată, care apare în zona centrală a profilului longitudinal, cu grosimea de 2,5 – </w:t>
      </w:r>
      <w:smartTag w:uri="urn:schemas-microsoft-com:office:smarttags" w:element="metricconverter">
        <w:smartTagPr>
          <w:attr w:name="ProductID" w:val="6 m"/>
        </w:smartTagPr>
        <w:r w:rsidRPr="00830B5F">
          <w:rPr>
            <w:bCs/>
            <w:iCs/>
            <w:sz w:val="28"/>
            <w:szCs w:val="28"/>
            <w:lang w:val="it-IT"/>
          </w:rPr>
          <w:t>6 m</w:t>
        </w:r>
      </w:smartTag>
      <w:r w:rsidRPr="00830B5F">
        <w:rPr>
          <w:bCs/>
          <w:iCs/>
          <w:sz w:val="28"/>
          <w:szCs w:val="28"/>
          <w:lang w:val="it-IT"/>
        </w:rPr>
        <w:t>;</w:t>
      </w:r>
    </w:p>
    <w:p w:rsidR="007973E2" w:rsidRPr="00830B5F" w:rsidRDefault="007973E2" w:rsidP="007973E2">
      <w:pPr>
        <w:numPr>
          <w:ilvl w:val="1"/>
          <w:numId w:val="2"/>
        </w:numPr>
        <w:tabs>
          <w:tab w:val="clear" w:pos="1620"/>
          <w:tab w:val="num" w:pos="1440"/>
        </w:tabs>
        <w:ind w:left="1440"/>
        <w:jc w:val="both"/>
        <w:rPr>
          <w:bCs/>
          <w:iCs/>
          <w:sz w:val="28"/>
          <w:szCs w:val="28"/>
          <w:lang w:val="it-IT"/>
        </w:rPr>
      </w:pPr>
      <w:r w:rsidRPr="00830B5F">
        <w:rPr>
          <w:bCs/>
          <w:iCs/>
          <w:sz w:val="28"/>
          <w:szCs w:val="28"/>
          <w:lang w:val="it-IT"/>
        </w:rPr>
        <w:t>argilă prăfoasă loessoidă, brun-roşcată, cu intercalaţii de argilă galbenă, constituind un orizont bine dezvoltat, cu excepţia sectorului cuprins între Poarta 2 şi tribunal, unde lipseşte;</w:t>
      </w:r>
    </w:p>
    <w:p w:rsidR="007973E2" w:rsidRPr="00830B5F" w:rsidRDefault="007973E2" w:rsidP="007973E2">
      <w:pPr>
        <w:numPr>
          <w:ilvl w:val="1"/>
          <w:numId w:val="2"/>
        </w:numPr>
        <w:tabs>
          <w:tab w:val="clear" w:pos="1620"/>
          <w:tab w:val="num" w:pos="1440"/>
        </w:tabs>
        <w:ind w:left="1440"/>
        <w:jc w:val="both"/>
        <w:rPr>
          <w:bCs/>
          <w:iCs/>
          <w:sz w:val="28"/>
          <w:szCs w:val="28"/>
          <w:lang w:val="it-IT"/>
        </w:rPr>
      </w:pPr>
      <w:r w:rsidRPr="00830B5F">
        <w:rPr>
          <w:bCs/>
          <w:iCs/>
          <w:sz w:val="28"/>
          <w:szCs w:val="28"/>
          <w:lang w:val="it-IT"/>
        </w:rPr>
        <w:t>loess galben, macroporic, cu intercalaţii subţiri, cafenii, de sol fosil.</w:t>
      </w:r>
    </w:p>
    <w:p w:rsidR="007973E2" w:rsidRPr="00830B5F" w:rsidRDefault="007973E2" w:rsidP="007973E2">
      <w:pPr>
        <w:jc w:val="both"/>
        <w:rPr>
          <w:b/>
          <w:bCs/>
          <w:i/>
          <w:iCs/>
          <w:sz w:val="28"/>
          <w:szCs w:val="28"/>
          <w:lang w:val="it-IT"/>
        </w:rPr>
      </w:pPr>
    </w:p>
    <w:p w:rsidR="007973E2" w:rsidRPr="00830B5F" w:rsidRDefault="007973E2" w:rsidP="007973E2">
      <w:pPr>
        <w:ind w:left="720"/>
        <w:jc w:val="both"/>
        <w:rPr>
          <w:bCs/>
          <w:iCs/>
          <w:sz w:val="28"/>
          <w:szCs w:val="28"/>
          <w:lang w:val="it-IT"/>
        </w:rPr>
      </w:pPr>
      <w:r w:rsidRPr="00830B5F">
        <w:rPr>
          <w:bCs/>
          <w:iCs/>
          <w:sz w:val="28"/>
          <w:szCs w:val="28"/>
          <w:lang w:val="it-IT"/>
        </w:rPr>
        <w:t>La suprafaţa terenului, pe toată lungimea sectorului cerectat, se întâlneşte</w:t>
      </w:r>
    </w:p>
    <w:p w:rsidR="007973E2" w:rsidRPr="00830B5F" w:rsidRDefault="007973E2" w:rsidP="007973E2">
      <w:pPr>
        <w:jc w:val="both"/>
        <w:rPr>
          <w:bCs/>
          <w:iCs/>
          <w:sz w:val="28"/>
          <w:szCs w:val="28"/>
          <w:lang w:val="it-IT"/>
        </w:rPr>
      </w:pPr>
      <w:r w:rsidRPr="00830B5F">
        <w:rPr>
          <w:bCs/>
          <w:iCs/>
          <w:sz w:val="28"/>
          <w:szCs w:val="28"/>
          <w:lang w:val="it-IT"/>
        </w:rPr>
        <w:t xml:space="preserve">un strat de umplutură antropogenă, eterogenă, cu o grosime variind de la </w:t>
      </w:r>
      <w:smartTag w:uri="urn:schemas-microsoft-com:office:smarttags" w:element="metricconverter">
        <w:smartTagPr>
          <w:attr w:name="ProductID" w:val="2 m"/>
        </w:smartTagPr>
        <w:r w:rsidRPr="00830B5F">
          <w:rPr>
            <w:bCs/>
            <w:iCs/>
            <w:sz w:val="28"/>
            <w:szCs w:val="28"/>
            <w:lang w:val="it-IT"/>
          </w:rPr>
          <w:t>2 m</w:t>
        </w:r>
      </w:smartTag>
      <w:r w:rsidRPr="00830B5F">
        <w:rPr>
          <w:bCs/>
          <w:iCs/>
          <w:sz w:val="28"/>
          <w:szCs w:val="28"/>
          <w:lang w:val="it-IT"/>
        </w:rPr>
        <w:t xml:space="preserve"> la </w:t>
      </w:r>
      <w:smartTag w:uri="urn:schemas-microsoft-com:office:smarttags" w:element="metricconverter">
        <w:smartTagPr>
          <w:attr w:name="ProductID" w:val="6,5 m"/>
        </w:smartTagPr>
        <w:r w:rsidRPr="00830B5F">
          <w:rPr>
            <w:bCs/>
            <w:iCs/>
            <w:sz w:val="28"/>
            <w:szCs w:val="28"/>
            <w:lang w:val="it-IT"/>
          </w:rPr>
          <w:t>6,5 m</w:t>
        </w:r>
      </w:smartTag>
      <w:r w:rsidRPr="00830B5F">
        <w:rPr>
          <w:bCs/>
          <w:iCs/>
          <w:sz w:val="28"/>
          <w:szCs w:val="28"/>
          <w:lang w:val="it-IT"/>
        </w:rPr>
        <w:t xml:space="preserve">. </w:t>
      </w:r>
    </w:p>
    <w:p w:rsidR="007973E2" w:rsidRPr="00830B5F" w:rsidRDefault="00B12BA4" w:rsidP="007973E2">
      <w:pPr>
        <w:ind w:left="720"/>
        <w:rPr>
          <w:b/>
          <w:i/>
          <w:sz w:val="28"/>
          <w:szCs w:val="28"/>
          <w:lang w:val="it-IT"/>
        </w:rPr>
      </w:pPr>
      <w:r>
        <w:rPr>
          <w:b/>
          <w:i/>
          <w:sz w:val="28"/>
          <w:szCs w:val="28"/>
          <w:lang w:val="it-IT"/>
        </w:rPr>
        <w:t>2</w:t>
      </w:r>
      <w:r w:rsidR="007973E2">
        <w:rPr>
          <w:b/>
          <w:i/>
          <w:sz w:val="28"/>
          <w:szCs w:val="28"/>
          <w:lang w:val="it-IT"/>
        </w:rPr>
        <w:t>.2.2.</w:t>
      </w:r>
      <w:r w:rsidR="007973E2" w:rsidRPr="00830B5F">
        <w:rPr>
          <w:b/>
          <w:i/>
          <w:sz w:val="28"/>
          <w:szCs w:val="28"/>
          <w:lang w:val="it-IT"/>
        </w:rPr>
        <w:t xml:space="preserve">  Elemente tectonice şi structurale ale Dobrogei de Sud</w:t>
      </w:r>
    </w:p>
    <w:p w:rsidR="007973E2" w:rsidRPr="00830B5F" w:rsidRDefault="007973E2" w:rsidP="007973E2">
      <w:pPr>
        <w:ind w:firstLine="720"/>
        <w:jc w:val="both"/>
        <w:rPr>
          <w:sz w:val="28"/>
          <w:szCs w:val="28"/>
          <w:lang w:val="ro-RO"/>
        </w:rPr>
      </w:pPr>
      <w:r w:rsidRPr="00830B5F">
        <w:rPr>
          <w:sz w:val="28"/>
          <w:szCs w:val="28"/>
          <w:lang w:val="ro-RO"/>
        </w:rPr>
        <w:t xml:space="preserve">Elementele tectonice şi structurale ale cuverturii sedimentare impun particularităţi deosebite sistemului acvifer al Dobrogei de Sud. Formaţiunile </w:t>
      </w:r>
      <w:r w:rsidRPr="00830B5F">
        <w:rPr>
          <w:sz w:val="28"/>
          <w:szCs w:val="28"/>
          <w:lang w:val="ro-RO"/>
        </w:rPr>
        <w:lastRenderedPageBreak/>
        <w:t>geologice ale cuverturii, descrise anterior, au o distribuţie areală neuniformă şi variaţii mari de faciesuri ceea ce indică sedimentarea lor într-o zonă cu o tectonică activă în perioada mezozoică şi parţial neozoică.</w:t>
      </w:r>
    </w:p>
    <w:p w:rsidR="007973E2" w:rsidRPr="00830B5F" w:rsidRDefault="007973E2" w:rsidP="007973E2">
      <w:pPr>
        <w:jc w:val="both"/>
        <w:rPr>
          <w:sz w:val="28"/>
          <w:szCs w:val="28"/>
          <w:lang w:val="ro-RO"/>
        </w:rPr>
      </w:pPr>
      <w:r w:rsidRPr="00830B5F">
        <w:rPr>
          <w:b/>
          <w:sz w:val="28"/>
          <w:szCs w:val="28"/>
          <w:lang w:val="ro-RO"/>
        </w:rPr>
        <w:tab/>
      </w:r>
      <w:r w:rsidRPr="00830B5F">
        <w:rPr>
          <w:sz w:val="28"/>
          <w:szCs w:val="28"/>
          <w:lang w:val="ro-RO"/>
        </w:rPr>
        <w:t>Structura formaţiunilor sedimentare depuse în mezozoic şi neozoic, în cadrul cărora predomină depozite calcaroase, este complicată datorită existenţei a numeroase falii verticale sau subverticale care au fragmentat această zonă în blocuri tectonice cu poziţie ridicată sau coborâtă. Faliile s-au format, după depunerea calcarelor din Jurasic superior – Valanginian şi au fost active în Cretacic şi Paleogen., majoritatea blocurilor încetând a se mişca înaintea depunerii formaţiunilor Sarmaţiene care se prezintă sub formă de placă cvasicontinuă, uşor înclinată spre est.</w:t>
      </w:r>
    </w:p>
    <w:p w:rsidR="007973E2" w:rsidRPr="00830B5F" w:rsidRDefault="007973E2" w:rsidP="007973E2">
      <w:pPr>
        <w:jc w:val="both"/>
        <w:rPr>
          <w:sz w:val="28"/>
          <w:szCs w:val="28"/>
          <w:lang w:val="ro-RO"/>
        </w:rPr>
      </w:pPr>
      <w:r w:rsidRPr="00830B5F">
        <w:rPr>
          <w:sz w:val="28"/>
          <w:szCs w:val="28"/>
          <w:lang w:val="ro-RO"/>
        </w:rPr>
        <w:tab/>
        <w:t>Mişcările verticale au adus blocurile tectonice deasupra sau sub nivelul mării, astfel încât, în aceeaşi perioadă de timp, unele blocuri erau supuse eroziunii, iar în altele se producea sedimentarea.</w:t>
      </w:r>
    </w:p>
    <w:p w:rsidR="007973E2" w:rsidRPr="00830B5F" w:rsidRDefault="007973E2" w:rsidP="007973E2">
      <w:pPr>
        <w:jc w:val="both"/>
        <w:rPr>
          <w:sz w:val="28"/>
          <w:szCs w:val="28"/>
          <w:lang w:val="ro-RO"/>
        </w:rPr>
      </w:pPr>
      <w:r w:rsidRPr="00830B5F">
        <w:rPr>
          <w:sz w:val="28"/>
          <w:szCs w:val="28"/>
          <w:lang w:val="ro-RO"/>
        </w:rPr>
        <w:tab/>
        <w:t>Manifestarea acestor fenomene, în mai multe etape succesive, a condus la depunerea discordantă a formaţiunilor sedimentare, poziţiile actuale ale diverselor limite geologice fiind variabile de la un bloc la altul. Totodată, aceste mişcări succesive au determinat sărituri diferite ale aceleiaşi falii măsurate la anumite repere, neexistând sărituri generale şi uniforme ale faliilor. Din analiza informaţiilor provenite de la forajele şi măsurătorile geofizice, a fost realizată harta structurală a Dobrogei de Sud (fig. 3).</w:t>
      </w:r>
    </w:p>
    <w:p w:rsidR="007973E2" w:rsidRPr="00830B5F" w:rsidRDefault="007973E2" w:rsidP="007973E2">
      <w:pPr>
        <w:jc w:val="both"/>
        <w:rPr>
          <w:sz w:val="28"/>
          <w:szCs w:val="28"/>
          <w:lang w:val="ro-RO"/>
        </w:rPr>
      </w:pPr>
      <w:r w:rsidRPr="00830B5F">
        <w:rPr>
          <w:sz w:val="28"/>
          <w:szCs w:val="28"/>
          <w:lang w:val="ro-RO"/>
        </w:rPr>
        <w:tab/>
        <w:t>Faliile trasate sunt antesarmaţiene şi redau poziţia relativă a diverselor blocuri tectonice, iar izobatele definite la intrarea în complexul carbonatat Jurasic – Superior – Cretacic Inferior redau aspectul morfologiei acestei suprafeţe pentru fiecare bloc în parte. Relaţiile dintre diversele blocuri tectonice sunt evidenţiate în secţiunile geologice prezentate în anexă.</w:t>
      </w:r>
    </w:p>
    <w:p w:rsidR="007973E2" w:rsidRDefault="007973E2" w:rsidP="007973E2">
      <w:pPr>
        <w:jc w:val="both"/>
        <w:rPr>
          <w:sz w:val="28"/>
          <w:szCs w:val="28"/>
          <w:lang w:val="ro-RO"/>
        </w:rPr>
      </w:pPr>
      <w:r w:rsidRPr="00830B5F">
        <w:rPr>
          <w:sz w:val="28"/>
          <w:szCs w:val="28"/>
          <w:lang w:val="ro-RO"/>
        </w:rPr>
        <w:tab/>
        <w:t>Se constată două sisteme principale de falii cu orientarea NNE – SSV şi VNV – ESE, dintre care cele paralele cu falia majoră Palazu (Capidava – Ovidiu) fiind mai noi, au continuitate. Între faliile cu continuitate, Cernavodă – Constanţa, Rasova – Costineşti, Nord Mangalia şi Mangalia se dezvoltă faliile cu direcţia NNE – SSV, formând o serie de blocuri tectonice cu dimensiuni variabile ( Dinu et.a. 1989).</w:t>
      </w:r>
    </w:p>
    <w:p w:rsidR="007973E2" w:rsidRPr="007973E2" w:rsidRDefault="006E0FF4" w:rsidP="00807CB9">
      <w:pPr>
        <w:ind w:left="360" w:firstLine="360"/>
        <w:jc w:val="both"/>
        <w:rPr>
          <w:b/>
          <w:bCs/>
          <w:color w:val="FF0000"/>
          <w:sz w:val="28"/>
          <w:lang w:val="ro-RO"/>
        </w:rPr>
      </w:pPr>
      <w:r>
        <w:rPr>
          <w:sz w:val="28"/>
          <w:szCs w:val="28"/>
          <w:lang w:val="ro-RO"/>
        </w:rPr>
        <w:tab/>
      </w:r>
    </w:p>
    <w:p w:rsidR="0085239F" w:rsidRPr="00093393" w:rsidRDefault="0085239F" w:rsidP="0085239F">
      <w:pPr>
        <w:ind w:firstLine="720"/>
        <w:jc w:val="both"/>
        <w:rPr>
          <w:sz w:val="28"/>
          <w:szCs w:val="28"/>
          <w:lang w:val="ro-RO"/>
        </w:rPr>
      </w:pPr>
      <w:r w:rsidRPr="00093393">
        <w:rPr>
          <w:b/>
          <w:bCs/>
          <w:sz w:val="28"/>
          <w:szCs w:val="28"/>
          <w:lang w:val="ro-RO"/>
        </w:rPr>
        <w:t xml:space="preserve">Zonarea seismică.  </w:t>
      </w:r>
      <w:r w:rsidRPr="00093393">
        <w:rPr>
          <w:sz w:val="28"/>
          <w:szCs w:val="28"/>
          <w:lang w:val="ro-RO"/>
        </w:rPr>
        <w:t xml:space="preserve">Adâncimea maximă de îngheţ pe teritoriul Municipiului Constanţa, conform STAS 6054-77, este de </w:t>
      </w:r>
      <w:smartTag w:uri="urn:schemas-microsoft-com:office:smarttags" w:element="metricconverter">
        <w:smartTagPr>
          <w:attr w:name="ProductID" w:val="80 cm"/>
        </w:smartTagPr>
        <w:r w:rsidRPr="00093393">
          <w:rPr>
            <w:sz w:val="28"/>
            <w:szCs w:val="28"/>
            <w:lang w:val="ro-RO"/>
          </w:rPr>
          <w:t>80 cm</w:t>
        </w:r>
      </w:smartTag>
      <w:r w:rsidRPr="00093393">
        <w:rPr>
          <w:sz w:val="28"/>
          <w:szCs w:val="28"/>
          <w:lang w:val="ro-RO"/>
        </w:rPr>
        <w:t>. Din punct de vedere macroseismic, potrivit Normativului P.100/2004, Municipiul Constanţa face parte din zona „E” având un K</w:t>
      </w:r>
      <w:r w:rsidRPr="00093393">
        <w:rPr>
          <w:sz w:val="28"/>
          <w:szCs w:val="28"/>
          <w:vertAlign w:val="subscript"/>
          <w:lang w:val="ro-RO"/>
        </w:rPr>
        <w:t>s</w:t>
      </w:r>
      <w:r w:rsidRPr="00093393">
        <w:rPr>
          <w:sz w:val="28"/>
          <w:szCs w:val="28"/>
          <w:lang w:val="ro-RO"/>
        </w:rPr>
        <w:t>=0,12 şi o perioadă de colţ T</w:t>
      </w:r>
      <w:r w:rsidRPr="00093393">
        <w:rPr>
          <w:sz w:val="28"/>
          <w:szCs w:val="28"/>
          <w:vertAlign w:val="subscript"/>
          <w:lang w:val="ro-RO"/>
        </w:rPr>
        <w:t>c</w:t>
      </w:r>
      <w:r w:rsidRPr="00093393">
        <w:rPr>
          <w:sz w:val="28"/>
          <w:szCs w:val="28"/>
          <w:lang w:val="ro-RO"/>
        </w:rPr>
        <w:t xml:space="preserve"> = 0,7 sec., iar potrivit STAS 11100/1-1977 acesta se încadrează în zona cu grad „7” de intensitate. </w:t>
      </w:r>
    </w:p>
    <w:p w:rsidR="00680B73" w:rsidRPr="009D175B" w:rsidRDefault="00680B73" w:rsidP="00680B73">
      <w:pPr>
        <w:spacing w:before="120" w:after="120"/>
        <w:ind w:firstLine="720"/>
        <w:jc w:val="both"/>
        <w:rPr>
          <w:sz w:val="28"/>
          <w:szCs w:val="28"/>
          <w:lang w:val="it-IT"/>
        </w:rPr>
      </w:pPr>
      <w:r w:rsidRPr="009D175B">
        <w:rPr>
          <w:sz w:val="28"/>
          <w:szCs w:val="28"/>
          <w:lang w:val="it-IT"/>
        </w:rPr>
        <w:t>Datorita structurii geomorfologice stancoase din zona Dobrogei, undele seismice generate in interiorul arcului carpatic se propaga aici cu intensitate redusa.</w:t>
      </w:r>
    </w:p>
    <w:p w:rsidR="000F492C" w:rsidRPr="00D63483" w:rsidRDefault="000F492C" w:rsidP="00BD01E8">
      <w:pPr>
        <w:pStyle w:val="Indentcorptext2"/>
        <w:spacing w:line="240" w:lineRule="auto"/>
        <w:ind w:firstLine="437"/>
        <w:rPr>
          <w:b/>
          <w:lang w:val="it-IT"/>
        </w:rPr>
      </w:pPr>
      <w:r w:rsidRPr="00D63483">
        <w:rPr>
          <w:b/>
          <w:bCs/>
          <w:lang w:val="it-IT"/>
        </w:rPr>
        <w:tab/>
      </w:r>
      <w:r w:rsidRPr="00D63483">
        <w:rPr>
          <w:b/>
          <w:bCs/>
          <w:lang w:val="it-IT"/>
        </w:rPr>
        <w:tab/>
      </w:r>
      <w:r w:rsidRPr="00D63483">
        <w:rPr>
          <w:b/>
          <w:lang w:val="it-IT"/>
        </w:rPr>
        <w:t>2.</w:t>
      </w:r>
      <w:r w:rsidR="0085239F" w:rsidRPr="00D63483">
        <w:rPr>
          <w:b/>
          <w:lang w:val="it-IT"/>
        </w:rPr>
        <w:t>2</w:t>
      </w:r>
      <w:r w:rsidRPr="00D63483">
        <w:rPr>
          <w:b/>
          <w:lang w:val="it-IT"/>
        </w:rPr>
        <w:t>.</w:t>
      </w:r>
      <w:r w:rsidR="00B12BA4">
        <w:rPr>
          <w:b/>
          <w:lang w:val="it-IT"/>
        </w:rPr>
        <w:t>3.</w:t>
      </w:r>
      <w:r w:rsidRPr="00D63483">
        <w:rPr>
          <w:b/>
          <w:lang w:val="it-IT"/>
        </w:rPr>
        <w:t xml:space="preserve"> Informaţii geotehnice</w:t>
      </w:r>
    </w:p>
    <w:p w:rsidR="00BD01E8" w:rsidRDefault="00BD01E8" w:rsidP="00BD01E8">
      <w:pPr>
        <w:ind w:firstLine="720"/>
        <w:jc w:val="both"/>
        <w:rPr>
          <w:sz w:val="28"/>
          <w:lang w:val="ro-RO"/>
        </w:rPr>
      </w:pPr>
      <w:r w:rsidRPr="00264999">
        <w:rPr>
          <w:sz w:val="28"/>
          <w:lang w:val="ro-RO"/>
        </w:rPr>
        <w:t xml:space="preserve">Ca urmare a cercetarilor geotehnice facute anterior, in ceea ce priveste stabilitatea terenului pe care sunt amplasate depozitele de produse petroliere care </w:t>
      </w:r>
      <w:r w:rsidRPr="00264999">
        <w:rPr>
          <w:sz w:val="28"/>
          <w:lang w:val="ro-RO"/>
        </w:rPr>
        <w:lastRenderedPageBreak/>
        <w:t>apartin SC OIL TERMINAL SA, s-a constatat ca acesta nu este afectat de alunecari, eroziuni sau alte fenomene geologice, care sa puna in pericol stabilitatea amplasamentului.</w:t>
      </w:r>
    </w:p>
    <w:p w:rsidR="006E0FF4" w:rsidRPr="00264999" w:rsidRDefault="006E0FF4" w:rsidP="00BD01E8">
      <w:pPr>
        <w:ind w:firstLine="720"/>
        <w:jc w:val="both"/>
        <w:rPr>
          <w:sz w:val="28"/>
          <w:lang w:val="ro-RO"/>
        </w:rPr>
      </w:pPr>
    </w:p>
    <w:p w:rsidR="00BD01E8" w:rsidRPr="006E0FF4" w:rsidRDefault="00BD01E8" w:rsidP="00BD01E8">
      <w:pPr>
        <w:ind w:firstLine="720"/>
        <w:jc w:val="both"/>
        <w:rPr>
          <w:b/>
          <w:i/>
          <w:sz w:val="28"/>
          <w:lang w:val="ro-RO"/>
        </w:rPr>
      </w:pPr>
      <w:r w:rsidRPr="006E0FF4">
        <w:rPr>
          <w:b/>
          <w:i/>
          <w:sz w:val="28"/>
          <w:lang w:val="ro-RO"/>
        </w:rPr>
        <w:t>Depozitul Nord 1</w:t>
      </w:r>
    </w:p>
    <w:p w:rsidR="00BD01E8" w:rsidRPr="00264999" w:rsidRDefault="00BD01E8" w:rsidP="00BD01E8">
      <w:pPr>
        <w:tabs>
          <w:tab w:val="left" w:pos="5220"/>
        </w:tabs>
        <w:jc w:val="both"/>
        <w:rPr>
          <w:sz w:val="28"/>
          <w:szCs w:val="28"/>
          <w:lang w:val="ro-RO"/>
        </w:rPr>
      </w:pPr>
      <w:r w:rsidRPr="00264999">
        <w:rPr>
          <w:sz w:val="28"/>
          <w:szCs w:val="28"/>
          <w:lang w:val="ro-RO"/>
        </w:rPr>
        <w:t xml:space="preserve">        Pe suprafata Depozitului Nord </w:t>
      </w:r>
      <w:smartTag w:uri="urn:schemas-microsoft-com:office:smarttags" w:element="metricconverter">
        <w:smartTagPr>
          <w:attr w:name="ProductID" w:val="1, in"/>
        </w:smartTagPr>
        <w:r w:rsidRPr="00264999">
          <w:rPr>
            <w:sz w:val="28"/>
            <w:szCs w:val="28"/>
            <w:lang w:val="ro-RO"/>
          </w:rPr>
          <w:t>1, in</w:t>
        </w:r>
      </w:smartTag>
      <w:r w:rsidRPr="00264999">
        <w:rPr>
          <w:sz w:val="28"/>
          <w:szCs w:val="28"/>
          <w:lang w:val="ro-RO"/>
        </w:rPr>
        <w:t xml:space="preserve"> trecut, au fost executate 7 foraje geotehnice cu diametrul de </w:t>
      </w:r>
      <w:smartTag w:uri="urn:schemas-microsoft-com:office:smarttags" w:element="metricconverter">
        <w:smartTagPr>
          <w:attr w:name="ProductID" w:val="3”"/>
        </w:smartTagPr>
        <w:r w:rsidRPr="00264999">
          <w:rPr>
            <w:sz w:val="28"/>
            <w:szCs w:val="28"/>
            <w:lang w:val="ro-RO"/>
          </w:rPr>
          <w:t>3”</w:t>
        </w:r>
      </w:smartTag>
      <w:r w:rsidRPr="00264999">
        <w:rPr>
          <w:sz w:val="28"/>
          <w:szCs w:val="28"/>
          <w:lang w:val="ro-RO"/>
        </w:rPr>
        <w:t xml:space="preserve"> si adancimi cuprinse intre 4 si </w:t>
      </w:r>
      <w:smartTag w:uri="urn:schemas-microsoft-com:office:smarttags" w:element="metricconverter">
        <w:smartTagPr>
          <w:attr w:name="ProductID" w:val="8 m"/>
        </w:smartTagPr>
        <w:r w:rsidRPr="00264999">
          <w:rPr>
            <w:sz w:val="28"/>
            <w:szCs w:val="28"/>
            <w:lang w:val="ro-RO"/>
          </w:rPr>
          <w:t>8 m</w:t>
        </w:r>
      </w:smartTag>
      <w:r w:rsidRPr="00264999">
        <w:rPr>
          <w:sz w:val="28"/>
          <w:szCs w:val="28"/>
          <w:lang w:val="ro-RO"/>
        </w:rPr>
        <w:t>, amplasate pe traseele de curgere a apei subterane.</w:t>
      </w:r>
    </w:p>
    <w:p w:rsidR="00BD01E8" w:rsidRPr="00264999" w:rsidRDefault="00BD01E8" w:rsidP="00BD01E8">
      <w:pPr>
        <w:ind w:firstLine="360"/>
        <w:jc w:val="both"/>
        <w:rPr>
          <w:sz w:val="28"/>
          <w:szCs w:val="28"/>
          <w:lang w:val="ro-RO"/>
        </w:rPr>
      </w:pPr>
      <w:r w:rsidRPr="00264999">
        <w:rPr>
          <w:sz w:val="28"/>
          <w:szCs w:val="28"/>
          <w:lang w:val="ro-RO"/>
        </w:rPr>
        <w:t>Forajele au strabatut urmatoarele formatiuni:</w:t>
      </w:r>
    </w:p>
    <w:p w:rsidR="00BD01E8" w:rsidRPr="00264999" w:rsidRDefault="00BD01E8" w:rsidP="00683849">
      <w:pPr>
        <w:numPr>
          <w:ilvl w:val="0"/>
          <w:numId w:val="56"/>
        </w:numPr>
        <w:tabs>
          <w:tab w:val="left" w:pos="0"/>
        </w:tabs>
        <w:jc w:val="both"/>
        <w:rPr>
          <w:sz w:val="28"/>
          <w:szCs w:val="28"/>
          <w:lang w:val="ro-RO"/>
        </w:rPr>
      </w:pPr>
      <w:r w:rsidRPr="00264999">
        <w:rPr>
          <w:sz w:val="28"/>
          <w:szCs w:val="28"/>
          <w:lang w:val="ro-RO"/>
        </w:rPr>
        <w:t xml:space="preserve">orizont superficial, constituit din sol vegetal sau umpluturi de praf argilos; </w:t>
      </w:r>
    </w:p>
    <w:p w:rsidR="00BD01E8" w:rsidRPr="00264999" w:rsidRDefault="00BD01E8" w:rsidP="00683849">
      <w:pPr>
        <w:numPr>
          <w:ilvl w:val="0"/>
          <w:numId w:val="56"/>
        </w:numPr>
        <w:tabs>
          <w:tab w:val="left" w:pos="0"/>
        </w:tabs>
        <w:jc w:val="both"/>
        <w:rPr>
          <w:sz w:val="28"/>
          <w:szCs w:val="28"/>
          <w:lang w:val="ro-RO"/>
        </w:rPr>
      </w:pPr>
      <w:r w:rsidRPr="00264999">
        <w:rPr>
          <w:sz w:val="28"/>
          <w:szCs w:val="28"/>
          <w:lang w:val="ro-RO"/>
        </w:rPr>
        <w:t>orizont de loess galben, a carui culoare este afectata de contaminarea cu produse petroliere;</w:t>
      </w:r>
    </w:p>
    <w:p w:rsidR="00BD01E8" w:rsidRPr="00264999" w:rsidRDefault="00BD01E8" w:rsidP="00683849">
      <w:pPr>
        <w:numPr>
          <w:ilvl w:val="0"/>
          <w:numId w:val="56"/>
        </w:numPr>
        <w:tabs>
          <w:tab w:val="left" w:pos="0"/>
        </w:tabs>
        <w:jc w:val="both"/>
        <w:rPr>
          <w:sz w:val="28"/>
          <w:szCs w:val="28"/>
          <w:lang w:val="ro-RO"/>
        </w:rPr>
      </w:pPr>
      <w:r w:rsidRPr="00264999">
        <w:rPr>
          <w:sz w:val="28"/>
          <w:szCs w:val="28"/>
          <w:lang w:val="ro-RO"/>
        </w:rPr>
        <w:t>orizont de praf argilos roscat.</w:t>
      </w:r>
    </w:p>
    <w:p w:rsidR="00BD01E8" w:rsidRPr="00264999" w:rsidRDefault="00BD01E8" w:rsidP="00BD01E8">
      <w:pPr>
        <w:ind w:firstLine="720"/>
        <w:jc w:val="both"/>
        <w:rPr>
          <w:sz w:val="28"/>
          <w:szCs w:val="28"/>
          <w:lang w:val="ro-RO"/>
        </w:rPr>
      </w:pPr>
      <w:r w:rsidRPr="00264999">
        <w:rPr>
          <w:sz w:val="28"/>
          <w:szCs w:val="28"/>
          <w:lang w:val="ro-RO"/>
        </w:rPr>
        <w:t xml:space="preserve">Nivelul freatic este situat la adancimi cuprinse intre 0,80 si </w:t>
      </w:r>
      <w:smartTag w:uri="urn:schemas-microsoft-com:office:smarttags" w:element="metricconverter">
        <w:smartTagPr>
          <w:attr w:name="ProductID" w:val="6,30 m"/>
        </w:smartTagPr>
        <w:r w:rsidRPr="00264999">
          <w:rPr>
            <w:sz w:val="28"/>
            <w:szCs w:val="28"/>
            <w:lang w:val="ro-RO"/>
          </w:rPr>
          <w:t>6,30 m</w:t>
        </w:r>
      </w:smartTag>
      <w:r w:rsidRPr="00264999">
        <w:rPr>
          <w:sz w:val="28"/>
          <w:szCs w:val="28"/>
          <w:lang w:val="ro-RO"/>
        </w:rPr>
        <w:t>. Contaminarea cu produse petroliere este mai evidenta la formatiunile de sub nivelul freatic sau la 1-</w:t>
      </w:r>
      <w:smartTag w:uri="urn:schemas-microsoft-com:office:smarttags" w:element="metricconverter">
        <w:smartTagPr>
          <w:attr w:name="ProductID" w:val="2 m"/>
        </w:smartTagPr>
        <w:r w:rsidRPr="00264999">
          <w:rPr>
            <w:sz w:val="28"/>
            <w:szCs w:val="28"/>
            <w:lang w:val="ro-RO"/>
          </w:rPr>
          <w:t>2 m</w:t>
        </w:r>
      </w:smartTag>
      <w:r w:rsidRPr="00264999">
        <w:rPr>
          <w:sz w:val="28"/>
          <w:szCs w:val="28"/>
          <w:lang w:val="ro-RO"/>
        </w:rPr>
        <w:t xml:space="preserve"> deasupra acestui nivel.</w:t>
      </w:r>
    </w:p>
    <w:p w:rsidR="00BD01E8" w:rsidRPr="00264999" w:rsidRDefault="00BD01E8" w:rsidP="00BD01E8">
      <w:pPr>
        <w:widowControl w:val="0"/>
        <w:autoSpaceDE w:val="0"/>
        <w:autoSpaceDN w:val="0"/>
        <w:adjustRightInd w:val="0"/>
        <w:ind w:firstLine="720"/>
        <w:jc w:val="both"/>
        <w:rPr>
          <w:iCs/>
          <w:sz w:val="28"/>
          <w:szCs w:val="28"/>
          <w:lang w:val="ro-RO"/>
        </w:rPr>
      </w:pPr>
      <w:r w:rsidRPr="00264999">
        <w:rPr>
          <w:sz w:val="28"/>
          <w:szCs w:val="28"/>
          <w:lang w:val="ro-RO"/>
        </w:rPr>
        <w:t xml:space="preserve">In partea de sud a depozitului </w:t>
      </w:r>
      <w:r w:rsidRPr="00264999">
        <w:rPr>
          <w:iCs/>
          <w:sz w:val="28"/>
          <w:szCs w:val="28"/>
          <w:lang w:val="ro-RO"/>
        </w:rPr>
        <w:t xml:space="preserve">au fost efectuate 40  de foraje </w:t>
      </w:r>
      <w:r w:rsidRPr="00264999">
        <w:rPr>
          <w:sz w:val="28"/>
          <w:szCs w:val="28"/>
          <w:lang w:val="ro-RO"/>
        </w:rPr>
        <w:t>cu diametrul de</w:t>
      </w:r>
      <w:r w:rsidRPr="00264999">
        <w:rPr>
          <w:iCs/>
          <w:sz w:val="28"/>
          <w:szCs w:val="28"/>
          <w:lang w:val="ro-RO"/>
        </w:rPr>
        <w:t xml:space="preserve"> 3" si </w:t>
      </w:r>
      <w:r w:rsidRPr="00264999">
        <w:rPr>
          <w:sz w:val="28"/>
          <w:szCs w:val="28"/>
          <w:lang w:val="ro-RO"/>
        </w:rPr>
        <w:t xml:space="preserve">adancimi cuprinse intre 5 si </w:t>
      </w:r>
      <w:smartTag w:uri="urn:schemas-microsoft-com:office:smarttags" w:element="metricconverter">
        <w:smartTagPr>
          <w:attr w:name="ProductID" w:val="6,5 m"/>
        </w:smartTagPr>
        <w:r w:rsidRPr="00264999">
          <w:rPr>
            <w:sz w:val="28"/>
            <w:szCs w:val="28"/>
            <w:lang w:val="ro-RO"/>
          </w:rPr>
          <w:t>6,5 m</w:t>
        </w:r>
      </w:smartTag>
      <w:r w:rsidRPr="00264999">
        <w:rPr>
          <w:sz w:val="28"/>
          <w:szCs w:val="28"/>
          <w:lang w:val="ro-RO"/>
        </w:rPr>
        <w:t>.</w:t>
      </w:r>
    </w:p>
    <w:p w:rsidR="00BD01E8" w:rsidRPr="00264999" w:rsidRDefault="00BD01E8" w:rsidP="00BD01E8">
      <w:pPr>
        <w:ind w:firstLine="720"/>
        <w:jc w:val="both"/>
        <w:rPr>
          <w:sz w:val="28"/>
          <w:szCs w:val="28"/>
          <w:lang w:val="ro-RO"/>
        </w:rPr>
      </w:pPr>
      <w:r w:rsidRPr="00264999">
        <w:rPr>
          <w:sz w:val="28"/>
          <w:szCs w:val="28"/>
          <w:lang w:val="ro-RO"/>
        </w:rPr>
        <w:t>Din aceste foraje  s-au recoltat probe de sol, iar ulterior s-au masurat nivelele freatice.</w:t>
      </w:r>
    </w:p>
    <w:p w:rsidR="00BD01E8" w:rsidRPr="00264999" w:rsidRDefault="00BD01E8" w:rsidP="00BD01E8">
      <w:pPr>
        <w:ind w:firstLine="720"/>
        <w:jc w:val="both"/>
        <w:rPr>
          <w:sz w:val="28"/>
          <w:szCs w:val="28"/>
          <w:lang w:val="ro-RO"/>
        </w:rPr>
      </w:pPr>
      <w:r w:rsidRPr="00264999">
        <w:rPr>
          <w:sz w:val="28"/>
          <w:szCs w:val="28"/>
          <w:lang w:val="ro-RO"/>
        </w:rPr>
        <w:t>Forajele au strabatut urmatoarele formatiuni:</w:t>
      </w:r>
    </w:p>
    <w:p w:rsidR="00BD01E8" w:rsidRPr="00264999" w:rsidRDefault="00BD01E8" w:rsidP="00683849">
      <w:pPr>
        <w:numPr>
          <w:ilvl w:val="0"/>
          <w:numId w:val="57"/>
        </w:numPr>
        <w:jc w:val="both"/>
        <w:rPr>
          <w:sz w:val="28"/>
          <w:szCs w:val="28"/>
          <w:lang w:val="ro-RO"/>
        </w:rPr>
      </w:pPr>
      <w:r w:rsidRPr="00264999">
        <w:rPr>
          <w:sz w:val="28"/>
          <w:szCs w:val="28"/>
          <w:lang w:val="ro-RO"/>
        </w:rPr>
        <w:t>la suprafata, un orizont de prafuri argiloase cafenii (care prezinta local intercalatii galbui), cu grosimea de 0,5-</w:t>
      </w:r>
      <w:smartTag w:uri="urn:schemas-microsoft-com:office:smarttags" w:element="metricconverter">
        <w:smartTagPr>
          <w:attr w:name="ProductID" w:val="1,5 m"/>
        </w:smartTagPr>
        <w:r w:rsidRPr="00264999">
          <w:rPr>
            <w:sz w:val="28"/>
            <w:szCs w:val="28"/>
            <w:lang w:val="ro-RO"/>
          </w:rPr>
          <w:t>1,5 m</w:t>
        </w:r>
      </w:smartTag>
      <w:r w:rsidRPr="00264999">
        <w:rPr>
          <w:sz w:val="28"/>
          <w:szCs w:val="28"/>
          <w:lang w:val="ro-RO"/>
        </w:rPr>
        <w:t>.</w:t>
      </w:r>
    </w:p>
    <w:p w:rsidR="00BD01E8" w:rsidRPr="00264999" w:rsidRDefault="00BD01E8" w:rsidP="00683849">
      <w:pPr>
        <w:numPr>
          <w:ilvl w:val="0"/>
          <w:numId w:val="57"/>
        </w:numPr>
        <w:jc w:val="both"/>
        <w:rPr>
          <w:sz w:val="28"/>
          <w:szCs w:val="28"/>
          <w:lang w:val="ro-RO"/>
        </w:rPr>
      </w:pPr>
      <w:r w:rsidRPr="00264999">
        <w:rPr>
          <w:sz w:val="28"/>
          <w:szCs w:val="28"/>
          <w:lang w:val="ro-RO"/>
        </w:rPr>
        <w:t>orizont de prafuri argiloase loessoide galbene, cu grosime variabila (0,7-</w:t>
      </w:r>
      <w:smartTag w:uri="urn:schemas-microsoft-com:office:smarttags" w:element="metricconverter">
        <w:smartTagPr>
          <w:attr w:name="ProductID" w:val="2,8 m"/>
        </w:smartTagPr>
        <w:r w:rsidRPr="00264999">
          <w:rPr>
            <w:sz w:val="28"/>
            <w:szCs w:val="28"/>
            <w:lang w:val="ro-RO"/>
          </w:rPr>
          <w:t>2,8 m</w:t>
        </w:r>
      </w:smartTag>
      <w:r w:rsidRPr="00264999">
        <w:rPr>
          <w:sz w:val="28"/>
          <w:szCs w:val="28"/>
          <w:lang w:val="ro-RO"/>
        </w:rPr>
        <w:t xml:space="preserve">), macroporice friabile, care local prezinta intercalatii de argila prafoasa cafenie-cafenie roscata. </w:t>
      </w:r>
    </w:p>
    <w:p w:rsidR="00BD01E8" w:rsidRPr="00264999" w:rsidRDefault="00BD01E8" w:rsidP="00683849">
      <w:pPr>
        <w:numPr>
          <w:ilvl w:val="0"/>
          <w:numId w:val="57"/>
        </w:numPr>
        <w:jc w:val="both"/>
        <w:rPr>
          <w:sz w:val="28"/>
          <w:szCs w:val="28"/>
          <w:lang w:val="ro-RO"/>
        </w:rPr>
      </w:pPr>
      <w:r w:rsidRPr="00264999">
        <w:rPr>
          <w:sz w:val="28"/>
          <w:szCs w:val="28"/>
          <w:lang w:val="ro-RO"/>
        </w:rPr>
        <w:t>orizont de prafuri argiloase, cu grosimi diferite si intercalatii neregulate.</w:t>
      </w:r>
    </w:p>
    <w:p w:rsidR="00BD01E8" w:rsidRPr="00264999" w:rsidRDefault="00BD01E8" w:rsidP="00BD01E8">
      <w:pPr>
        <w:ind w:firstLine="720"/>
        <w:jc w:val="both"/>
        <w:rPr>
          <w:sz w:val="28"/>
          <w:szCs w:val="28"/>
          <w:lang w:val="ro-RO"/>
        </w:rPr>
      </w:pPr>
      <w:r w:rsidRPr="00264999">
        <w:rPr>
          <w:sz w:val="28"/>
          <w:szCs w:val="28"/>
          <w:lang w:val="ro-RO"/>
        </w:rPr>
        <w:t xml:space="preserve">Nivelul freatic se afla, la data realizarii forajelor, situat la adancimi cuprinse intre 2,60 si </w:t>
      </w:r>
      <w:smartTag w:uri="urn:schemas-microsoft-com:office:smarttags" w:element="metricconverter">
        <w:smartTagPr>
          <w:attr w:name="ProductID" w:val="2,70 m"/>
        </w:smartTagPr>
        <w:r w:rsidRPr="00264999">
          <w:rPr>
            <w:sz w:val="28"/>
            <w:szCs w:val="28"/>
            <w:lang w:val="ro-RO"/>
          </w:rPr>
          <w:t>2,70 m</w:t>
        </w:r>
      </w:smartTag>
      <w:r w:rsidRPr="00264999">
        <w:rPr>
          <w:sz w:val="28"/>
          <w:szCs w:val="28"/>
          <w:lang w:val="ro-RO"/>
        </w:rPr>
        <w:t>, in extremitatea de sud - est a suprafetei studiate, si 5,50-</w:t>
      </w:r>
      <w:smartTag w:uri="urn:schemas-microsoft-com:office:smarttags" w:element="metricconverter">
        <w:smartTagPr>
          <w:attr w:name="ProductID" w:val="5,70 m"/>
        </w:smartTagPr>
        <w:r w:rsidRPr="00264999">
          <w:rPr>
            <w:sz w:val="28"/>
            <w:szCs w:val="28"/>
            <w:lang w:val="ro-RO"/>
          </w:rPr>
          <w:t>5,70 m</w:t>
        </w:r>
      </w:smartTag>
      <w:r w:rsidRPr="00264999">
        <w:rPr>
          <w:sz w:val="28"/>
          <w:szCs w:val="28"/>
          <w:lang w:val="ro-RO"/>
        </w:rPr>
        <w:t>, in zona rezervoarelor 11T si 12T.</w:t>
      </w:r>
    </w:p>
    <w:p w:rsidR="00BD01E8" w:rsidRPr="00264999" w:rsidRDefault="00BD01E8" w:rsidP="00BD01E8">
      <w:pPr>
        <w:ind w:firstLine="720"/>
        <w:jc w:val="both"/>
        <w:rPr>
          <w:sz w:val="28"/>
          <w:szCs w:val="28"/>
          <w:lang w:val="ro-RO"/>
        </w:rPr>
      </w:pPr>
      <w:r w:rsidRPr="00264999">
        <w:rPr>
          <w:sz w:val="28"/>
          <w:szCs w:val="28"/>
          <w:lang w:val="ro-RO"/>
        </w:rPr>
        <w:t>Apa freatica se afla cantonata, in general, in prafurile argiloase, situate deasupra orizontului de argila prafoasa si exista in nivel liber.</w:t>
      </w:r>
    </w:p>
    <w:p w:rsidR="00BD01E8" w:rsidRPr="00264999" w:rsidRDefault="00BD01E8" w:rsidP="00BD01E8">
      <w:pPr>
        <w:widowControl w:val="0"/>
        <w:autoSpaceDE w:val="0"/>
        <w:autoSpaceDN w:val="0"/>
        <w:adjustRightInd w:val="0"/>
        <w:ind w:firstLine="720"/>
        <w:jc w:val="both"/>
        <w:rPr>
          <w:iCs/>
          <w:sz w:val="28"/>
          <w:szCs w:val="28"/>
          <w:lang w:val="ro-RO"/>
        </w:rPr>
      </w:pPr>
      <w:r w:rsidRPr="00264999">
        <w:rPr>
          <w:sz w:val="28"/>
          <w:szCs w:val="28"/>
          <w:lang w:val="ro-RO"/>
        </w:rPr>
        <w:t xml:space="preserve">Pe latura estica a depozitului au fost executate foraje cu adancimea de </w:t>
      </w:r>
      <w:smartTag w:uri="urn:schemas-microsoft-com:office:smarttags" w:element="metricconverter">
        <w:smartTagPr>
          <w:attr w:name="ProductID" w:val="6 m"/>
        </w:smartTagPr>
        <w:r w:rsidRPr="00264999">
          <w:rPr>
            <w:sz w:val="28"/>
            <w:szCs w:val="28"/>
            <w:lang w:val="ro-RO"/>
          </w:rPr>
          <w:t>6 m</w:t>
        </w:r>
      </w:smartTag>
      <w:r w:rsidRPr="00264999">
        <w:rPr>
          <w:sz w:val="28"/>
          <w:szCs w:val="28"/>
          <w:lang w:val="ro-RO"/>
        </w:rPr>
        <w:t xml:space="preserve"> in urma carora s-a gasit urmatoarea compozitie a coloanei litologice:</w:t>
      </w:r>
    </w:p>
    <w:p w:rsidR="00BD01E8" w:rsidRPr="00264999" w:rsidRDefault="00BD01E8" w:rsidP="00683849">
      <w:pPr>
        <w:numPr>
          <w:ilvl w:val="0"/>
          <w:numId w:val="58"/>
        </w:numPr>
        <w:jc w:val="both"/>
        <w:rPr>
          <w:sz w:val="28"/>
          <w:szCs w:val="28"/>
          <w:lang w:val="ro-RO"/>
        </w:rPr>
      </w:pPr>
      <w:r w:rsidRPr="00264999">
        <w:rPr>
          <w:sz w:val="28"/>
          <w:szCs w:val="28"/>
          <w:lang w:val="ro-RO"/>
        </w:rPr>
        <w:t xml:space="preserve">orizont constituit din sol vegetal, umpluturi de praf argilos cafeniu sau piatra sparta cu grosimea de maxim </w:t>
      </w:r>
      <w:smartTag w:uri="urn:schemas-microsoft-com:office:smarttags" w:element="metricconverter">
        <w:smartTagPr>
          <w:attr w:name="ProductID" w:val="0,60 m"/>
        </w:smartTagPr>
        <w:r w:rsidRPr="00264999">
          <w:rPr>
            <w:sz w:val="28"/>
            <w:szCs w:val="28"/>
            <w:lang w:val="ro-RO"/>
          </w:rPr>
          <w:t>0,60 m</w:t>
        </w:r>
      </w:smartTag>
      <w:r w:rsidRPr="00264999">
        <w:rPr>
          <w:sz w:val="28"/>
          <w:szCs w:val="28"/>
          <w:lang w:val="ro-RO"/>
        </w:rPr>
        <w:t>;</w:t>
      </w:r>
    </w:p>
    <w:p w:rsidR="00BD01E8" w:rsidRPr="00264999" w:rsidRDefault="00BD01E8" w:rsidP="00683849">
      <w:pPr>
        <w:numPr>
          <w:ilvl w:val="0"/>
          <w:numId w:val="58"/>
        </w:numPr>
        <w:jc w:val="both"/>
        <w:rPr>
          <w:sz w:val="28"/>
          <w:szCs w:val="28"/>
          <w:lang w:val="ro-RO"/>
        </w:rPr>
      </w:pPr>
      <w:r w:rsidRPr="00264999">
        <w:rPr>
          <w:sz w:val="28"/>
          <w:szCs w:val="28"/>
          <w:lang w:val="ro-RO"/>
        </w:rPr>
        <w:t>orizont de praf argilos cafeniu;</w:t>
      </w:r>
    </w:p>
    <w:p w:rsidR="00BD01E8" w:rsidRPr="00264999" w:rsidRDefault="00BD01E8" w:rsidP="00683849">
      <w:pPr>
        <w:numPr>
          <w:ilvl w:val="0"/>
          <w:numId w:val="58"/>
        </w:numPr>
        <w:jc w:val="both"/>
        <w:rPr>
          <w:sz w:val="28"/>
          <w:szCs w:val="28"/>
          <w:lang w:val="ro-RO"/>
        </w:rPr>
      </w:pPr>
      <w:r w:rsidRPr="00264999">
        <w:rPr>
          <w:sz w:val="28"/>
          <w:szCs w:val="28"/>
          <w:lang w:val="ro-RO"/>
        </w:rPr>
        <w:t>orizont constituit din praf argilos loessoid de culoare galbena (cenusiu din cauza contaminarii cu carbonati);</w:t>
      </w:r>
    </w:p>
    <w:p w:rsidR="00BD01E8" w:rsidRPr="00264999" w:rsidRDefault="00BD01E8" w:rsidP="00683849">
      <w:pPr>
        <w:numPr>
          <w:ilvl w:val="0"/>
          <w:numId w:val="58"/>
        </w:numPr>
        <w:jc w:val="both"/>
        <w:rPr>
          <w:sz w:val="28"/>
          <w:szCs w:val="28"/>
          <w:lang w:val="ro-RO"/>
        </w:rPr>
      </w:pPr>
      <w:r w:rsidRPr="00264999">
        <w:rPr>
          <w:sz w:val="28"/>
          <w:szCs w:val="28"/>
          <w:lang w:val="ro-RO"/>
        </w:rPr>
        <w:t>orizont argilos compus din prafuri argiloase sau argile prafoase rosietice, orizont care este atins doar de o parte din foraje.</w:t>
      </w:r>
    </w:p>
    <w:p w:rsidR="00BD01E8" w:rsidRPr="00264999" w:rsidRDefault="00BD01E8" w:rsidP="00BD01E8">
      <w:pPr>
        <w:ind w:firstLine="720"/>
        <w:jc w:val="both"/>
        <w:rPr>
          <w:sz w:val="28"/>
          <w:szCs w:val="28"/>
          <w:lang w:val="ro-RO"/>
        </w:rPr>
      </w:pPr>
      <w:r w:rsidRPr="00264999">
        <w:rPr>
          <w:sz w:val="28"/>
          <w:szCs w:val="28"/>
          <w:lang w:val="ro-RO"/>
        </w:rPr>
        <w:t xml:space="preserve">Nivelul freatic masurat la acea data oscila intre adancimile de </w:t>
      </w:r>
      <w:smartTag w:uri="urn:schemas-microsoft-com:office:smarttags" w:element="metricconverter">
        <w:smartTagPr>
          <w:attr w:name="ProductID" w:val="0,70 m"/>
        </w:smartTagPr>
        <w:r w:rsidRPr="00264999">
          <w:rPr>
            <w:sz w:val="28"/>
            <w:szCs w:val="28"/>
            <w:lang w:val="ro-RO"/>
          </w:rPr>
          <w:t>0,70 m</w:t>
        </w:r>
      </w:smartTag>
      <w:r w:rsidRPr="00264999">
        <w:rPr>
          <w:sz w:val="28"/>
          <w:szCs w:val="28"/>
          <w:lang w:val="ro-RO"/>
        </w:rPr>
        <w:t xml:space="preserve"> la forajul F6, situat in apropierea strazii Caraiman, si </w:t>
      </w:r>
      <w:smartTag w:uri="urn:schemas-microsoft-com:office:smarttags" w:element="metricconverter">
        <w:smartTagPr>
          <w:attr w:name="ProductID" w:val="4,70 m"/>
        </w:smartTagPr>
        <w:r w:rsidRPr="00264999">
          <w:rPr>
            <w:sz w:val="28"/>
            <w:szCs w:val="28"/>
            <w:lang w:val="ro-RO"/>
          </w:rPr>
          <w:t>4,70 m</w:t>
        </w:r>
      </w:smartTag>
      <w:r w:rsidRPr="00264999">
        <w:rPr>
          <w:sz w:val="28"/>
          <w:szCs w:val="28"/>
          <w:lang w:val="ro-RO"/>
        </w:rPr>
        <w:t xml:space="preserve"> la forajul F1, situat la nord de Poarta </w:t>
      </w:r>
      <w:smartTag w:uri="urn:schemas-microsoft-com:office:smarttags" w:element="metricconverter">
        <w:smartTagPr>
          <w:attr w:name="ProductID" w:val="2, in"/>
        </w:smartTagPr>
        <w:r w:rsidRPr="00264999">
          <w:rPr>
            <w:sz w:val="28"/>
            <w:szCs w:val="28"/>
            <w:lang w:val="ro-RO"/>
          </w:rPr>
          <w:t>2, in</w:t>
        </w:r>
      </w:smartTag>
      <w:r w:rsidRPr="00264999">
        <w:rPr>
          <w:sz w:val="28"/>
          <w:szCs w:val="28"/>
          <w:lang w:val="ro-RO"/>
        </w:rPr>
        <w:t xml:space="preserve"> dreptul batalului. </w:t>
      </w:r>
    </w:p>
    <w:p w:rsidR="00BD01E8" w:rsidRPr="00264999" w:rsidRDefault="00BD01E8" w:rsidP="00BD01E8">
      <w:pPr>
        <w:ind w:firstLine="720"/>
        <w:jc w:val="both"/>
        <w:rPr>
          <w:sz w:val="28"/>
          <w:szCs w:val="28"/>
          <w:lang w:val="ro-RO"/>
        </w:rPr>
      </w:pPr>
      <w:r w:rsidRPr="00264999">
        <w:rPr>
          <w:sz w:val="28"/>
          <w:szCs w:val="28"/>
          <w:lang w:val="ro-RO"/>
        </w:rPr>
        <w:lastRenderedPageBreak/>
        <w:t xml:space="preserve">In anul 2001, au fost efectuate 20  de foraje de cercetare, cu diametru de </w:t>
      </w:r>
      <w:smartTag w:uri="urn:schemas-microsoft-com:office:smarttags" w:element="metricconverter">
        <w:smartTagPr>
          <w:attr w:name="ProductID" w:val="3”"/>
        </w:smartTagPr>
        <w:r w:rsidRPr="00264999">
          <w:rPr>
            <w:sz w:val="28"/>
            <w:szCs w:val="28"/>
            <w:lang w:val="ro-RO"/>
          </w:rPr>
          <w:t>3”</w:t>
        </w:r>
      </w:smartTag>
      <w:r w:rsidRPr="00264999">
        <w:rPr>
          <w:sz w:val="28"/>
          <w:szCs w:val="28"/>
          <w:lang w:val="ro-RO"/>
        </w:rPr>
        <w:t xml:space="preserve"> si adancimi cuprinse intre 3,5 si </w:t>
      </w:r>
      <w:smartTag w:uri="urn:schemas-microsoft-com:office:smarttags" w:element="metricconverter">
        <w:smartTagPr>
          <w:attr w:name="ProductID" w:val="7,5 m"/>
        </w:smartTagPr>
        <w:r w:rsidRPr="00264999">
          <w:rPr>
            <w:sz w:val="28"/>
            <w:szCs w:val="28"/>
            <w:lang w:val="ro-RO"/>
          </w:rPr>
          <w:t>7,5 m</w:t>
        </w:r>
      </w:smartTag>
      <w:r w:rsidRPr="00264999">
        <w:rPr>
          <w:sz w:val="28"/>
          <w:szCs w:val="28"/>
          <w:lang w:val="ro-RO"/>
        </w:rPr>
        <w:t>, amplasate in sudul Depozitului Nord (in incinta OIL TERMINAL) si la sud de strada Caraiman, pe traseul retelei de conducte amplasate subteran, care leaga Depozitul Nord 1 de Depozitul Sud.</w:t>
      </w:r>
    </w:p>
    <w:p w:rsidR="00BD01E8" w:rsidRPr="00264999" w:rsidRDefault="00BD01E8" w:rsidP="00BD01E8">
      <w:pPr>
        <w:ind w:firstLine="360"/>
        <w:jc w:val="both"/>
        <w:rPr>
          <w:sz w:val="28"/>
          <w:szCs w:val="28"/>
          <w:lang w:val="ro-RO"/>
        </w:rPr>
      </w:pPr>
      <w:r w:rsidRPr="00264999">
        <w:rPr>
          <w:sz w:val="28"/>
          <w:szCs w:val="28"/>
          <w:lang w:val="ro-RO"/>
        </w:rPr>
        <w:t>Forajele au interceptat urmatoarele orizonturi incepand de la suprafata:</w:t>
      </w:r>
    </w:p>
    <w:p w:rsidR="00BD01E8" w:rsidRPr="00264999" w:rsidRDefault="00BD01E8" w:rsidP="00683849">
      <w:pPr>
        <w:numPr>
          <w:ilvl w:val="0"/>
          <w:numId w:val="59"/>
        </w:numPr>
        <w:tabs>
          <w:tab w:val="left" w:pos="0"/>
        </w:tabs>
        <w:jc w:val="both"/>
        <w:rPr>
          <w:sz w:val="28"/>
          <w:szCs w:val="28"/>
          <w:lang w:val="ro-RO"/>
        </w:rPr>
      </w:pPr>
      <w:r w:rsidRPr="00264999">
        <w:rPr>
          <w:sz w:val="28"/>
          <w:szCs w:val="28"/>
          <w:lang w:val="ro-RO"/>
        </w:rPr>
        <w:t>orizont de sol vegetal, cu grosimi de 0,30-</w:t>
      </w:r>
      <w:smartTag w:uri="urn:schemas-microsoft-com:office:smarttags" w:element="metricconverter">
        <w:smartTagPr>
          <w:attr w:name="ProductID" w:val="0,60 m"/>
        </w:smartTagPr>
        <w:r w:rsidRPr="00264999">
          <w:rPr>
            <w:sz w:val="28"/>
            <w:szCs w:val="28"/>
            <w:lang w:val="ro-RO"/>
          </w:rPr>
          <w:t>0,60 m</w:t>
        </w:r>
      </w:smartTag>
      <w:r w:rsidRPr="00264999">
        <w:rPr>
          <w:sz w:val="28"/>
          <w:szCs w:val="28"/>
          <w:lang w:val="ro-RO"/>
        </w:rPr>
        <w:t xml:space="preserve"> sau umpluturi neomogene alcatuite din sol vegetal, prafuri argiloase cafenii, piatra sparta cu grosimi de 0,60-</w:t>
      </w:r>
      <w:smartTag w:uri="urn:schemas-microsoft-com:office:smarttags" w:element="metricconverter">
        <w:smartTagPr>
          <w:attr w:name="ProductID" w:val="3,40 m"/>
        </w:smartTagPr>
        <w:r w:rsidRPr="00264999">
          <w:rPr>
            <w:sz w:val="28"/>
            <w:szCs w:val="28"/>
            <w:lang w:val="ro-RO"/>
          </w:rPr>
          <w:t>3,40 m</w:t>
        </w:r>
      </w:smartTag>
      <w:r w:rsidRPr="00264999">
        <w:rPr>
          <w:sz w:val="28"/>
          <w:szCs w:val="28"/>
          <w:lang w:val="ro-RO"/>
        </w:rPr>
        <w:t>;</w:t>
      </w:r>
    </w:p>
    <w:p w:rsidR="00BD01E8" w:rsidRPr="00264999" w:rsidRDefault="00BD01E8" w:rsidP="00683849">
      <w:pPr>
        <w:numPr>
          <w:ilvl w:val="0"/>
          <w:numId w:val="59"/>
        </w:numPr>
        <w:jc w:val="both"/>
        <w:rPr>
          <w:sz w:val="28"/>
          <w:szCs w:val="28"/>
          <w:lang w:val="ro-RO"/>
        </w:rPr>
      </w:pPr>
      <w:r w:rsidRPr="00264999">
        <w:rPr>
          <w:sz w:val="28"/>
          <w:szCs w:val="28"/>
          <w:lang w:val="ro-RO"/>
        </w:rPr>
        <w:t xml:space="preserve">orizont loessoid constituit din praf argilos galben cu grosimi variabile de la 0,50 la </w:t>
      </w:r>
      <w:smartTag w:uri="urn:schemas-microsoft-com:office:smarttags" w:element="metricconverter">
        <w:smartTagPr>
          <w:attr w:name="ProductID" w:val="4,50 m"/>
        </w:smartTagPr>
        <w:r w:rsidRPr="00264999">
          <w:rPr>
            <w:sz w:val="28"/>
            <w:szCs w:val="28"/>
            <w:lang w:val="ro-RO"/>
          </w:rPr>
          <w:t>4,50 m</w:t>
        </w:r>
      </w:smartTag>
      <w:r w:rsidRPr="00264999">
        <w:rPr>
          <w:sz w:val="28"/>
          <w:szCs w:val="28"/>
          <w:lang w:val="ro-RO"/>
        </w:rPr>
        <w:t>, caracterizat printr-o porozitate ridicata, care local poate prezenta intercalatii de argila cafenie roscata, cu grosimi de 0,30-</w:t>
      </w:r>
      <w:smartTag w:uri="urn:schemas-microsoft-com:office:smarttags" w:element="metricconverter">
        <w:smartTagPr>
          <w:attr w:name="ProductID" w:val="1,00 m"/>
        </w:smartTagPr>
        <w:r w:rsidRPr="00264999">
          <w:rPr>
            <w:sz w:val="28"/>
            <w:szCs w:val="28"/>
            <w:lang w:val="ro-RO"/>
          </w:rPr>
          <w:t>1,00 m</w:t>
        </w:r>
      </w:smartTag>
      <w:r w:rsidRPr="00264999">
        <w:rPr>
          <w:sz w:val="28"/>
          <w:szCs w:val="28"/>
          <w:lang w:val="ro-RO"/>
        </w:rPr>
        <w:t>;</w:t>
      </w:r>
    </w:p>
    <w:p w:rsidR="00BD01E8" w:rsidRPr="00264999" w:rsidRDefault="00BD01E8" w:rsidP="00683849">
      <w:pPr>
        <w:numPr>
          <w:ilvl w:val="0"/>
          <w:numId w:val="59"/>
        </w:numPr>
        <w:jc w:val="both"/>
        <w:rPr>
          <w:sz w:val="28"/>
          <w:szCs w:val="28"/>
          <w:lang w:val="ro-RO"/>
        </w:rPr>
      </w:pPr>
      <w:r w:rsidRPr="00264999">
        <w:rPr>
          <w:sz w:val="28"/>
          <w:szCs w:val="28"/>
          <w:lang w:val="ro-RO"/>
        </w:rPr>
        <w:t>orizont de argile prafoase si argile grase cu concretiuni carbonatice.</w:t>
      </w:r>
    </w:p>
    <w:p w:rsidR="00BD01E8" w:rsidRPr="00264999" w:rsidRDefault="00BD01E8" w:rsidP="00BD01E8">
      <w:pPr>
        <w:ind w:firstLine="720"/>
        <w:jc w:val="both"/>
        <w:rPr>
          <w:sz w:val="28"/>
          <w:szCs w:val="28"/>
          <w:lang w:val="ro-RO"/>
        </w:rPr>
      </w:pPr>
      <w:r w:rsidRPr="00264999">
        <w:rPr>
          <w:sz w:val="28"/>
          <w:szCs w:val="28"/>
          <w:lang w:val="ro-RO"/>
        </w:rPr>
        <w:t xml:space="preserve">Loessurile se subtiaza de la est la vest, concomitent cu ridicarea argilei, in asa fel incat in extremitatea estica a zonei (Carmeco SA), sub orizontul de umplutura de </w:t>
      </w:r>
      <w:smartTag w:uri="urn:schemas-microsoft-com:office:smarttags" w:element="metricconverter">
        <w:smartTagPr>
          <w:attr w:name="ProductID" w:val="0,90 m"/>
        </w:smartTagPr>
        <w:r w:rsidRPr="00264999">
          <w:rPr>
            <w:sz w:val="28"/>
            <w:szCs w:val="28"/>
            <w:lang w:val="ro-RO"/>
          </w:rPr>
          <w:t>0,90 m</w:t>
        </w:r>
      </w:smartTag>
      <w:r w:rsidRPr="00264999">
        <w:rPr>
          <w:sz w:val="28"/>
          <w:szCs w:val="28"/>
          <w:lang w:val="ro-RO"/>
        </w:rPr>
        <w:t xml:space="preserve"> si cel intermediar alcatuit din praf argilos cafeniu-galbui de </w:t>
      </w:r>
      <w:smartTag w:uri="urn:schemas-microsoft-com:office:smarttags" w:element="metricconverter">
        <w:smartTagPr>
          <w:attr w:name="ProductID" w:val="0,80 m"/>
        </w:smartTagPr>
        <w:r w:rsidRPr="00264999">
          <w:rPr>
            <w:sz w:val="28"/>
            <w:szCs w:val="28"/>
            <w:lang w:val="ro-RO"/>
          </w:rPr>
          <w:t>0,80 m</w:t>
        </w:r>
      </w:smartTag>
      <w:r w:rsidRPr="00264999">
        <w:rPr>
          <w:sz w:val="28"/>
          <w:szCs w:val="28"/>
          <w:lang w:val="ro-RO"/>
        </w:rPr>
        <w:t xml:space="preserve">, complexul  argilos apare la adancimea de </w:t>
      </w:r>
      <w:smartTag w:uri="urn:schemas-microsoft-com:office:smarttags" w:element="metricconverter">
        <w:smartTagPr>
          <w:attr w:name="ProductID" w:val="1,70 m"/>
        </w:smartTagPr>
        <w:r w:rsidRPr="00264999">
          <w:rPr>
            <w:sz w:val="28"/>
            <w:szCs w:val="28"/>
            <w:lang w:val="ro-RO"/>
          </w:rPr>
          <w:t>1,70 m</w:t>
        </w:r>
      </w:smartTag>
      <w:r w:rsidRPr="00264999">
        <w:rPr>
          <w:sz w:val="28"/>
          <w:szCs w:val="28"/>
          <w:lang w:val="ro-RO"/>
        </w:rPr>
        <w:t>.</w:t>
      </w:r>
    </w:p>
    <w:p w:rsidR="00BD01E8" w:rsidRPr="00264999" w:rsidRDefault="00BD01E8" w:rsidP="00BD01E8">
      <w:pPr>
        <w:ind w:firstLine="720"/>
        <w:jc w:val="both"/>
        <w:rPr>
          <w:sz w:val="28"/>
          <w:szCs w:val="28"/>
          <w:lang w:val="ro-RO"/>
        </w:rPr>
      </w:pPr>
      <w:r w:rsidRPr="00264999">
        <w:rPr>
          <w:sz w:val="28"/>
          <w:szCs w:val="28"/>
          <w:lang w:val="ro-RO"/>
        </w:rPr>
        <w:t xml:space="preserve">La data saparii forajelor nivelul freatic se afla la adancimi cuprinse intre </w:t>
      </w:r>
      <w:smartTag w:uri="urn:schemas-microsoft-com:office:smarttags" w:element="metricconverter">
        <w:smartTagPr>
          <w:attr w:name="ProductID" w:val="2,50 m"/>
        </w:smartTagPr>
        <w:r w:rsidRPr="00264999">
          <w:rPr>
            <w:sz w:val="28"/>
            <w:szCs w:val="28"/>
            <w:lang w:val="ro-RO"/>
          </w:rPr>
          <w:t>2,50 m</w:t>
        </w:r>
      </w:smartTag>
      <w:r w:rsidRPr="00264999">
        <w:rPr>
          <w:sz w:val="28"/>
          <w:szCs w:val="28"/>
          <w:lang w:val="ro-RO"/>
        </w:rPr>
        <w:t xml:space="preserve"> (intersectia strazilor C.Bratescu si Aleea A. Ivireanu) si </w:t>
      </w:r>
      <w:smartTag w:uri="urn:schemas-microsoft-com:office:smarttags" w:element="metricconverter">
        <w:smartTagPr>
          <w:attr w:name="ProductID" w:val="7,3 m"/>
        </w:smartTagPr>
        <w:r w:rsidRPr="00264999">
          <w:rPr>
            <w:sz w:val="28"/>
            <w:szCs w:val="28"/>
            <w:lang w:val="ro-RO"/>
          </w:rPr>
          <w:t>7,3 m</w:t>
        </w:r>
      </w:smartTag>
      <w:r w:rsidRPr="00264999">
        <w:rPr>
          <w:sz w:val="28"/>
          <w:szCs w:val="28"/>
          <w:lang w:val="ro-RO"/>
        </w:rPr>
        <w:t xml:space="preserve"> (coltul de sud-vest al depozitului).</w:t>
      </w:r>
    </w:p>
    <w:p w:rsidR="00BD01E8" w:rsidRPr="00D63483" w:rsidRDefault="00BD01E8" w:rsidP="00BD01E8">
      <w:pPr>
        <w:ind w:firstLine="720"/>
        <w:jc w:val="both"/>
        <w:rPr>
          <w:sz w:val="28"/>
          <w:szCs w:val="28"/>
          <w:lang w:val="it-IT"/>
        </w:rPr>
      </w:pPr>
      <w:r w:rsidRPr="00D63483">
        <w:rPr>
          <w:sz w:val="28"/>
          <w:szCs w:val="28"/>
          <w:lang w:val="it-IT"/>
        </w:rPr>
        <w:t>Coloanele litologice furnizate de forajele sapate in zona situata la estul Depozitului Nord 1, au evidentiat urmatoarea succesiune:</w:t>
      </w:r>
    </w:p>
    <w:p w:rsidR="00BD01E8" w:rsidRPr="00264999" w:rsidRDefault="00BD01E8" w:rsidP="00683849">
      <w:pPr>
        <w:numPr>
          <w:ilvl w:val="0"/>
          <w:numId w:val="60"/>
        </w:numPr>
        <w:tabs>
          <w:tab w:val="num" w:pos="1140"/>
        </w:tabs>
        <w:jc w:val="both"/>
        <w:rPr>
          <w:sz w:val="28"/>
          <w:szCs w:val="28"/>
          <w:lang w:val="pt-BR"/>
        </w:rPr>
      </w:pPr>
      <w:r w:rsidRPr="00264999">
        <w:rPr>
          <w:sz w:val="28"/>
          <w:szCs w:val="28"/>
          <w:lang w:val="pt-BR"/>
        </w:rPr>
        <w:t xml:space="preserve">nivelul superior de sol/material de umplutura, cu grosimi de 1 – </w:t>
      </w:r>
      <w:smartTag w:uri="urn:schemas-microsoft-com:office:smarttags" w:element="metricconverter">
        <w:smartTagPr>
          <w:attr w:name="ProductID" w:val="1,5 m"/>
        </w:smartTagPr>
        <w:r w:rsidRPr="00264999">
          <w:rPr>
            <w:sz w:val="28"/>
            <w:szCs w:val="28"/>
            <w:lang w:val="pt-BR"/>
          </w:rPr>
          <w:t>1,5 m</w:t>
        </w:r>
      </w:smartTag>
      <w:r w:rsidRPr="00264999">
        <w:rPr>
          <w:sz w:val="28"/>
          <w:szCs w:val="28"/>
          <w:lang w:val="pt-BR"/>
        </w:rPr>
        <w:t>;</w:t>
      </w:r>
    </w:p>
    <w:p w:rsidR="00BD01E8" w:rsidRPr="00264999" w:rsidRDefault="00BD01E8" w:rsidP="00683849">
      <w:pPr>
        <w:numPr>
          <w:ilvl w:val="0"/>
          <w:numId w:val="60"/>
        </w:numPr>
        <w:tabs>
          <w:tab w:val="num" w:pos="1140"/>
        </w:tabs>
        <w:jc w:val="both"/>
        <w:rPr>
          <w:sz w:val="28"/>
          <w:szCs w:val="28"/>
          <w:lang w:val="es-ES"/>
        </w:rPr>
      </w:pPr>
      <w:r w:rsidRPr="00264999">
        <w:rPr>
          <w:sz w:val="28"/>
          <w:szCs w:val="28"/>
          <w:lang w:val="es-ES"/>
        </w:rPr>
        <w:t xml:space="preserve">nivelul loessoid, constand din silt argilos cu grosimi intre 7,5 si </w:t>
      </w:r>
      <w:smartTag w:uri="urn:schemas-microsoft-com:office:smarttags" w:element="metricconverter">
        <w:smartTagPr>
          <w:attr w:name="ProductID" w:val="9 m"/>
        </w:smartTagPr>
        <w:r w:rsidRPr="00264999">
          <w:rPr>
            <w:sz w:val="28"/>
            <w:szCs w:val="28"/>
            <w:lang w:val="es-ES"/>
          </w:rPr>
          <w:t>9 m</w:t>
        </w:r>
      </w:smartTag>
      <w:r w:rsidRPr="00264999">
        <w:rPr>
          <w:sz w:val="28"/>
          <w:szCs w:val="28"/>
          <w:lang w:val="es-ES"/>
        </w:rPr>
        <w:t>;</w:t>
      </w:r>
    </w:p>
    <w:p w:rsidR="00BD01E8" w:rsidRPr="00264999" w:rsidRDefault="00BD01E8" w:rsidP="00683849">
      <w:pPr>
        <w:numPr>
          <w:ilvl w:val="0"/>
          <w:numId w:val="60"/>
        </w:numPr>
        <w:tabs>
          <w:tab w:val="num" w:pos="1140"/>
        </w:tabs>
        <w:jc w:val="both"/>
        <w:rPr>
          <w:sz w:val="28"/>
          <w:szCs w:val="28"/>
          <w:lang w:val="es-ES"/>
        </w:rPr>
      </w:pPr>
      <w:r w:rsidRPr="00264999">
        <w:rPr>
          <w:sz w:val="28"/>
          <w:szCs w:val="28"/>
          <w:lang w:val="es-ES"/>
        </w:rPr>
        <w:t xml:space="preserve">nivelul in care domina paleosolul, reprezentat prin argile siltice groase de 1 la </w:t>
      </w:r>
      <w:smartTag w:uri="urn:schemas-microsoft-com:office:smarttags" w:element="metricconverter">
        <w:smartTagPr>
          <w:attr w:name="ProductID" w:val="3,5 m"/>
        </w:smartTagPr>
        <w:r w:rsidRPr="00264999">
          <w:rPr>
            <w:sz w:val="28"/>
            <w:szCs w:val="28"/>
            <w:lang w:val="es-ES"/>
          </w:rPr>
          <w:t>3,5 m</w:t>
        </w:r>
      </w:smartTag>
      <w:r w:rsidRPr="00264999">
        <w:rPr>
          <w:sz w:val="28"/>
          <w:szCs w:val="28"/>
          <w:lang w:val="es-ES"/>
        </w:rPr>
        <w:t>;</w:t>
      </w:r>
    </w:p>
    <w:p w:rsidR="00BD01E8" w:rsidRPr="00264999" w:rsidRDefault="00BD01E8" w:rsidP="00683849">
      <w:pPr>
        <w:numPr>
          <w:ilvl w:val="0"/>
          <w:numId w:val="60"/>
        </w:numPr>
        <w:tabs>
          <w:tab w:val="num" w:pos="1140"/>
        </w:tabs>
        <w:jc w:val="both"/>
        <w:rPr>
          <w:sz w:val="28"/>
          <w:szCs w:val="28"/>
        </w:rPr>
      </w:pPr>
      <w:r w:rsidRPr="00264999">
        <w:rPr>
          <w:sz w:val="28"/>
          <w:szCs w:val="28"/>
        </w:rPr>
        <w:t>nivelul bazal argilos</w:t>
      </w:r>
    </w:p>
    <w:p w:rsidR="00BD01E8" w:rsidRPr="00264999" w:rsidRDefault="00BD01E8" w:rsidP="00BD01E8">
      <w:pPr>
        <w:tabs>
          <w:tab w:val="num" w:pos="1140"/>
        </w:tabs>
        <w:jc w:val="both"/>
        <w:rPr>
          <w:sz w:val="28"/>
          <w:szCs w:val="28"/>
          <w:lang w:val="it-IT"/>
        </w:rPr>
      </w:pPr>
      <w:r w:rsidRPr="00D63483">
        <w:rPr>
          <w:sz w:val="28"/>
          <w:szCs w:val="28"/>
        </w:rPr>
        <w:tab/>
        <w:t xml:space="preserve">Sectiunile geologice executate in zona de la est de Oil Terminal Nord-1 evidentiaza caderea usoara spre est a principalelor orizonturi litologice cuaternare. </w:t>
      </w:r>
      <w:r w:rsidRPr="00264999">
        <w:rPr>
          <w:sz w:val="28"/>
          <w:szCs w:val="28"/>
          <w:lang w:val="it-IT"/>
        </w:rPr>
        <w:t>In zona Oil Terminal, se observa, ca si in alte situatii, o concordanta clara intre structura geologica a depozitelor cuaternare si morfologia reliefului actual.</w:t>
      </w:r>
    </w:p>
    <w:p w:rsidR="00BD01E8" w:rsidRPr="006E0FF4" w:rsidRDefault="00BD01E8" w:rsidP="00BD01E8">
      <w:pPr>
        <w:pStyle w:val="Titlu1"/>
        <w:numPr>
          <w:ilvl w:val="0"/>
          <w:numId w:val="0"/>
        </w:numPr>
        <w:spacing w:before="240" w:after="60"/>
        <w:ind w:firstLine="720"/>
        <w:jc w:val="both"/>
        <w:rPr>
          <w:i/>
          <w:sz w:val="28"/>
          <w:szCs w:val="28"/>
        </w:rPr>
      </w:pPr>
      <w:bookmarkStart w:id="1" w:name="_Toc148977348"/>
      <w:r w:rsidRPr="006E0FF4">
        <w:rPr>
          <w:i/>
          <w:sz w:val="28"/>
          <w:szCs w:val="28"/>
        </w:rPr>
        <w:t>Foraje de monitorizare executate</w:t>
      </w:r>
      <w:bookmarkEnd w:id="1"/>
    </w:p>
    <w:p w:rsidR="00BD01E8" w:rsidRDefault="00BD01E8" w:rsidP="00BD01E8">
      <w:pPr>
        <w:ind w:firstLine="720"/>
        <w:jc w:val="both"/>
        <w:rPr>
          <w:sz w:val="28"/>
          <w:szCs w:val="28"/>
          <w:lang w:val="it-IT"/>
        </w:rPr>
      </w:pPr>
      <w:r w:rsidRPr="00264999">
        <w:rPr>
          <w:sz w:val="28"/>
          <w:szCs w:val="28"/>
          <w:lang w:val="ro-RO"/>
        </w:rPr>
        <w:t xml:space="preserve">In incintele Depozit Nord-1, Depozit Nord-2 au fost executate 14 foraje de monitorizare, distribuite astfel: </w:t>
      </w:r>
      <w:smartTag w:uri="urn:schemas-microsoft-com:office:smarttags" w:element="metricconverter">
        <w:smartTagPr>
          <w:attr w:name="ProductID" w:val="2 in"/>
        </w:smartTagPr>
        <w:r w:rsidRPr="00264999">
          <w:rPr>
            <w:sz w:val="28"/>
            <w:szCs w:val="28"/>
            <w:lang w:val="ro-RO"/>
          </w:rPr>
          <w:t>2 in</w:t>
        </w:r>
      </w:smartTag>
      <w:r w:rsidRPr="00264999">
        <w:rPr>
          <w:sz w:val="28"/>
          <w:szCs w:val="28"/>
          <w:lang w:val="ro-RO"/>
        </w:rPr>
        <w:t xml:space="preserve"> Nord-1 si </w:t>
      </w:r>
      <w:smartTag w:uri="urn:schemas-microsoft-com:office:smarttags" w:element="metricconverter">
        <w:smartTagPr>
          <w:attr w:name="ProductID" w:val="12 in"/>
        </w:smartTagPr>
        <w:r w:rsidRPr="00264999">
          <w:rPr>
            <w:sz w:val="28"/>
            <w:szCs w:val="28"/>
            <w:lang w:val="ro-RO"/>
          </w:rPr>
          <w:t>12 in</w:t>
        </w:r>
      </w:smartTag>
      <w:r w:rsidRPr="00264999">
        <w:rPr>
          <w:sz w:val="28"/>
          <w:szCs w:val="28"/>
          <w:lang w:val="ro-RO"/>
        </w:rPr>
        <w:t xml:space="preserve"> Nord-2. </w:t>
      </w:r>
      <w:r w:rsidRPr="00264999">
        <w:rPr>
          <w:sz w:val="28"/>
          <w:szCs w:val="28"/>
          <w:lang w:val="it-IT"/>
        </w:rPr>
        <w:t>Cele mai multe au fost sapate in incinta Depozit Nord-2, deoarece aceasta incinta nu a avut nici un foraj executat.</w:t>
      </w:r>
    </w:p>
    <w:p w:rsidR="006E0FF4" w:rsidRPr="00264999" w:rsidRDefault="006E0FF4" w:rsidP="00BD01E8">
      <w:pPr>
        <w:ind w:firstLine="720"/>
        <w:jc w:val="both"/>
        <w:rPr>
          <w:sz w:val="28"/>
          <w:szCs w:val="28"/>
          <w:lang w:val="it-IT"/>
        </w:rPr>
      </w:pPr>
    </w:p>
    <w:p w:rsidR="00BD01E8" w:rsidRPr="006E0FF4" w:rsidRDefault="00BD01E8" w:rsidP="00BD01E8">
      <w:pPr>
        <w:ind w:firstLine="720"/>
        <w:jc w:val="both"/>
        <w:rPr>
          <w:b/>
          <w:i/>
          <w:iCs/>
          <w:sz w:val="28"/>
          <w:szCs w:val="28"/>
          <w:lang w:val="it-IT"/>
        </w:rPr>
      </w:pPr>
      <w:r w:rsidRPr="006E0FF4">
        <w:rPr>
          <w:b/>
          <w:i/>
          <w:iCs/>
          <w:sz w:val="28"/>
          <w:szCs w:val="28"/>
          <w:lang w:val="it-IT"/>
        </w:rPr>
        <w:t>Forajele de monitorizare din incinta Depozitului Nord-1</w:t>
      </w:r>
    </w:p>
    <w:p w:rsidR="00BD01E8" w:rsidRPr="00093393" w:rsidRDefault="00BD01E8" w:rsidP="00BD01E8">
      <w:pPr>
        <w:pStyle w:val="Corptext"/>
        <w:ind w:firstLine="720"/>
        <w:jc w:val="both"/>
        <w:rPr>
          <w:b w:val="0"/>
          <w:szCs w:val="28"/>
          <w:lang w:val="fr-FR"/>
        </w:rPr>
      </w:pPr>
      <w:r w:rsidRPr="00093393">
        <w:rPr>
          <w:b w:val="0"/>
          <w:szCs w:val="28"/>
          <w:lang w:val="fr-FR"/>
        </w:rPr>
        <w:t xml:space="preserve">In Depozitul Nord-1 au fost executate 2 foraje la adancimea de </w:t>
      </w:r>
      <w:smartTag w:uri="urn:schemas-microsoft-com:office:smarttags" w:element="metricconverter">
        <w:smartTagPr>
          <w:attr w:name="ProductID" w:val="6,00 m"/>
        </w:smartTagPr>
        <w:r w:rsidRPr="00093393">
          <w:rPr>
            <w:b w:val="0"/>
            <w:szCs w:val="28"/>
            <w:lang w:val="fr-FR"/>
          </w:rPr>
          <w:t>6,00 m</w:t>
        </w:r>
      </w:smartTag>
      <w:r w:rsidRPr="00093393">
        <w:rPr>
          <w:b w:val="0"/>
          <w:szCs w:val="28"/>
          <w:lang w:val="fr-FR"/>
        </w:rPr>
        <w:t xml:space="preserve">. </w:t>
      </w:r>
    </w:p>
    <w:p w:rsidR="00BD01E8" w:rsidRPr="00093393" w:rsidRDefault="00BD01E8" w:rsidP="00BD01E8">
      <w:pPr>
        <w:pStyle w:val="Corptext"/>
        <w:ind w:firstLine="720"/>
        <w:jc w:val="both"/>
        <w:rPr>
          <w:b w:val="0"/>
          <w:szCs w:val="28"/>
          <w:lang w:val="fr-FR"/>
        </w:rPr>
      </w:pPr>
      <w:r w:rsidRPr="00093393">
        <w:rPr>
          <w:b w:val="0"/>
          <w:szCs w:val="28"/>
          <w:lang w:val="fr-FR"/>
        </w:rPr>
        <w:t>Forajul F 13N s-a executat - chiar pe perimetrul fostului batal pentru colectarea reziduurilor petroliere, in apropiere de Statia de etilare din Parcul Unirea.</w:t>
      </w:r>
    </w:p>
    <w:p w:rsidR="00BD01E8" w:rsidRPr="00264999" w:rsidRDefault="00BD01E8" w:rsidP="00BD01E8">
      <w:pPr>
        <w:pStyle w:val="Corptext"/>
        <w:ind w:firstLine="720"/>
        <w:jc w:val="both"/>
        <w:rPr>
          <w:b w:val="0"/>
          <w:szCs w:val="28"/>
          <w:lang w:val="it-IT"/>
        </w:rPr>
      </w:pPr>
      <w:r w:rsidRPr="00264999">
        <w:rPr>
          <w:b w:val="0"/>
          <w:szCs w:val="28"/>
          <w:lang w:val="it-IT"/>
        </w:rPr>
        <w:t xml:space="preserve">Litologia interceptata in foraj este redata in capitolul Anexe, subcapitolul Foraje noi. </w:t>
      </w:r>
    </w:p>
    <w:p w:rsidR="00BD01E8" w:rsidRPr="00264999" w:rsidRDefault="00BD01E8" w:rsidP="00BD01E8">
      <w:pPr>
        <w:ind w:firstLine="720"/>
        <w:jc w:val="both"/>
        <w:rPr>
          <w:bCs/>
          <w:iCs/>
          <w:sz w:val="28"/>
          <w:szCs w:val="28"/>
          <w:lang w:val="it-IT"/>
        </w:rPr>
      </w:pPr>
      <w:r w:rsidRPr="00264999">
        <w:rPr>
          <w:bCs/>
          <w:iCs/>
          <w:sz w:val="28"/>
          <w:szCs w:val="28"/>
          <w:lang w:val="it-IT"/>
        </w:rPr>
        <w:lastRenderedPageBreak/>
        <w:t>Coordonatele geodezice ale forajului: F-13N: 4409447</w:t>
      </w:r>
      <w:r w:rsidRPr="00264999">
        <w:rPr>
          <w:bCs/>
          <w:iCs/>
          <w:sz w:val="28"/>
          <w:szCs w:val="28"/>
          <w:lang w:val="it-IT"/>
        </w:rPr>
        <w:tab/>
        <w:t>2837355</w:t>
      </w:r>
      <w:r w:rsidRPr="00264999">
        <w:rPr>
          <w:bCs/>
          <w:iCs/>
          <w:sz w:val="28"/>
          <w:szCs w:val="28"/>
          <w:lang w:val="it-IT"/>
        </w:rPr>
        <w:tab/>
        <w:t>-3.5.</w:t>
      </w:r>
    </w:p>
    <w:p w:rsidR="00BD01E8" w:rsidRPr="00264999" w:rsidRDefault="00BD01E8" w:rsidP="00BD01E8">
      <w:pPr>
        <w:pStyle w:val="Corptext2"/>
        <w:spacing w:line="240" w:lineRule="auto"/>
        <w:ind w:firstLine="720"/>
        <w:rPr>
          <w:lang w:val="it-IT"/>
        </w:rPr>
      </w:pPr>
      <w:r w:rsidRPr="00264999">
        <w:rPr>
          <w:lang w:val="it-IT"/>
        </w:rPr>
        <w:t xml:space="preserve">Cel de-al doilea foraj s-a executat intre rezervoarele 12 si 11 titei, pe latura nordica a perimetrului. </w:t>
      </w:r>
    </w:p>
    <w:p w:rsidR="00BD01E8" w:rsidRDefault="00BD01E8" w:rsidP="00BD01E8">
      <w:pPr>
        <w:ind w:firstLine="720"/>
        <w:jc w:val="both"/>
        <w:rPr>
          <w:bCs/>
          <w:iCs/>
          <w:sz w:val="28"/>
          <w:szCs w:val="28"/>
          <w:lang w:val="it-IT"/>
        </w:rPr>
      </w:pPr>
      <w:r w:rsidRPr="00264999">
        <w:rPr>
          <w:bCs/>
          <w:iCs/>
          <w:sz w:val="28"/>
          <w:szCs w:val="28"/>
          <w:lang w:val="it-IT"/>
        </w:rPr>
        <w:t>Coordonatele geodezice sunt: F-14N: 4409523</w:t>
      </w:r>
      <w:r w:rsidRPr="00264999">
        <w:rPr>
          <w:bCs/>
          <w:iCs/>
          <w:sz w:val="28"/>
          <w:szCs w:val="28"/>
          <w:lang w:val="it-IT"/>
        </w:rPr>
        <w:tab/>
        <w:t>2837153</w:t>
      </w:r>
      <w:r w:rsidRPr="00264999">
        <w:rPr>
          <w:bCs/>
          <w:iCs/>
          <w:sz w:val="28"/>
          <w:szCs w:val="28"/>
          <w:lang w:val="it-IT"/>
        </w:rPr>
        <w:tab/>
        <w:t>-4.</w:t>
      </w:r>
    </w:p>
    <w:p w:rsidR="00600E31" w:rsidRPr="00D63483" w:rsidRDefault="00600E31" w:rsidP="00BD01E8">
      <w:pPr>
        <w:widowControl w:val="0"/>
        <w:autoSpaceDE w:val="0"/>
        <w:autoSpaceDN w:val="0"/>
        <w:adjustRightInd w:val="0"/>
        <w:ind w:firstLine="720"/>
        <w:jc w:val="both"/>
        <w:rPr>
          <w:color w:val="FF0000"/>
          <w:sz w:val="28"/>
          <w:szCs w:val="28"/>
          <w:lang w:val="pt-BR"/>
        </w:rPr>
      </w:pPr>
    </w:p>
    <w:p w:rsidR="00E71B80" w:rsidRPr="00735B91" w:rsidRDefault="0082522D" w:rsidP="0082522D">
      <w:pPr>
        <w:pStyle w:val="Indentcorptext"/>
        <w:ind w:left="720" w:firstLine="0"/>
        <w:rPr>
          <w:b/>
          <w:bCs/>
        </w:rPr>
      </w:pPr>
      <w:r w:rsidRPr="00735B91">
        <w:rPr>
          <w:b/>
          <w:bCs/>
        </w:rPr>
        <w:t>2.3.</w:t>
      </w:r>
      <w:r w:rsidR="00E71B80" w:rsidRPr="00735B91">
        <w:rPr>
          <w:b/>
          <w:bCs/>
        </w:rPr>
        <w:t xml:space="preserve">  Consideraţii hidrogeologice</w:t>
      </w:r>
      <w:r w:rsidR="001E2139" w:rsidRPr="00735B91">
        <w:rPr>
          <w:b/>
          <w:bCs/>
        </w:rPr>
        <w:t xml:space="preserve"> </w:t>
      </w:r>
    </w:p>
    <w:p w:rsidR="00735B91" w:rsidRPr="0067065B" w:rsidRDefault="00735B91" w:rsidP="00735B91">
      <w:pPr>
        <w:pStyle w:val="Corptext"/>
        <w:ind w:firstLine="720"/>
        <w:jc w:val="both"/>
        <w:rPr>
          <w:b w:val="0"/>
          <w:bCs w:val="0"/>
          <w:szCs w:val="28"/>
        </w:rPr>
      </w:pPr>
      <w:r w:rsidRPr="00735B91">
        <w:rPr>
          <w:b w:val="0"/>
          <w:bCs w:val="0"/>
          <w:szCs w:val="28"/>
        </w:rPr>
        <w:t>Alimentările cu apă ale localităţilor şi staţiunilor de</w:t>
      </w:r>
      <w:r w:rsidRPr="0067065B">
        <w:rPr>
          <w:b w:val="0"/>
          <w:bCs w:val="0"/>
          <w:szCs w:val="28"/>
        </w:rPr>
        <w:t xml:space="preserve"> pe litoralul românesc al Mării Negre, cât şi a celorlalte aşezări din Dobrogea Centrală şi de Sud, se fac în proporţie de cca. 80% din subteran, din două acvifere suprapuse, cu dezvoltare regională, unul cu nivel liber, cantonat în depozite calcaroase sarmaţiene, cu grosimi de până la </w:t>
      </w:r>
      <w:smartTag w:uri="urn:schemas-microsoft-com:office:smarttags" w:element="metricconverter">
        <w:smartTagPr>
          <w:attr w:name="ProductID" w:val="165 m"/>
        </w:smartTagPr>
        <w:r w:rsidRPr="0067065B">
          <w:rPr>
            <w:b w:val="0"/>
            <w:bCs w:val="0"/>
            <w:szCs w:val="28"/>
          </w:rPr>
          <w:t>165 m</w:t>
        </w:r>
      </w:smartTag>
      <w:r w:rsidRPr="0067065B">
        <w:rPr>
          <w:b w:val="0"/>
          <w:bCs w:val="0"/>
          <w:szCs w:val="28"/>
        </w:rPr>
        <w:t xml:space="preserve"> şi altul parţial sub presiune, de adâncime, cantonat în calcare şi dolomite aparţinând Jurasicului superior şi Cretacicului inferior, cu grosimi cuprinse între 200 şi </w:t>
      </w:r>
      <w:smartTag w:uri="urn:schemas-microsoft-com:office:smarttags" w:element="metricconverter">
        <w:smartTagPr>
          <w:attr w:name="ProductID" w:val="1200 m"/>
        </w:smartTagPr>
        <w:r w:rsidRPr="0067065B">
          <w:rPr>
            <w:b w:val="0"/>
            <w:bCs w:val="0"/>
            <w:szCs w:val="28"/>
          </w:rPr>
          <w:t>1200 m</w:t>
        </w:r>
      </w:smartTag>
      <w:r w:rsidRPr="0067065B">
        <w:rPr>
          <w:b w:val="0"/>
          <w:bCs w:val="0"/>
          <w:szCs w:val="28"/>
        </w:rPr>
        <w:t>. Debitele exploatate în sezonul estival prin forajele care deschid acest sistem acvifer, însumează cca. 10 m</w:t>
      </w:r>
      <w:r w:rsidRPr="0067065B">
        <w:rPr>
          <w:b w:val="0"/>
          <w:bCs w:val="0"/>
          <w:szCs w:val="28"/>
          <w:vertAlign w:val="superscript"/>
        </w:rPr>
        <w:t>3</w:t>
      </w:r>
      <w:r w:rsidRPr="0067065B">
        <w:rPr>
          <w:b w:val="0"/>
          <w:bCs w:val="0"/>
          <w:szCs w:val="28"/>
        </w:rPr>
        <w:t>/s. Media multianuală a debitelor exploatate din subteran se înscriu între 6-7 m</w:t>
      </w:r>
      <w:r w:rsidRPr="0067065B">
        <w:rPr>
          <w:b w:val="0"/>
          <w:bCs w:val="0"/>
          <w:szCs w:val="28"/>
          <w:vertAlign w:val="superscript"/>
        </w:rPr>
        <w:t>3</w:t>
      </w:r>
      <w:r w:rsidRPr="0067065B">
        <w:rPr>
          <w:b w:val="0"/>
          <w:bCs w:val="0"/>
          <w:szCs w:val="28"/>
        </w:rPr>
        <w:t>/s.</w:t>
      </w:r>
    </w:p>
    <w:p w:rsidR="00735B91" w:rsidRPr="0067065B" w:rsidRDefault="00735B91" w:rsidP="00735B91">
      <w:pPr>
        <w:pStyle w:val="Corptext"/>
        <w:ind w:firstLine="720"/>
        <w:jc w:val="both"/>
        <w:rPr>
          <w:b w:val="0"/>
          <w:szCs w:val="28"/>
        </w:rPr>
      </w:pPr>
      <w:r w:rsidRPr="0067065B">
        <w:rPr>
          <w:b w:val="0"/>
          <w:bCs w:val="0"/>
          <w:szCs w:val="28"/>
        </w:rPr>
        <w:t>Interferenţele existente la scara întregului teritoriu al Dobrogei de Sud între apele de</w:t>
      </w:r>
      <w:r w:rsidRPr="0067065B">
        <w:rPr>
          <w:b w:val="0"/>
          <w:szCs w:val="28"/>
        </w:rPr>
        <w:t xml:space="preserve"> suprafaţă (sistemul lacustru care bordează litoralul romănesc, Canalul Dunăre-Marea Neagră, Canalul Poarta Albă-Midia Năvodari şi canalele pentru irigaţii) şi apele subterane cantonate în cele două acvifere amintite, la rândul lor în interferenţă la scară regională, impune o atenţie deosebită privind posibilitatea de degradare a calităţii acestor ape, atât de importante pentru desfăşurarea activităţilor din această zonă.</w:t>
      </w:r>
    </w:p>
    <w:p w:rsidR="00735B91" w:rsidRPr="0067065B" w:rsidRDefault="00735B91" w:rsidP="00735B91">
      <w:pPr>
        <w:pStyle w:val="Corptext"/>
        <w:ind w:firstLine="720"/>
        <w:jc w:val="both"/>
        <w:rPr>
          <w:b w:val="0"/>
          <w:szCs w:val="28"/>
        </w:rPr>
      </w:pPr>
      <w:r w:rsidRPr="0067065B">
        <w:rPr>
          <w:b w:val="0"/>
          <w:szCs w:val="28"/>
        </w:rPr>
        <w:t>Permeabilitatea blocurilor tectonice (poziţia şi dezvoltarea spaţială ale fisurilor şi golurilor carstice) este expresia cumulată, la scara timpului geologic, a istoriei geologice şi paleogeografice a fiecărui bloc tectonic, fiind puţin influenţată de dinamica actuală  a acviferului. Valorile reale ale transmisivităţilor acviferului Jurasic superior – Cretacic inferior sunt cuprinse între câteva zeci sau sute de metri pătraţi pe zi până la valori mai mari de 150.000 mp/zi.</w:t>
      </w:r>
    </w:p>
    <w:p w:rsidR="00735B91" w:rsidRPr="0067065B" w:rsidRDefault="00735B91" w:rsidP="00735B91">
      <w:pPr>
        <w:pStyle w:val="Corptext"/>
        <w:ind w:firstLine="720"/>
        <w:jc w:val="both"/>
        <w:rPr>
          <w:b w:val="0"/>
          <w:szCs w:val="28"/>
        </w:rPr>
      </w:pPr>
      <w:r w:rsidRPr="0067065B">
        <w:rPr>
          <w:b w:val="0"/>
          <w:szCs w:val="28"/>
        </w:rPr>
        <w:t>Sunt, de asemenea, dezvoltate pe arii mai mult sau mai puţin restrânse strate acvifere în depozite nisipoase grezoase albiene şi cenomaniene, în creta senoniană, în depozite calcaroase sau nisipoase eoliene şi în cuaternar, la baza loessurilor sau în depozitele aluvionare de pe văi, acestea din urmă fiind şi cele mai expuse la poluare.</w:t>
      </w:r>
    </w:p>
    <w:p w:rsidR="00735B91" w:rsidRPr="0067065B" w:rsidRDefault="00735B91" w:rsidP="00735B91">
      <w:pPr>
        <w:pStyle w:val="Corptext"/>
        <w:ind w:firstLine="720"/>
        <w:jc w:val="both"/>
        <w:rPr>
          <w:b w:val="0"/>
          <w:szCs w:val="28"/>
        </w:rPr>
      </w:pPr>
      <w:r w:rsidRPr="0067065B">
        <w:rPr>
          <w:b w:val="0"/>
          <w:szCs w:val="28"/>
        </w:rPr>
        <w:t>Deoarece între aceste orizonturi acvifere există relaţii de interacţiune destul de complexe, posibilitatea degradării apelor subterane pe o arie tot mai mare este cu atât mai posibilă.</w:t>
      </w:r>
    </w:p>
    <w:p w:rsidR="00735B91" w:rsidRPr="0067065B" w:rsidRDefault="00735B91" w:rsidP="00735B91">
      <w:pPr>
        <w:pStyle w:val="Corptext"/>
        <w:ind w:firstLine="720"/>
        <w:jc w:val="both"/>
        <w:rPr>
          <w:b w:val="0"/>
          <w:szCs w:val="28"/>
        </w:rPr>
      </w:pPr>
    </w:p>
    <w:p w:rsidR="00735B91" w:rsidRPr="00933C17" w:rsidRDefault="00735B91" w:rsidP="00735B91">
      <w:pPr>
        <w:pStyle w:val="Corptext"/>
        <w:ind w:left="568" w:firstLine="152"/>
        <w:jc w:val="both"/>
        <w:rPr>
          <w:szCs w:val="28"/>
        </w:rPr>
      </w:pPr>
      <w:r w:rsidRPr="00933C17">
        <w:rPr>
          <w:i/>
          <w:szCs w:val="28"/>
        </w:rPr>
        <w:t>2.3.1.</w:t>
      </w:r>
      <w:r w:rsidRPr="00933C17">
        <w:rPr>
          <w:szCs w:val="28"/>
        </w:rPr>
        <w:t xml:space="preserve">  </w:t>
      </w:r>
      <w:r w:rsidRPr="00933C17">
        <w:rPr>
          <w:i/>
          <w:szCs w:val="28"/>
        </w:rPr>
        <w:t>Geneza acviferului carstic din Dobrogea de Sud</w:t>
      </w:r>
      <w:r w:rsidRPr="00933C17">
        <w:rPr>
          <w:szCs w:val="28"/>
        </w:rPr>
        <w:t>.</w:t>
      </w:r>
    </w:p>
    <w:p w:rsidR="00735B91" w:rsidRPr="0067065B" w:rsidRDefault="00735B91" w:rsidP="00735B91">
      <w:pPr>
        <w:pStyle w:val="Corptext"/>
        <w:ind w:firstLine="720"/>
        <w:jc w:val="both"/>
        <w:rPr>
          <w:b w:val="0"/>
          <w:szCs w:val="28"/>
        </w:rPr>
      </w:pPr>
      <w:r w:rsidRPr="0067065B">
        <w:rPr>
          <w:b w:val="0"/>
          <w:szCs w:val="28"/>
        </w:rPr>
        <w:t>Dezvoltarea celui mai important acvifer carstic din ţară, în cuvertura Platformei Sud-Dobrogene (în prezent se exploatează peste 10 m</w:t>
      </w:r>
      <w:r w:rsidRPr="0067065B">
        <w:rPr>
          <w:b w:val="0"/>
          <w:szCs w:val="28"/>
          <w:vertAlign w:val="superscript"/>
        </w:rPr>
        <w:t>3</w:t>
      </w:r>
      <w:r w:rsidRPr="0067065B">
        <w:rPr>
          <w:b w:val="0"/>
          <w:szCs w:val="28"/>
        </w:rPr>
        <w:t>/s) s-a datorat structurii geologice.</w:t>
      </w:r>
    </w:p>
    <w:p w:rsidR="00735B91" w:rsidRPr="0067065B" w:rsidRDefault="00735B91" w:rsidP="00735B91">
      <w:pPr>
        <w:pStyle w:val="Corptext"/>
        <w:ind w:firstLine="720"/>
        <w:jc w:val="both"/>
        <w:rPr>
          <w:b w:val="0"/>
          <w:szCs w:val="28"/>
        </w:rPr>
      </w:pPr>
      <w:r w:rsidRPr="0067065B">
        <w:rPr>
          <w:b w:val="0"/>
          <w:szCs w:val="28"/>
        </w:rPr>
        <w:t>După formarea platformei carbonatate în timp geologic, acumularea apelor subterane s-a datorat la trei factori importanţi, şi anume :</w:t>
      </w:r>
    </w:p>
    <w:p w:rsidR="00735B91" w:rsidRPr="0067065B" w:rsidRDefault="00735B91" w:rsidP="00735B91">
      <w:pPr>
        <w:pStyle w:val="Corptext"/>
        <w:ind w:firstLine="720"/>
        <w:jc w:val="both"/>
        <w:rPr>
          <w:b w:val="0"/>
          <w:szCs w:val="28"/>
        </w:rPr>
      </w:pPr>
      <w:r w:rsidRPr="0067065B">
        <w:rPr>
          <w:b w:val="0"/>
          <w:szCs w:val="28"/>
        </w:rPr>
        <w:t>- discontinuităţile stratigrafice şi schimbările de facies destul de frecvente în Platforma Sud-Dobrogeană constituie o excelentă cale de pătrundere a apei în formaţiunile carbonatice, apa putând să dizolve în voie aceste roci;</w:t>
      </w:r>
    </w:p>
    <w:p w:rsidR="00735B91" w:rsidRPr="0067065B" w:rsidRDefault="00735B91" w:rsidP="00735B91">
      <w:pPr>
        <w:pStyle w:val="Corptext"/>
        <w:ind w:firstLine="720"/>
        <w:jc w:val="both"/>
        <w:rPr>
          <w:b w:val="0"/>
          <w:szCs w:val="28"/>
        </w:rPr>
      </w:pPr>
      <w:r w:rsidRPr="0067065B">
        <w:rPr>
          <w:b w:val="0"/>
          <w:szCs w:val="28"/>
        </w:rPr>
        <w:lastRenderedPageBreak/>
        <w:t>- mişcările tectonice diferenţiate de ridicare şi coborâre, care au dus la compartimentarea Dobrogei de Sud în blocuri tectonice şi crearea de crăpături prin care a pătruns apa de la suprafaţă. Şi în prezent mişcările tectonice recente influenţează dinamica apelor subterane;</w:t>
      </w:r>
    </w:p>
    <w:p w:rsidR="00735B91" w:rsidRPr="0067065B" w:rsidRDefault="00735B91" w:rsidP="00735B91">
      <w:pPr>
        <w:pStyle w:val="Corptext"/>
        <w:ind w:firstLine="720"/>
        <w:jc w:val="both"/>
        <w:rPr>
          <w:b w:val="0"/>
          <w:szCs w:val="28"/>
        </w:rPr>
      </w:pPr>
      <w:r w:rsidRPr="0067065B">
        <w:rPr>
          <w:b w:val="0"/>
          <w:szCs w:val="28"/>
        </w:rPr>
        <w:t>- dizolvarea rocilor carbonatice , fenomen ce a dus la mărirea fisurilor şi a golurilor carstice, de la câţiva cm la căţiva metri sau chiar la formarea de peşteri.</w:t>
      </w:r>
    </w:p>
    <w:p w:rsidR="00735B91" w:rsidRPr="0067065B" w:rsidRDefault="00735B91" w:rsidP="00735B91">
      <w:pPr>
        <w:pStyle w:val="Corptext"/>
        <w:ind w:firstLine="720"/>
        <w:jc w:val="both"/>
        <w:rPr>
          <w:b w:val="0"/>
          <w:szCs w:val="28"/>
        </w:rPr>
      </w:pPr>
      <w:r w:rsidRPr="0067065B">
        <w:rPr>
          <w:b w:val="0"/>
          <w:szCs w:val="28"/>
        </w:rPr>
        <w:t>Deoarece în prima parte a lucrării am prezentat structura geologică şi tectogeneza, în continuare vom arăta cum au influenţat mişcările tectonice recente (cutremurul din 4 martie 1977) dinamica apelor subterane din Dobrogea de Sud, precum şi condiţiile în care se produce dizolvarea formaţiunilor carbonatice.</w:t>
      </w:r>
    </w:p>
    <w:p w:rsidR="00735B91" w:rsidRPr="0067065B" w:rsidRDefault="00735B91" w:rsidP="00735B91">
      <w:pPr>
        <w:pStyle w:val="Corptext"/>
        <w:ind w:firstLine="720"/>
        <w:jc w:val="both"/>
        <w:rPr>
          <w:b w:val="0"/>
          <w:i/>
          <w:color w:val="000000"/>
          <w:szCs w:val="28"/>
        </w:rPr>
      </w:pPr>
      <w:r w:rsidRPr="0067065B">
        <w:rPr>
          <w:b w:val="0"/>
          <w:i/>
          <w:color w:val="000000"/>
          <w:szCs w:val="28"/>
        </w:rPr>
        <w:t xml:space="preserve"> Reacţii de dizolvare.</w:t>
      </w:r>
    </w:p>
    <w:p w:rsidR="00735B91" w:rsidRPr="0067065B" w:rsidRDefault="00735B91" w:rsidP="00735B91">
      <w:pPr>
        <w:pStyle w:val="Corptext"/>
        <w:ind w:firstLine="720"/>
        <w:jc w:val="both"/>
        <w:rPr>
          <w:b w:val="0"/>
          <w:szCs w:val="28"/>
        </w:rPr>
      </w:pPr>
      <w:r w:rsidRPr="0067065B">
        <w:rPr>
          <w:b w:val="0"/>
          <w:szCs w:val="28"/>
        </w:rPr>
        <w:t>Calcarul pus sub un curent de apă în contact cu aerul, după un timp, de altfel destul de lung, este dizolvat parţial de apă. Aceasta se întâmplă, deoarece CO2 în contact cu apa rezultă acid carbonic :</w:t>
      </w:r>
    </w:p>
    <w:p w:rsidR="00735B91" w:rsidRPr="0067065B" w:rsidRDefault="00735B91" w:rsidP="00735B91">
      <w:pPr>
        <w:pStyle w:val="Corptext"/>
        <w:ind w:firstLine="720"/>
        <w:jc w:val="both"/>
        <w:rPr>
          <w:b w:val="0"/>
          <w:szCs w:val="28"/>
        </w:rPr>
      </w:pPr>
      <w:r w:rsidRPr="0067065B">
        <w:rPr>
          <w:b w:val="0"/>
          <w:position w:val="-12"/>
          <w:szCs w:val="28"/>
        </w:rPr>
        <w:object w:dxaOrig="2280" w:dyaOrig="360">
          <v:shape id="_x0000_i1026" type="#_x0000_t75" style="width:114pt;height:18pt" o:ole="" fillcolor="window">
            <v:imagedata r:id="rId12" o:title=""/>
          </v:shape>
          <o:OLEObject Type="Embed" ProgID="Equation.3" ShapeID="_x0000_i1026" DrawAspect="Content" ObjectID="_1476087686" r:id="rId13"/>
        </w:object>
      </w:r>
    </w:p>
    <w:p w:rsidR="00735B91" w:rsidRPr="0067065B" w:rsidRDefault="00735B91" w:rsidP="00735B91">
      <w:pPr>
        <w:pStyle w:val="Corptext"/>
        <w:ind w:firstLine="720"/>
        <w:jc w:val="both"/>
        <w:rPr>
          <w:b w:val="0"/>
          <w:szCs w:val="28"/>
        </w:rPr>
      </w:pPr>
      <w:r w:rsidRPr="0067065B">
        <w:rPr>
          <w:b w:val="0"/>
          <w:szCs w:val="28"/>
        </w:rPr>
        <w:t>Or, acidul carbonic atacă calcarul, transformându-l în bicarbonat de calciu solubil în apă :</w:t>
      </w:r>
    </w:p>
    <w:p w:rsidR="00735B91" w:rsidRPr="0067065B" w:rsidRDefault="00735B91" w:rsidP="00735B91">
      <w:pPr>
        <w:pStyle w:val="Corptext"/>
        <w:ind w:firstLine="720"/>
        <w:jc w:val="both"/>
        <w:rPr>
          <w:b w:val="0"/>
          <w:szCs w:val="28"/>
        </w:rPr>
      </w:pPr>
      <w:r w:rsidRPr="0067065B">
        <w:rPr>
          <w:b w:val="0"/>
          <w:position w:val="-12"/>
          <w:szCs w:val="28"/>
        </w:rPr>
        <w:object w:dxaOrig="3260" w:dyaOrig="360">
          <v:shape id="_x0000_i1027" type="#_x0000_t75" style="width:162.75pt;height:18pt" o:ole="" fillcolor="window">
            <v:imagedata r:id="rId14" o:title=""/>
          </v:shape>
          <o:OLEObject Type="Embed" ProgID="Equation.3" ShapeID="_x0000_i1027" DrawAspect="Content" ObjectID="_1476087687" r:id="rId15"/>
        </w:object>
      </w:r>
    </w:p>
    <w:p w:rsidR="00735B91" w:rsidRPr="0067065B" w:rsidRDefault="00735B91" w:rsidP="00735B91">
      <w:pPr>
        <w:pStyle w:val="Corptext"/>
        <w:ind w:firstLine="720"/>
        <w:jc w:val="both"/>
        <w:rPr>
          <w:b w:val="0"/>
          <w:szCs w:val="28"/>
        </w:rPr>
      </w:pPr>
      <w:r w:rsidRPr="0067065B">
        <w:rPr>
          <w:b w:val="0"/>
          <w:szCs w:val="28"/>
        </w:rPr>
        <w:t>Deci, reacţia completă este următoarea :</w:t>
      </w:r>
    </w:p>
    <w:p w:rsidR="00735B91" w:rsidRPr="0067065B" w:rsidRDefault="00735B91" w:rsidP="00735B91">
      <w:pPr>
        <w:pStyle w:val="Corptext"/>
        <w:ind w:firstLine="720"/>
        <w:jc w:val="both"/>
        <w:rPr>
          <w:b w:val="0"/>
          <w:szCs w:val="28"/>
        </w:rPr>
      </w:pPr>
      <w:r w:rsidRPr="0067065B">
        <w:rPr>
          <w:b w:val="0"/>
          <w:position w:val="-12"/>
          <w:szCs w:val="28"/>
        </w:rPr>
        <w:object w:dxaOrig="3660" w:dyaOrig="360">
          <v:shape id="_x0000_i1028" type="#_x0000_t75" style="width:183pt;height:18pt" o:ole="" fillcolor="window">
            <v:imagedata r:id="rId16" o:title=""/>
          </v:shape>
          <o:OLEObject Type="Embed" ProgID="Equation.3" ShapeID="_x0000_i1028" DrawAspect="Content" ObjectID="_1476087688" r:id="rId17"/>
        </w:object>
      </w:r>
    </w:p>
    <w:p w:rsidR="00735B91" w:rsidRPr="0067065B" w:rsidRDefault="00735B91" w:rsidP="00735B91">
      <w:pPr>
        <w:pStyle w:val="Corptext"/>
        <w:ind w:firstLine="720"/>
        <w:jc w:val="both"/>
        <w:rPr>
          <w:b w:val="0"/>
          <w:szCs w:val="28"/>
        </w:rPr>
      </w:pPr>
      <w:r w:rsidRPr="0067065B">
        <w:rPr>
          <w:b w:val="0"/>
          <w:szCs w:val="28"/>
        </w:rPr>
        <w:t>Dizolvarea calcarului de către apă depinde, de prezenţa CO2 în apă. Cu cât este mai mult CO2 în apă, cu atât se formează mai mult acid carbonic, care dizolvă mai mult calcar.</w:t>
      </w:r>
    </w:p>
    <w:p w:rsidR="00735B91" w:rsidRPr="0067065B" w:rsidRDefault="00735B91" w:rsidP="00735B91">
      <w:pPr>
        <w:pStyle w:val="Corptext"/>
        <w:ind w:firstLine="720"/>
        <w:jc w:val="both"/>
        <w:rPr>
          <w:b w:val="0"/>
          <w:szCs w:val="28"/>
        </w:rPr>
      </w:pPr>
      <w:r w:rsidRPr="0067065B">
        <w:rPr>
          <w:b w:val="0"/>
          <w:szCs w:val="28"/>
        </w:rPr>
        <w:t>Dioxidul de carbon se află totdeauna în aer, de unde trece, într-o anumită cantitate, în apă, unde o parte se combină cu apa pentru a da acid carbonic, cealaltă parte rămânând dizolvat fizic. Există astfel un echilibru între CO2 din aer, cel dizolvat în apă (zis liber) şi cel combinat în acid carbonic. De obicei majoritatea cantităţii de CO2 din apă este doar dizolvat, cel combinat în acid carbonic fiind în mică cantitate, fapt pentru care soluţia are un caracter slab acid. Există un echilibru între CO2 din aer şi cel din soluţie, liber şi combinat, pentru anumite condiţii de temperatură şi presiune şi pentru o anumită cantitatea de CO2 în aer. În acest caz se pune întrebarea: ce se întâmplă dacă parametrii de mediu se schimbă ?</w:t>
      </w:r>
    </w:p>
    <w:p w:rsidR="00735B91" w:rsidRPr="0067065B" w:rsidRDefault="00735B91" w:rsidP="00735B91">
      <w:pPr>
        <w:pStyle w:val="Corptext"/>
        <w:ind w:firstLine="720"/>
        <w:jc w:val="both"/>
        <w:rPr>
          <w:b w:val="0"/>
          <w:szCs w:val="28"/>
        </w:rPr>
      </w:pPr>
      <w:r w:rsidRPr="0067065B">
        <w:rPr>
          <w:b w:val="0"/>
          <w:szCs w:val="28"/>
        </w:rPr>
        <w:t>Pentru o temperatură şi o presiune constantă există în soluţie o cantitate determinată de CO2 (liber şi combinat). Dacă în aer creşte cantitatea de CO2, acesta va trece într-o mai mare cantitate în apă, unde va da mai mult CO2 liber şi mai mult CO2 legat în acidul carbonic, ceea ce duce la o creştere a caracterului acid al soluţiei. Între CO2 din aer şi cel total din apă rămâne însă un raport constant.</w:t>
      </w:r>
    </w:p>
    <w:p w:rsidR="00735B91" w:rsidRPr="0067065B" w:rsidRDefault="00735B91" w:rsidP="00735B91">
      <w:pPr>
        <w:pStyle w:val="Corptext"/>
        <w:ind w:firstLine="720"/>
        <w:jc w:val="both"/>
        <w:rPr>
          <w:b w:val="0"/>
          <w:szCs w:val="28"/>
        </w:rPr>
      </w:pPr>
      <w:r w:rsidRPr="0067065B">
        <w:rPr>
          <w:b w:val="0"/>
          <w:szCs w:val="28"/>
        </w:rPr>
        <w:t>La o temperatură mai coborâtă, CO2 din aer este constant, presiunea este constantă, apa are capacitatea să se combine cu mai mult CO2 , dând mai mult acid carbonic. Pentru aceasta are nevoie de CO2 , pe care nu-l ia însă din aer, căci echilibrul dintre CO2 şi cel total din apă nu se schimbă, ci îl ia din CO2 dizolvat. Între CO2 dizolvat şi cel combinat va fi deci un echilibru, cu treceri dintr-o parte în alta după cum va scădea sau va creşte temperatura.</w:t>
      </w:r>
    </w:p>
    <w:p w:rsidR="00735B91" w:rsidRPr="0067065B" w:rsidRDefault="00735B91" w:rsidP="00735B91">
      <w:pPr>
        <w:pStyle w:val="Corptext"/>
        <w:ind w:firstLine="720"/>
        <w:jc w:val="both"/>
        <w:rPr>
          <w:b w:val="0"/>
          <w:szCs w:val="28"/>
        </w:rPr>
      </w:pPr>
      <w:r w:rsidRPr="0067065B">
        <w:rPr>
          <w:b w:val="0"/>
          <w:szCs w:val="28"/>
        </w:rPr>
        <w:lastRenderedPageBreak/>
        <w:t>Acelaşi lucru se va întâmpla şi dacă se schimbă presiunea aerului, fără ca să se schimbe cantitatea de CO2 din aer sau temperatura. La o ridicare a presiunii, apa are o capacitate mai mare de a se combina cu CO2 , pe care-l va lua din cel liber, nu din aer, astfel că la o ridicare a presiunii va exista mai mult acid carbonic în apă, deşi raportul dintre CO2 din aer şi cel din apă (liber+combinat) este acelaşi.</w:t>
      </w:r>
    </w:p>
    <w:p w:rsidR="00735B91" w:rsidRPr="0067065B" w:rsidRDefault="00735B91" w:rsidP="00735B91">
      <w:pPr>
        <w:pStyle w:val="Corptext"/>
        <w:ind w:firstLine="720"/>
        <w:jc w:val="both"/>
        <w:rPr>
          <w:b w:val="0"/>
          <w:szCs w:val="28"/>
        </w:rPr>
      </w:pPr>
      <w:r w:rsidRPr="0067065B">
        <w:rPr>
          <w:b w:val="0"/>
          <w:szCs w:val="28"/>
        </w:rPr>
        <w:t>De aici rezultă prima concluzie : Cantitatea de acid carbonic din apă creşte când în aer este mai mult CO2 , când scade temperatura şi când creşte presiunea.</w:t>
      </w:r>
    </w:p>
    <w:p w:rsidR="00735B91" w:rsidRPr="0067065B" w:rsidRDefault="00735B91" w:rsidP="00735B91">
      <w:pPr>
        <w:pStyle w:val="Corptext"/>
        <w:ind w:firstLine="720"/>
        <w:jc w:val="both"/>
        <w:rPr>
          <w:b w:val="0"/>
          <w:szCs w:val="28"/>
        </w:rPr>
      </w:pPr>
      <w:r w:rsidRPr="0067065B">
        <w:rPr>
          <w:b w:val="0"/>
          <w:szCs w:val="28"/>
        </w:rPr>
        <w:t>Calcarul aflat într-o apă unde există CO2 şi, deci, acid carbonic, este atacat şi transformat în dicarbonat de calciu, care este solubil în apă. Se pune întrebarea: Cât calcar va fi dizolvat de apă, cât din el va fi atacat de acidul carbonic? Aceasta depinde de cantitatea de acid carbonic aflată în apă, căci întreg acidul carbonic existent se va combina cu calcarul, dând dicarbonatul de calciu, care este solubil. Ştim însă că acidul carbonic depinde cantitativ de CO2 dizolvat în apă, ele stând într-un echilibru. Prin combinarea acidului carbonic cu calcarul, echilibrul se strică. Pentru restabilirea lui, o parte din CO2 dizolvat se va combina cu apa dând acid carbonic. Acesta va ataca imediat calcarul, dând din nou dicarbonat şi echilibrul iar se strică. Pentru restabilire, mai trece o parte din CO2 dizolvat în acid carbonic, dar acesta se combină iar cu calcarul şi iar se strică echilibrul şi aşa mai departe. Această reacţie va continua, teoretic, atâta timp cât există CO2 dizolvat. În realitate nu tot CO2 trece în acid carbonic, ci mai rămâne o parte cu rolul să echilibreze soluţia (el stă în echilibru cu dicarbonatul dizolvat). Tot ce este peste necesarul de echilibru este însă luat necombinat în acid carbonic, care imediat se combină cu calcarul şi dă dicarbonat. Această cantitate care este peste necesarul de echilibru este importantă în dizolvarea calcarului şi de aceea se numeşte "CO2 agresiv". Prin epuizarea lui nu se mai poate forma acid carbonic, iar odată consumat întregul acid carbonic disponibil, prin combinarea cu calcarul , acesta nu va mai putea fi atacat mai departe. Aşadar "dizolvarea calcarului" depinde de cantitatea de CO2 agresiv din apă. Când el nu mai există, nici calcarul nu mai este atacat. Soluţia este în echilibru, deci este saturată.</w:t>
      </w:r>
    </w:p>
    <w:p w:rsidR="00735B91" w:rsidRPr="0067065B" w:rsidRDefault="00735B91" w:rsidP="00735B91">
      <w:pPr>
        <w:pStyle w:val="Corptext"/>
        <w:ind w:firstLine="720"/>
        <w:jc w:val="both"/>
        <w:rPr>
          <w:b w:val="0"/>
          <w:szCs w:val="28"/>
        </w:rPr>
      </w:pPr>
      <w:r w:rsidRPr="0067065B">
        <w:rPr>
          <w:b w:val="0"/>
          <w:szCs w:val="28"/>
        </w:rPr>
        <w:t>Ajungem cu aceasta la a doua concluzie importantă : Calcarul este dizolvat atâta timp cât există CO2 agresiv, adică CO2 dizolvat peste necesarul de echilibru.</w:t>
      </w:r>
    </w:p>
    <w:p w:rsidR="00735B91" w:rsidRPr="0067065B" w:rsidRDefault="00735B91" w:rsidP="00735B91">
      <w:pPr>
        <w:pStyle w:val="Corptext"/>
        <w:ind w:firstLine="720"/>
        <w:jc w:val="both"/>
        <w:rPr>
          <w:b w:val="0"/>
          <w:szCs w:val="28"/>
        </w:rPr>
      </w:pPr>
      <w:r w:rsidRPr="0067065B">
        <w:rPr>
          <w:b w:val="0"/>
          <w:szCs w:val="28"/>
        </w:rPr>
        <w:t>Putem conchide că zonele mai bogate în ape subterane sunt acele zone cu o fracturare mai intensă şi cu o circulaţie a apei mai mare. Această zonă se întâlneşte între localităţile Ovidiu şi Constanţa, fiind afectată de mai multe falii (Palazu, Vest-Constanţa, Năvodari-Constanţa etc.) şi cu circulaţia apei cea mai intensă.</w:t>
      </w:r>
    </w:p>
    <w:p w:rsidR="00735B91" w:rsidRPr="0067065B" w:rsidRDefault="00735B91" w:rsidP="00735B91">
      <w:pPr>
        <w:pStyle w:val="Corptext"/>
        <w:ind w:firstLine="720"/>
        <w:jc w:val="both"/>
        <w:rPr>
          <w:b w:val="0"/>
          <w:szCs w:val="28"/>
        </w:rPr>
      </w:pPr>
      <w:r w:rsidRPr="0067065B">
        <w:rPr>
          <w:b w:val="0"/>
          <w:szCs w:val="28"/>
        </w:rPr>
        <w:t>Dintre orizonturile acvifere dezvoltate în Dobrogea de Sud, cele mai importante sunt orizontul acvifer din calcarele şi dolomitele jurasice şi orizontul acvofer din calcarele sarmaţiene, ambele cantonate în roci fisurate.</w:t>
      </w:r>
    </w:p>
    <w:p w:rsidR="00735B91" w:rsidRPr="0067065B" w:rsidRDefault="00735B91" w:rsidP="00735B91">
      <w:pPr>
        <w:pStyle w:val="Corptext"/>
        <w:ind w:firstLine="720"/>
        <w:jc w:val="both"/>
        <w:rPr>
          <w:b w:val="0"/>
          <w:szCs w:val="28"/>
        </w:rPr>
      </w:pPr>
      <w:r w:rsidRPr="0067065B">
        <w:rPr>
          <w:b w:val="0"/>
          <w:szCs w:val="28"/>
        </w:rPr>
        <w:t>Sunt de asemenea dezvoltate, pe arii mai mult sau mai puţin restrânse, strate acvifere în depozitele calcaroase barremiene, în creta senoniană, în depozitele nisipoase-grezoase albiene şi cenomaniene, în creta senoniană, în depozitele calcaroase sau nisipoase eocene şi în Cuaternar, la baza loessurilor sau în depozitele aluvionare de pe văi.</w:t>
      </w:r>
    </w:p>
    <w:p w:rsidR="00735B91" w:rsidRPr="0067065B" w:rsidRDefault="00735B91" w:rsidP="00735B91">
      <w:pPr>
        <w:pStyle w:val="Corptext"/>
        <w:ind w:firstLine="720"/>
        <w:jc w:val="both"/>
        <w:rPr>
          <w:b w:val="0"/>
          <w:szCs w:val="28"/>
        </w:rPr>
      </w:pPr>
      <w:r w:rsidRPr="0067065B">
        <w:rPr>
          <w:b w:val="0"/>
          <w:szCs w:val="28"/>
        </w:rPr>
        <w:lastRenderedPageBreak/>
        <w:t>Între aceste orizonturi acvifere există relaţii de interacţiuni destul de complexe.</w:t>
      </w:r>
    </w:p>
    <w:p w:rsidR="00735B91" w:rsidRDefault="00735B91" w:rsidP="00735B91">
      <w:pPr>
        <w:pStyle w:val="Corptext"/>
        <w:ind w:firstLine="720"/>
        <w:jc w:val="both"/>
        <w:rPr>
          <w:b w:val="0"/>
          <w:szCs w:val="28"/>
        </w:rPr>
      </w:pPr>
      <w:r w:rsidRPr="0067065B">
        <w:rPr>
          <w:b w:val="0"/>
          <w:szCs w:val="28"/>
        </w:rPr>
        <w:t>Vom prezenta în continuare câteva caracteristici ale orizonturilor acvifere, din zona de interes.</w:t>
      </w:r>
    </w:p>
    <w:p w:rsidR="002952ED" w:rsidRPr="0067065B" w:rsidRDefault="002952ED" w:rsidP="00735B91">
      <w:pPr>
        <w:pStyle w:val="Corptext"/>
        <w:ind w:firstLine="720"/>
        <w:jc w:val="both"/>
        <w:rPr>
          <w:b w:val="0"/>
          <w:szCs w:val="28"/>
        </w:rPr>
      </w:pPr>
    </w:p>
    <w:p w:rsidR="00735B91" w:rsidRPr="00933C17" w:rsidRDefault="00933C17" w:rsidP="00735B91">
      <w:pPr>
        <w:pStyle w:val="Corptext"/>
        <w:ind w:firstLine="720"/>
        <w:jc w:val="both"/>
        <w:rPr>
          <w:i/>
          <w:szCs w:val="28"/>
        </w:rPr>
      </w:pPr>
      <w:r w:rsidRPr="00933C17">
        <w:rPr>
          <w:i/>
          <w:szCs w:val="28"/>
        </w:rPr>
        <w:t>2</w:t>
      </w:r>
      <w:r w:rsidR="00735B91" w:rsidRPr="00933C17">
        <w:rPr>
          <w:i/>
          <w:szCs w:val="28"/>
        </w:rPr>
        <w:t>.</w:t>
      </w:r>
      <w:r w:rsidRPr="00933C17">
        <w:rPr>
          <w:i/>
          <w:szCs w:val="28"/>
        </w:rPr>
        <w:t>3</w:t>
      </w:r>
      <w:r w:rsidR="00735B91" w:rsidRPr="00933C17">
        <w:rPr>
          <w:i/>
          <w:szCs w:val="28"/>
        </w:rPr>
        <w:t>.2. Orizontul acvifer Jurasic superior - Cretacic inferior.</w:t>
      </w:r>
    </w:p>
    <w:p w:rsidR="00735B91" w:rsidRPr="0067065B" w:rsidRDefault="00735B91" w:rsidP="00735B91">
      <w:pPr>
        <w:pStyle w:val="Corptext"/>
        <w:ind w:firstLine="720"/>
        <w:jc w:val="both"/>
        <w:rPr>
          <w:b w:val="0"/>
          <w:szCs w:val="28"/>
        </w:rPr>
      </w:pPr>
      <w:r w:rsidRPr="0067065B">
        <w:rPr>
          <w:b w:val="0"/>
          <w:szCs w:val="28"/>
        </w:rPr>
        <w:t>Acestui sistem acvifer i s-au atribuit formaţiunile carbonatice de vârstă Callovian-Oxfordian-Kimmeridgian şi Barremian inferior, care constituie, sub aspect hidraulic, un acvifer cu caracteristici unitare.</w:t>
      </w:r>
    </w:p>
    <w:p w:rsidR="00735B91" w:rsidRPr="0067065B" w:rsidRDefault="00735B91" w:rsidP="00735B91">
      <w:pPr>
        <w:pStyle w:val="Corptext"/>
        <w:ind w:firstLine="720"/>
        <w:jc w:val="both"/>
        <w:rPr>
          <w:b w:val="0"/>
          <w:szCs w:val="28"/>
        </w:rPr>
      </w:pPr>
      <w:r w:rsidRPr="0067065B">
        <w:rPr>
          <w:b w:val="0"/>
          <w:szCs w:val="28"/>
        </w:rPr>
        <w:t>Depozitele descrise apar la nord de Canalul Poarta Albă-Midia Năvodari şi în forajul P0 din captarea Constanţa Nord. Poziţia spaţială a acestor formaţiuni impermeabile, asigură protecţia acviferului jurasic, exploatat în captările litorale, de invazia apei sărate marine.</w:t>
      </w:r>
    </w:p>
    <w:p w:rsidR="00735B91" w:rsidRPr="0067065B" w:rsidRDefault="00735B91" w:rsidP="00735B91">
      <w:pPr>
        <w:pStyle w:val="Corptext"/>
        <w:ind w:firstLine="720"/>
        <w:jc w:val="both"/>
        <w:rPr>
          <w:b w:val="0"/>
          <w:szCs w:val="28"/>
        </w:rPr>
      </w:pPr>
      <w:r w:rsidRPr="0067065B">
        <w:rPr>
          <w:b w:val="0"/>
          <w:szCs w:val="28"/>
        </w:rPr>
        <w:t>Din punct de vedere hidrogeologic şi economic, orizontul acvifer Jurasic superior-Cretacic inferior, este cel mai important din Dobrogea de Sud, atât prin dezvoltarea sa, cât şi prin grosimea şi potenţialul acvifer de care dispune.</w:t>
      </w:r>
    </w:p>
    <w:p w:rsidR="00735B91" w:rsidRPr="0067065B" w:rsidRDefault="00735B91" w:rsidP="00735B91">
      <w:pPr>
        <w:pStyle w:val="Corptext"/>
        <w:ind w:firstLine="720"/>
        <w:jc w:val="both"/>
        <w:rPr>
          <w:b w:val="0"/>
          <w:szCs w:val="28"/>
        </w:rPr>
      </w:pPr>
      <w:r w:rsidRPr="0067065B">
        <w:rPr>
          <w:b w:val="0"/>
          <w:szCs w:val="28"/>
        </w:rPr>
        <w:t>Exceptând zona în care depozitele jurasice au fost complet erodate (zona Cumpăna-Topraisar-Biruinţa-Tuzla), se poate considera că acest orizont se dezvoltă continuu în întreaga Dobroge de Sud, între linia de fractură Palazu şi graniţa cu Bulgaria.</w:t>
      </w:r>
    </w:p>
    <w:p w:rsidR="00735B91" w:rsidRPr="0067065B" w:rsidRDefault="00735B91" w:rsidP="00735B91">
      <w:pPr>
        <w:ind w:firstLine="720"/>
        <w:jc w:val="both"/>
        <w:rPr>
          <w:sz w:val="28"/>
          <w:szCs w:val="28"/>
          <w:lang w:val="ro-RO"/>
        </w:rPr>
      </w:pPr>
      <w:r w:rsidRPr="0067065B">
        <w:rPr>
          <w:sz w:val="28"/>
          <w:szCs w:val="28"/>
          <w:lang w:val="ro-RO"/>
        </w:rPr>
        <w:t>Complexul calcaros dolomitic prezintă numeroase fisuri, falii, goluri carstice, etc., ceea ce favorizează acumularea apei practic în toată grosimea sa .</w:t>
      </w:r>
    </w:p>
    <w:p w:rsidR="00735B91" w:rsidRDefault="00735B91" w:rsidP="00735B91">
      <w:pPr>
        <w:jc w:val="both"/>
        <w:rPr>
          <w:sz w:val="28"/>
          <w:szCs w:val="28"/>
          <w:lang w:val="ro-RO"/>
        </w:rPr>
      </w:pPr>
      <w:r w:rsidRPr="0067065B">
        <w:rPr>
          <w:sz w:val="28"/>
          <w:szCs w:val="28"/>
          <w:lang w:val="ro-RO"/>
        </w:rPr>
        <w:tab/>
        <w:t>Totuşi această permeabilitate nu are un caracter uniform. Fenomenul de neuniformitate zonală a permeabilităţii complexului calcaros – dolomitic a fost pus în evidenţă atât cu ocazia executării forajelor de explorare – exploatare din incinta captărilor de apă subterană existente, cât şi cu ocazia forajelor de studii. Astfel, pe tronsoane foarte diferite de adâncime, la unele foraje s-a constata pierderea parţială sau chiar totală a noroiului de foraj (ceea ce demonstrează existenţa golurilor carstice, faliilor, etc.), iar în alte foraje testările hidrogeologice prin pompări au demonstrat o slabă permeabilitate şi capacitate de cedare a aceluiaşi acvifer. Pentru exemplificare menţionăm cazul puţurilor P</w:t>
      </w:r>
      <w:r w:rsidRPr="0067065B">
        <w:rPr>
          <w:sz w:val="28"/>
          <w:szCs w:val="28"/>
          <w:vertAlign w:val="subscript"/>
          <w:lang w:val="ro-RO"/>
        </w:rPr>
        <w:t>6</w:t>
      </w:r>
      <w:r w:rsidRPr="0067065B">
        <w:rPr>
          <w:sz w:val="28"/>
          <w:szCs w:val="28"/>
          <w:lang w:val="ro-RO"/>
        </w:rPr>
        <w:t xml:space="preserve"> din captarea Cişmea II, P</w:t>
      </w:r>
      <w:r w:rsidRPr="0067065B">
        <w:rPr>
          <w:sz w:val="28"/>
          <w:szCs w:val="28"/>
          <w:vertAlign w:val="subscript"/>
          <w:lang w:val="ro-RO"/>
        </w:rPr>
        <w:t>3</w:t>
      </w:r>
      <w:r w:rsidRPr="0067065B">
        <w:rPr>
          <w:sz w:val="28"/>
          <w:szCs w:val="28"/>
          <w:lang w:val="ro-RO"/>
        </w:rPr>
        <w:t xml:space="preserve"> din captarea Cişmea 1A, care nu au fost date în exploatare datorită debitului redus pe care l-au furnizat la terminarea lucrărilor de foraj, pe când alte puţuri situate la 50 – 60m de ele funcţionează cu randamentul foarte bun (cum sunt puţul P</w:t>
      </w:r>
      <w:r w:rsidRPr="0067065B">
        <w:rPr>
          <w:sz w:val="28"/>
          <w:szCs w:val="28"/>
          <w:vertAlign w:val="subscript"/>
          <w:lang w:val="ro-RO"/>
        </w:rPr>
        <w:t>0</w:t>
      </w:r>
      <w:r w:rsidRPr="0067065B">
        <w:rPr>
          <w:sz w:val="28"/>
          <w:szCs w:val="28"/>
          <w:lang w:val="ro-RO"/>
        </w:rPr>
        <w:t xml:space="preserve"> Mamaia cu Q = 120 l/s, la o denivelare S = 0,1m sau P</w:t>
      </w:r>
      <w:r w:rsidRPr="0067065B">
        <w:rPr>
          <w:sz w:val="28"/>
          <w:szCs w:val="28"/>
          <w:vertAlign w:val="subscript"/>
          <w:lang w:val="ro-RO"/>
        </w:rPr>
        <w:t>19</w:t>
      </w:r>
      <w:r w:rsidRPr="0067065B">
        <w:rPr>
          <w:sz w:val="28"/>
          <w:szCs w:val="28"/>
          <w:lang w:val="ro-RO"/>
        </w:rPr>
        <w:t xml:space="preserve"> Cişmea </w:t>
      </w:r>
      <w:smartTag w:uri="urn:schemas-microsoft-com:office:smarttags" w:element="metricconverter">
        <w:smartTagPr>
          <w:attr w:name="ProductID" w:val="1C"/>
        </w:smartTagPr>
        <w:r w:rsidRPr="0067065B">
          <w:rPr>
            <w:sz w:val="28"/>
            <w:szCs w:val="28"/>
            <w:lang w:val="ro-RO"/>
          </w:rPr>
          <w:t>1C</w:t>
        </w:r>
      </w:smartTag>
      <w:r w:rsidRPr="0067065B">
        <w:rPr>
          <w:sz w:val="28"/>
          <w:szCs w:val="28"/>
          <w:lang w:val="ro-RO"/>
        </w:rPr>
        <w:t xml:space="preserve"> cu Q = 100 l/s şi S = 0,1m).</w:t>
      </w:r>
    </w:p>
    <w:p w:rsidR="002952ED" w:rsidRPr="0067065B" w:rsidRDefault="002952ED" w:rsidP="00735B91">
      <w:pPr>
        <w:jc w:val="both"/>
        <w:rPr>
          <w:sz w:val="28"/>
          <w:szCs w:val="28"/>
          <w:lang w:val="ro-RO"/>
        </w:rPr>
      </w:pPr>
    </w:p>
    <w:p w:rsidR="00735B91" w:rsidRPr="00735B91" w:rsidRDefault="00735B91" w:rsidP="00735B91">
      <w:pPr>
        <w:jc w:val="both"/>
        <w:rPr>
          <w:sz w:val="28"/>
          <w:szCs w:val="28"/>
          <w:lang w:val="pt-BR"/>
        </w:rPr>
      </w:pPr>
      <w:r w:rsidRPr="0067065B">
        <w:rPr>
          <w:sz w:val="28"/>
          <w:szCs w:val="28"/>
          <w:lang w:val="ro-RO"/>
        </w:rPr>
        <w:tab/>
      </w:r>
      <w:r w:rsidRPr="00735B91">
        <w:rPr>
          <w:sz w:val="28"/>
          <w:szCs w:val="28"/>
          <w:lang w:val="pt-BR"/>
        </w:rPr>
        <w:t>Dezvoltarea inegală a sistemului fisural este datorată unui sistem de factori şi anume:</w:t>
      </w:r>
    </w:p>
    <w:p w:rsidR="00735B91" w:rsidRPr="0067065B" w:rsidRDefault="00735B91" w:rsidP="00735B91">
      <w:pPr>
        <w:numPr>
          <w:ilvl w:val="1"/>
          <w:numId w:val="15"/>
        </w:numPr>
        <w:jc w:val="both"/>
        <w:rPr>
          <w:sz w:val="28"/>
          <w:szCs w:val="28"/>
        </w:rPr>
      </w:pPr>
      <w:r w:rsidRPr="0067065B">
        <w:rPr>
          <w:sz w:val="28"/>
          <w:szCs w:val="28"/>
        </w:rPr>
        <w:t>alcătuirea litologică;</w:t>
      </w:r>
    </w:p>
    <w:p w:rsidR="00735B91" w:rsidRPr="0067065B" w:rsidRDefault="00735B91" w:rsidP="00735B91">
      <w:pPr>
        <w:numPr>
          <w:ilvl w:val="1"/>
          <w:numId w:val="15"/>
        </w:numPr>
        <w:jc w:val="both"/>
        <w:rPr>
          <w:sz w:val="28"/>
          <w:szCs w:val="28"/>
        </w:rPr>
      </w:pPr>
      <w:r w:rsidRPr="0067065B">
        <w:rPr>
          <w:sz w:val="28"/>
          <w:szCs w:val="28"/>
        </w:rPr>
        <w:t>variaţiile laterale de facies;</w:t>
      </w:r>
    </w:p>
    <w:p w:rsidR="00735B91" w:rsidRPr="0067065B" w:rsidRDefault="00735B91" w:rsidP="00735B91">
      <w:pPr>
        <w:numPr>
          <w:ilvl w:val="1"/>
          <w:numId w:val="15"/>
        </w:numPr>
        <w:jc w:val="both"/>
        <w:rPr>
          <w:sz w:val="28"/>
          <w:szCs w:val="28"/>
          <w:lang w:val="it-IT"/>
        </w:rPr>
      </w:pPr>
      <w:r w:rsidRPr="0067065B">
        <w:rPr>
          <w:sz w:val="28"/>
          <w:szCs w:val="28"/>
          <w:lang w:val="it-IT"/>
        </w:rPr>
        <w:t>compoziţia chimică a rocilor ce influenţează asupra solubilităţii;</w:t>
      </w:r>
    </w:p>
    <w:p w:rsidR="00735B91" w:rsidRPr="0067065B" w:rsidRDefault="00735B91" w:rsidP="00735B91">
      <w:pPr>
        <w:numPr>
          <w:ilvl w:val="1"/>
          <w:numId w:val="15"/>
        </w:numPr>
        <w:jc w:val="both"/>
        <w:rPr>
          <w:sz w:val="28"/>
          <w:szCs w:val="28"/>
        </w:rPr>
      </w:pPr>
      <w:r w:rsidRPr="0067065B">
        <w:rPr>
          <w:sz w:val="28"/>
          <w:szCs w:val="28"/>
        </w:rPr>
        <w:t>stratificţia sau masivitatea rocilor;</w:t>
      </w:r>
    </w:p>
    <w:p w:rsidR="00735B91" w:rsidRPr="0067065B" w:rsidRDefault="00735B91" w:rsidP="00735B91">
      <w:pPr>
        <w:numPr>
          <w:ilvl w:val="1"/>
          <w:numId w:val="15"/>
        </w:numPr>
        <w:jc w:val="both"/>
        <w:rPr>
          <w:sz w:val="28"/>
          <w:szCs w:val="28"/>
        </w:rPr>
      </w:pPr>
      <w:r w:rsidRPr="0067065B">
        <w:rPr>
          <w:sz w:val="28"/>
          <w:szCs w:val="28"/>
        </w:rPr>
        <w:t>structura şi textura rocilor;</w:t>
      </w:r>
    </w:p>
    <w:p w:rsidR="00735B91" w:rsidRPr="0067065B" w:rsidRDefault="00735B91" w:rsidP="00735B91">
      <w:pPr>
        <w:numPr>
          <w:ilvl w:val="1"/>
          <w:numId w:val="15"/>
        </w:numPr>
        <w:jc w:val="both"/>
        <w:rPr>
          <w:sz w:val="28"/>
          <w:szCs w:val="28"/>
          <w:lang w:val="it-IT"/>
        </w:rPr>
      </w:pPr>
      <w:r w:rsidRPr="0067065B">
        <w:rPr>
          <w:sz w:val="28"/>
          <w:szCs w:val="28"/>
          <w:lang w:val="it-IT"/>
        </w:rPr>
        <w:t>porozitatea primară şi secundară (existenţa fisurilor singenetice);</w:t>
      </w:r>
    </w:p>
    <w:p w:rsidR="00735B91" w:rsidRDefault="00735B91" w:rsidP="00735B91">
      <w:pPr>
        <w:numPr>
          <w:ilvl w:val="1"/>
          <w:numId w:val="15"/>
        </w:numPr>
        <w:jc w:val="both"/>
        <w:rPr>
          <w:sz w:val="28"/>
          <w:szCs w:val="28"/>
          <w:lang w:val="pt-BR"/>
        </w:rPr>
      </w:pPr>
      <w:r w:rsidRPr="00735B91">
        <w:rPr>
          <w:sz w:val="28"/>
          <w:szCs w:val="28"/>
          <w:lang w:val="pt-BR"/>
        </w:rPr>
        <w:t>procesul de diageneză ce afectează aceste formaţiuni.</w:t>
      </w:r>
    </w:p>
    <w:p w:rsidR="00735B91" w:rsidRPr="00735B91" w:rsidRDefault="00735B91" w:rsidP="00735B91">
      <w:pPr>
        <w:ind w:firstLine="720"/>
        <w:jc w:val="both"/>
        <w:rPr>
          <w:sz w:val="28"/>
          <w:szCs w:val="28"/>
          <w:lang w:val="pt-BR"/>
        </w:rPr>
      </w:pPr>
      <w:r w:rsidRPr="00735B91">
        <w:rPr>
          <w:sz w:val="28"/>
          <w:szCs w:val="28"/>
          <w:lang w:val="pt-BR"/>
        </w:rPr>
        <w:lastRenderedPageBreak/>
        <w:t>Direcţia de curgere a aplor subterane din Barremian – Jurasic are ca dominantă direcţia sud sud vest – nord nord est.</w:t>
      </w:r>
    </w:p>
    <w:p w:rsidR="00735B91" w:rsidRPr="00735B91" w:rsidRDefault="00735B91" w:rsidP="00735B91">
      <w:pPr>
        <w:ind w:firstLine="720"/>
        <w:jc w:val="both"/>
        <w:rPr>
          <w:sz w:val="28"/>
          <w:szCs w:val="28"/>
          <w:lang w:val="pt-BR"/>
        </w:rPr>
      </w:pPr>
      <w:r w:rsidRPr="00735B91">
        <w:rPr>
          <w:sz w:val="28"/>
          <w:szCs w:val="28"/>
          <w:lang w:val="pt-BR"/>
        </w:rPr>
        <w:t>Pentru a sublinia importanţa orizontului acvifer din Barremian – jurasic, trebuie să arătăm că el are o extindere foarte mare, cuprinzând numai în Dobrogea de Sud o suprafaţă de cca. 3450 km</w:t>
      </w:r>
      <w:r w:rsidRPr="00735B91">
        <w:rPr>
          <w:sz w:val="28"/>
          <w:szCs w:val="28"/>
          <w:vertAlign w:val="superscript"/>
          <w:lang w:val="pt-BR"/>
        </w:rPr>
        <w:t>2</w:t>
      </w:r>
      <w:r w:rsidRPr="00735B91">
        <w:rPr>
          <w:sz w:val="28"/>
          <w:szCs w:val="28"/>
          <w:lang w:val="pt-BR"/>
        </w:rPr>
        <w:t xml:space="preserve"> şi că el constituie în prezent principala sursă de alimentare cu apă potabilă a Municipiului Constanţa, a litoralului şi a altor localităţi din judeţ, fiind exploatat cu un debit mediu anual de peste 7 mc/s, printr-un număr de peste 200 foraje de medie şi de mare adâncime.</w:t>
      </w:r>
    </w:p>
    <w:p w:rsidR="00735B91" w:rsidRDefault="00735B91" w:rsidP="00735B91">
      <w:pPr>
        <w:jc w:val="both"/>
        <w:rPr>
          <w:sz w:val="28"/>
          <w:szCs w:val="28"/>
          <w:lang w:val="pt-BR"/>
        </w:rPr>
      </w:pPr>
      <w:r w:rsidRPr="00735B91">
        <w:rPr>
          <w:sz w:val="28"/>
          <w:szCs w:val="28"/>
          <w:lang w:val="pt-BR"/>
        </w:rPr>
        <w:tab/>
        <w:t>Pompările experimentale au pus în evidenţă valori variate ca ordin de mărime ale parametrilor conductivitate hidraulică K = 0,5 – 85 m/zi, transmisivitatea T = 240 – 150000 m</w:t>
      </w:r>
      <w:r w:rsidRPr="00735B91">
        <w:rPr>
          <w:sz w:val="28"/>
          <w:szCs w:val="28"/>
          <w:vertAlign w:val="superscript"/>
          <w:lang w:val="pt-BR"/>
        </w:rPr>
        <w:t>2</w:t>
      </w:r>
      <w:r w:rsidRPr="00735B91">
        <w:rPr>
          <w:sz w:val="28"/>
          <w:szCs w:val="28"/>
          <w:lang w:val="pt-BR"/>
        </w:rPr>
        <w:t>/zi iar debitul specific q = 2 – 142 l/s/m.</w:t>
      </w:r>
    </w:p>
    <w:p w:rsidR="009C0AFF" w:rsidRPr="00735B91" w:rsidRDefault="009C0AFF" w:rsidP="00735B91">
      <w:pPr>
        <w:jc w:val="both"/>
        <w:rPr>
          <w:sz w:val="28"/>
          <w:szCs w:val="28"/>
          <w:lang w:val="pt-BR"/>
        </w:rPr>
      </w:pPr>
    </w:p>
    <w:p w:rsidR="00735B91" w:rsidRDefault="00735B91" w:rsidP="00735B91">
      <w:pPr>
        <w:jc w:val="both"/>
        <w:rPr>
          <w:sz w:val="28"/>
          <w:szCs w:val="28"/>
          <w:lang w:val="it-IT"/>
        </w:rPr>
      </w:pPr>
      <w:r w:rsidRPr="00735B91">
        <w:rPr>
          <w:sz w:val="28"/>
          <w:szCs w:val="28"/>
          <w:lang w:val="pt-BR"/>
        </w:rPr>
        <w:tab/>
      </w:r>
      <w:r w:rsidRPr="0067065B">
        <w:rPr>
          <w:sz w:val="28"/>
          <w:szCs w:val="28"/>
          <w:lang w:val="it-IT"/>
        </w:rPr>
        <w:t>Din analiza acestor parametri rezultă:</w:t>
      </w:r>
    </w:p>
    <w:p w:rsidR="009C0AFF" w:rsidRPr="0067065B" w:rsidRDefault="009C0AFF" w:rsidP="00735B91">
      <w:pPr>
        <w:jc w:val="both"/>
        <w:rPr>
          <w:sz w:val="28"/>
          <w:szCs w:val="28"/>
          <w:lang w:val="it-IT"/>
        </w:rPr>
      </w:pPr>
    </w:p>
    <w:p w:rsidR="00735B91" w:rsidRPr="00735B91" w:rsidRDefault="00735B91" w:rsidP="00735B91">
      <w:pPr>
        <w:numPr>
          <w:ilvl w:val="0"/>
          <w:numId w:val="16"/>
        </w:numPr>
        <w:jc w:val="both"/>
        <w:rPr>
          <w:sz w:val="28"/>
          <w:szCs w:val="28"/>
          <w:lang w:val="it-IT"/>
        </w:rPr>
      </w:pPr>
      <w:r w:rsidRPr="00735B91">
        <w:rPr>
          <w:sz w:val="28"/>
          <w:szCs w:val="28"/>
          <w:lang w:val="it-IT"/>
        </w:rPr>
        <w:t>valorile parametrilor sunt relativ mari în zonele intens tectonizate, expresie a unui carst puternic dezvoltat;</w:t>
      </w:r>
    </w:p>
    <w:p w:rsidR="00735B91" w:rsidRPr="00735B91" w:rsidRDefault="00735B91" w:rsidP="00735B91">
      <w:pPr>
        <w:numPr>
          <w:ilvl w:val="0"/>
          <w:numId w:val="16"/>
        </w:numPr>
        <w:jc w:val="both"/>
        <w:rPr>
          <w:sz w:val="28"/>
          <w:szCs w:val="28"/>
          <w:lang w:val="it-IT"/>
        </w:rPr>
      </w:pPr>
      <w:r w:rsidRPr="00735B91">
        <w:rPr>
          <w:sz w:val="28"/>
          <w:szCs w:val="28"/>
          <w:lang w:val="it-IT"/>
        </w:rPr>
        <w:t>diferenţierile între valorile parametrilor sunt determinate de gradul de dispersie al colectoarelor cu dezvoltare regională sau locală, de gradul de tectonizare, etc;</w:t>
      </w:r>
    </w:p>
    <w:p w:rsidR="00735B91" w:rsidRPr="00735B91" w:rsidRDefault="00735B91" w:rsidP="00735B91">
      <w:pPr>
        <w:numPr>
          <w:ilvl w:val="0"/>
          <w:numId w:val="16"/>
        </w:numPr>
        <w:jc w:val="both"/>
        <w:rPr>
          <w:sz w:val="28"/>
          <w:szCs w:val="28"/>
          <w:lang w:val="it-IT"/>
        </w:rPr>
      </w:pPr>
      <w:r w:rsidRPr="00735B91">
        <w:rPr>
          <w:sz w:val="28"/>
          <w:szCs w:val="28"/>
          <w:lang w:val="it-IT"/>
        </w:rPr>
        <w:t>variaţiile valorilor parametrilor pentru acelaşi nivel acvifer (situat la aceeaşi adâncime în cote absolute) se datoresc heterogenităţii geometrice ale sistemului fisural.</w:t>
      </w:r>
    </w:p>
    <w:p w:rsidR="00735B91" w:rsidRPr="00735B91" w:rsidRDefault="00735B91" w:rsidP="00735B91">
      <w:pPr>
        <w:jc w:val="both"/>
        <w:rPr>
          <w:sz w:val="28"/>
          <w:szCs w:val="28"/>
          <w:lang w:val="it-IT"/>
        </w:rPr>
      </w:pPr>
    </w:p>
    <w:p w:rsidR="00735B91" w:rsidRPr="00933C17" w:rsidRDefault="00933C17" w:rsidP="00735B91">
      <w:pPr>
        <w:pStyle w:val="Corptext"/>
        <w:spacing w:line="360" w:lineRule="auto"/>
        <w:ind w:left="720"/>
        <w:jc w:val="both"/>
        <w:rPr>
          <w:i/>
          <w:szCs w:val="28"/>
        </w:rPr>
      </w:pPr>
      <w:r w:rsidRPr="00933C17">
        <w:rPr>
          <w:i/>
          <w:szCs w:val="28"/>
        </w:rPr>
        <w:t>2</w:t>
      </w:r>
      <w:r w:rsidR="00735B91" w:rsidRPr="00933C17">
        <w:rPr>
          <w:i/>
          <w:szCs w:val="28"/>
        </w:rPr>
        <w:t>.</w:t>
      </w:r>
      <w:r w:rsidRPr="00933C17">
        <w:rPr>
          <w:i/>
          <w:szCs w:val="28"/>
        </w:rPr>
        <w:t>3</w:t>
      </w:r>
      <w:r w:rsidR="00735B91" w:rsidRPr="00933C17">
        <w:rPr>
          <w:i/>
          <w:szCs w:val="28"/>
        </w:rPr>
        <w:t>.</w:t>
      </w:r>
      <w:r w:rsidRPr="00933C17">
        <w:rPr>
          <w:i/>
          <w:szCs w:val="28"/>
        </w:rPr>
        <w:t>3</w:t>
      </w:r>
      <w:r w:rsidR="00735B91" w:rsidRPr="00933C17">
        <w:rPr>
          <w:i/>
          <w:szCs w:val="28"/>
        </w:rPr>
        <w:t>.  Orizontul acvifer Cretacic superior(Senonian).</w:t>
      </w:r>
    </w:p>
    <w:p w:rsidR="00735B91" w:rsidRPr="0067065B" w:rsidRDefault="00735B91" w:rsidP="00735B91">
      <w:pPr>
        <w:pStyle w:val="Corptext"/>
        <w:ind w:firstLine="720"/>
        <w:jc w:val="both"/>
        <w:rPr>
          <w:b w:val="0"/>
          <w:szCs w:val="28"/>
        </w:rPr>
      </w:pPr>
      <w:r w:rsidRPr="0067065B">
        <w:rPr>
          <w:b w:val="0"/>
          <w:szCs w:val="28"/>
        </w:rPr>
        <w:t>Orizontul acvifer Cretacic superior se dezvoltă într-un facies carbonatat, de tipul calcarelor cretoase (zona captării Basarabi) şi cretă, depozite slab consolidate, friabile, la nivelul cărora se dezvoltă un sistem fisural slab. În zonele în care creta atinge grosimi considerabile, poate fi considerată practic impermeabilă, adică o limită etanşă între acviferul Sarmaţian şi cel Jurasic sau Albian-Cenomanian (zona Tuzla-Topraisar).</w:t>
      </w:r>
    </w:p>
    <w:p w:rsidR="00735B91" w:rsidRPr="0067065B" w:rsidRDefault="00735B91" w:rsidP="00735B91">
      <w:pPr>
        <w:pStyle w:val="Corptext"/>
        <w:ind w:firstLine="720"/>
        <w:jc w:val="both"/>
        <w:rPr>
          <w:b w:val="0"/>
          <w:szCs w:val="28"/>
        </w:rPr>
      </w:pPr>
      <w:r w:rsidRPr="0067065B">
        <w:rPr>
          <w:b w:val="0"/>
          <w:szCs w:val="28"/>
        </w:rPr>
        <w:t>Valorile reduse ale parametrilor, K=0,1-10 m/zi, transmisivitate T=max.1000 m</w:t>
      </w:r>
      <w:r w:rsidRPr="0067065B">
        <w:rPr>
          <w:b w:val="0"/>
          <w:szCs w:val="28"/>
          <w:vertAlign w:val="superscript"/>
        </w:rPr>
        <w:t>2</w:t>
      </w:r>
      <w:r w:rsidRPr="0067065B">
        <w:rPr>
          <w:b w:val="0"/>
          <w:szCs w:val="28"/>
        </w:rPr>
        <w:t>/zi şi debitele specifice reduse, caracterizează acest acvifer.</w:t>
      </w:r>
    </w:p>
    <w:p w:rsidR="00735B91" w:rsidRPr="0067065B" w:rsidRDefault="00735B91" w:rsidP="00735B91">
      <w:pPr>
        <w:pStyle w:val="Corptext"/>
        <w:ind w:firstLine="720"/>
        <w:jc w:val="both"/>
        <w:rPr>
          <w:b w:val="0"/>
          <w:szCs w:val="28"/>
        </w:rPr>
      </w:pPr>
      <w:r w:rsidRPr="0067065B">
        <w:rPr>
          <w:b w:val="0"/>
          <w:szCs w:val="28"/>
        </w:rPr>
        <w:t>Pe baza analizelor litofaciale efectuate pe forajele ce au investigat creta a rezultat o separare pe trei orizonturi ce se caracterizează prin :</w:t>
      </w:r>
    </w:p>
    <w:p w:rsidR="00735B91" w:rsidRPr="0067065B" w:rsidRDefault="00735B91" w:rsidP="00735B91">
      <w:pPr>
        <w:pStyle w:val="Corptext"/>
        <w:ind w:firstLine="720"/>
        <w:jc w:val="both"/>
        <w:rPr>
          <w:b w:val="0"/>
          <w:szCs w:val="28"/>
        </w:rPr>
      </w:pPr>
      <w:r w:rsidRPr="0067065B">
        <w:rPr>
          <w:b w:val="0"/>
          <w:szCs w:val="28"/>
        </w:rPr>
        <w:t>- orizontul 1 (zona Basarabi), calcaros cretos, afectat de un sistem fisural mai dezvoltat, se caracterizează prin următoarele valori ale parametrilor hidrogeologici : K=0,5-10 m/zi, Tmedie=2500 m</w:t>
      </w:r>
      <w:r w:rsidRPr="0067065B">
        <w:rPr>
          <w:b w:val="0"/>
          <w:szCs w:val="28"/>
          <w:vertAlign w:val="superscript"/>
        </w:rPr>
        <w:t>2</w:t>
      </w:r>
      <w:r w:rsidRPr="0067065B">
        <w:rPr>
          <w:b w:val="0"/>
          <w:szCs w:val="28"/>
        </w:rPr>
        <w:t>/zi iar q=2,6 l/s/m.</w:t>
      </w:r>
    </w:p>
    <w:p w:rsidR="00735B91" w:rsidRPr="0067065B" w:rsidRDefault="00735B91" w:rsidP="00735B91">
      <w:pPr>
        <w:pStyle w:val="Corptext"/>
        <w:ind w:firstLine="720"/>
        <w:jc w:val="both"/>
        <w:rPr>
          <w:b w:val="0"/>
          <w:szCs w:val="28"/>
        </w:rPr>
      </w:pPr>
      <w:r w:rsidRPr="0067065B">
        <w:rPr>
          <w:b w:val="0"/>
          <w:szCs w:val="28"/>
        </w:rPr>
        <w:t>- un orizont predominant cretos cu fisuri fine parţial dschise, caracterizat prin parametrii cu valori scăzute (K=0,2-5 m/zi; T=100-300 m</w:t>
      </w:r>
      <w:r w:rsidRPr="0067065B">
        <w:rPr>
          <w:b w:val="0"/>
          <w:szCs w:val="28"/>
          <w:vertAlign w:val="superscript"/>
        </w:rPr>
        <w:t>2</w:t>
      </w:r>
      <w:r w:rsidRPr="0067065B">
        <w:rPr>
          <w:b w:val="0"/>
          <w:szCs w:val="28"/>
        </w:rPr>
        <w:t>/zi).</w:t>
      </w:r>
    </w:p>
    <w:p w:rsidR="00735B91" w:rsidRPr="0067065B" w:rsidRDefault="00735B91" w:rsidP="00735B91">
      <w:pPr>
        <w:pStyle w:val="Corptext"/>
        <w:ind w:firstLine="720"/>
        <w:jc w:val="both"/>
        <w:rPr>
          <w:b w:val="0"/>
          <w:szCs w:val="28"/>
        </w:rPr>
      </w:pPr>
      <w:r w:rsidRPr="0067065B">
        <w:rPr>
          <w:b w:val="0"/>
          <w:szCs w:val="28"/>
        </w:rPr>
        <w:t>- un orizont tipic cretos, care poate fi considerat practic impermeabil, acviferul situat sub aceste depozite fiind sub presiune.</w:t>
      </w:r>
    </w:p>
    <w:p w:rsidR="00735B91" w:rsidRPr="0067065B" w:rsidRDefault="00735B91" w:rsidP="00735B91">
      <w:pPr>
        <w:pStyle w:val="Indentcorptext"/>
        <w:ind w:firstLine="360"/>
        <w:rPr>
          <w:szCs w:val="28"/>
        </w:rPr>
      </w:pPr>
      <w:r w:rsidRPr="0067065B">
        <w:rPr>
          <w:szCs w:val="28"/>
        </w:rPr>
        <w:t xml:space="preserve"> In zonele in care creta atinge grosimi considerabile, poate fi considerate practice impermeabila, adica o limita etansa intre acviferul Sarmatian si cel Jurasic.</w:t>
      </w:r>
    </w:p>
    <w:p w:rsidR="00735B91" w:rsidRPr="0067065B" w:rsidRDefault="00735B91" w:rsidP="00735B91">
      <w:pPr>
        <w:pStyle w:val="Corptext"/>
        <w:ind w:firstLine="720"/>
        <w:jc w:val="both"/>
        <w:rPr>
          <w:b w:val="0"/>
          <w:i/>
          <w:szCs w:val="28"/>
        </w:rPr>
      </w:pPr>
    </w:p>
    <w:p w:rsidR="00735B91" w:rsidRDefault="00933C17" w:rsidP="00735B91">
      <w:pPr>
        <w:ind w:left="720"/>
        <w:jc w:val="both"/>
        <w:rPr>
          <w:b/>
          <w:i/>
          <w:sz w:val="28"/>
          <w:szCs w:val="28"/>
          <w:lang w:val="ro-RO"/>
        </w:rPr>
      </w:pPr>
      <w:r w:rsidRPr="00933C17">
        <w:rPr>
          <w:b/>
          <w:i/>
          <w:sz w:val="28"/>
          <w:szCs w:val="28"/>
          <w:lang w:val="ro-RO"/>
        </w:rPr>
        <w:lastRenderedPageBreak/>
        <w:t>2</w:t>
      </w:r>
      <w:r w:rsidR="00735B91" w:rsidRPr="00933C17">
        <w:rPr>
          <w:b/>
          <w:i/>
          <w:sz w:val="28"/>
          <w:szCs w:val="28"/>
          <w:lang w:val="ro-RO"/>
        </w:rPr>
        <w:t>.</w:t>
      </w:r>
      <w:r w:rsidRPr="00933C17">
        <w:rPr>
          <w:b/>
          <w:i/>
          <w:sz w:val="28"/>
          <w:szCs w:val="28"/>
          <w:lang w:val="ro-RO"/>
        </w:rPr>
        <w:t>3</w:t>
      </w:r>
      <w:r w:rsidR="00735B91" w:rsidRPr="00933C17">
        <w:rPr>
          <w:b/>
          <w:i/>
          <w:sz w:val="28"/>
          <w:szCs w:val="28"/>
          <w:lang w:val="ro-RO"/>
        </w:rPr>
        <w:t>.4. Orizontul acvife</w:t>
      </w:r>
      <w:r>
        <w:rPr>
          <w:b/>
          <w:i/>
          <w:sz w:val="28"/>
          <w:szCs w:val="28"/>
          <w:lang w:val="ro-RO"/>
        </w:rPr>
        <w:t>r Sarmaţian</w:t>
      </w:r>
    </w:p>
    <w:p w:rsidR="00933C17" w:rsidRPr="00933C17" w:rsidRDefault="00933C17" w:rsidP="00735B91">
      <w:pPr>
        <w:ind w:left="720"/>
        <w:jc w:val="both"/>
        <w:rPr>
          <w:b/>
          <w:i/>
          <w:sz w:val="28"/>
          <w:szCs w:val="28"/>
          <w:lang w:val="ro-RO"/>
        </w:rPr>
      </w:pPr>
    </w:p>
    <w:p w:rsidR="00735B91" w:rsidRPr="00735B91" w:rsidRDefault="00735B91" w:rsidP="00735B91">
      <w:pPr>
        <w:ind w:firstLine="720"/>
        <w:jc w:val="both"/>
        <w:rPr>
          <w:sz w:val="28"/>
          <w:szCs w:val="28"/>
          <w:lang w:val="ro-RO"/>
        </w:rPr>
      </w:pPr>
      <w:r w:rsidRPr="00735B91">
        <w:rPr>
          <w:sz w:val="28"/>
          <w:szCs w:val="28"/>
          <w:lang w:val="ro-RO"/>
        </w:rPr>
        <w:t>Orizontul acvifer Sarmaţian cantonează un acvifer cu nivel liber, care reprezintă principala sursă de alimentare cu apă a litoralului, la sud de Eforie.</w:t>
      </w:r>
    </w:p>
    <w:p w:rsidR="00735B91" w:rsidRPr="00093393" w:rsidRDefault="00735B91" w:rsidP="00735B91">
      <w:pPr>
        <w:ind w:left="720"/>
        <w:jc w:val="both"/>
        <w:rPr>
          <w:sz w:val="28"/>
          <w:szCs w:val="28"/>
          <w:lang w:val="ro-RO"/>
        </w:rPr>
      </w:pPr>
      <w:r w:rsidRPr="00093393">
        <w:rPr>
          <w:sz w:val="28"/>
          <w:szCs w:val="28"/>
          <w:lang w:val="ro-RO"/>
        </w:rPr>
        <w:t>Sarmaţianul, în zona de interes, este format din calcare oolitice, calcare</w:t>
      </w:r>
    </w:p>
    <w:p w:rsidR="00735B91" w:rsidRPr="00093393" w:rsidRDefault="00735B91" w:rsidP="00735B91">
      <w:pPr>
        <w:jc w:val="both"/>
        <w:rPr>
          <w:sz w:val="28"/>
          <w:szCs w:val="28"/>
          <w:lang w:val="ro-RO"/>
        </w:rPr>
      </w:pPr>
      <w:r w:rsidRPr="00093393">
        <w:rPr>
          <w:sz w:val="28"/>
          <w:szCs w:val="28"/>
          <w:lang w:val="ro-RO"/>
        </w:rPr>
        <w:t>grezoase, calcare lumaşelice fisurate şi pe alocuri cavernoase, uneori cu intercalaţii subţiri de argile bentonitice, argile nisipoase sau nisipuri fine cu caracter lentiliform.</w:t>
      </w:r>
    </w:p>
    <w:p w:rsidR="00735B91" w:rsidRPr="00093393" w:rsidRDefault="00735B91" w:rsidP="00735B91">
      <w:pPr>
        <w:ind w:left="720"/>
        <w:jc w:val="both"/>
        <w:rPr>
          <w:sz w:val="28"/>
          <w:szCs w:val="28"/>
          <w:lang w:val="ro-RO"/>
        </w:rPr>
      </w:pPr>
      <w:r w:rsidRPr="00093393">
        <w:rPr>
          <w:sz w:val="28"/>
          <w:szCs w:val="28"/>
          <w:lang w:val="ro-RO"/>
        </w:rPr>
        <w:t>Potenţialul acestui orizont acvifer are valori de asemenea inegale, în unele</w:t>
      </w:r>
    </w:p>
    <w:p w:rsidR="00735B91" w:rsidRPr="00093393" w:rsidRDefault="00735B91" w:rsidP="00735B91">
      <w:pPr>
        <w:jc w:val="both"/>
        <w:rPr>
          <w:sz w:val="28"/>
          <w:szCs w:val="28"/>
          <w:lang w:val="ro-RO"/>
        </w:rPr>
      </w:pPr>
      <w:r w:rsidRPr="00093393">
        <w:rPr>
          <w:sz w:val="28"/>
          <w:szCs w:val="28"/>
          <w:lang w:val="ro-RO"/>
        </w:rPr>
        <w:t>sectoare tinzând spre zero, iar altele având capacităţi de debitare de importanţă economică.</w:t>
      </w:r>
    </w:p>
    <w:p w:rsidR="00735B91" w:rsidRPr="00093393" w:rsidRDefault="00735B91" w:rsidP="00735B91">
      <w:pPr>
        <w:ind w:firstLine="720"/>
        <w:jc w:val="both"/>
        <w:rPr>
          <w:sz w:val="28"/>
          <w:szCs w:val="28"/>
          <w:lang w:val="ro-RO"/>
        </w:rPr>
      </w:pPr>
      <w:r w:rsidRPr="00093393">
        <w:rPr>
          <w:sz w:val="28"/>
          <w:szCs w:val="28"/>
          <w:lang w:val="ro-RO"/>
        </w:rPr>
        <w:t>La partea superioară acest complex acvifer este acoperit, în general de depozite loessoide permeabile, dar local pot apare strate argiloase impermeabile din baza acviferului Holocen. Aceste strate impermeabile din coperiş sunt importante deoarece împiedică pătrunderea de poluanţi de la suprafaţă în acviferul Sarmaţian.</w:t>
      </w:r>
    </w:p>
    <w:p w:rsidR="00735B91" w:rsidRPr="00093393" w:rsidRDefault="00735B91" w:rsidP="00735B91">
      <w:pPr>
        <w:ind w:firstLine="720"/>
        <w:jc w:val="both"/>
        <w:rPr>
          <w:sz w:val="28"/>
          <w:szCs w:val="28"/>
          <w:lang w:val="ro-RO"/>
        </w:rPr>
      </w:pPr>
    </w:p>
    <w:p w:rsidR="00735B91" w:rsidRPr="00933C17" w:rsidRDefault="00933C17" w:rsidP="00735B91">
      <w:pPr>
        <w:pStyle w:val="Corptext"/>
        <w:ind w:firstLine="720"/>
        <w:jc w:val="both"/>
        <w:rPr>
          <w:i/>
          <w:szCs w:val="28"/>
        </w:rPr>
      </w:pPr>
      <w:r w:rsidRPr="00933C17">
        <w:rPr>
          <w:i/>
          <w:szCs w:val="28"/>
        </w:rPr>
        <w:t>2</w:t>
      </w:r>
      <w:r w:rsidR="00735B91" w:rsidRPr="00933C17">
        <w:rPr>
          <w:i/>
          <w:szCs w:val="28"/>
        </w:rPr>
        <w:t>.</w:t>
      </w:r>
      <w:r w:rsidRPr="00933C17">
        <w:rPr>
          <w:i/>
          <w:szCs w:val="28"/>
        </w:rPr>
        <w:t>3.5. Orizontul acvifer Cuaternar</w:t>
      </w:r>
    </w:p>
    <w:p w:rsidR="00933C17" w:rsidRPr="0067065B" w:rsidRDefault="00933C17" w:rsidP="00735B91">
      <w:pPr>
        <w:pStyle w:val="Corptext"/>
        <w:ind w:firstLine="720"/>
        <w:jc w:val="both"/>
        <w:rPr>
          <w:b w:val="0"/>
          <w:i/>
          <w:szCs w:val="28"/>
        </w:rPr>
      </w:pPr>
    </w:p>
    <w:p w:rsidR="00735B91" w:rsidRPr="0067065B" w:rsidRDefault="00735B91" w:rsidP="00735B91">
      <w:pPr>
        <w:pStyle w:val="Corptext"/>
        <w:ind w:firstLine="720"/>
        <w:jc w:val="both"/>
        <w:rPr>
          <w:b w:val="0"/>
          <w:szCs w:val="28"/>
        </w:rPr>
      </w:pPr>
      <w:r w:rsidRPr="0067065B">
        <w:rPr>
          <w:b w:val="0"/>
          <w:szCs w:val="28"/>
        </w:rPr>
        <w:t>Acestui orizont îi corespund formaţiunile de loessuri ce au o largă dezvoltare, depozitele aluvionare ale văilor şi nisipurile din coridoarele litorale, a căror importanţă hidrogeologică este redusă.</w:t>
      </w:r>
    </w:p>
    <w:p w:rsidR="00735B91" w:rsidRPr="0067065B" w:rsidRDefault="00735B91" w:rsidP="00735B91">
      <w:pPr>
        <w:pStyle w:val="Corptext"/>
        <w:ind w:firstLine="720"/>
        <w:jc w:val="both"/>
        <w:rPr>
          <w:b w:val="0"/>
          <w:szCs w:val="28"/>
        </w:rPr>
      </w:pPr>
      <w:r w:rsidRPr="0067065B">
        <w:rPr>
          <w:b w:val="0"/>
          <w:szCs w:val="28"/>
        </w:rPr>
        <w:t>Depozitele loessoide au o porozitate ridicată (40-65%), situaţie reflectată în capacitatea sa mare de înmagazinare. Datorită dimensiunilor mici ale porilor, circulaţia apelor este lentă iar capacitatea de cedare este foarte scăzută.</w:t>
      </w:r>
    </w:p>
    <w:p w:rsidR="00735B91" w:rsidRPr="0067065B" w:rsidRDefault="00735B91" w:rsidP="00735B91">
      <w:pPr>
        <w:pStyle w:val="Corptext"/>
        <w:ind w:firstLine="720"/>
        <w:jc w:val="both"/>
        <w:rPr>
          <w:b w:val="0"/>
          <w:szCs w:val="28"/>
        </w:rPr>
      </w:pPr>
      <w:r w:rsidRPr="0067065B">
        <w:rPr>
          <w:b w:val="0"/>
          <w:szCs w:val="28"/>
        </w:rPr>
        <w:t>Apariţia în masa loessurilor, la diferite nivele, a unor soluri fosile argilizate, cu dezvoltare lentiliformă şi a argilelor roşii din baza acestora, de asemenea discontinue, creează condiţii favorabile pentru apariţia unor acvifere suspendate, nepermanente.</w:t>
      </w:r>
    </w:p>
    <w:p w:rsidR="00735B91" w:rsidRPr="0067065B" w:rsidRDefault="00735B91" w:rsidP="00735B91">
      <w:pPr>
        <w:pStyle w:val="Corptext"/>
        <w:ind w:firstLine="720"/>
        <w:jc w:val="both"/>
        <w:rPr>
          <w:b w:val="0"/>
          <w:szCs w:val="28"/>
        </w:rPr>
      </w:pPr>
      <w:r w:rsidRPr="0067065B">
        <w:rPr>
          <w:b w:val="0"/>
          <w:szCs w:val="28"/>
        </w:rPr>
        <w:t>Grosimea cuverturii de loess nu este uniformă, acesta fiind depus pe un relief preexistent. Eroziunea fluviatilă a produs numeroase discontinuităţi care se reflectă asupra continuităţii acviferului.</w:t>
      </w:r>
    </w:p>
    <w:p w:rsidR="00735B91" w:rsidRPr="0067065B" w:rsidRDefault="00735B91" w:rsidP="00735B91">
      <w:pPr>
        <w:pStyle w:val="Corptext"/>
        <w:ind w:firstLine="720"/>
        <w:jc w:val="both"/>
        <w:rPr>
          <w:b w:val="0"/>
          <w:szCs w:val="28"/>
        </w:rPr>
      </w:pPr>
      <w:r w:rsidRPr="0067065B">
        <w:rPr>
          <w:b w:val="0"/>
          <w:szCs w:val="28"/>
        </w:rPr>
        <w:t>Până la introducerea irigaţiilor, loessurile erau practic lipsite de apă, deoarece în Dobrogea Centrală şi de Sud, deficitul în apă atingea 400-500 mm/an.</w:t>
      </w:r>
    </w:p>
    <w:p w:rsidR="00735B91" w:rsidRPr="0067065B" w:rsidRDefault="00735B91" w:rsidP="00735B91">
      <w:pPr>
        <w:pStyle w:val="Corptext"/>
        <w:ind w:firstLine="720"/>
        <w:jc w:val="both"/>
        <w:rPr>
          <w:b w:val="0"/>
          <w:szCs w:val="28"/>
        </w:rPr>
      </w:pPr>
      <w:r w:rsidRPr="0067065B">
        <w:rPr>
          <w:b w:val="0"/>
          <w:szCs w:val="28"/>
        </w:rPr>
        <w:t>După intrarea în exploatare a irigaţiilor, treptat acest deficit a fost compensat, astfel că în prezent există un excedent de apă. Acest excedent este evidenţiat de prezenţa unui acvifer permanent în loessuri şi în scoarţa de alterare a şisturilor verzi, ale cărui niveluri se apropie de suprafaţa terenului, în multe zone prezentând oscilaţii sezoniere în funcţie de perioadele de funcţionare ale sistemelor de irigaţii.</w:t>
      </w:r>
    </w:p>
    <w:p w:rsidR="00735B91" w:rsidRPr="0067065B" w:rsidRDefault="00735B91" w:rsidP="00735B91">
      <w:pPr>
        <w:pStyle w:val="Corptext"/>
        <w:ind w:firstLine="720"/>
        <w:jc w:val="both"/>
        <w:rPr>
          <w:b w:val="0"/>
          <w:szCs w:val="28"/>
        </w:rPr>
      </w:pPr>
      <w:r w:rsidRPr="0067065B">
        <w:rPr>
          <w:b w:val="0"/>
          <w:szCs w:val="28"/>
        </w:rPr>
        <w:t>În general, parametrii hidraulici ce caracterizează acest sistem acvifer au valori mici. În baza pompărilor efectuate în forajele executate în loessuri şi din analiza valorilor debitelor de exploatare şi a debitelor modul, rezultă că acestea variză între 0,5-20 l/s/foraj, respectiv între 0,2-7 l/s/km</w:t>
      </w:r>
      <w:r w:rsidRPr="0067065B">
        <w:rPr>
          <w:b w:val="0"/>
          <w:szCs w:val="28"/>
          <w:vertAlign w:val="superscript"/>
        </w:rPr>
        <w:t>2</w:t>
      </w:r>
      <w:r w:rsidRPr="0067065B">
        <w:rPr>
          <w:b w:val="0"/>
          <w:szCs w:val="28"/>
        </w:rPr>
        <w:t xml:space="preserve">; ponderea valorilor </w:t>
      </w:r>
      <w:r w:rsidRPr="0067065B">
        <w:rPr>
          <w:b w:val="0"/>
          <w:szCs w:val="28"/>
        </w:rPr>
        <w:lastRenderedPageBreak/>
        <w:t>aparţine celor scăzute, valoarea medie a debitului de exploatare fiind de 1,98 l/s/foraj iar a debitului modul de 0,64 l/s/ km</w:t>
      </w:r>
      <w:r w:rsidRPr="0067065B">
        <w:rPr>
          <w:b w:val="0"/>
          <w:szCs w:val="28"/>
          <w:vertAlign w:val="superscript"/>
        </w:rPr>
        <w:t>2</w:t>
      </w:r>
      <w:r w:rsidRPr="0067065B">
        <w:rPr>
          <w:b w:val="0"/>
          <w:szCs w:val="28"/>
        </w:rPr>
        <w:t>.</w:t>
      </w:r>
    </w:p>
    <w:p w:rsidR="00735B91" w:rsidRPr="0067065B" w:rsidRDefault="00735B91" w:rsidP="00735B91">
      <w:pPr>
        <w:pStyle w:val="Corptext"/>
        <w:ind w:firstLine="720"/>
        <w:jc w:val="both"/>
        <w:rPr>
          <w:b w:val="0"/>
          <w:szCs w:val="28"/>
        </w:rPr>
      </w:pPr>
      <w:r w:rsidRPr="0067065B">
        <w:rPr>
          <w:b w:val="0"/>
          <w:szCs w:val="28"/>
        </w:rPr>
        <w:t>Sub aspect calitativ, apele din loessuri sunt puternic mineralizate şi conţin în special cantităţi însemnate de azotiţi, azotaţi, fosfaţi, erbicide şi pesticide organo-clorurate greu degradabile.</w:t>
      </w:r>
    </w:p>
    <w:p w:rsidR="00735B91" w:rsidRPr="0067065B" w:rsidRDefault="00735B91" w:rsidP="00735B91">
      <w:pPr>
        <w:pStyle w:val="Corptext"/>
        <w:ind w:firstLine="720"/>
        <w:jc w:val="both"/>
        <w:rPr>
          <w:b w:val="0"/>
          <w:szCs w:val="28"/>
        </w:rPr>
      </w:pPr>
      <w:r w:rsidRPr="0067065B">
        <w:rPr>
          <w:b w:val="0"/>
          <w:szCs w:val="28"/>
        </w:rPr>
        <w:t xml:space="preserve">Depozitele aluvionare sunt alcătuite din nisipuri argiloase, argile nisipoase, nisipuri şi pietrişuri cu rar bolovăniş, având o extindere limitată şi grosimi, de regulă reduse, excepţie făcând unele văi care au formă de cordon cu aluviuni a căror grosime poate atinge 30m, valorile debitelor de exploatare şi a debitelor modul fiind de </w:t>
      </w:r>
      <w:smartTag w:uri="urn:schemas-microsoft-com:office:smarttags" w:element="metricconverter">
        <w:smartTagPr>
          <w:attr w:name="ProductID" w:val="0,47 l"/>
        </w:smartTagPr>
        <w:r w:rsidRPr="0067065B">
          <w:rPr>
            <w:b w:val="0"/>
            <w:szCs w:val="28"/>
          </w:rPr>
          <w:t>0,47 l</w:t>
        </w:r>
      </w:smartTag>
      <w:r w:rsidRPr="0067065B">
        <w:rPr>
          <w:b w:val="0"/>
          <w:szCs w:val="28"/>
        </w:rPr>
        <w:t>.s/foraj şi respectiv 1,5 l/s/ Km</w:t>
      </w:r>
      <w:r w:rsidRPr="0067065B">
        <w:rPr>
          <w:b w:val="0"/>
          <w:szCs w:val="28"/>
          <w:vertAlign w:val="superscript"/>
        </w:rPr>
        <w:t>2</w:t>
      </w:r>
      <w:r w:rsidRPr="0067065B">
        <w:rPr>
          <w:b w:val="0"/>
          <w:szCs w:val="28"/>
        </w:rPr>
        <w:t>.</w:t>
      </w:r>
    </w:p>
    <w:p w:rsidR="00735B91" w:rsidRPr="0067065B" w:rsidRDefault="00735B91" w:rsidP="00735B91">
      <w:pPr>
        <w:pStyle w:val="Indentcorptext"/>
        <w:ind w:firstLine="374"/>
        <w:rPr>
          <w:szCs w:val="28"/>
        </w:rPr>
      </w:pPr>
      <w:r w:rsidRPr="0067065B">
        <w:rPr>
          <w:szCs w:val="28"/>
        </w:rPr>
        <w:t>Caracteristicile hidrogeologice ale zonei studiate poartă amprenta cadrului climatic, litologic şi structural.</w:t>
      </w:r>
    </w:p>
    <w:p w:rsidR="00735B91" w:rsidRPr="0067065B" w:rsidRDefault="00735B91" w:rsidP="00735B91">
      <w:pPr>
        <w:pStyle w:val="Indentcorptext"/>
        <w:ind w:firstLine="374"/>
        <w:rPr>
          <w:szCs w:val="28"/>
        </w:rPr>
      </w:pPr>
      <w:r w:rsidRPr="0067065B">
        <w:rPr>
          <w:szCs w:val="28"/>
        </w:rPr>
        <w:tab/>
        <w:t>Două din acviferele Dobrogei de Sud se dezvoltă în depozitele sarmaţiene, respectiv în cele cuaternare, care aflorează în faleza Portului Constanţa. Prezenţa apei subterane este, de altfel, unul din importanţii factori favorizanţi ai producerii alunecărilor de teren.</w:t>
      </w:r>
    </w:p>
    <w:p w:rsidR="00735B91" w:rsidRPr="0067065B" w:rsidRDefault="00735B91" w:rsidP="00735B91">
      <w:pPr>
        <w:pStyle w:val="Indentcorptext"/>
        <w:ind w:firstLine="374"/>
        <w:rPr>
          <w:szCs w:val="28"/>
        </w:rPr>
      </w:pPr>
      <w:r w:rsidRPr="0067065B">
        <w:rPr>
          <w:szCs w:val="28"/>
        </w:rPr>
        <w:tab/>
        <w:t>Loessurile reprezintă depozite cu porozitate ridicată (40-65%), situaţie reflectată în capacitatea lor mare de înmagazinare. Datorită dimensiunilor mici ale porilor, circulaţia apelor este lentă, iar capacitatea de cedare este foarte scăzută. Prezenţa în masa loessurilor, la diferite nivele, a unor soluri fosile argilizate, cu dezvoltare lentiliformă şi argilelor roşii brune din baza acestora, de asemenea discontinuă, creează condiţii favorabile pentru apariţia unor acvifere suspendate, nepermanente.</w:t>
      </w:r>
    </w:p>
    <w:p w:rsidR="00735B91" w:rsidRPr="0067065B" w:rsidRDefault="00735B91" w:rsidP="00735B91">
      <w:pPr>
        <w:pStyle w:val="Indentcorptext"/>
        <w:ind w:firstLine="374"/>
        <w:rPr>
          <w:szCs w:val="28"/>
        </w:rPr>
      </w:pPr>
      <w:r w:rsidRPr="0067065B">
        <w:rPr>
          <w:szCs w:val="28"/>
        </w:rPr>
        <w:tab/>
        <w:t xml:space="preserve">Grosimea cuverturii de loess nu este uniformă, acesta fiind depus pe un relief preexistent. Eroziunea fluviatilă a produs numeroase discontinuităţi, care se reflectă asupra continuităţii acviferului. </w:t>
      </w:r>
    </w:p>
    <w:p w:rsidR="00735B91" w:rsidRPr="0067065B" w:rsidRDefault="00735B91" w:rsidP="00735B91">
      <w:pPr>
        <w:pStyle w:val="Indentcorptext"/>
        <w:ind w:firstLine="374"/>
        <w:rPr>
          <w:szCs w:val="28"/>
        </w:rPr>
      </w:pPr>
      <w:r w:rsidRPr="0067065B">
        <w:rPr>
          <w:szCs w:val="28"/>
        </w:rPr>
        <w:tab/>
        <w:t>Pe profilul litologic din lungul falezei Portului Constanţa (Planşa 2-9) este figurată poziţia acviferului freatic. Acesta este cantonat la baza primului strat de loess, având drept suport impermeabil fie argilele grase roşii – brune cu gips, fie nivelele de soluri fosile din masa argilelor prăfoase loessoide.</w:t>
      </w:r>
    </w:p>
    <w:p w:rsidR="00735B91" w:rsidRPr="0067065B" w:rsidRDefault="00735B91" w:rsidP="00735B91">
      <w:pPr>
        <w:pStyle w:val="Indentcorptext"/>
        <w:ind w:firstLine="374"/>
        <w:rPr>
          <w:szCs w:val="28"/>
        </w:rPr>
      </w:pPr>
      <w:r w:rsidRPr="0067065B">
        <w:rPr>
          <w:szCs w:val="28"/>
        </w:rPr>
        <w:tab/>
        <w:t>Cota nivelului hidrostatic variază între +22m şi +</w:t>
      </w:r>
      <w:smartTag w:uri="urn:schemas-microsoft-com:office:smarttags" w:element="metricconverter">
        <w:smartTagPr>
          <w:attr w:name="ProductID" w:val="26,9 m"/>
        </w:smartTagPr>
        <w:r w:rsidRPr="0067065B">
          <w:rPr>
            <w:szCs w:val="28"/>
          </w:rPr>
          <w:t>26,9 m</w:t>
        </w:r>
      </w:smartTag>
      <w:r w:rsidRPr="0067065B">
        <w:rPr>
          <w:szCs w:val="28"/>
        </w:rPr>
        <w:t xml:space="preserve"> în zona cea mai afectată de alunecări, cuprins între Poarta 3 şi blocul I3 (Poarta 4).</w:t>
      </w:r>
    </w:p>
    <w:p w:rsidR="00735B91" w:rsidRPr="0067065B" w:rsidRDefault="00735B91" w:rsidP="00735B91">
      <w:pPr>
        <w:pStyle w:val="Indentcorptext"/>
        <w:ind w:firstLine="374"/>
        <w:rPr>
          <w:szCs w:val="28"/>
        </w:rPr>
      </w:pPr>
      <w:r w:rsidRPr="0067065B">
        <w:rPr>
          <w:szCs w:val="28"/>
        </w:rPr>
        <w:tab/>
        <w:t>În sectorul Poarta 1 – Poarta 2, primul nivel subteran de apă se întâlneşte în calcarele sarmaţiene la cota +0,50m.</w:t>
      </w:r>
    </w:p>
    <w:p w:rsidR="00735B91" w:rsidRPr="0067065B" w:rsidRDefault="00735B91" w:rsidP="00735B91">
      <w:pPr>
        <w:pStyle w:val="Indentcorptext"/>
        <w:ind w:firstLine="374"/>
        <w:rPr>
          <w:szCs w:val="28"/>
        </w:rPr>
      </w:pPr>
      <w:r w:rsidRPr="0067065B">
        <w:rPr>
          <w:szCs w:val="28"/>
        </w:rPr>
        <w:tab/>
        <w:t>Suprafaţa pânzei freatice cantonată în depozitele cuaternare este vălurită, protuberanţele sale pozitive marcând şi posibile aporturi suplimentare de apă provenită din pierderile necontrolate ale reţelelor subterane de apă ale oraşului     ( apa potabila, apă caldă, agent termic, canalizare, apă pluvială).</w:t>
      </w:r>
    </w:p>
    <w:p w:rsidR="00735B91" w:rsidRPr="0067065B" w:rsidRDefault="00735B91" w:rsidP="00735B91">
      <w:pPr>
        <w:pStyle w:val="Indentcorptext"/>
        <w:ind w:firstLine="374"/>
        <w:rPr>
          <w:szCs w:val="28"/>
        </w:rPr>
      </w:pPr>
      <w:r w:rsidRPr="0067065B">
        <w:rPr>
          <w:szCs w:val="28"/>
        </w:rPr>
        <w:tab/>
        <w:t xml:space="preserve">La baza râpei de desprindere a corpului de alunecare din vecinătatea Porţii 4, pânza freatică este intersectată de suprafaţa de rupere la cota de +17m, astfel încât pe lungimea de 20 – </w:t>
      </w:r>
      <w:smartTag w:uri="urn:schemas-microsoft-com:office:smarttags" w:element="metricconverter">
        <w:smartTagPr>
          <w:attr w:name="ProductID" w:val="25 m"/>
        </w:smartTagPr>
        <w:r w:rsidRPr="0067065B">
          <w:rPr>
            <w:szCs w:val="28"/>
          </w:rPr>
          <w:t>25 m</w:t>
        </w:r>
      </w:smartTag>
      <w:r w:rsidRPr="0067065B">
        <w:rPr>
          <w:szCs w:val="28"/>
        </w:rPr>
        <w:t xml:space="preserve"> se înregistrează un debit de circa 1 l/min./m de faleză.</w:t>
      </w:r>
    </w:p>
    <w:p w:rsidR="00735B91" w:rsidRPr="0067065B" w:rsidRDefault="00735B91" w:rsidP="00735B91">
      <w:pPr>
        <w:pStyle w:val="Indentcorptext"/>
        <w:ind w:firstLine="374"/>
        <w:rPr>
          <w:szCs w:val="28"/>
        </w:rPr>
      </w:pPr>
      <w:r w:rsidRPr="0067065B">
        <w:rPr>
          <w:szCs w:val="28"/>
        </w:rPr>
        <w:tab/>
        <w:t xml:space="preserve">În cursul observaţiilor directe pe teren au fost depistate trasee subterane cu aflux important de apă care întreţin procesele de alunecare ale falezei. Au fost astfel puse în evidenţă şi unele surse de pieredere din conductele de apă potabilă de pe strada Traian (zona bloc I3, monument, blocuri K, Poarta 3 – bloc D, </w:t>
      </w:r>
      <w:r w:rsidRPr="0067065B">
        <w:rPr>
          <w:szCs w:val="28"/>
        </w:rPr>
        <w:lastRenderedPageBreak/>
        <w:t>edificiul roman cu mozaic). Unele dintre acestea au fost deja remediate de RAJA Constanţa.</w:t>
      </w:r>
    </w:p>
    <w:p w:rsidR="00735B91" w:rsidRPr="0067065B" w:rsidRDefault="00735B91" w:rsidP="00735B91">
      <w:pPr>
        <w:pStyle w:val="Indentcorptext"/>
        <w:ind w:firstLine="374"/>
        <w:rPr>
          <w:szCs w:val="28"/>
        </w:rPr>
      </w:pPr>
      <w:r w:rsidRPr="0067065B">
        <w:rPr>
          <w:szCs w:val="28"/>
        </w:rPr>
        <w:tab/>
        <w:t xml:space="preserve">Din analizele chimice efectuate de laboratorul specializat al RAJA Constanţa se poate remarca o uşoară influenţă din reţeaua de apă potabilă asupra chimismului apei din emergenţele pânzei freatice. Au fost colectate probe de apă din drenurile de </w:t>
      </w:r>
      <w:smartTag w:uri="urn:schemas-microsoft-com:office:smarttags" w:element="PersonName">
        <w:smartTagPr>
          <w:attr w:name="ProductID" w:val="la Poarta"/>
        </w:smartTagPr>
        <w:r w:rsidRPr="0067065B">
          <w:rPr>
            <w:szCs w:val="28"/>
          </w:rPr>
          <w:t>la Poarta</w:t>
        </w:r>
      </w:smartTag>
      <w:r w:rsidRPr="0067065B">
        <w:rPr>
          <w:szCs w:val="28"/>
        </w:rPr>
        <w:t xml:space="preserve"> 3, din zona blocurilor K, precum şi din izvorul de la baza râpei de alunecare din dreptul blocului I3 (Poarta 4).</w:t>
      </w:r>
    </w:p>
    <w:p w:rsidR="00735B91" w:rsidRPr="0067065B" w:rsidRDefault="00735B91" w:rsidP="00735B91">
      <w:pPr>
        <w:pStyle w:val="Indentcorptext"/>
        <w:ind w:firstLine="374"/>
        <w:rPr>
          <w:szCs w:val="28"/>
        </w:rPr>
      </w:pPr>
      <w:r w:rsidRPr="0067065B">
        <w:rPr>
          <w:szCs w:val="28"/>
        </w:rPr>
        <w:tab/>
        <w:t>Această influenţă se poate deduce din diluţia conţinutului în azotaţi (proba 1 şi 2), scăderea pH-ului (proba 2).</w:t>
      </w:r>
    </w:p>
    <w:p w:rsidR="00735B91" w:rsidRPr="0067065B" w:rsidRDefault="00735B91" w:rsidP="00735B91">
      <w:pPr>
        <w:pStyle w:val="Indentcorptext"/>
        <w:ind w:firstLine="374"/>
        <w:rPr>
          <w:szCs w:val="28"/>
        </w:rPr>
      </w:pPr>
      <w:r w:rsidRPr="0067065B">
        <w:rPr>
          <w:szCs w:val="28"/>
        </w:rPr>
        <w:tab/>
        <w:t>Caracterul natural dominant al apei din pânza freatică este ilustrat de conţinutul ridicat de SO</w:t>
      </w:r>
      <w:r w:rsidRPr="0067065B">
        <w:rPr>
          <w:szCs w:val="28"/>
          <w:vertAlign w:val="subscript"/>
        </w:rPr>
        <w:t>4</w:t>
      </w:r>
      <w:r w:rsidRPr="0067065B">
        <w:rPr>
          <w:szCs w:val="28"/>
          <w:vertAlign w:val="superscript"/>
        </w:rPr>
        <w:t>2-</w:t>
      </w:r>
      <w:r w:rsidRPr="0067065B">
        <w:rPr>
          <w:szCs w:val="28"/>
        </w:rPr>
        <w:t>, preluat din argilele roşii cu gipsuri.</w:t>
      </w:r>
    </w:p>
    <w:p w:rsidR="00735B91" w:rsidRDefault="00735B91" w:rsidP="00735B91">
      <w:pPr>
        <w:pStyle w:val="Indentcorptext"/>
        <w:ind w:firstLine="374"/>
        <w:rPr>
          <w:szCs w:val="28"/>
        </w:rPr>
      </w:pPr>
      <w:r w:rsidRPr="0067065B">
        <w:rPr>
          <w:szCs w:val="28"/>
        </w:rPr>
        <w:tab/>
        <w:t>Aceste ape se încadrează în limitele de potabilitate admisibile.</w:t>
      </w:r>
    </w:p>
    <w:p w:rsidR="00933C17" w:rsidRPr="0067065B" w:rsidRDefault="00933C17" w:rsidP="002952ED">
      <w:pPr>
        <w:pStyle w:val="Indentcorptext"/>
        <w:ind w:firstLine="374"/>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90"/>
        <w:gridCol w:w="1879"/>
        <w:gridCol w:w="1879"/>
        <w:gridCol w:w="1880"/>
      </w:tblGrid>
      <w:tr w:rsidR="00735B91" w:rsidRPr="006A6F0A">
        <w:tc>
          <w:tcPr>
            <w:tcW w:w="2268" w:type="dxa"/>
          </w:tcPr>
          <w:p w:rsidR="00735B91" w:rsidRPr="006A6F0A" w:rsidRDefault="00735B91" w:rsidP="006A6F0A">
            <w:pPr>
              <w:pStyle w:val="Indentcorptext"/>
              <w:ind w:firstLine="0"/>
              <w:rPr>
                <w:sz w:val="24"/>
              </w:rPr>
            </w:pPr>
            <w:r w:rsidRPr="006A6F0A">
              <w:rPr>
                <w:sz w:val="24"/>
              </w:rPr>
              <w:t>Indicatori de calitate</w:t>
            </w:r>
          </w:p>
        </w:tc>
        <w:tc>
          <w:tcPr>
            <w:tcW w:w="1490" w:type="dxa"/>
          </w:tcPr>
          <w:p w:rsidR="00735B91" w:rsidRPr="006A6F0A" w:rsidRDefault="00735B91" w:rsidP="006A6F0A">
            <w:pPr>
              <w:pStyle w:val="Indentcorptext"/>
              <w:ind w:firstLine="0"/>
              <w:jc w:val="center"/>
              <w:rPr>
                <w:sz w:val="24"/>
              </w:rPr>
            </w:pPr>
            <w:r w:rsidRPr="006A6F0A">
              <w:rPr>
                <w:sz w:val="24"/>
              </w:rPr>
              <w:t>Proba 1/</w:t>
            </w:r>
          </w:p>
          <w:p w:rsidR="00735B91" w:rsidRPr="006A6F0A" w:rsidRDefault="00735B91" w:rsidP="006A6F0A">
            <w:pPr>
              <w:pStyle w:val="Indentcorptext"/>
              <w:ind w:firstLine="0"/>
              <w:jc w:val="center"/>
              <w:rPr>
                <w:sz w:val="24"/>
              </w:rPr>
            </w:pPr>
            <w:r w:rsidRPr="006A6F0A">
              <w:rPr>
                <w:sz w:val="24"/>
              </w:rPr>
              <w:t>Poarta 3</w:t>
            </w:r>
          </w:p>
        </w:tc>
        <w:tc>
          <w:tcPr>
            <w:tcW w:w="1879" w:type="dxa"/>
          </w:tcPr>
          <w:p w:rsidR="00735B91" w:rsidRPr="006A6F0A" w:rsidRDefault="00735B91" w:rsidP="006A6F0A">
            <w:pPr>
              <w:pStyle w:val="Indentcorptext"/>
              <w:ind w:firstLine="0"/>
              <w:jc w:val="center"/>
              <w:rPr>
                <w:sz w:val="24"/>
              </w:rPr>
            </w:pPr>
            <w:r w:rsidRPr="006A6F0A">
              <w:rPr>
                <w:sz w:val="24"/>
              </w:rPr>
              <w:t>Proba 2/</w:t>
            </w:r>
          </w:p>
          <w:p w:rsidR="00735B91" w:rsidRPr="006A6F0A" w:rsidRDefault="00735B91" w:rsidP="006A6F0A">
            <w:pPr>
              <w:pStyle w:val="Indentcorptext"/>
              <w:ind w:firstLine="0"/>
              <w:jc w:val="center"/>
              <w:rPr>
                <w:sz w:val="24"/>
              </w:rPr>
            </w:pPr>
            <w:r w:rsidRPr="006A6F0A">
              <w:rPr>
                <w:sz w:val="24"/>
              </w:rPr>
              <w:t>blocul K3 – K4</w:t>
            </w:r>
          </w:p>
        </w:tc>
        <w:tc>
          <w:tcPr>
            <w:tcW w:w="1879" w:type="dxa"/>
          </w:tcPr>
          <w:p w:rsidR="00735B91" w:rsidRPr="006A6F0A" w:rsidRDefault="00735B91" w:rsidP="006A6F0A">
            <w:pPr>
              <w:pStyle w:val="Indentcorptext"/>
              <w:ind w:firstLine="0"/>
              <w:jc w:val="center"/>
              <w:rPr>
                <w:sz w:val="24"/>
              </w:rPr>
            </w:pPr>
            <w:r w:rsidRPr="006A6F0A">
              <w:rPr>
                <w:sz w:val="24"/>
              </w:rPr>
              <w:t>Proba 3 /</w:t>
            </w:r>
          </w:p>
          <w:p w:rsidR="00735B91" w:rsidRPr="006A6F0A" w:rsidRDefault="00735B91" w:rsidP="006A6F0A">
            <w:pPr>
              <w:pStyle w:val="Indentcorptext"/>
              <w:ind w:firstLine="0"/>
              <w:jc w:val="center"/>
              <w:rPr>
                <w:sz w:val="24"/>
              </w:rPr>
            </w:pPr>
            <w:r w:rsidRPr="006A6F0A">
              <w:rPr>
                <w:sz w:val="24"/>
              </w:rPr>
              <w:t>Blocul I3</w:t>
            </w:r>
          </w:p>
        </w:tc>
        <w:tc>
          <w:tcPr>
            <w:tcW w:w="1880" w:type="dxa"/>
          </w:tcPr>
          <w:p w:rsidR="00735B91" w:rsidRPr="006A6F0A" w:rsidRDefault="00735B91" w:rsidP="006A6F0A">
            <w:pPr>
              <w:pStyle w:val="Indentcorptext"/>
              <w:ind w:firstLine="0"/>
              <w:jc w:val="center"/>
              <w:rPr>
                <w:sz w:val="24"/>
              </w:rPr>
            </w:pPr>
            <w:r w:rsidRPr="006A6F0A">
              <w:rPr>
                <w:sz w:val="24"/>
              </w:rPr>
              <w:t>Apa potabilă din reţeaua RAJA</w:t>
            </w:r>
          </w:p>
        </w:tc>
      </w:tr>
      <w:tr w:rsidR="00735B91" w:rsidRPr="0067065B">
        <w:tc>
          <w:tcPr>
            <w:tcW w:w="2268" w:type="dxa"/>
          </w:tcPr>
          <w:p w:rsidR="00735B91" w:rsidRPr="006A6F0A" w:rsidRDefault="00735B91" w:rsidP="006A6F0A">
            <w:pPr>
              <w:pStyle w:val="Indentcorptext"/>
              <w:ind w:firstLine="0"/>
              <w:rPr>
                <w:sz w:val="24"/>
              </w:rPr>
            </w:pPr>
            <w:r w:rsidRPr="006A6F0A">
              <w:rPr>
                <w:sz w:val="24"/>
              </w:rPr>
              <w:t>pH</w:t>
            </w:r>
          </w:p>
        </w:tc>
        <w:tc>
          <w:tcPr>
            <w:tcW w:w="1490" w:type="dxa"/>
          </w:tcPr>
          <w:p w:rsidR="00735B91" w:rsidRPr="006A6F0A" w:rsidRDefault="00735B91" w:rsidP="006A6F0A">
            <w:pPr>
              <w:pStyle w:val="Indentcorptext"/>
              <w:ind w:firstLine="0"/>
              <w:jc w:val="center"/>
              <w:rPr>
                <w:sz w:val="24"/>
              </w:rPr>
            </w:pPr>
            <w:r w:rsidRPr="006A6F0A">
              <w:rPr>
                <w:sz w:val="24"/>
              </w:rPr>
              <w:t>8,5</w:t>
            </w:r>
          </w:p>
        </w:tc>
        <w:tc>
          <w:tcPr>
            <w:tcW w:w="1879" w:type="dxa"/>
          </w:tcPr>
          <w:p w:rsidR="00735B91" w:rsidRPr="006A6F0A" w:rsidRDefault="00735B91" w:rsidP="006A6F0A">
            <w:pPr>
              <w:pStyle w:val="Indentcorptext"/>
              <w:ind w:firstLine="0"/>
              <w:jc w:val="center"/>
              <w:rPr>
                <w:sz w:val="24"/>
              </w:rPr>
            </w:pPr>
            <w:r w:rsidRPr="006A6F0A">
              <w:rPr>
                <w:sz w:val="24"/>
              </w:rPr>
              <w:t>7,5</w:t>
            </w:r>
          </w:p>
        </w:tc>
        <w:tc>
          <w:tcPr>
            <w:tcW w:w="1879" w:type="dxa"/>
          </w:tcPr>
          <w:p w:rsidR="00735B91" w:rsidRPr="006A6F0A" w:rsidRDefault="00735B91" w:rsidP="006A6F0A">
            <w:pPr>
              <w:pStyle w:val="Indentcorptext"/>
              <w:ind w:firstLine="0"/>
              <w:jc w:val="center"/>
              <w:rPr>
                <w:sz w:val="24"/>
              </w:rPr>
            </w:pPr>
            <w:r w:rsidRPr="006A6F0A">
              <w:rPr>
                <w:sz w:val="24"/>
              </w:rPr>
              <w:t>8,5</w:t>
            </w:r>
          </w:p>
        </w:tc>
        <w:tc>
          <w:tcPr>
            <w:tcW w:w="1880" w:type="dxa"/>
          </w:tcPr>
          <w:p w:rsidR="00735B91" w:rsidRPr="006A6F0A" w:rsidRDefault="00735B91" w:rsidP="006A6F0A">
            <w:pPr>
              <w:pStyle w:val="Indentcorptext"/>
              <w:ind w:firstLine="0"/>
              <w:jc w:val="center"/>
              <w:rPr>
                <w:sz w:val="24"/>
              </w:rPr>
            </w:pPr>
            <w:r w:rsidRPr="006A6F0A">
              <w:rPr>
                <w:sz w:val="24"/>
              </w:rPr>
              <w:t>7,5</w:t>
            </w:r>
          </w:p>
        </w:tc>
      </w:tr>
      <w:tr w:rsidR="00735B91" w:rsidRPr="0067065B">
        <w:tc>
          <w:tcPr>
            <w:tcW w:w="2268" w:type="dxa"/>
          </w:tcPr>
          <w:p w:rsidR="00735B91" w:rsidRPr="006A6F0A" w:rsidRDefault="00735B91" w:rsidP="006A6F0A">
            <w:pPr>
              <w:pStyle w:val="Indentcorptext"/>
              <w:ind w:firstLine="0"/>
              <w:rPr>
                <w:sz w:val="24"/>
              </w:rPr>
            </w:pPr>
            <w:r w:rsidRPr="006A6F0A">
              <w:rPr>
                <w:sz w:val="24"/>
              </w:rPr>
              <w:t>NH</w:t>
            </w:r>
            <w:r w:rsidRPr="006A6F0A">
              <w:rPr>
                <w:sz w:val="24"/>
                <w:vertAlign w:val="subscript"/>
              </w:rPr>
              <w:t>4</w:t>
            </w:r>
            <w:r w:rsidRPr="006A6F0A">
              <w:rPr>
                <w:sz w:val="24"/>
                <w:vertAlign w:val="superscript"/>
              </w:rPr>
              <w:t>+</w:t>
            </w:r>
            <w:r w:rsidRPr="006A6F0A">
              <w:rPr>
                <w:sz w:val="24"/>
              </w:rPr>
              <w:t xml:space="preserve">              (mg/l)</w:t>
            </w:r>
          </w:p>
        </w:tc>
        <w:tc>
          <w:tcPr>
            <w:tcW w:w="1490" w:type="dxa"/>
          </w:tcPr>
          <w:p w:rsidR="00735B91" w:rsidRPr="006A6F0A" w:rsidRDefault="00735B91" w:rsidP="006A6F0A">
            <w:pPr>
              <w:pStyle w:val="Indentcorptext"/>
              <w:ind w:firstLine="0"/>
              <w:jc w:val="center"/>
              <w:rPr>
                <w:sz w:val="24"/>
              </w:rPr>
            </w:pPr>
            <w:r w:rsidRPr="006A6F0A">
              <w:rPr>
                <w:sz w:val="24"/>
              </w:rPr>
              <w:t>-</w:t>
            </w:r>
          </w:p>
        </w:tc>
        <w:tc>
          <w:tcPr>
            <w:tcW w:w="1879" w:type="dxa"/>
          </w:tcPr>
          <w:p w:rsidR="00735B91" w:rsidRPr="006A6F0A" w:rsidRDefault="00735B91" w:rsidP="006A6F0A">
            <w:pPr>
              <w:pStyle w:val="Indentcorptext"/>
              <w:ind w:firstLine="0"/>
              <w:jc w:val="center"/>
              <w:rPr>
                <w:sz w:val="24"/>
              </w:rPr>
            </w:pPr>
            <w:r w:rsidRPr="006A6F0A">
              <w:rPr>
                <w:sz w:val="24"/>
              </w:rPr>
              <w:t>-</w:t>
            </w:r>
          </w:p>
        </w:tc>
        <w:tc>
          <w:tcPr>
            <w:tcW w:w="1879" w:type="dxa"/>
          </w:tcPr>
          <w:p w:rsidR="00735B91" w:rsidRPr="006A6F0A" w:rsidRDefault="00735B91" w:rsidP="006A6F0A">
            <w:pPr>
              <w:pStyle w:val="Indentcorptext"/>
              <w:ind w:firstLine="0"/>
              <w:jc w:val="center"/>
              <w:rPr>
                <w:sz w:val="24"/>
              </w:rPr>
            </w:pPr>
            <w:r w:rsidRPr="006A6F0A">
              <w:rPr>
                <w:sz w:val="24"/>
              </w:rPr>
              <w:t>-</w:t>
            </w:r>
          </w:p>
        </w:tc>
        <w:tc>
          <w:tcPr>
            <w:tcW w:w="1880" w:type="dxa"/>
          </w:tcPr>
          <w:p w:rsidR="00735B91" w:rsidRPr="006A6F0A" w:rsidRDefault="00735B91" w:rsidP="006A6F0A">
            <w:pPr>
              <w:pStyle w:val="Indentcorptext"/>
              <w:ind w:firstLine="0"/>
              <w:jc w:val="center"/>
              <w:rPr>
                <w:sz w:val="24"/>
              </w:rPr>
            </w:pPr>
            <w:r w:rsidRPr="006A6F0A">
              <w:rPr>
                <w:sz w:val="24"/>
              </w:rPr>
              <w:t>-</w:t>
            </w:r>
          </w:p>
        </w:tc>
      </w:tr>
      <w:tr w:rsidR="00735B91" w:rsidRPr="0067065B">
        <w:tc>
          <w:tcPr>
            <w:tcW w:w="2268" w:type="dxa"/>
          </w:tcPr>
          <w:p w:rsidR="00735B91" w:rsidRPr="006A6F0A" w:rsidRDefault="00735B91" w:rsidP="006A6F0A">
            <w:pPr>
              <w:pStyle w:val="Indentcorptext"/>
              <w:ind w:firstLine="0"/>
              <w:rPr>
                <w:sz w:val="24"/>
              </w:rPr>
            </w:pPr>
            <w:r w:rsidRPr="006A6F0A">
              <w:rPr>
                <w:sz w:val="24"/>
              </w:rPr>
              <w:t>NO</w:t>
            </w:r>
            <w:r w:rsidRPr="006A6F0A">
              <w:rPr>
                <w:sz w:val="24"/>
                <w:vertAlign w:val="subscript"/>
              </w:rPr>
              <w:t>2</w:t>
            </w:r>
            <w:r w:rsidRPr="006A6F0A">
              <w:rPr>
                <w:sz w:val="24"/>
                <w:vertAlign w:val="superscript"/>
              </w:rPr>
              <w:t>-</w:t>
            </w:r>
            <w:r w:rsidRPr="006A6F0A">
              <w:rPr>
                <w:sz w:val="24"/>
              </w:rPr>
              <w:t xml:space="preserve">               (mg/l)</w:t>
            </w:r>
          </w:p>
        </w:tc>
        <w:tc>
          <w:tcPr>
            <w:tcW w:w="1490" w:type="dxa"/>
          </w:tcPr>
          <w:p w:rsidR="00735B91" w:rsidRPr="006A6F0A" w:rsidRDefault="00735B91" w:rsidP="006A6F0A">
            <w:pPr>
              <w:pStyle w:val="Indentcorptext"/>
              <w:ind w:firstLine="0"/>
              <w:jc w:val="center"/>
              <w:rPr>
                <w:sz w:val="24"/>
              </w:rPr>
            </w:pPr>
            <w:r w:rsidRPr="006A6F0A">
              <w:rPr>
                <w:sz w:val="24"/>
              </w:rPr>
              <w:t>-</w:t>
            </w:r>
          </w:p>
        </w:tc>
        <w:tc>
          <w:tcPr>
            <w:tcW w:w="1879" w:type="dxa"/>
          </w:tcPr>
          <w:p w:rsidR="00735B91" w:rsidRPr="006A6F0A" w:rsidRDefault="00735B91" w:rsidP="006A6F0A">
            <w:pPr>
              <w:pStyle w:val="Indentcorptext"/>
              <w:ind w:firstLine="0"/>
              <w:jc w:val="center"/>
              <w:rPr>
                <w:sz w:val="24"/>
              </w:rPr>
            </w:pPr>
            <w:r w:rsidRPr="006A6F0A">
              <w:rPr>
                <w:sz w:val="24"/>
              </w:rPr>
              <w:t>0,063</w:t>
            </w:r>
          </w:p>
        </w:tc>
        <w:tc>
          <w:tcPr>
            <w:tcW w:w="1879" w:type="dxa"/>
          </w:tcPr>
          <w:p w:rsidR="00735B91" w:rsidRPr="006A6F0A" w:rsidRDefault="00735B91" w:rsidP="006A6F0A">
            <w:pPr>
              <w:pStyle w:val="Indentcorptext"/>
              <w:ind w:firstLine="0"/>
              <w:jc w:val="center"/>
              <w:rPr>
                <w:sz w:val="24"/>
              </w:rPr>
            </w:pPr>
            <w:r w:rsidRPr="006A6F0A">
              <w:rPr>
                <w:sz w:val="24"/>
              </w:rPr>
              <w:t>-</w:t>
            </w:r>
          </w:p>
        </w:tc>
        <w:tc>
          <w:tcPr>
            <w:tcW w:w="1880" w:type="dxa"/>
          </w:tcPr>
          <w:p w:rsidR="00735B91" w:rsidRPr="006A6F0A" w:rsidRDefault="00735B91" w:rsidP="006A6F0A">
            <w:pPr>
              <w:pStyle w:val="Indentcorptext"/>
              <w:ind w:firstLine="0"/>
              <w:jc w:val="center"/>
              <w:rPr>
                <w:sz w:val="24"/>
              </w:rPr>
            </w:pPr>
            <w:r w:rsidRPr="006A6F0A">
              <w:rPr>
                <w:sz w:val="24"/>
              </w:rPr>
              <w:t>-</w:t>
            </w:r>
          </w:p>
        </w:tc>
      </w:tr>
      <w:tr w:rsidR="00735B91" w:rsidRPr="0067065B">
        <w:tc>
          <w:tcPr>
            <w:tcW w:w="2268" w:type="dxa"/>
          </w:tcPr>
          <w:p w:rsidR="00735B91" w:rsidRPr="006A6F0A" w:rsidRDefault="00735B91" w:rsidP="006A6F0A">
            <w:pPr>
              <w:pStyle w:val="Indentcorptext"/>
              <w:ind w:firstLine="0"/>
              <w:rPr>
                <w:sz w:val="24"/>
              </w:rPr>
            </w:pPr>
            <w:r w:rsidRPr="006A6F0A">
              <w:rPr>
                <w:sz w:val="24"/>
              </w:rPr>
              <w:t>NO</w:t>
            </w:r>
            <w:r w:rsidRPr="006A6F0A">
              <w:rPr>
                <w:sz w:val="24"/>
                <w:vertAlign w:val="subscript"/>
              </w:rPr>
              <w:t>3</w:t>
            </w:r>
            <w:r w:rsidRPr="006A6F0A">
              <w:rPr>
                <w:sz w:val="24"/>
                <w:vertAlign w:val="superscript"/>
              </w:rPr>
              <w:t>-</w:t>
            </w:r>
            <w:r w:rsidRPr="006A6F0A">
              <w:rPr>
                <w:sz w:val="24"/>
              </w:rPr>
              <w:t xml:space="preserve">               (mg/l)  </w:t>
            </w:r>
          </w:p>
        </w:tc>
        <w:tc>
          <w:tcPr>
            <w:tcW w:w="1490" w:type="dxa"/>
          </w:tcPr>
          <w:p w:rsidR="00735B91" w:rsidRPr="006A6F0A" w:rsidRDefault="00735B91" w:rsidP="006A6F0A">
            <w:pPr>
              <w:pStyle w:val="Indentcorptext"/>
              <w:ind w:firstLine="0"/>
              <w:jc w:val="center"/>
              <w:rPr>
                <w:sz w:val="24"/>
              </w:rPr>
            </w:pPr>
            <w:r w:rsidRPr="006A6F0A">
              <w:rPr>
                <w:sz w:val="24"/>
              </w:rPr>
              <w:t>9,59</w:t>
            </w:r>
          </w:p>
        </w:tc>
        <w:tc>
          <w:tcPr>
            <w:tcW w:w="1879" w:type="dxa"/>
          </w:tcPr>
          <w:p w:rsidR="00735B91" w:rsidRPr="006A6F0A" w:rsidRDefault="00735B91" w:rsidP="006A6F0A">
            <w:pPr>
              <w:pStyle w:val="Indentcorptext"/>
              <w:ind w:firstLine="0"/>
              <w:jc w:val="center"/>
              <w:rPr>
                <w:sz w:val="24"/>
              </w:rPr>
            </w:pPr>
            <w:r w:rsidRPr="006A6F0A">
              <w:rPr>
                <w:sz w:val="24"/>
              </w:rPr>
              <w:t>2,49</w:t>
            </w:r>
          </w:p>
        </w:tc>
        <w:tc>
          <w:tcPr>
            <w:tcW w:w="1879" w:type="dxa"/>
          </w:tcPr>
          <w:p w:rsidR="00735B91" w:rsidRPr="006A6F0A" w:rsidRDefault="00735B91" w:rsidP="006A6F0A">
            <w:pPr>
              <w:pStyle w:val="Indentcorptext"/>
              <w:ind w:firstLine="0"/>
              <w:jc w:val="center"/>
              <w:rPr>
                <w:sz w:val="24"/>
              </w:rPr>
            </w:pPr>
            <w:r w:rsidRPr="006A6F0A">
              <w:rPr>
                <w:sz w:val="24"/>
              </w:rPr>
              <w:t>25,7</w:t>
            </w:r>
          </w:p>
        </w:tc>
        <w:tc>
          <w:tcPr>
            <w:tcW w:w="1880" w:type="dxa"/>
          </w:tcPr>
          <w:p w:rsidR="00735B91" w:rsidRPr="006A6F0A" w:rsidRDefault="00735B91" w:rsidP="006A6F0A">
            <w:pPr>
              <w:pStyle w:val="Indentcorptext"/>
              <w:ind w:firstLine="0"/>
              <w:jc w:val="center"/>
              <w:rPr>
                <w:sz w:val="24"/>
              </w:rPr>
            </w:pPr>
            <w:r w:rsidRPr="006A6F0A">
              <w:rPr>
                <w:sz w:val="24"/>
              </w:rPr>
              <w:t>Sub 10</w:t>
            </w:r>
          </w:p>
        </w:tc>
      </w:tr>
      <w:tr w:rsidR="00735B91" w:rsidRPr="0067065B">
        <w:tc>
          <w:tcPr>
            <w:tcW w:w="2268" w:type="dxa"/>
          </w:tcPr>
          <w:p w:rsidR="00735B91" w:rsidRPr="006A6F0A" w:rsidRDefault="00735B91" w:rsidP="006A6F0A">
            <w:pPr>
              <w:pStyle w:val="Indentcorptext"/>
              <w:ind w:firstLine="0"/>
              <w:rPr>
                <w:sz w:val="24"/>
              </w:rPr>
            </w:pPr>
            <w:r w:rsidRPr="006A6F0A">
              <w:rPr>
                <w:sz w:val="24"/>
              </w:rPr>
              <w:t>Cl</w:t>
            </w:r>
            <w:r w:rsidRPr="006A6F0A">
              <w:rPr>
                <w:sz w:val="24"/>
                <w:vertAlign w:val="superscript"/>
              </w:rPr>
              <w:t>-</w:t>
            </w:r>
            <w:r w:rsidRPr="006A6F0A">
              <w:rPr>
                <w:sz w:val="24"/>
              </w:rPr>
              <w:t xml:space="preserve">                  (mg/l) </w:t>
            </w:r>
          </w:p>
        </w:tc>
        <w:tc>
          <w:tcPr>
            <w:tcW w:w="1490" w:type="dxa"/>
          </w:tcPr>
          <w:p w:rsidR="00735B91" w:rsidRPr="006A6F0A" w:rsidRDefault="00735B91" w:rsidP="006A6F0A">
            <w:pPr>
              <w:pStyle w:val="Indentcorptext"/>
              <w:ind w:firstLine="0"/>
              <w:jc w:val="center"/>
              <w:rPr>
                <w:sz w:val="24"/>
              </w:rPr>
            </w:pPr>
            <w:r w:rsidRPr="006A6F0A">
              <w:rPr>
                <w:sz w:val="24"/>
              </w:rPr>
              <w:t>106,5</w:t>
            </w:r>
          </w:p>
        </w:tc>
        <w:tc>
          <w:tcPr>
            <w:tcW w:w="1879" w:type="dxa"/>
          </w:tcPr>
          <w:p w:rsidR="00735B91" w:rsidRPr="006A6F0A" w:rsidRDefault="00735B91" w:rsidP="006A6F0A">
            <w:pPr>
              <w:pStyle w:val="Indentcorptext"/>
              <w:ind w:firstLine="0"/>
              <w:jc w:val="center"/>
              <w:rPr>
                <w:sz w:val="24"/>
              </w:rPr>
            </w:pPr>
            <w:r w:rsidRPr="006A6F0A">
              <w:rPr>
                <w:sz w:val="24"/>
              </w:rPr>
              <w:t>78,1</w:t>
            </w:r>
          </w:p>
        </w:tc>
        <w:tc>
          <w:tcPr>
            <w:tcW w:w="1879" w:type="dxa"/>
          </w:tcPr>
          <w:p w:rsidR="00735B91" w:rsidRPr="006A6F0A" w:rsidRDefault="00735B91" w:rsidP="006A6F0A">
            <w:pPr>
              <w:pStyle w:val="Indentcorptext"/>
              <w:ind w:firstLine="0"/>
              <w:jc w:val="center"/>
              <w:rPr>
                <w:sz w:val="24"/>
              </w:rPr>
            </w:pPr>
            <w:r w:rsidRPr="006A6F0A">
              <w:rPr>
                <w:sz w:val="24"/>
              </w:rPr>
              <w:t>124,25</w:t>
            </w:r>
          </w:p>
        </w:tc>
        <w:tc>
          <w:tcPr>
            <w:tcW w:w="1880" w:type="dxa"/>
          </w:tcPr>
          <w:p w:rsidR="00735B91" w:rsidRPr="006A6F0A" w:rsidRDefault="00735B91" w:rsidP="006A6F0A">
            <w:pPr>
              <w:pStyle w:val="Indentcorptext"/>
              <w:ind w:firstLine="0"/>
              <w:jc w:val="center"/>
              <w:rPr>
                <w:sz w:val="24"/>
              </w:rPr>
            </w:pPr>
            <w:r w:rsidRPr="006A6F0A">
              <w:rPr>
                <w:sz w:val="24"/>
              </w:rPr>
              <w:t>50-88</w:t>
            </w:r>
          </w:p>
        </w:tc>
      </w:tr>
      <w:tr w:rsidR="00735B91" w:rsidRPr="0067065B">
        <w:tc>
          <w:tcPr>
            <w:tcW w:w="2268" w:type="dxa"/>
          </w:tcPr>
          <w:p w:rsidR="00735B91" w:rsidRPr="006A6F0A" w:rsidRDefault="00735B91" w:rsidP="006A6F0A">
            <w:pPr>
              <w:pStyle w:val="Indentcorptext"/>
              <w:ind w:firstLine="0"/>
              <w:rPr>
                <w:sz w:val="24"/>
              </w:rPr>
            </w:pPr>
            <w:r w:rsidRPr="006A6F0A">
              <w:rPr>
                <w:sz w:val="24"/>
              </w:rPr>
              <w:t>Duritate totală    °G</w:t>
            </w:r>
          </w:p>
        </w:tc>
        <w:tc>
          <w:tcPr>
            <w:tcW w:w="1490" w:type="dxa"/>
          </w:tcPr>
          <w:p w:rsidR="00735B91" w:rsidRPr="006A6F0A" w:rsidRDefault="00735B91" w:rsidP="006A6F0A">
            <w:pPr>
              <w:pStyle w:val="Indentcorptext"/>
              <w:ind w:firstLine="0"/>
              <w:jc w:val="center"/>
              <w:rPr>
                <w:sz w:val="24"/>
              </w:rPr>
            </w:pPr>
            <w:r w:rsidRPr="006A6F0A">
              <w:rPr>
                <w:sz w:val="24"/>
              </w:rPr>
              <w:t>23,11</w:t>
            </w:r>
          </w:p>
        </w:tc>
        <w:tc>
          <w:tcPr>
            <w:tcW w:w="1879" w:type="dxa"/>
          </w:tcPr>
          <w:p w:rsidR="00735B91" w:rsidRPr="006A6F0A" w:rsidRDefault="00735B91" w:rsidP="006A6F0A">
            <w:pPr>
              <w:pStyle w:val="Indentcorptext"/>
              <w:ind w:firstLine="0"/>
              <w:jc w:val="center"/>
              <w:rPr>
                <w:sz w:val="24"/>
              </w:rPr>
            </w:pPr>
            <w:r w:rsidRPr="006A6F0A">
              <w:rPr>
                <w:sz w:val="24"/>
              </w:rPr>
              <w:t>24,68</w:t>
            </w:r>
          </w:p>
        </w:tc>
        <w:tc>
          <w:tcPr>
            <w:tcW w:w="1879" w:type="dxa"/>
          </w:tcPr>
          <w:p w:rsidR="00735B91" w:rsidRPr="006A6F0A" w:rsidRDefault="00735B91" w:rsidP="006A6F0A">
            <w:pPr>
              <w:pStyle w:val="Indentcorptext"/>
              <w:ind w:firstLine="0"/>
              <w:jc w:val="center"/>
              <w:rPr>
                <w:sz w:val="24"/>
              </w:rPr>
            </w:pPr>
            <w:r w:rsidRPr="006A6F0A">
              <w:rPr>
                <w:sz w:val="24"/>
              </w:rPr>
              <w:t>25,8</w:t>
            </w:r>
          </w:p>
        </w:tc>
        <w:tc>
          <w:tcPr>
            <w:tcW w:w="1880" w:type="dxa"/>
          </w:tcPr>
          <w:p w:rsidR="00735B91" w:rsidRPr="006A6F0A" w:rsidRDefault="00735B91" w:rsidP="006A6F0A">
            <w:pPr>
              <w:pStyle w:val="Indentcorptext"/>
              <w:ind w:firstLine="0"/>
              <w:jc w:val="center"/>
              <w:rPr>
                <w:sz w:val="24"/>
              </w:rPr>
            </w:pPr>
            <w:r w:rsidRPr="006A6F0A">
              <w:rPr>
                <w:sz w:val="24"/>
              </w:rPr>
              <w:t>17-20</w:t>
            </w:r>
          </w:p>
        </w:tc>
      </w:tr>
      <w:tr w:rsidR="00735B91" w:rsidRPr="0067065B">
        <w:tc>
          <w:tcPr>
            <w:tcW w:w="2268" w:type="dxa"/>
          </w:tcPr>
          <w:p w:rsidR="00735B91" w:rsidRPr="006A6F0A" w:rsidRDefault="00735B91" w:rsidP="006A6F0A">
            <w:pPr>
              <w:pStyle w:val="Indentcorptext"/>
              <w:ind w:firstLine="0"/>
              <w:rPr>
                <w:sz w:val="24"/>
              </w:rPr>
            </w:pPr>
            <w:r w:rsidRPr="006A6F0A">
              <w:rPr>
                <w:sz w:val="24"/>
              </w:rPr>
              <w:t xml:space="preserve">Substanţă organică   (mg/l)   </w:t>
            </w:r>
          </w:p>
        </w:tc>
        <w:tc>
          <w:tcPr>
            <w:tcW w:w="1490" w:type="dxa"/>
          </w:tcPr>
          <w:p w:rsidR="00735B91" w:rsidRPr="006A6F0A" w:rsidRDefault="00735B91" w:rsidP="006A6F0A">
            <w:pPr>
              <w:pStyle w:val="Indentcorptext"/>
              <w:ind w:firstLine="0"/>
              <w:jc w:val="center"/>
              <w:rPr>
                <w:sz w:val="24"/>
              </w:rPr>
            </w:pPr>
            <w:r w:rsidRPr="006A6F0A">
              <w:rPr>
                <w:sz w:val="24"/>
              </w:rPr>
              <w:t>4,78</w:t>
            </w:r>
          </w:p>
        </w:tc>
        <w:tc>
          <w:tcPr>
            <w:tcW w:w="1879" w:type="dxa"/>
          </w:tcPr>
          <w:p w:rsidR="00735B91" w:rsidRPr="006A6F0A" w:rsidRDefault="00735B91" w:rsidP="006A6F0A">
            <w:pPr>
              <w:pStyle w:val="Indentcorptext"/>
              <w:ind w:firstLine="0"/>
              <w:jc w:val="center"/>
              <w:rPr>
                <w:sz w:val="24"/>
              </w:rPr>
            </w:pPr>
            <w:r w:rsidRPr="006A6F0A">
              <w:rPr>
                <w:sz w:val="24"/>
              </w:rPr>
              <w:t>6,06</w:t>
            </w:r>
          </w:p>
        </w:tc>
        <w:tc>
          <w:tcPr>
            <w:tcW w:w="1879" w:type="dxa"/>
          </w:tcPr>
          <w:p w:rsidR="00735B91" w:rsidRPr="006A6F0A" w:rsidRDefault="00735B91" w:rsidP="006A6F0A">
            <w:pPr>
              <w:pStyle w:val="Indentcorptext"/>
              <w:ind w:firstLine="0"/>
              <w:jc w:val="center"/>
              <w:rPr>
                <w:sz w:val="24"/>
              </w:rPr>
            </w:pPr>
            <w:r w:rsidRPr="006A6F0A">
              <w:rPr>
                <w:sz w:val="24"/>
              </w:rPr>
              <w:t>5,1</w:t>
            </w:r>
          </w:p>
        </w:tc>
        <w:tc>
          <w:tcPr>
            <w:tcW w:w="1880" w:type="dxa"/>
          </w:tcPr>
          <w:p w:rsidR="00735B91" w:rsidRPr="006A6F0A" w:rsidRDefault="00735B91" w:rsidP="006A6F0A">
            <w:pPr>
              <w:pStyle w:val="Indentcorptext"/>
              <w:ind w:firstLine="0"/>
              <w:jc w:val="center"/>
              <w:rPr>
                <w:sz w:val="24"/>
              </w:rPr>
            </w:pPr>
            <w:r w:rsidRPr="006A6F0A">
              <w:rPr>
                <w:sz w:val="24"/>
              </w:rPr>
              <w:t>4-8</w:t>
            </w:r>
          </w:p>
        </w:tc>
      </w:tr>
      <w:tr w:rsidR="00735B91" w:rsidRPr="0067065B">
        <w:tc>
          <w:tcPr>
            <w:tcW w:w="2268" w:type="dxa"/>
          </w:tcPr>
          <w:p w:rsidR="00735B91" w:rsidRPr="006A6F0A" w:rsidRDefault="00735B91" w:rsidP="006A6F0A">
            <w:pPr>
              <w:pStyle w:val="Indentcorptext"/>
              <w:ind w:firstLine="0"/>
              <w:rPr>
                <w:sz w:val="24"/>
              </w:rPr>
            </w:pPr>
            <w:r w:rsidRPr="006A6F0A">
              <w:rPr>
                <w:sz w:val="24"/>
              </w:rPr>
              <w:t>Ca</w:t>
            </w:r>
            <w:r w:rsidRPr="006A6F0A">
              <w:rPr>
                <w:sz w:val="24"/>
                <w:vertAlign w:val="superscript"/>
              </w:rPr>
              <w:t>2+</w:t>
            </w:r>
            <w:r w:rsidRPr="006A6F0A">
              <w:rPr>
                <w:sz w:val="24"/>
              </w:rPr>
              <w:t xml:space="preserve">                (mg/l)</w:t>
            </w:r>
          </w:p>
        </w:tc>
        <w:tc>
          <w:tcPr>
            <w:tcW w:w="1490" w:type="dxa"/>
          </w:tcPr>
          <w:p w:rsidR="00735B91" w:rsidRPr="006A6F0A" w:rsidRDefault="00735B91" w:rsidP="006A6F0A">
            <w:pPr>
              <w:pStyle w:val="Indentcorptext"/>
              <w:ind w:firstLine="0"/>
              <w:jc w:val="center"/>
              <w:rPr>
                <w:sz w:val="24"/>
              </w:rPr>
            </w:pPr>
            <w:r w:rsidRPr="006A6F0A">
              <w:rPr>
                <w:sz w:val="24"/>
              </w:rPr>
              <w:t>52</w:t>
            </w:r>
          </w:p>
        </w:tc>
        <w:tc>
          <w:tcPr>
            <w:tcW w:w="1879" w:type="dxa"/>
          </w:tcPr>
          <w:p w:rsidR="00735B91" w:rsidRPr="006A6F0A" w:rsidRDefault="00735B91" w:rsidP="006A6F0A">
            <w:pPr>
              <w:pStyle w:val="Indentcorptext"/>
              <w:ind w:firstLine="0"/>
              <w:jc w:val="center"/>
              <w:rPr>
                <w:sz w:val="24"/>
              </w:rPr>
            </w:pPr>
            <w:r w:rsidRPr="006A6F0A">
              <w:rPr>
                <w:sz w:val="24"/>
              </w:rPr>
              <w:t>46</w:t>
            </w:r>
          </w:p>
        </w:tc>
        <w:tc>
          <w:tcPr>
            <w:tcW w:w="1879" w:type="dxa"/>
          </w:tcPr>
          <w:p w:rsidR="00735B91" w:rsidRPr="006A6F0A" w:rsidRDefault="00735B91" w:rsidP="006A6F0A">
            <w:pPr>
              <w:pStyle w:val="Indentcorptext"/>
              <w:ind w:firstLine="0"/>
              <w:jc w:val="center"/>
              <w:rPr>
                <w:sz w:val="24"/>
              </w:rPr>
            </w:pPr>
            <w:r w:rsidRPr="006A6F0A">
              <w:rPr>
                <w:sz w:val="24"/>
              </w:rPr>
              <w:t>30</w:t>
            </w:r>
          </w:p>
        </w:tc>
        <w:tc>
          <w:tcPr>
            <w:tcW w:w="1880" w:type="dxa"/>
          </w:tcPr>
          <w:p w:rsidR="00735B91" w:rsidRPr="006A6F0A" w:rsidRDefault="00735B91" w:rsidP="006A6F0A">
            <w:pPr>
              <w:pStyle w:val="Indentcorptext"/>
              <w:ind w:firstLine="0"/>
              <w:jc w:val="center"/>
              <w:rPr>
                <w:sz w:val="24"/>
              </w:rPr>
            </w:pPr>
            <w:r w:rsidRPr="006A6F0A">
              <w:rPr>
                <w:sz w:val="24"/>
              </w:rPr>
              <w:t>50-60</w:t>
            </w:r>
          </w:p>
        </w:tc>
      </w:tr>
      <w:tr w:rsidR="00735B91" w:rsidRPr="0067065B">
        <w:tc>
          <w:tcPr>
            <w:tcW w:w="2268" w:type="dxa"/>
          </w:tcPr>
          <w:p w:rsidR="00735B91" w:rsidRPr="006A6F0A" w:rsidRDefault="00735B91" w:rsidP="006A6F0A">
            <w:pPr>
              <w:pStyle w:val="Indentcorptext"/>
              <w:ind w:firstLine="0"/>
              <w:rPr>
                <w:sz w:val="24"/>
              </w:rPr>
            </w:pPr>
            <w:r w:rsidRPr="006A6F0A">
              <w:rPr>
                <w:sz w:val="24"/>
              </w:rPr>
              <w:t>Mg</w:t>
            </w:r>
            <w:r w:rsidRPr="006A6F0A">
              <w:rPr>
                <w:sz w:val="24"/>
                <w:vertAlign w:val="superscript"/>
              </w:rPr>
              <w:t>2+</w:t>
            </w:r>
            <w:r w:rsidRPr="006A6F0A">
              <w:rPr>
                <w:sz w:val="24"/>
              </w:rPr>
              <w:t xml:space="preserve">               (mg/l)  </w:t>
            </w:r>
          </w:p>
        </w:tc>
        <w:tc>
          <w:tcPr>
            <w:tcW w:w="1490" w:type="dxa"/>
          </w:tcPr>
          <w:p w:rsidR="00735B91" w:rsidRPr="006A6F0A" w:rsidRDefault="00735B91" w:rsidP="006A6F0A">
            <w:pPr>
              <w:pStyle w:val="Indentcorptext"/>
              <w:ind w:firstLine="0"/>
              <w:jc w:val="center"/>
              <w:rPr>
                <w:sz w:val="24"/>
              </w:rPr>
            </w:pPr>
            <w:r w:rsidRPr="006A6F0A">
              <w:rPr>
                <w:sz w:val="24"/>
              </w:rPr>
              <w:t>71,68</w:t>
            </w:r>
          </w:p>
        </w:tc>
        <w:tc>
          <w:tcPr>
            <w:tcW w:w="1879" w:type="dxa"/>
          </w:tcPr>
          <w:p w:rsidR="00735B91" w:rsidRPr="006A6F0A" w:rsidRDefault="00735B91" w:rsidP="006A6F0A">
            <w:pPr>
              <w:pStyle w:val="Indentcorptext"/>
              <w:ind w:firstLine="0"/>
              <w:jc w:val="center"/>
              <w:rPr>
                <w:sz w:val="24"/>
              </w:rPr>
            </w:pPr>
            <w:r w:rsidRPr="006A6F0A">
              <w:rPr>
                <w:sz w:val="24"/>
              </w:rPr>
              <w:t>76,54</w:t>
            </w:r>
          </w:p>
        </w:tc>
        <w:tc>
          <w:tcPr>
            <w:tcW w:w="1879" w:type="dxa"/>
          </w:tcPr>
          <w:p w:rsidR="00735B91" w:rsidRPr="006A6F0A" w:rsidRDefault="00735B91" w:rsidP="006A6F0A">
            <w:pPr>
              <w:pStyle w:val="Indentcorptext"/>
              <w:ind w:firstLine="0"/>
              <w:jc w:val="center"/>
              <w:rPr>
                <w:sz w:val="24"/>
              </w:rPr>
            </w:pPr>
            <w:r w:rsidRPr="006A6F0A">
              <w:rPr>
                <w:sz w:val="24"/>
              </w:rPr>
              <w:t>111,78</w:t>
            </w:r>
          </w:p>
        </w:tc>
        <w:tc>
          <w:tcPr>
            <w:tcW w:w="1880" w:type="dxa"/>
          </w:tcPr>
          <w:p w:rsidR="00735B91" w:rsidRPr="006A6F0A" w:rsidRDefault="00735B91" w:rsidP="006A6F0A">
            <w:pPr>
              <w:pStyle w:val="Indentcorptext"/>
              <w:ind w:firstLine="0"/>
              <w:jc w:val="center"/>
              <w:rPr>
                <w:sz w:val="24"/>
              </w:rPr>
            </w:pPr>
            <w:r w:rsidRPr="006A6F0A">
              <w:rPr>
                <w:sz w:val="24"/>
              </w:rPr>
              <w:t>30-40</w:t>
            </w:r>
          </w:p>
        </w:tc>
      </w:tr>
      <w:tr w:rsidR="00735B91" w:rsidRPr="0067065B">
        <w:tc>
          <w:tcPr>
            <w:tcW w:w="2268" w:type="dxa"/>
          </w:tcPr>
          <w:p w:rsidR="00735B91" w:rsidRPr="006A6F0A" w:rsidRDefault="00735B91" w:rsidP="006A6F0A">
            <w:pPr>
              <w:pStyle w:val="Indentcorptext"/>
              <w:ind w:firstLine="0"/>
              <w:rPr>
                <w:sz w:val="24"/>
              </w:rPr>
            </w:pPr>
            <w:r w:rsidRPr="006A6F0A">
              <w:rPr>
                <w:sz w:val="24"/>
              </w:rPr>
              <w:t>SO</w:t>
            </w:r>
            <w:r w:rsidRPr="006A6F0A">
              <w:rPr>
                <w:sz w:val="24"/>
                <w:vertAlign w:val="subscript"/>
              </w:rPr>
              <w:t>4</w:t>
            </w:r>
            <w:r w:rsidRPr="006A6F0A">
              <w:rPr>
                <w:sz w:val="24"/>
                <w:vertAlign w:val="superscript"/>
              </w:rPr>
              <w:t>2-</w:t>
            </w:r>
            <w:r w:rsidRPr="006A6F0A">
              <w:rPr>
                <w:sz w:val="24"/>
              </w:rPr>
              <w:t xml:space="preserve">               (mg/l)  </w:t>
            </w:r>
          </w:p>
        </w:tc>
        <w:tc>
          <w:tcPr>
            <w:tcW w:w="1490" w:type="dxa"/>
          </w:tcPr>
          <w:p w:rsidR="00735B91" w:rsidRPr="006A6F0A" w:rsidRDefault="00735B91" w:rsidP="006A6F0A">
            <w:pPr>
              <w:pStyle w:val="Indentcorptext"/>
              <w:ind w:firstLine="0"/>
              <w:jc w:val="center"/>
              <w:rPr>
                <w:sz w:val="24"/>
              </w:rPr>
            </w:pPr>
            <w:r w:rsidRPr="006A6F0A">
              <w:rPr>
                <w:sz w:val="24"/>
              </w:rPr>
              <w:t>194</w:t>
            </w:r>
          </w:p>
        </w:tc>
        <w:tc>
          <w:tcPr>
            <w:tcW w:w="1879" w:type="dxa"/>
          </w:tcPr>
          <w:p w:rsidR="00735B91" w:rsidRPr="006A6F0A" w:rsidRDefault="00735B91" w:rsidP="006A6F0A">
            <w:pPr>
              <w:pStyle w:val="Indentcorptext"/>
              <w:ind w:firstLine="0"/>
              <w:jc w:val="center"/>
              <w:rPr>
                <w:sz w:val="24"/>
              </w:rPr>
            </w:pPr>
            <w:r w:rsidRPr="006A6F0A">
              <w:rPr>
                <w:sz w:val="24"/>
              </w:rPr>
              <w:t>187,5</w:t>
            </w:r>
          </w:p>
        </w:tc>
        <w:tc>
          <w:tcPr>
            <w:tcW w:w="1879" w:type="dxa"/>
          </w:tcPr>
          <w:p w:rsidR="00735B91" w:rsidRPr="006A6F0A" w:rsidRDefault="00735B91" w:rsidP="006A6F0A">
            <w:pPr>
              <w:pStyle w:val="Indentcorptext"/>
              <w:ind w:firstLine="0"/>
              <w:jc w:val="center"/>
              <w:rPr>
                <w:sz w:val="24"/>
              </w:rPr>
            </w:pPr>
            <w:r w:rsidRPr="006A6F0A">
              <w:rPr>
                <w:sz w:val="24"/>
              </w:rPr>
              <w:t>159,2</w:t>
            </w:r>
          </w:p>
        </w:tc>
        <w:tc>
          <w:tcPr>
            <w:tcW w:w="1880" w:type="dxa"/>
          </w:tcPr>
          <w:p w:rsidR="00735B91" w:rsidRPr="006A6F0A" w:rsidRDefault="00735B91" w:rsidP="006A6F0A">
            <w:pPr>
              <w:pStyle w:val="Indentcorptext"/>
              <w:ind w:firstLine="0"/>
              <w:jc w:val="center"/>
              <w:rPr>
                <w:sz w:val="24"/>
              </w:rPr>
            </w:pPr>
            <w:r w:rsidRPr="006A6F0A">
              <w:rPr>
                <w:sz w:val="24"/>
              </w:rPr>
              <w:t>100-125</w:t>
            </w:r>
          </w:p>
        </w:tc>
      </w:tr>
      <w:tr w:rsidR="00735B91" w:rsidRPr="0067065B">
        <w:tc>
          <w:tcPr>
            <w:tcW w:w="2268" w:type="dxa"/>
          </w:tcPr>
          <w:p w:rsidR="00735B91" w:rsidRPr="006A6F0A" w:rsidRDefault="00735B91" w:rsidP="006A6F0A">
            <w:pPr>
              <w:pStyle w:val="Indentcorptext"/>
              <w:ind w:firstLine="0"/>
              <w:rPr>
                <w:sz w:val="24"/>
              </w:rPr>
            </w:pPr>
            <w:r w:rsidRPr="006A6F0A">
              <w:rPr>
                <w:sz w:val="24"/>
              </w:rPr>
              <w:t xml:space="preserve">Reziduu fix     (mg/l)  </w:t>
            </w:r>
          </w:p>
        </w:tc>
        <w:tc>
          <w:tcPr>
            <w:tcW w:w="1490" w:type="dxa"/>
          </w:tcPr>
          <w:p w:rsidR="00735B91" w:rsidRPr="006A6F0A" w:rsidRDefault="00735B91" w:rsidP="006A6F0A">
            <w:pPr>
              <w:pStyle w:val="Indentcorptext"/>
              <w:ind w:firstLine="0"/>
              <w:jc w:val="center"/>
              <w:rPr>
                <w:sz w:val="24"/>
              </w:rPr>
            </w:pPr>
            <w:r w:rsidRPr="006A6F0A">
              <w:rPr>
                <w:sz w:val="24"/>
              </w:rPr>
              <w:t>672</w:t>
            </w:r>
          </w:p>
        </w:tc>
        <w:tc>
          <w:tcPr>
            <w:tcW w:w="1879" w:type="dxa"/>
          </w:tcPr>
          <w:p w:rsidR="00735B91" w:rsidRPr="006A6F0A" w:rsidRDefault="00735B91" w:rsidP="006A6F0A">
            <w:pPr>
              <w:pStyle w:val="Indentcorptext"/>
              <w:ind w:firstLine="0"/>
              <w:jc w:val="center"/>
              <w:rPr>
                <w:sz w:val="24"/>
              </w:rPr>
            </w:pPr>
            <w:r w:rsidRPr="006A6F0A">
              <w:rPr>
                <w:sz w:val="24"/>
              </w:rPr>
              <w:t>750</w:t>
            </w:r>
          </w:p>
        </w:tc>
        <w:tc>
          <w:tcPr>
            <w:tcW w:w="1879" w:type="dxa"/>
          </w:tcPr>
          <w:p w:rsidR="00735B91" w:rsidRPr="006A6F0A" w:rsidRDefault="00735B91" w:rsidP="006A6F0A">
            <w:pPr>
              <w:pStyle w:val="Indentcorptext"/>
              <w:ind w:firstLine="0"/>
              <w:jc w:val="center"/>
              <w:rPr>
                <w:sz w:val="24"/>
              </w:rPr>
            </w:pPr>
            <w:r w:rsidRPr="006A6F0A">
              <w:rPr>
                <w:sz w:val="24"/>
              </w:rPr>
              <w:t>839</w:t>
            </w:r>
          </w:p>
        </w:tc>
        <w:tc>
          <w:tcPr>
            <w:tcW w:w="1880" w:type="dxa"/>
          </w:tcPr>
          <w:p w:rsidR="00735B91" w:rsidRPr="006A6F0A" w:rsidRDefault="00735B91" w:rsidP="006A6F0A">
            <w:pPr>
              <w:pStyle w:val="Indentcorptext"/>
              <w:ind w:firstLine="0"/>
              <w:jc w:val="center"/>
              <w:rPr>
                <w:sz w:val="24"/>
              </w:rPr>
            </w:pPr>
            <w:r w:rsidRPr="006A6F0A">
              <w:rPr>
                <w:sz w:val="24"/>
              </w:rPr>
              <w:t>380-500</w:t>
            </w:r>
          </w:p>
        </w:tc>
      </w:tr>
    </w:tbl>
    <w:p w:rsidR="00933C17" w:rsidRDefault="00933C17" w:rsidP="00735B91">
      <w:pPr>
        <w:pStyle w:val="Corptext"/>
        <w:ind w:firstLine="720"/>
        <w:jc w:val="both"/>
        <w:rPr>
          <w:b w:val="0"/>
          <w:i/>
          <w:szCs w:val="28"/>
        </w:rPr>
      </w:pPr>
    </w:p>
    <w:p w:rsidR="00735B91" w:rsidRPr="00933C17" w:rsidRDefault="00933C17" w:rsidP="00735B91">
      <w:pPr>
        <w:pStyle w:val="Corptext"/>
        <w:ind w:firstLine="720"/>
        <w:jc w:val="both"/>
        <w:rPr>
          <w:i/>
          <w:szCs w:val="28"/>
        </w:rPr>
      </w:pPr>
      <w:r w:rsidRPr="00933C17">
        <w:rPr>
          <w:i/>
          <w:szCs w:val="28"/>
        </w:rPr>
        <w:t>2</w:t>
      </w:r>
      <w:r w:rsidR="00735B91" w:rsidRPr="00933C17">
        <w:rPr>
          <w:i/>
          <w:szCs w:val="28"/>
        </w:rPr>
        <w:t>.</w:t>
      </w:r>
      <w:r w:rsidRPr="00933C17">
        <w:rPr>
          <w:i/>
          <w:szCs w:val="28"/>
        </w:rPr>
        <w:t>3</w:t>
      </w:r>
      <w:r w:rsidR="00735B91" w:rsidRPr="00933C17">
        <w:rPr>
          <w:i/>
          <w:szCs w:val="28"/>
        </w:rPr>
        <w:t>.6. Concluzii privind hidrogeologia zonei de interes</w:t>
      </w:r>
    </w:p>
    <w:p w:rsidR="00933C17" w:rsidRPr="0067065B" w:rsidRDefault="00933C17" w:rsidP="00735B91">
      <w:pPr>
        <w:pStyle w:val="Corptext"/>
        <w:ind w:firstLine="720"/>
        <w:jc w:val="both"/>
        <w:rPr>
          <w:b w:val="0"/>
          <w:i/>
          <w:szCs w:val="28"/>
        </w:rPr>
      </w:pPr>
    </w:p>
    <w:p w:rsidR="00735B91" w:rsidRPr="0067065B" w:rsidRDefault="00735B91" w:rsidP="00735B91">
      <w:pPr>
        <w:pStyle w:val="Indentcorptext"/>
        <w:rPr>
          <w:szCs w:val="28"/>
        </w:rPr>
      </w:pPr>
      <w:r w:rsidRPr="0067065B">
        <w:rPr>
          <w:szCs w:val="28"/>
        </w:rPr>
        <w:t>Permeabilitatea blocurilor tectonice (pozitia si dezvoltarea spatiala ale fisurilor si golurilor carstice) este expresia cumulata, la scara timpului geologic, a istoriei geologice si paleogeografice a fiecarui bloc tectonic, fiind putin influentata de dinamica actuala a acviferului. Valorile reale ale transmisivitatilor acviferului jurasic superior-cretacic inferior sunt cuprinse intre cateva zeci sau sute de mp/zi pana la valori mai mari de 150.000 mp/zi. Avand in vedere valorile coeficientului de inmagazinare (10</w:t>
      </w:r>
      <w:r w:rsidRPr="0067065B">
        <w:rPr>
          <w:szCs w:val="28"/>
          <w:vertAlign w:val="superscript"/>
        </w:rPr>
        <w:t>-3</w:t>
      </w:r>
      <w:r w:rsidRPr="0067065B">
        <w:rPr>
          <w:szCs w:val="28"/>
        </w:rPr>
        <w:t xml:space="preserve"> – 10</w:t>
      </w:r>
      <w:r w:rsidRPr="0067065B">
        <w:rPr>
          <w:szCs w:val="28"/>
          <w:vertAlign w:val="superscript"/>
        </w:rPr>
        <w:t>-4</w:t>
      </w:r>
      <w:r w:rsidRPr="0067065B">
        <w:rPr>
          <w:szCs w:val="28"/>
        </w:rPr>
        <w:t>) si ordinul de marime al denivelarilor la care functioneaza puturile, rezulta ca participarea resurselor elastice la compensarea debitelor exploatate (50-100 l/s si foraj) este putin semnificativa.</w:t>
      </w:r>
    </w:p>
    <w:p w:rsidR="00735B91" w:rsidRPr="0067065B" w:rsidRDefault="00735B91" w:rsidP="00735B91">
      <w:pPr>
        <w:pStyle w:val="Indentcorptext"/>
        <w:rPr>
          <w:szCs w:val="28"/>
        </w:rPr>
      </w:pPr>
      <w:r w:rsidRPr="0067065B">
        <w:rPr>
          <w:szCs w:val="28"/>
        </w:rPr>
        <w:t>Interpretarea hartii piezometrice intocmita pentru acviferul jurasic inferior-cretacic superior avand in vedere structura geologica si caracteristicile de permeabilitate ale blocurilor tectonice au condos la urmatoarele constatari:</w:t>
      </w:r>
    </w:p>
    <w:p w:rsidR="00735B91" w:rsidRPr="0067065B" w:rsidRDefault="00735B91" w:rsidP="00735B91">
      <w:pPr>
        <w:pStyle w:val="Indentcorptext"/>
        <w:numPr>
          <w:ilvl w:val="0"/>
          <w:numId w:val="65"/>
        </w:numPr>
        <w:rPr>
          <w:szCs w:val="28"/>
        </w:rPr>
      </w:pPr>
      <w:r w:rsidRPr="0067065B">
        <w:rPr>
          <w:szCs w:val="28"/>
        </w:rPr>
        <w:t>Complexul carbonatat jurasic superior – cretacic inferior cantoneaza un acvifer unitar la scara intregului teritoriu al Dobrogei de Sud. Distorsiunile spectrului hidrodinamic, independent de efectul exploatarii captarilor, corespund modificarilor de permeabilitate sau de grosime ale formatiunilor carbonatice la contactul dintre blocurile tectonice;</w:t>
      </w:r>
    </w:p>
    <w:p w:rsidR="00735B91" w:rsidRPr="0067065B" w:rsidRDefault="00735B91" w:rsidP="00735B91">
      <w:pPr>
        <w:pStyle w:val="Indentcorptext"/>
        <w:numPr>
          <w:ilvl w:val="0"/>
          <w:numId w:val="65"/>
        </w:numPr>
        <w:rPr>
          <w:szCs w:val="28"/>
        </w:rPr>
      </w:pPr>
      <w:r w:rsidRPr="0067065B">
        <w:rPr>
          <w:szCs w:val="28"/>
        </w:rPr>
        <w:lastRenderedPageBreak/>
        <w:t>Directia generala de curgere este de la sud spre nord devenind vest-est in vecinatatea faliei Palazu datorita caracterului impermeabil al acesteia. Centrul principal de drenare naturala al acestui acvifer este Marea Neagra, prin intermediul lacului Siutghiol;</w:t>
      </w:r>
    </w:p>
    <w:p w:rsidR="00735B91" w:rsidRPr="0067065B" w:rsidRDefault="00735B91" w:rsidP="00735B91">
      <w:pPr>
        <w:pStyle w:val="Indentcorptext"/>
        <w:numPr>
          <w:ilvl w:val="0"/>
          <w:numId w:val="65"/>
        </w:numPr>
        <w:rPr>
          <w:szCs w:val="28"/>
        </w:rPr>
      </w:pPr>
      <w:r w:rsidRPr="0067065B">
        <w:rPr>
          <w:szCs w:val="28"/>
        </w:rPr>
        <w:t>Acest acvifer este sub presiune pe cca. 60% din teritoriul Dobrogei de Sud. In jumatatea vestica a teritoriului (in vecinatatea Dunarii) si la sud de orasul Cernavoda exista o zona in care acesta este cu nivel liber, putand fi influentat direct de regimul precipitatiilor, de apa infiltrata din canalele de irigatii si de debitele drenate gravitational din acviferul sarmatian.</w:t>
      </w:r>
    </w:p>
    <w:p w:rsidR="00735B91" w:rsidRPr="0067065B" w:rsidRDefault="00735B91" w:rsidP="00735B91">
      <w:pPr>
        <w:pStyle w:val="Indentcorptext"/>
        <w:rPr>
          <w:szCs w:val="28"/>
        </w:rPr>
      </w:pPr>
      <w:r w:rsidRPr="0067065B">
        <w:rPr>
          <w:szCs w:val="28"/>
        </w:rPr>
        <w:t>Orizontul acvifer Cretacic superior (Senonian) se dezvolta intr-un facies carbonatat, de tipul calcarelor cretoase si creta, depozite slab consolidate, friabile, la nivelul carora se dezvolta un sistem fisural slab. In zonele in care creta atinge grosimi considerabile, poate fi considerate practice impermeabila, adica o limita etansa intre acviferul Sarmatian si cel Jurasic.</w:t>
      </w:r>
    </w:p>
    <w:p w:rsidR="00735B91" w:rsidRPr="0067065B" w:rsidRDefault="00735B91" w:rsidP="00735B91">
      <w:pPr>
        <w:pStyle w:val="Indentcorptext"/>
        <w:rPr>
          <w:szCs w:val="28"/>
        </w:rPr>
      </w:pPr>
      <w:r w:rsidRPr="0067065B">
        <w:rPr>
          <w:szCs w:val="28"/>
        </w:rPr>
        <w:t>Valorile reduse ale parametrilor hidrogeologici, k=0,1=10m/zi, transmisivitatea T=max. 1000mc/zi si debitele specifice reduse, caracterizeaza acest acvifer.</w:t>
      </w:r>
    </w:p>
    <w:p w:rsidR="00735B91" w:rsidRPr="0067065B" w:rsidRDefault="00735B91" w:rsidP="00735B91">
      <w:pPr>
        <w:pStyle w:val="Indentcorptext"/>
        <w:rPr>
          <w:szCs w:val="28"/>
        </w:rPr>
      </w:pPr>
      <w:r w:rsidRPr="0067065B">
        <w:rPr>
          <w:szCs w:val="28"/>
        </w:rPr>
        <w:t>Orizontul acvifer superior este cantonat in depozitele sarmatiene formate din calcare oolitice, calcare cochilifere, calcare grezoase, uneori cu lentile argiloase sau bentonitice si depozite Eocene formate din calcare sau calcare grezoase cu numuliti mici, iar spre baza din argile nisipoase sau nisipuri argiloase.</w:t>
      </w:r>
    </w:p>
    <w:p w:rsidR="00735B91" w:rsidRPr="0067065B" w:rsidRDefault="00735B91" w:rsidP="00735B91">
      <w:pPr>
        <w:pStyle w:val="Indentcorptext"/>
        <w:ind w:firstLine="374"/>
        <w:rPr>
          <w:szCs w:val="28"/>
        </w:rPr>
      </w:pPr>
      <w:r w:rsidRPr="0067065B">
        <w:rPr>
          <w:szCs w:val="28"/>
        </w:rPr>
        <w:t>Orizontul acvifer sarmatian are o extindere importanta in partea estica a Dobrogei de Sud. El constituie cel mai adesea stratul freatic al zonei, avnd ca sursa de alimentare precipitatiile atmosferice, dar si pierderile prin infiltratii din sistemele de irigatii, care au functionat in perioada 1972-</w:t>
      </w:r>
      <w:smartTag w:uri="urn:schemas-microsoft-com:office:smarttags" w:element="metricconverter">
        <w:smartTagPr>
          <w:attr w:name="ProductID" w:val="1992. In"/>
        </w:smartTagPr>
        <w:r w:rsidRPr="0067065B">
          <w:rPr>
            <w:szCs w:val="28"/>
          </w:rPr>
          <w:t>1992. In</w:t>
        </w:r>
      </w:smartTag>
      <w:r w:rsidRPr="0067065B">
        <w:rPr>
          <w:szCs w:val="28"/>
        </w:rPr>
        <w:t xml:space="preserve"> ultimii ani, ca urmare a fragmentarii terenurilor agricole, acresterii costurilor de exploatre, sistemele de irigatii au avut o functionare limitata. Mentionam acest aspect deoarece sistemele de irigatii au avut o influenta importanta si favorabila in alimentarea acviferului sarmatian, influenta pusa in evidenta si de cresterile nivelului hidrostatic al apei din acviferul sarmatian, care in zona captarilor litorale a fost de 2-3m, iar in zonele mai vestice a ajuns la 40-50m.</w:t>
      </w:r>
    </w:p>
    <w:p w:rsidR="00735B91" w:rsidRPr="0067065B" w:rsidRDefault="00735B91" w:rsidP="00735B91">
      <w:pPr>
        <w:pStyle w:val="Indentcorptext"/>
        <w:rPr>
          <w:szCs w:val="28"/>
        </w:rPr>
      </w:pPr>
      <w:r w:rsidRPr="0067065B">
        <w:rPr>
          <w:szCs w:val="28"/>
        </w:rPr>
        <w:t>Sistemului acvifer cuaternar ii corespund formatiunile de loessuri ce au o larga extensiune, depozitele aluvionare ale vailor si nisipurile din cordoanele litorale, a caror importanta hidrogeologica este insa foarte redusa, in comparatie cu celelalte acvifere.</w:t>
      </w:r>
    </w:p>
    <w:p w:rsidR="00735B91" w:rsidRPr="0067065B" w:rsidRDefault="00735B91" w:rsidP="00735B91">
      <w:pPr>
        <w:pStyle w:val="Indentcorptext"/>
        <w:rPr>
          <w:szCs w:val="28"/>
        </w:rPr>
      </w:pPr>
      <w:r w:rsidRPr="0067065B">
        <w:rPr>
          <w:szCs w:val="28"/>
        </w:rPr>
        <w:t>Loessurile reprezinta depozite avand o porozitate ridicata, 40-50%, situatie reflectata in capacitatea sa mare de inmagazinare. Datorita dimensiunilor mici ale porilor, circulatia apei este lenta, iar capacitatea de cedare este foarte scazuta. Aparitia in masa loessurilor, la diferite nivele, a unor soluri fosile argilizate, cu dezvoltare lentiliforma si a argilelor rosii din baza acestora, de asemenea discontinui, creaza conditii favorabile pentru aparitia unor acvifere suspendate, nepermanente.</w:t>
      </w:r>
    </w:p>
    <w:p w:rsidR="00735B91" w:rsidRPr="0067065B" w:rsidRDefault="00735B91" w:rsidP="00735B91">
      <w:pPr>
        <w:pStyle w:val="Indentcorptext"/>
        <w:rPr>
          <w:szCs w:val="28"/>
        </w:rPr>
      </w:pPr>
      <w:r w:rsidRPr="0067065B">
        <w:rPr>
          <w:szCs w:val="28"/>
        </w:rPr>
        <w:t xml:space="preserve">Pana la introducerea irigatiilor, loessurile erau practice lipsite de apa, deoarece in Dobrogea de Sud deficitul in apa atingea 400-500mm/an. Dupa </w:t>
      </w:r>
      <w:r w:rsidRPr="0067065B">
        <w:rPr>
          <w:szCs w:val="28"/>
        </w:rPr>
        <w:lastRenderedPageBreak/>
        <w:t>intraea in exploatare a sistemelor de irigatii, treptat acest deficit a fost compensat, nivelurile hidrostatice prezentand oscilatii sezoniere in functie de perioadele de functionare a sistemelor de irigatii.</w:t>
      </w:r>
    </w:p>
    <w:p w:rsidR="00735B91" w:rsidRPr="0067065B" w:rsidRDefault="00735B91" w:rsidP="00735B91">
      <w:pPr>
        <w:pStyle w:val="Indentcorptext"/>
        <w:rPr>
          <w:szCs w:val="28"/>
        </w:rPr>
      </w:pPr>
      <w:r w:rsidRPr="0067065B">
        <w:rPr>
          <w:szCs w:val="28"/>
        </w:rPr>
        <w:t>In general, parametrii hidraulici ce caracterizeaza acest sistem acvifer au valori mici. In baza pomparilor effectuate in forajele executate in loessuri, s-au obtinut valori pentru coeficientul de conductivitate hidraulica (k) cuprinse intre 0,1-8m/zi pe verticala si 0,1=0,5m/zi pe orizontala, iar pentru transmisivitate (T) valori cuprinse intre 2,3-50 mp/zi.</w:t>
      </w:r>
    </w:p>
    <w:p w:rsidR="00735B91" w:rsidRPr="0067065B" w:rsidRDefault="00735B91" w:rsidP="00735B91">
      <w:pPr>
        <w:pStyle w:val="Indentcorptext"/>
        <w:rPr>
          <w:szCs w:val="28"/>
        </w:rPr>
      </w:pPr>
      <w:r w:rsidRPr="0067065B">
        <w:rPr>
          <w:szCs w:val="28"/>
        </w:rPr>
        <w:t>Depozitele aluvionare sunt alcatuite din nisipuri argiloase, argile nisipoase, nisipuri si pietrisuri, avand o extindere limitata si grosimi, de regula, reduse. Valorile parametrilor k si T sunt ceva mai crescute, fiind cuprinse intre 2,3-90 m/zi, respective 12-380 mp/zi.</w:t>
      </w:r>
    </w:p>
    <w:p w:rsidR="00735B91" w:rsidRPr="0067065B" w:rsidRDefault="00735B91" w:rsidP="00735B91">
      <w:pPr>
        <w:pStyle w:val="Indentcorptext"/>
        <w:rPr>
          <w:szCs w:val="28"/>
        </w:rPr>
      </w:pPr>
      <w:r w:rsidRPr="0067065B">
        <w:rPr>
          <w:szCs w:val="28"/>
        </w:rPr>
        <w:t>Aprecierea resurselor de exploatare s-a facut separate pentru acviferul din loessuri si pentru cel din aluviunile vailor (INMH 1984)</w:t>
      </w:r>
    </w:p>
    <w:p w:rsidR="00735B91" w:rsidRPr="0067065B" w:rsidRDefault="00735B91" w:rsidP="00735B91">
      <w:pPr>
        <w:pStyle w:val="Indentcorptext"/>
        <w:ind w:firstLine="374"/>
        <w:rPr>
          <w:szCs w:val="28"/>
        </w:rPr>
      </w:pPr>
      <w:r w:rsidRPr="0067065B">
        <w:rPr>
          <w:szCs w:val="28"/>
        </w:rPr>
        <w:t>Pentru acviferul din loessuri:</w:t>
      </w:r>
      <w:r w:rsidRPr="0067065B">
        <w:rPr>
          <w:szCs w:val="28"/>
        </w:rPr>
        <w:tab/>
        <w:t>Qe=0,37 l/s/foraj</w:t>
      </w:r>
    </w:p>
    <w:p w:rsidR="00735B91" w:rsidRPr="0067065B" w:rsidRDefault="00735B91" w:rsidP="00735B91">
      <w:pPr>
        <w:pStyle w:val="Indentcorptext"/>
        <w:ind w:firstLine="374"/>
        <w:rPr>
          <w:szCs w:val="28"/>
        </w:rPr>
      </w:pPr>
      <w:r w:rsidRPr="0067065B">
        <w:rPr>
          <w:szCs w:val="28"/>
        </w:rPr>
        <w:tab/>
      </w:r>
      <w:r w:rsidRPr="0067065B">
        <w:rPr>
          <w:szCs w:val="28"/>
        </w:rPr>
        <w:tab/>
      </w:r>
      <w:r w:rsidRPr="0067065B">
        <w:rPr>
          <w:szCs w:val="28"/>
        </w:rPr>
        <w:tab/>
      </w:r>
      <w:r w:rsidRPr="0067065B">
        <w:rPr>
          <w:szCs w:val="28"/>
        </w:rPr>
        <w:tab/>
      </w:r>
      <w:r w:rsidRPr="0067065B">
        <w:rPr>
          <w:szCs w:val="28"/>
        </w:rPr>
        <w:tab/>
        <w:t xml:space="preserve">          Rt=2015 l/s</w:t>
      </w:r>
    </w:p>
    <w:p w:rsidR="00735B91" w:rsidRPr="0067065B" w:rsidRDefault="00735B91" w:rsidP="00735B91">
      <w:pPr>
        <w:pStyle w:val="Indentcorptext"/>
        <w:ind w:firstLine="374"/>
        <w:rPr>
          <w:szCs w:val="28"/>
        </w:rPr>
      </w:pPr>
      <w:r w:rsidRPr="0067065B">
        <w:rPr>
          <w:szCs w:val="28"/>
        </w:rPr>
        <w:tab/>
      </w:r>
      <w:r w:rsidRPr="0067065B">
        <w:rPr>
          <w:szCs w:val="28"/>
        </w:rPr>
        <w:tab/>
      </w:r>
      <w:r w:rsidRPr="0067065B">
        <w:rPr>
          <w:szCs w:val="28"/>
        </w:rPr>
        <w:tab/>
      </w:r>
      <w:r w:rsidRPr="0067065B">
        <w:rPr>
          <w:szCs w:val="28"/>
        </w:rPr>
        <w:tab/>
      </w:r>
      <w:r w:rsidRPr="0067065B">
        <w:rPr>
          <w:szCs w:val="28"/>
        </w:rPr>
        <w:tab/>
        <w:t xml:space="preserve">          qme=1,18 l/s/kmp</w:t>
      </w:r>
    </w:p>
    <w:p w:rsidR="00735B91" w:rsidRPr="0067065B" w:rsidRDefault="00735B91" w:rsidP="00735B91">
      <w:pPr>
        <w:pStyle w:val="Indentcorptext"/>
        <w:ind w:firstLine="374"/>
        <w:rPr>
          <w:szCs w:val="28"/>
        </w:rPr>
      </w:pPr>
      <w:r w:rsidRPr="0067065B">
        <w:rPr>
          <w:szCs w:val="28"/>
        </w:rPr>
        <w:t>Pentru acviferul din aluviuni:</w:t>
      </w:r>
      <w:r w:rsidRPr="0067065B">
        <w:rPr>
          <w:szCs w:val="28"/>
        </w:rPr>
        <w:tab/>
        <w:t>Qe=0,47 l/s/foraj</w:t>
      </w:r>
    </w:p>
    <w:p w:rsidR="00735B91" w:rsidRPr="0067065B" w:rsidRDefault="00735B91" w:rsidP="00735B91">
      <w:pPr>
        <w:pStyle w:val="Indentcorptext"/>
        <w:ind w:firstLine="374"/>
        <w:rPr>
          <w:szCs w:val="28"/>
        </w:rPr>
      </w:pPr>
      <w:r w:rsidRPr="0067065B">
        <w:rPr>
          <w:szCs w:val="28"/>
        </w:rPr>
        <w:tab/>
      </w:r>
      <w:r w:rsidRPr="0067065B">
        <w:rPr>
          <w:szCs w:val="28"/>
        </w:rPr>
        <w:tab/>
      </w:r>
      <w:r w:rsidRPr="0067065B">
        <w:rPr>
          <w:szCs w:val="28"/>
        </w:rPr>
        <w:tab/>
      </w:r>
      <w:r w:rsidRPr="0067065B">
        <w:rPr>
          <w:szCs w:val="28"/>
        </w:rPr>
        <w:tab/>
      </w:r>
      <w:r w:rsidRPr="0067065B">
        <w:rPr>
          <w:szCs w:val="28"/>
        </w:rPr>
        <w:tab/>
        <w:t xml:space="preserve">          Rt=176,67 l/s</w:t>
      </w:r>
    </w:p>
    <w:p w:rsidR="00735B91" w:rsidRPr="0067065B" w:rsidRDefault="00735B91" w:rsidP="00735B91">
      <w:pPr>
        <w:pStyle w:val="Indentcorptext"/>
        <w:ind w:firstLine="374"/>
        <w:rPr>
          <w:szCs w:val="28"/>
        </w:rPr>
      </w:pPr>
      <w:r w:rsidRPr="0067065B">
        <w:rPr>
          <w:szCs w:val="28"/>
        </w:rPr>
        <w:tab/>
      </w:r>
      <w:r w:rsidRPr="0067065B">
        <w:rPr>
          <w:szCs w:val="28"/>
        </w:rPr>
        <w:tab/>
      </w:r>
      <w:r w:rsidRPr="0067065B">
        <w:rPr>
          <w:szCs w:val="28"/>
        </w:rPr>
        <w:tab/>
      </w:r>
      <w:r w:rsidRPr="0067065B">
        <w:rPr>
          <w:szCs w:val="28"/>
        </w:rPr>
        <w:tab/>
      </w:r>
      <w:r w:rsidRPr="0067065B">
        <w:rPr>
          <w:szCs w:val="28"/>
        </w:rPr>
        <w:tab/>
        <w:t xml:space="preserve">          qme=1,5 l/s/kmp</w:t>
      </w:r>
    </w:p>
    <w:p w:rsidR="00735B91" w:rsidRPr="0067065B" w:rsidRDefault="00735B91" w:rsidP="00735B91">
      <w:pPr>
        <w:pStyle w:val="Indentcorptext"/>
        <w:ind w:firstLine="374"/>
        <w:rPr>
          <w:szCs w:val="28"/>
        </w:rPr>
      </w:pPr>
      <w:r w:rsidRPr="0067065B">
        <w:rPr>
          <w:szCs w:val="28"/>
        </w:rPr>
        <w:t>unde:</w:t>
      </w:r>
      <w:r w:rsidRPr="0067065B">
        <w:rPr>
          <w:szCs w:val="28"/>
        </w:rPr>
        <w:tab/>
        <w:t>Qe=0,47 l/s/foraj – debitul exploatat</w:t>
      </w:r>
    </w:p>
    <w:p w:rsidR="00735B91" w:rsidRPr="0067065B" w:rsidRDefault="00735B91" w:rsidP="00735B91">
      <w:pPr>
        <w:pStyle w:val="Indentcorptext"/>
        <w:ind w:firstLine="374"/>
        <w:rPr>
          <w:szCs w:val="28"/>
        </w:rPr>
      </w:pPr>
      <w:r w:rsidRPr="0067065B">
        <w:rPr>
          <w:szCs w:val="28"/>
        </w:rPr>
        <w:tab/>
      </w:r>
      <w:r w:rsidRPr="0067065B">
        <w:rPr>
          <w:szCs w:val="28"/>
        </w:rPr>
        <w:tab/>
        <w:t>Rt=176,67 l/s – resursa totala</w:t>
      </w:r>
    </w:p>
    <w:p w:rsidR="00735B91" w:rsidRPr="0067065B" w:rsidRDefault="00735B91" w:rsidP="00735B91">
      <w:pPr>
        <w:pStyle w:val="Indentcorptext"/>
        <w:ind w:firstLine="374"/>
        <w:rPr>
          <w:szCs w:val="28"/>
        </w:rPr>
      </w:pPr>
      <w:r w:rsidRPr="0067065B">
        <w:rPr>
          <w:szCs w:val="28"/>
        </w:rPr>
        <w:tab/>
      </w:r>
      <w:r w:rsidRPr="0067065B">
        <w:rPr>
          <w:szCs w:val="28"/>
        </w:rPr>
        <w:tab/>
        <w:t>qme=1,5 l/s/kmp – debit modul de exploatare</w:t>
      </w:r>
    </w:p>
    <w:p w:rsidR="00735B91" w:rsidRPr="00C049B8" w:rsidRDefault="00735B91" w:rsidP="00735B91">
      <w:pPr>
        <w:pStyle w:val="Indentcorptext"/>
        <w:ind w:firstLine="374"/>
        <w:rPr>
          <w:b/>
        </w:rPr>
      </w:pPr>
    </w:p>
    <w:p w:rsidR="00271CF0" w:rsidRPr="00C049B8" w:rsidRDefault="00271CF0" w:rsidP="00271CF0">
      <w:pPr>
        <w:pStyle w:val="Indentcorptext"/>
        <w:rPr>
          <w:b/>
          <w:bCs/>
        </w:rPr>
      </w:pPr>
      <w:r w:rsidRPr="00C049B8">
        <w:rPr>
          <w:b/>
          <w:bCs/>
        </w:rPr>
        <w:t>2.4. Consideraţii hidrochimice</w:t>
      </w:r>
    </w:p>
    <w:p w:rsidR="00682C54" w:rsidRPr="00C049B8" w:rsidRDefault="00682C54" w:rsidP="00682C54">
      <w:pPr>
        <w:pStyle w:val="Indentcorptext"/>
        <w:rPr>
          <w:b/>
          <w:bCs/>
          <w:i/>
        </w:rPr>
      </w:pPr>
      <w:r w:rsidRPr="00C049B8">
        <w:rPr>
          <w:b/>
          <w:bCs/>
          <w:i/>
        </w:rPr>
        <w:t>2.4.1.  Consideraţii hidrochimice ale apelor subterane</w:t>
      </w:r>
    </w:p>
    <w:p w:rsidR="00990DE2" w:rsidRPr="00C049B8" w:rsidRDefault="00990DE2" w:rsidP="00990DE2">
      <w:pPr>
        <w:tabs>
          <w:tab w:val="left" w:pos="993"/>
          <w:tab w:val="left" w:pos="1276"/>
          <w:tab w:val="left" w:pos="1560"/>
          <w:tab w:val="left" w:pos="1843"/>
          <w:tab w:val="left" w:pos="2410"/>
          <w:tab w:val="left" w:pos="2694"/>
        </w:tabs>
        <w:ind w:firstLine="709"/>
        <w:jc w:val="both"/>
        <w:rPr>
          <w:sz w:val="28"/>
          <w:szCs w:val="28"/>
          <w:lang w:val="ro-RO"/>
        </w:rPr>
      </w:pPr>
      <w:r w:rsidRPr="00C049B8">
        <w:rPr>
          <w:sz w:val="28"/>
          <w:szCs w:val="28"/>
          <w:lang w:val="ro-RO"/>
        </w:rPr>
        <w:t>Chimismul apelor</w:t>
      </w:r>
      <w:r w:rsidRPr="00C049B8">
        <w:rPr>
          <w:b/>
          <w:sz w:val="28"/>
          <w:szCs w:val="28"/>
          <w:lang w:val="ro-RO"/>
        </w:rPr>
        <w:t xml:space="preserve"> </w:t>
      </w:r>
      <w:r w:rsidRPr="00C049B8">
        <w:rPr>
          <w:sz w:val="28"/>
          <w:szCs w:val="28"/>
          <w:lang w:val="ro-RO"/>
        </w:rPr>
        <w:t>din aceste acvifere ne dă o imagine asupra direcţiilor de curgere şi a raporturilor pe care le au aceste ape cu apele din alte orizonturi acvifere şi cu apele de suprafaţă.</w:t>
      </w:r>
    </w:p>
    <w:p w:rsidR="00990DE2" w:rsidRPr="00C049B8" w:rsidRDefault="00990DE2" w:rsidP="00990DE2">
      <w:pPr>
        <w:tabs>
          <w:tab w:val="left" w:pos="993"/>
          <w:tab w:val="left" w:pos="1276"/>
          <w:tab w:val="left" w:pos="1560"/>
          <w:tab w:val="left" w:pos="1843"/>
          <w:tab w:val="left" w:pos="2410"/>
          <w:tab w:val="left" w:pos="2694"/>
        </w:tabs>
        <w:ind w:firstLine="709"/>
        <w:jc w:val="both"/>
        <w:rPr>
          <w:sz w:val="28"/>
          <w:szCs w:val="28"/>
          <w:lang w:val="ro-RO"/>
        </w:rPr>
      </w:pPr>
      <w:r w:rsidRPr="00C049B8">
        <w:rPr>
          <w:sz w:val="28"/>
          <w:szCs w:val="28"/>
          <w:lang w:val="ro-RO"/>
        </w:rPr>
        <w:t>S-a constatat în primul rând o mare uniformitate chimică a acestor ape, cu o uşoară creştere a concentraţiei de săruri de la sud-sud-vest către nord-nord-est, pe direcţia principală de curgere. In acest cadru general apar modificări ale chimismului apei în funcţie de condiţiile de curgere şi de relaţiile cu alte acvifere şi ape de suprafaţă. Caracteristica chimică dominantă a acestor ape este duritatea, determinată evident de compoziţia rocii magazin (calcare şi dolomite).</w:t>
      </w:r>
    </w:p>
    <w:p w:rsidR="00990DE2" w:rsidRPr="00C049B8" w:rsidRDefault="00990DE2" w:rsidP="00990DE2">
      <w:pPr>
        <w:tabs>
          <w:tab w:val="left" w:pos="993"/>
          <w:tab w:val="left" w:pos="1276"/>
          <w:tab w:val="left" w:pos="1560"/>
          <w:tab w:val="left" w:pos="1843"/>
          <w:tab w:val="left" w:pos="2410"/>
          <w:tab w:val="left" w:pos="2694"/>
        </w:tabs>
        <w:ind w:firstLine="709"/>
        <w:jc w:val="both"/>
        <w:rPr>
          <w:sz w:val="28"/>
          <w:szCs w:val="28"/>
          <w:lang w:val="ro-RO"/>
        </w:rPr>
      </w:pPr>
      <w:r w:rsidRPr="00C049B8">
        <w:rPr>
          <w:sz w:val="28"/>
          <w:szCs w:val="28"/>
          <w:lang w:val="ro-RO"/>
        </w:rPr>
        <w:t xml:space="preserve">Măsurătorile făcute de INMH privind conţinutul în izotopi de mediu (deuteriu, </w:t>
      </w:r>
      <w:r w:rsidRPr="00C049B8">
        <w:rPr>
          <w:sz w:val="28"/>
          <w:szCs w:val="28"/>
          <w:vertAlign w:val="superscript"/>
          <w:lang w:val="ro-RO"/>
        </w:rPr>
        <w:t>18</w:t>
      </w:r>
      <w:r w:rsidRPr="00C049B8">
        <w:rPr>
          <w:sz w:val="28"/>
          <w:szCs w:val="28"/>
          <w:lang w:val="ro-RO"/>
        </w:rPr>
        <w:t xml:space="preserve">O şi </w:t>
      </w:r>
      <w:smartTag w:uri="urn:schemas-microsoft-com:office:smarttags" w:element="metricconverter">
        <w:smartTagPr>
          <w:attr w:name="ProductID" w:val="14C"/>
        </w:smartTagPr>
        <w:r w:rsidRPr="00C049B8">
          <w:rPr>
            <w:sz w:val="28"/>
            <w:szCs w:val="28"/>
            <w:vertAlign w:val="superscript"/>
            <w:lang w:val="ro-RO"/>
          </w:rPr>
          <w:t>14</w:t>
        </w:r>
        <w:r w:rsidRPr="00C049B8">
          <w:rPr>
            <w:sz w:val="28"/>
            <w:szCs w:val="28"/>
            <w:lang w:val="ro-RO"/>
          </w:rPr>
          <w:t>C</w:t>
        </w:r>
      </w:smartTag>
      <w:r w:rsidRPr="00C049B8">
        <w:rPr>
          <w:sz w:val="28"/>
          <w:szCs w:val="28"/>
          <w:lang w:val="ro-RO"/>
        </w:rPr>
        <w:t>) în aceste ape, arată o creştere a deuteriului dinspre zona Ostrov – Băneasa spre lacul Siutghiol şi spre Marea Neagră, confirmând direcţia generală de  curgere stabilită pe baza elementelor hidraulice. Vechimea apelor din Barremian – Jurasic este, conform acestor măsurători, cuprinsă între 2500 de ani în extremitatea de sud-vest a Dobrogei, de cca. 2000 ani în zona lacului Siutghiol şi peste 2500 ani în zona Mangalia, unde, aşa cum s-a arătat mai sus, circulaţia apelor subterane este foarte slabă (2,6 – 11 m/an).</w:t>
      </w:r>
    </w:p>
    <w:p w:rsidR="00990DE2" w:rsidRPr="00C049B8" w:rsidRDefault="00990DE2" w:rsidP="00990DE2">
      <w:pPr>
        <w:tabs>
          <w:tab w:val="left" w:pos="993"/>
          <w:tab w:val="left" w:pos="1276"/>
          <w:tab w:val="left" w:pos="1560"/>
          <w:tab w:val="left" w:pos="1843"/>
          <w:tab w:val="left" w:pos="2410"/>
          <w:tab w:val="left" w:pos="2694"/>
        </w:tabs>
        <w:ind w:firstLine="709"/>
        <w:jc w:val="both"/>
        <w:rPr>
          <w:sz w:val="28"/>
          <w:szCs w:val="28"/>
          <w:lang w:val="ro-RO"/>
        </w:rPr>
      </w:pPr>
      <w:r w:rsidRPr="00C049B8">
        <w:rPr>
          <w:sz w:val="28"/>
          <w:szCs w:val="28"/>
          <w:lang w:val="ro-RO"/>
        </w:rPr>
        <w:t xml:space="preserve">Corelând datele hidraulice cu cele chimice şi ale conţinutului în izotopi de mediu, rezultă că zona de alimentare principală a acestui orizont acvifer este situată în podişul prebalcanic în Bulgaria, nefiind exclusă şi alimentarea din </w:t>
      </w:r>
      <w:r w:rsidRPr="00C049B8">
        <w:rPr>
          <w:sz w:val="28"/>
          <w:szCs w:val="28"/>
          <w:lang w:val="ro-RO"/>
        </w:rPr>
        <w:lastRenderedPageBreak/>
        <w:t>Dunăre în zona amonte de Ostrov, iar direcţia principală de curgere este sud-vest – nord-est.</w:t>
      </w:r>
    </w:p>
    <w:p w:rsidR="00990DE2" w:rsidRPr="00C049B8" w:rsidRDefault="00990DE2" w:rsidP="00990DE2">
      <w:pPr>
        <w:tabs>
          <w:tab w:val="left" w:pos="993"/>
          <w:tab w:val="left" w:pos="1276"/>
          <w:tab w:val="left" w:pos="1560"/>
          <w:tab w:val="left" w:pos="1843"/>
          <w:tab w:val="left" w:pos="2410"/>
          <w:tab w:val="left" w:pos="2694"/>
        </w:tabs>
        <w:ind w:firstLine="709"/>
        <w:jc w:val="both"/>
        <w:rPr>
          <w:sz w:val="28"/>
          <w:szCs w:val="28"/>
          <w:lang w:val="it-IT"/>
        </w:rPr>
      </w:pPr>
      <w:r w:rsidRPr="00C049B8">
        <w:rPr>
          <w:sz w:val="28"/>
          <w:szCs w:val="28"/>
          <w:lang w:val="it-IT"/>
        </w:rPr>
        <w:t xml:space="preserve">In condiţiile unor gradienţi hidraulici mai mici de 0,5%, filtrarea se face în regim laminar. Efectul exploatării intensive în perioada de vară prin captările existente în vecinătatea lacului Siutghiol şi </w:t>
      </w:r>
      <w:smartTag w:uri="urn:schemas-microsoft-com:office:smarttags" w:element="PersonName">
        <w:smartTagPr>
          <w:attr w:name="ProductID" w:val="la Medgidia"/>
        </w:smartTagPr>
        <w:r w:rsidRPr="00C049B8">
          <w:rPr>
            <w:sz w:val="28"/>
            <w:szCs w:val="28"/>
            <w:lang w:val="it-IT"/>
          </w:rPr>
          <w:t>la Medgidia</w:t>
        </w:r>
      </w:smartTag>
      <w:r w:rsidRPr="00C049B8">
        <w:rPr>
          <w:sz w:val="28"/>
          <w:szCs w:val="28"/>
          <w:lang w:val="it-IT"/>
        </w:rPr>
        <w:t>, determină o reducere a sarcinii piezometrice în zonele lor de influenţă cu un maxim la sfârşitul sezonului estival, astfel că exploatarea acviferului în zona lacului Siutghiol, prin sursele Cişmea, Caragea Dermen şi Constanţa Nord, a determinat în decursul perioadei 1965 – 2002 o evoluţie a cotei sarcinii piezometrice caracterizată de minime în perioada sezonieră (iulie – septembrie) şi maxime în perioada extrasezonieră (octombrie – iunie), cu unele mici fluctuaţii în această ultimă perioadă. Acest aspect este explicat prin faptul că în sezon aceste surse lucrează la o capacitate de cca. 90% din capacitatea instalată datorită consumurilor ridicate de apă pe litoral (staţiunea Mamaia) şi în oraşele deservite de aceste surse de apă (Constanţa, Ovidiu, Năvodari).</w:t>
      </w:r>
    </w:p>
    <w:p w:rsidR="00990DE2" w:rsidRPr="00C049B8" w:rsidRDefault="00990DE2" w:rsidP="00990DE2">
      <w:pPr>
        <w:tabs>
          <w:tab w:val="left" w:pos="993"/>
          <w:tab w:val="left" w:pos="1276"/>
          <w:tab w:val="left" w:pos="1560"/>
          <w:tab w:val="left" w:pos="1843"/>
          <w:tab w:val="left" w:pos="2410"/>
          <w:tab w:val="left" w:pos="2694"/>
        </w:tabs>
        <w:ind w:firstLine="709"/>
        <w:jc w:val="both"/>
        <w:rPr>
          <w:sz w:val="28"/>
          <w:szCs w:val="28"/>
          <w:lang w:val="it-IT"/>
        </w:rPr>
      </w:pPr>
      <w:r w:rsidRPr="00C049B8">
        <w:rPr>
          <w:sz w:val="28"/>
          <w:szCs w:val="28"/>
          <w:lang w:val="it-IT"/>
        </w:rPr>
        <w:t>Incepând cu perioada 1965 – 1970, când s-au pus în exploatare sursele de apă din jurul lacului, în ultimii 30 de ani s-a produs în decursul timpului o depreciere a sarcinii piezometrice de la +5 … +</w:t>
      </w:r>
      <w:smartTag w:uri="urn:schemas-microsoft-com:office:smarttags" w:element="metricconverter">
        <w:smartTagPr>
          <w:attr w:name="ProductID" w:val="6 m"/>
        </w:smartTagPr>
        <w:r w:rsidRPr="00C049B8">
          <w:rPr>
            <w:sz w:val="28"/>
            <w:szCs w:val="28"/>
            <w:lang w:val="it-IT"/>
          </w:rPr>
          <w:t>6 m</w:t>
        </w:r>
      </w:smartTag>
      <w:r w:rsidRPr="00C049B8">
        <w:rPr>
          <w:sz w:val="28"/>
          <w:szCs w:val="28"/>
          <w:lang w:val="it-IT"/>
        </w:rPr>
        <w:t xml:space="preserve">, cât era iniţial, la cca. </w:t>
      </w:r>
      <w:smartTag w:uri="urn:schemas-microsoft-com:office:smarttags" w:element="metricconverter">
        <w:smartTagPr>
          <w:attr w:name="ProductID" w:val="0 m"/>
        </w:smartTagPr>
        <w:r w:rsidRPr="00C049B8">
          <w:rPr>
            <w:sz w:val="28"/>
            <w:szCs w:val="28"/>
            <w:lang w:val="it-IT"/>
          </w:rPr>
          <w:t>0 m</w:t>
        </w:r>
      </w:smartTag>
      <w:r w:rsidRPr="00C049B8">
        <w:rPr>
          <w:sz w:val="28"/>
          <w:szCs w:val="28"/>
          <w:lang w:val="it-IT"/>
        </w:rPr>
        <w:t xml:space="preserve"> în perioada 1988 – 1992, pe fondul creşterii debitului de apă extras din acvifer (fapt relevat şi de conurile de depresiune în zona captărilor). După 1992, pe fondul scăderii cererii de apă, s-a produs o creştere aproape constantă a sarcinii piezometrice, în prezent aceasta situându-se la valori de cca +1-</w:t>
      </w:r>
      <w:smartTag w:uri="urn:schemas-microsoft-com:office:smarttags" w:element="metricconverter">
        <w:smartTagPr>
          <w:attr w:name="ProductID" w:val="2 m"/>
        </w:smartTagPr>
        <w:r w:rsidRPr="00C049B8">
          <w:rPr>
            <w:sz w:val="28"/>
            <w:szCs w:val="28"/>
            <w:lang w:val="it-IT"/>
          </w:rPr>
          <w:t>2 m</w:t>
        </w:r>
      </w:smartTag>
      <w:r w:rsidRPr="00C049B8">
        <w:rPr>
          <w:sz w:val="28"/>
          <w:szCs w:val="28"/>
          <w:lang w:val="it-IT"/>
        </w:rPr>
        <w:t xml:space="preserve"> (funcţie de sezon).</w:t>
      </w:r>
    </w:p>
    <w:p w:rsidR="00990DE2" w:rsidRPr="00C049B8" w:rsidRDefault="00990DE2" w:rsidP="00990DE2">
      <w:pPr>
        <w:tabs>
          <w:tab w:val="left" w:pos="993"/>
          <w:tab w:val="left" w:pos="1276"/>
          <w:tab w:val="left" w:pos="1560"/>
          <w:tab w:val="left" w:pos="1843"/>
          <w:tab w:val="left" w:pos="2410"/>
          <w:tab w:val="left" w:pos="2694"/>
        </w:tabs>
        <w:ind w:firstLine="709"/>
        <w:jc w:val="both"/>
        <w:rPr>
          <w:sz w:val="28"/>
          <w:szCs w:val="28"/>
          <w:lang w:val="it-IT"/>
        </w:rPr>
      </w:pPr>
      <w:r w:rsidRPr="00C049B8">
        <w:rPr>
          <w:sz w:val="28"/>
          <w:szCs w:val="28"/>
          <w:lang w:val="it-IT"/>
        </w:rPr>
        <w:t>In perioada 1988 – 1992 valorile medii lunare şi anuale s-au înscris, în ansamblu, în cotele de -1 … +</w:t>
      </w:r>
      <w:smartTag w:uri="urn:schemas-microsoft-com:office:smarttags" w:element="metricconverter">
        <w:smartTagPr>
          <w:attr w:name="ProductID" w:val="1 m"/>
        </w:smartTagPr>
        <w:r w:rsidRPr="00C049B8">
          <w:rPr>
            <w:sz w:val="28"/>
            <w:szCs w:val="28"/>
            <w:lang w:val="it-IT"/>
          </w:rPr>
          <w:t>1 m</w:t>
        </w:r>
      </w:smartTag>
      <w:r w:rsidRPr="00C049B8">
        <w:rPr>
          <w:sz w:val="28"/>
          <w:szCs w:val="28"/>
          <w:lang w:val="it-IT"/>
        </w:rPr>
        <w:t xml:space="preserve"> r. M. N., la un debit mediu anual extras de cca. 2,6 mc/sec, relativ constant pe tot acest interval.</w:t>
      </w:r>
    </w:p>
    <w:p w:rsidR="00990DE2" w:rsidRPr="00C049B8" w:rsidRDefault="00990DE2" w:rsidP="00990DE2">
      <w:pPr>
        <w:tabs>
          <w:tab w:val="left" w:pos="993"/>
          <w:tab w:val="left" w:pos="1276"/>
          <w:tab w:val="left" w:pos="1560"/>
          <w:tab w:val="left" w:pos="1843"/>
          <w:tab w:val="left" w:pos="2410"/>
          <w:tab w:val="left" w:pos="2694"/>
        </w:tabs>
        <w:ind w:firstLine="709"/>
        <w:jc w:val="both"/>
        <w:rPr>
          <w:sz w:val="28"/>
          <w:szCs w:val="28"/>
          <w:lang w:val="it-IT"/>
        </w:rPr>
      </w:pPr>
      <w:r w:rsidRPr="00C049B8">
        <w:rPr>
          <w:sz w:val="28"/>
          <w:szCs w:val="28"/>
          <w:lang w:val="it-IT"/>
        </w:rPr>
        <w:t>După 1992 se înregistrează o creştere semnificativă a cotei sarcinii piezometrice pe fondul scăderii debitului extras din sursele în cauză. Astfel s-au înregistrat cote maxime ale NHs care au atins valori medii lunare de peste +</w:t>
      </w:r>
      <w:smartTag w:uri="urn:schemas-microsoft-com:office:smarttags" w:element="metricconverter">
        <w:smartTagPr>
          <w:attr w:name="ProductID" w:val="3 m"/>
        </w:smartTagPr>
        <w:r w:rsidRPr="00C049B8">
          <w:rPr>
            <w:sz w:val="28"/>
            <w:szCs w:val="28"/>
            <w:lang w:val="it-IT"/>
          </w:rPr>
          <w:t>3 m</w:t>
        </w:r>
      </w:smartTag>
      <w:r w:rsidRPr="00C049B8">
        <w:rPr>
          <w:sz w:val="28"/>
          <w:szCs w:val="28"/>
          <w:lang w:val="it-IT"/>
        </w:rPr>
        <w:t xml:space="preserve"> r. M. N. la sursa Cişmea IB, sursa care de altfel produce cel mai mic debit în comparaţie cu celelalte surse din vecinătate, care au înregistrat valori medii lunare mai scăzute ale NHs. Aceste creşteri ale sarcinii piezometrice sunt semnificative ţinând cont că asemenea valori au mai fost înregistrate numai în perioada 1970 – 1975. Necesitatea folosirii pentru consum a unei ape de bună calitate a determinat la începutul anului 2000 extragerea din subteran a unui debit suplimentar care să compenseze debitul extras prin sursa de suprafaţă Galeşu, care are o apă cu calităţi potabile reduse. Renunţarea la un debit de apă de suprafaţă şi mărirea celui din subteran a avut ca efect imediat o scădere semnificativă a Nhs în decursul anului 2000, dar şi pe fondul unei secete accentuate. Această depreciere a NHs până la valori de cca. </w:t>
      </w:r>
      <w:smartTag w:uri="urn:schemas-microsoft-com:office:smarttags" w:element="metricconverter">
        <w:smartTagPr>
          <w:attr w:name="ProductID" w:val="1 m"/>
        </w:smartTagPr>
        <w:r w:rsidRPr="00C049B8">
          <w:rPr>
            <w:sz w:val="28"/>
            <w:szCs w:val="28"/>
            <w:lang w:val="it-IT"/>
          </w:rPr>
          <w:t>1 m</w:t>
        </w:r>
      </w:smartTag>
      <w:r w:rsidRPr="00C049B8">
        <w:rPr>
          <w:sz w:val="28"/>
          <w:szCs w:val="28"/>
          <w:lang w:val="it-IT"/>
        </w:rPr>
        <w:t xml:space="preserve"> r. M. N. (situaţie întâlnită şi în perioada 1988-1992) a fost urmată de o uşoară revenire la sfârşitul anului 2000, pentru ca în prezent aceasta să fluctueze în jurul cotei de +</w:t>
      </w:r>
      <w:smartTag w:uri="urn:schemas-microsoft-com:office:smarttags" w:element="metricconverter">
        <w:smartTagPr>
          <w:attr w:name="ProductID" w:val="2 m"/>
        </w:smartTagPr>
        <w:r w:rsidRPr="00C049B8">
          <w:rPr>
            <w:sz w:val="28"/>
            <w:szCs w:val="28"/>
            <w:lang w:val="it-IT"/>
          </w:rPr>
          <w:t>2 m</w:t>
        </w:r>
      </w:smartTag>
      <w:r w:rsidRPr="00C049B8">
        <w:rPr>
          <w:sz w:val="28"/>
          <w:szCs w:val="28"/>
          <w:lang w:val="it-IT"/>
        </w:rPr>
        <w:t xml:space="preserve"> r. M. N.</w:t>
      </w:r>
    </w:p>
    <w:p w:rsidR="00990DE2" w:rsidRPr="00C049B8" w:rsidRDefault="00990DE2" w:rsidP="00990DE2">
      <w:pPr>
        <w:tabs>
          <w:tab w:val="left" w:pos="993"/>
          <w:tab w:val="left" w:pos="1276"/>
          <w:tab w:val="left" w:pos="1560"/>
          <w:tab w:val="left" w:pos="1843"/>
          <w:tab w:val="left" w:pos="2410"/>
          <w:tab w:val="left" w:pos="2694"/>
        </w:tabs>
        <w:ind w:firstLine="709"/>
        <w:jc w:val="both"/>
        <w:rPr>
          <w:sz w:val="28"/>
          <w:szCs w:val="28"/>
          <w:lang w:val="it-IT"/>
        </w:rPr>
      </w:pPr>
      <w:r w:rsidRPr="00C049B8">
        <w:rPr>
          <w:sz w:val="28"/>
          <w:szCs w:val="28"/>
          <w:lang w:val="it-IT"/>
        </w:rPr>
        <w:t xml:space="preserve">Evoluţia sarcinii piezometrice în intervalul 1965 – </w:t>
      </w:r>
      <w:smartTag w:uri="urn:schemas-microsoft-com:office:smarttags" w:element="metricconverter">
        <w:smartTagPr>
          <w:attr w:name="ProductID" w:val="2006 a"/>
        </w:smartTagPr>
        <w:r w:rsidRPr="00C049B8">
          <w:rPr>
            <w:sz w:val="28"/>
            <w:szCs w:val="28"/>
            <w:lang w:val="it-IT"/>
          </w:rPr>
          <w:t>2006 a</w:t>
        </w:r>
      </w:smartTag>
      <w:r w:rsidRPr="00C049B8">
        <w:rPr>
          <w:sz w:val="28"/>
          <w:szCs w:val="28"/>
          <w:lang w:val="it-IT"/>
        </w:rPr>
        <w:t xml:space="preserve"> fost şi este dependentă de regimul de exploatare al acviferului.</w:t>
      </w:r>
    </w:p>
    <w:p w:rsidR="00990DE2" w:rsidRPr="00C049B8" w:rsidRDefault="00990DE2" w:rsidP="00990DE2">
      <w:pPr>
        <w:tabs>
          <w:tab w:val="left" w:pos="993"/>
          <w:tab w:val="left" w:pos="1276"/>
          <w:tab w:val="left" w:pos="1560"/>
          <w:tab w:val="left" w:pos="1843"/>
          <w:tab w:val="left" w:pos="2410"/>
          <w:tab w:val="left" w:pos="2694"/>
        </w:tabs>
        <w:ind w:firstLine="709"/>
        <w:jc w:val="both"/>
        <w:rPr>
          <w:sz w:val="28"/>
          <w:szCs w:val="28"/>
          <w:lang w:val="it-IT"/>
        </w:rPr>
      </w:pPr>
      <w:r w:rsidRPr="00C049B8">
        <w:rPr>
          <w:sz w:val="28"/>
          <w:szCs w:val="28"/>
          <w:lang w:val="it-IT"/>
        </w:rPr>
        <w:lastRenderedPageBreak/>
        <w:t>Relaţia de legătură hidraulică dintre acvifer şi Lacul Siutghiol a determinat uşoare schimbări şi în evoluţia nivelului apei lacului în decursul aceleiaşi perioade de timp.</w:t>
      </w:r>
    </w:p>
    <w:p w:rsidR="00990DE2" w:rsidRPr="00C049B8" w:rsidRDefault="00990DE2" w:rsidP="00990DE2">
      <w:pPr>
        <w:tabs>
          <w:tab w:val="left" w:pos="993"/>
          <w:tab w:val="left" w:pos="1276"/>
          <w:tab w:val="left" w:pos="1560"/>
          <w:tab w:val="left" w:pos="1843"/>
          <w:tab w:val="left" w:pos="2410"/>
          <w:tab w:val="left" w:pos="2694"/>
        </w:tabs>
        <w:ind w:firstLine="709"/>
        <w:jc w:val="both"/>
        <w:rPr>
          <w:sz w:val="28"/>
          <w:szCs w:val="28"/>
          <w:lang w:val="it-IT"/>
        </w:rPr>
      </w:pPr>
      <w:r w:rsidRPr="00C049B8">
        <w:rPr>
          <w:sz w:val="28"/>
          <w:szCs w:val="28"/>
          <w:lang w:val="it-IT"/>
        </w:rPr>
        <w:t>La debitele extrase în perioada 1988 – 1992, debite considerate maxime, s-a înregistrat o uşoară depreciere a cotei apei Lacului Siutghiol, ea ajungând la valori minime înregistrate de +</w:t>
      </w:r>
      <w:smartTag w:uri="urn:schemas-microsoft-com:office:smarttags" w:element="metricconverter">
        <w:smartTagPr>
          <w:attr w:name="ProductID" w:val="1 m"/>
        </w:smartTagPr>
        <w:r w:rsidRPr="00C049B8">
          <w:rPr>
            <w:sz w:val="28"/>
            <w:szCs w:val="28"/>
            <w:lang w:val="it-IT"/>
          </w:rPr>
          <w:t>1 m</w:t>
        </w:r>
      </w:smartTag>
      <w:r w:rsidRPr="00C049B8">
        <w:rPr>
          <w:sz w:val="28"/>
          <w:szCs w:val="28"/>
          <w:lang w:val="it-IT"/>
        </w:rPr>
        <w:t xml:space="preserve"> r. M. N. Cauzele acestei scăderi a cotei nivelului apei în lac de la +</w:t>
      </w:r>
      <w:smartTag w:uri="urn:schemas-microsoft-com:office:smarttags" w:element="metricconverter">
        <w:smartTagPr>
          <w:attr w:name="ProductID" w:val="2 m"/>
        </w:smartTagPr>
        <w:r w:rsidRPr="00C049B8">
          <w:rPr>
            <w:sz w:val="28"/>
            <w:szCs w:val="28"/>
            <w:lang w:val="it-IT"/>
          </w:rPr>
          <w:t>2 m</w:t>
        </w:r>
      </w:smartTag>
      <w:r w:rsidRPr="00C049B8">
        <w:rPr>
          <w:sz w:val="28"/>
          <w:szCs w:val="28"/>
          <w:lang w:val="it-IT"/>
        </w:rPr>
        <w:t xml:space="preserve"> la +</w:t>
      </w:r>
      <w:smartTag w:uri="urn:schemas-microsoft-com:office:smarttags" w:element="metricconverter">
        <w:smartTagPr>
          <w:attr w:name="ProductID" w:val="0,94 m"/>
        </w:smartTagPr>
        <w:r w:rsidRPr="00C049B8">
          <w:rPr>
            <w:sz w:val="28"/>
            <w:szCs w:val="28"/>
            <w:lang w:val="it-IT"/>
          </w:rPr>
          <w:t>0,94 m</w:t>
        </w:r>
      </w:smartTag>
      <w:r w:rsidRPr="00C049B8">
        <w:rPr>
          <w:sz w:val="28"/>
          <w:szCs w:val="28"/>
          <w:lang w:val="it-IT"/>
        </w:rPr>
        <w:t xml:space="preserve"> reper Marea Neagră sunt multiple, la aceasta contribuind seceta (</w:t>
      </w:r>
      <w:smartTag w:uri="urn:schemas-microsoft-com:office:smarttags" w:element="metricconverter">
        <w:smartTagPr>
          <w:attr w:name="ProductID" w:val="246,6 mm"/>
        </w:smartTagPr>
        <w:r w:rsidRPr="00C049B8">
          <w:rPr>
            <w:sz w:val="28"/>
            <w:szCs w:val="28"/>
            <w:lang w:val="it-IT"/>
          </w:rPr>
          <w:t>246,6 mm</w:t>
        </w:r>
      </w:smartTag>
      <w:r w:rsidRPr="00C049B8">
        <w:rPr>
          <w:sz w:val="28"/>
          <w:szCs w:val="28"/>
          <w:lang w:val="it-IT"/>
        </w:rPr>
        <w:t xml:space="preserve"> pp) şi evaporaţia crescută faţă de medie. Pentru compensarea acestui volum de apă s-a pompat din Canalul Poarta Albă – Midia Năvodari în lacul Mamaia un volum de 5,919 milioane m</w:t>
      </w:r>
      <w:r w:rsidRPr="00C049B8">
        <w:rPr>
          <w:sz w:val="28"/>
          <w:szCs w:val="28"/>
          <w:vertAlign w:val="superscript"/>
          <w:lang w:val="it-IT"/>
        </w:rPr>
        <w:t>3</w:t>
      </w:r>
      <w:r w:rsidRPr="00C049B8">
        <w:rPr>
          <w:sz w:val="28"/>
          <w:szCs w:val="28"/>
          <w:lang w:val="it-IT"/>
        </w:rPr>
        <w:t xml:space="preserve"> de apă, situaţie în care lacul a atins cota de +</w:t>
      </w:r>
      <w:smartTag w:uri="urn:schemas-microsoft-com:office:smarttags" w:element="metricconverter">
        <w:smartTagPr>
          <w:attr w:name="ProductID" w:val="1,17 m"/>
        </w:smartTagPr>
        <w:r w:rsidRPr="00C049B8">
          <w:rPr>
            <w:sz w:val="28"/>
            <w:szCs w:val="28"/>
            <w:lang w:val="it-IT"/>
          </w:rPr>
          <w:t>1,17 m</w:t>
        </w:r>
      </w:smartTag>
      <w:r w:rsidRPr="00C049B8">
        <w:rPr>
          <w:sz w:val="28"/>
          <w:szCs w:val="28"/>
          <w:lang w:val="it-IT"/>
        </w:rPr>
        <w:t xml:space="preserve"> reper Marea Neagră.</w:t>
      </w:r>
    </w:p>
    <w:p w:rsidR="00990DE2" w:rsidRPr="00C049B8" w:rsidRDefault="00990DE2" w:rsidP="00990DE2">
      <w:pPr>
        <w:tabs>
          <w:tab w:val="left" w:pos="993"/>
          <w:tab w:val="left" w:pos="1276"/>
          <w:tab w:val="left" w:pos="1560"/>
          <w:tab w:val="left" w:pos="1843"/>
          <w:tab w:val="left" w:pos="2410"/>
          <w:tab w:val="left" w:pos="2694"/>
        </w:tabs>
        <w:ind w:firstLine="709"/>
        <w:jc w:val="both"/>
        <w:rPr>
          <w:sz w:val="28"/>
          <w:szCs w:val="28"/>
          <w:lang w:val="it-IT"/>
        </w:rPr>
      </w:pPr>
      <w:r w:rsidRPr="00C049B8">
        <w:rPr>
          <w:sz w:val="28"/>
          <w:szCs w:val="28"/>
          <w:lang w:val="it-IT"/>
        </w:rPr>
        <w:t>Corelaţia existentă între sarcina piezometrică a debitului extras şi a nivelului apei în lac ne determină să apreciem că regimul de exploatare are o influenţă semnificativă asupra acviferului. Variaţiile sezoniere ale sarcinii piezometrice au o influenţă mai puţin semnificativă asupra Lacului Siutghiol. O influenţă semnificativă asupra regimului hidric al lacului o are acviferul subteran pe o perioadă mai lungă în timp, prin reducerea aportului subteran în lac, ca urmare a reducerii sarcinii piezometrice.</w:t>
      </w:r>
    </w:p>
    <w:p w:rsidR="00990DE2" w:rsidRPr="00C049B8" w:rsidRDefault="00990DE2" w:rsidP="00990DE2">
      <w:pPr>
        <w:tabs>
          <w:tab w:val="left" w:pos="993"/>
          <w:tab w:val="left" w:pos="1276"/>
          <w:tab w:val="left" w:pos="1560"/>
          <w:tab w:val="left" w:pos="1843"/>
          <w:tab w:val="left" w:pos="2410"/>
          <w:tab w:val="left" w:pos="2694"/>
        </w:tabs>
        <w:ind w:firstLine="709"/>
        <w:jc w:val="both"/>
        <w:rPr>
          <w:sz w:val="28"/>
          <w:szCs w:val="28"/>
          <w:lang w:val="it-IT"/>
        </w:rPr>
      </w:pPr>
      <w:r w:rsidRPr="00C049B8">
        <w:rPr>
          <w:sz w:val="28"/>
          <w:szCs w:val="28"/>
          <w:lang w:val="it-IT"/>
        </w:rPr>
        <w:t>In prezent se estimează că descărcările din acvifer în lac sunt în medie de cca. 0,3 – 0,4 mc/sec.</w:t>
      </w:r>
    </w:p>
    <w:p w:rsidR="00E71B80" w:rsidRPr="00C049B8" w:rsidRDefault="00E71B80" w:rsidP="00E71B80">
      <w:pPr>
        <w:pStyle w:val="Indentcorptext"/>
      </w:pPr>
      <w:r w:rsidRPr="00C049B8">
        <w:t>Chimismul apelor din acviferul Jurasic superior-Cretacic inferior ne da o imagine asupra directiei de curgere si a raporturilor care le au aceste ape cu apele din alte orizonturi acvifere si cu apele de suprafata.</w:t>
      </w:r>
    </w:p>
    <w:p w:rsidR="00E71B80" w:rsidRPr="00C049B8" w:rsidRDefault="00E71B80" w:rsidP="00E71B80">
      <w:pPr>
        <w:pStyle w:val="Indentcorptext"/>
      </w:pPr>
      <w:r w:rsidRPr="00C049B8">
        <w:t xml:space="preserve">Se remarca, in primul rand, o mare uniformitate chimica a acestor ape a caror indicatori de calitate se incadreaza in general in limitele de potabilitate conform </w:t>
      </w:r>
      <w:r w:rsidR="00D804FB" w:rsidRPr="00C049B8">
        <w:t>Legii nr. 458/2002 privind calitatea apei potabile</w:t>
      </w:r>
      <w:r w:rsidRPr="00C049B8">
        <w:t>, cu o usoara cre</w:t>
      </w:r>
      <w:r w:rsidR="00E65D48" w:rsidRPr="00C049B8">
        <w:t>ş</w:t>
      </w:r>
      <w:r w:rsidRPr="00C049B8">
        <w:t>tere a concentra</w:t>
      </w:r>
      <w:r w:rsidR="00E65D48" w:rsidRPr="00C049B8">
        <w:t>ţ</w:t>
      </w:r>
      <w:r w:rsidRPr="00C049B8">
        <w:t>iei de s</w:t>
      </w:r>
      <w:r w:rsidR="00E65D48" w:rsidRPr="00C049B8">
        <w:t>ă</w:t>
      </w:r>
      <w:r w:rsidRPr="00C049B8">
        <w:t>ruri de la sud-sud vest c</w:t>
      </w:r>
      <w:r w:rsidR="00E65D48" w:rsidRPr="00C049B8">
        <w:t>ă</w:t>
      </w:r>
      <w:r w:rsidRPr="00C049B8">
        <w:t>tre nord-nord est, pe directia principal</w:t>
      </w:r>
      <w:r w:rsidR="00E65D48" w:rsidRPr="00C049B8">
        <w:t>ă</w:t>
      </w:r>
      <w:r w:rsidRPr="00C049B8">
        <w:t xml:space="preserve"> de curgere. In acest cadru general apar modificari ale chimismului apei in functie de conditiile de curgere si de relatiile cu alte orizinturi acvifere si cu apele de suprafata.</w:t>
      </w:r>
    </w:p>
    <w:p w:rsidR="00E71B80" w:rsidRPr="00C049B8" w:rsidRDefault="00E71B80" w:rsidP="00E71B80">
      <w:pPr>
        <w:pStyle w:val="Indentcorptext"/>
      </w:pPr>
      <w:r w:rsidRPr="00C049B8">
        <w:t>Apele din cadrul acviferului superior se incadreaza in tipul de ape bicarbonatate calcice, magneziene.</w:t>
      </w:r>
    </w:p>
    <w:p w:rsidR="00E71B80" w:rsidRPr="00C049B8" w:rsidRDefault="00E71B80" w:rsidP="00E71B80">
      <w:pPr>
        <w:pStyle w:val="Indentcorptext"/>
      </w:pPr>
      <w:r w:rsidRPr="00C049B8">
        <w:t>Apele din forma</w:t>
      </w:r>
      <w:r w:rsidR="00E65D48" w:rsidRPr="00C049B8">
        <w:t>ţ</w:t>
      </w:r>
      <w:r w:rsidRPr="00C049B8">
        <w:t xml:space="preserve">iunile cuaternare, sub aspect calitativ sunt puternic mineralizate, iar </w:t>
      </w:r>
      <w:r w:rsidR="00E65D48" w:rsidRPr="00C049B8">
        <w:t>î</w:t>
      </w:r>
      <w:r w:rsidRPr="00C049B8">
        <w:t>n anumite zone con</w:t>
      </w:r>
      <w:r w:rsidR="00E65D48" w:rsidRPr="00C049B8">
        <w:t>ţ</w:t>
      </w:r>
      <w:r w:rsidRPr="00C049B8">
        <w:t xml:space="preserve">in </w:t>
      </w:r>
      <w:r w:rsidR="00E65D48" w:rsidRPr="00C049B8">
        <w:t>î</w:t>
      </w:r>
      <w:r w:rsidRPr="00C049B8">
        <w:t>n special cantit</w:t>
      </w:r>
      <w:r w:rsidR="00E65D48" w:rsidRPr="00C049B8">
        <w:t>ăţ</w:t>
      </w:r>
      <w:r w:rsidRPr="00C049B8">
        <w:t xml:space="preserve">i </w:t>
      </w:r>
      <w:r w:rsidR="00E65D48" w:rsidRPr="00C049B8">
        <w:t>î</w:t>
      </w:r>
      <w:r w:rsidRPr="00C049B8">
        <w:t>nsemnate de azota</w:t>
      </w:r>
      <w:r w:rsidR="00E65D48" w:rsidRPr="00C049B8">
        <w:t>ţ</w:t>
      </w:r>
      <w:r w:rsidRPr="00C049B8">
        <w:t>i, azotiţi, fosfa</w:t>
      </w:r>
      <w:r w:rsidR="00E65D48" w:rsidRPr="00C049B8">
        <w:t>ţ</w:t>
      </w:r>
      <w:r w:rsidRPr="00C049B8">
        <w:t>i, dar mai ales au încărcături importante din punct de vedere microbiologic, din care cauză aceşti indicatori nu pot fi încadraţi în limite de potabilitate.</w:t>
      </w:r>
    </w:p>
    <w:p w:rsidR="00271CF0" w:rsidRPr="00D63483" w:rsidRDefault="00271CF0" w:rsidP="00E71B80">
      <w:pPr>
        <w:ind w:firstLine="720"/>
        <w:jc w:val="both"/>
        <w:rPr>
          <w:b/>
          <w:color w:val="FF0000"/>
          <w:sz w:val="28"/>
          <w:szCs w:val="28"/>
          <w:lang w:val="ro-RO"/>
        </w:rPr>
      </w:pPr>
    </w:p>
    <w:p w:rsidR="00E71B80" w:rsidRPr="00093393" w:rsidRDefault="00E71B80" w:rsidP="00E17CB3">
      <w:pPr>
        <w:pStyle w:val="Corptext"/>
        <w:ind w:firstLine="720"/>
        <w:jc w:val="both"/>
      </w:pPr>
      <w:r w:rsidRPr="00093393">
        <w:t>2.</w:t>
      </w:r>
      <w:r w:rsidR="001E2139" w:rsidRPr="00093393">
        <w:t>5</w:t>
      </w:r>
      <w:r w:rsidRPr="00093393">
        <w:t>.  Partcularităţile climatice ale zonei</w:t>
      </w:r>
    </w:p>
    <w:p w:rsidR="00BD01E8" w:rsidRPr="00093393" w:rsidRDefault="00BD01E8" w:rsidP="00BD01E8">
      <w:pPr>
        <w:pStyle w:val="Corptext"/>
        <w:ind w:firstLine="720"/>
        <w:jc w:val="both"/>
        <w:rPr>
          <w:b w:val="0"/>
          <w:bCs w:val="0"/>
          <w:szCs w:val="28"/>
        </w:rPr>
      </w:pPr>
      <w:r w:rsidRPr="00093393">
        <w:rPr>
          <w:b w:val="0"/>
          <w:bCs w:val="0"/>
          <w:szCs w:val="28"/>
        </w:rPr>
        <w:t>O particularitate climatică distinctă a climei din Dobrogea este frecvenţa prioritară a fenomenului de secetă, care se formeaza pe fondul celor mai reduse cantităţi de precipitaţii atmosferice de pe teritoriul României.</w:t>
      </w:r>
    </w:p>
    <w:p w:rsidR="00BD01E8" w:rsidRPr="00E130B5" w:rsidRDefault="00BD01E8" w:rsidP="00BD01E8">
      <w:pPr>
        <w:pStyle w:val="Corptext"/>
        <w:jc w:val="both"/>
        <w:rPr>
          <w:b w:val="0"/>
          <w:bCs w:val="0"/>
          <w:szCs w:val="28"/>
          <w:lang w:val="it-IT"/>
        </w:rPr>
      </w:pPr>
      <w:r w:rsidRPr="00093393">
        <w:rPr>
          <w:b w:val="0"/>
          <w:bCs w:val="0"/>
          <w:szCs w:val="28"/>
        </w:rPr>
        <w:tab/>
      </w:r>
      <w:r w:rsidRPr="00E130B5">
        <w:rPr>
          <w:b w:val="0"/>
          <w:bCs w:val="0"/>
          <w:szCs w:val="28"/>
          <w:lang w:val="it-IT"/>
        </w:rPr>
        <w:t>Dobrogea este caracterizată, în general, prin existenţa a două unităţi climatice bine individualizate:</w:t>
      </w:r>
    </w:p>
    <w:p w:rsidR="00BD01E8" w:rsidRPr="00E130B5" w:rsidRDefault="00BD01E8" w:rsidP="00BD01E8">
      <w:pPr>
        <w:pStyle w:val="Corptext"/>
        <w:numPr>
          <w:ilvl w:val="0"/>
          <w:numId w:val="14"/>
        </w:numPr>
        <w:jc w:val="both"/>
        <w:rPr>
          <w:b w:val="0"/>
          <w:bCs w:val="0"/>
          <w:szCs w:val="28"/>
          <w:lang w:val="it-IT"/>
        </w:rPr>
      </w:pPr>
      <w:r w:rsidRPr="00E130B5">
        <w:rPr>
          <w:b w:val="0"/>
          <w:bCs w:val="0"/>
          <w:szCs w:val="28"/>
          <w:lang w:val="it-IT"/>
        </w:rPr>
        <w:t>o unitate orientală, a cărei extensiune creşte în perioada caldă a anului</w:t>
      </w:r>
    </w:p>
    <w:p w:rsidR="00BD01E8" w:rsidRPr="00E130B5" w:rsidRDefault="00BD01E8" w:rsidP="00BD01E8">
      <w:pPr>
        <w:pStyle w:val="Corptext"/>
        <w:jc w:val="both"/>
        <w:rPr>
          <w:b w:val="0"/>
          <w:bCs w:val="0"/>
          <w:szCs w:val="28"/>
          <w:lang w:val="it-IT"/>
        </w:rPr>
      </w:pPr>
      <w:r w:rsidRPr="00E130B5">
        <w:rPr>
          <w:b w:val="0"/>
          <w:bCs w:val="0"/>
          <w:szCs w:val="28"/>
          <w:lang w:val="it-IT"/>
        </w:rPr>
        <w:lastRenderedPageBreak/>
        <w:t xml:space="preserve">( lunile IV – X ) în raport de influenţa Mării Negre şi care se continuă, până la extremitatea vestică a Dobrogei, cu unitatea unde trăsăturile climatului continental sunt pronunţate. Iarna, sub influenţa moderatoare a apei marine, temperatura medie a aerului rămâne pozitivă la altitudini de sub </w:t>
      </w:r>
      <w:smartTag w:uri="urn:schemas-microsoft-com:office:smarttags" w:element="metricconverter">
        <w:smartTagPr>
          <w:attr w:name="ProductID" w:val="100 m"/>
        </w:smartTagPr>
        <w:r w:rsidRPr="00E130B5">
          <w:rPr>
            <w:b w:val="0"/>
            <w:bCs w:val="0"/>
            <w:szCs w:val="28"/>
            <w:lang w:val="it-IT"/>
          </w:rPr>
          <w:t>100 m</w:t>
        </w:r>
      </w:smartTag>
      <w:r w:rsidRPr="00E130B5">
        <w:rPr>
          <w:b w:val="0"/>
          <w:bCs w:val="0"/>
          <w:szCs w:val="28"/>
          <w:lang w:val="it-IT"/>
        </w:rPr>
        <w:t xml:space="preserve">, până la distanţa de </w:t>
      </w:r>
      <w:smartTag w:uri="urn:schemas-microsoft-com:office:smarttags" w:element="metricconverter">
        <w:smartTagPr>
          <w:attr w:name="ProductID" w:val="50 km"/>
        </w:smartTagPr>
        <w:r w:rsidRPr="00E130B5">
          <w:rPr>
            <w:b w:val="0"/>
            <w:bCs w:val="0"/>
            <w:szCs w:val="28"/>
            <w:lang w:val="it-IT"/>
          </w:rPr>
          <w:t>50 km</w:t>
        </w:r>
      </w:smartTag>
      <w:r w:rsidRPr="00E130B5">
        <w:rPr>
          <w:b w:val="0"/>
          <w:bCs w:val="0"/>
          <w:szCs w:val="28"/>
          <w:lang w:val="it-IT"/>
        </w:rPr>
        <w:t xml:space="preserve"> faţă de litoral.</w:t>
      </w:r>
    </w:p>
    <w:p w:rsidR="00BD01E8" w:rsidRPr="00E130B5" w:rsidRDefault="00BD01E8" w:rsidP="00BD01E8">
      <w:pPr>
        <w:pStyle w:val="Corptext"/>
        <w:jc w:val="both"/>
        <w:rPr>
          <w:b w:val="0"/>
          <w:bCs w:val="0"/>
          <w:szCs w:val="28"/>
          <w:lang w:val="it-IT"/>
        </w:rPr>
      </w:pPr>
      <w:r w:rsidRPr="00E130B5">
        <w:rPr>
          <w:b w:val="0"/>
          <w:bCs w:val="0"/>
          <w:szCs w:val="28"/>
          <w:lang w:val="it-IT"/>
        </w:rPr>
        <w:tab/>
        <w:t xml:space="preserve">În perioada caldă a anului, clima dobrogeană este determinată de dezvoltarea brizelor marine. Modificarea gradată a valorilor principalelor elemente climatice de la estul spre vestul Dobrogei, reflectă gradul de atenuare a acţiunilor frontului brizelor marine şi de modificarea proprietăţilor aerului marin, care pătrunde în interiorul uscatului. Acest fenomen este deosebit de evident în Dobrogea de Sud, unde relieful de podiş cu aspect de câmpie stepică, are o altitudine redusă, ce nu depăşeşte în medie, 100 – </w:t>
      </w:r>
      <w:smartTag w:uri="urn:schemas-microsoft-com:office:smarttags" w:element="metricconverter">
        <w:smartTagPr>
          <w:attr w:name="ProductID" w:val="120 m"/>
        </w:smartTagPr>
        <w:r w:rsidRPr="00E130B5">
          <w:rPr>
            <w:b w:val="0"/>
            <w:bCs w:val="0"/>
            <w:szCs w:val="28"/>
            <w:lang w:val="it-IT"/>
          </w:rPr>
          <w:t>120 m</w:t>
        </w:r>
      </w:smartTag>
      <w:r w:rsidRPr="00E130B5">
        <w:rPr>
          <w:b w:val="0"/>
          <w:bCs w:val="0"/>
          <w:szCs w:val="28"/>
          <w:lang w:val="it-IT"/>
        </w:rPr>
        <w:t>.</w:t>
      </w:r>
    </w:p>
    <w:p w:rsidR="00BD01E8" w:rsidRPr="00E130B5" w:rsidRDefault="00BD01E8" w:rsidP="00BD01E8">
      <w:pPr>
        <w:pStyle w:val="Corptext"/>
        <w:numPr>
          <w:ilvl w:val="0"/>
          <w:numId w:val="14"/>
        </w:numPr>
        <w:jc w:val="both"/>
        <w:rPr>
          <w:b w:val="0"/>
          <w:bCs w:val="0"/>
          <w:szCs w:val="28"/>
          <w:lang w:val="en-GB"/>
        </w:rPr>
      </w:pPr>
      <w:r w:rsidRPr="00E130B5">
        <w:rPr>
          <w:b w:val="0"/>
          <w:bCs w:val="0"/>
          <w:szCs w:val="28"/>
          <w:lang w:val="en-GB"/>
        </w:rPr>
        <w:t xml:space="preserve">o unitate situată peste distanţa de </w:t>
      </w:r>
      <w:smartTag w:uri="urn:schemas-microsoft-com:office:smarttags" w:element="metricconverter">
        <w:smartTagPr>
          <w:attr w:name="ProductID" w:val="50 km"/>
        </w:smartTagPr>
        <w:r w:rsidRPr="00E130B5">
          <w:rPr>
            <w:b w:val="0"/>
            <w:bCs w:val="0"/>
            <w:szCs w:val="28"/>
            <w:lang w:val="en-GB"/>
          </w:rPr>
          <w:t>50 km</w:t>
        </w:r>
      </w:smartTag>
      <w:r w:rsidRPr="00E130B5">
        <w:rPr>
          <w:b w:val="0"/>
          <w:bCs w:val="0"/>
          <w:szCs w:val="28"/>
          <w:lang w:val="en-GB"/>
        </w:rPr>
        <w:t xml:space="preserve"> de litoral, unde regimul de </w:t>
      </w:r>
    </w:p>
    <w:p w:rsidR="00BD01E8" w:rsidRDefault="00BD01E8" w:rsidP="00BD01E8">
      <w:pPr>
        <w:pStyle w:val="Corptext"/>
        <w:jc w:val="both"/>
        <w:rPr>
          <w:b w:val="0"/>
          <w:bCs w:val="0"/>
          <w:szCs w:val="28"/>
          <w:lang w:val="en-GB"/>
        </w:rPr>
      </w:pPr>
      <w:r w:rsidRPr="00E130B5">
        <w:rPr>
          <w:b w:val="0"/>
          <w:bCs w:val="0"/>
          <w:szCs w:val="28"/>
          <w:lang w:val="en-GB"/>
        </w:rPr>
        <w:t>inversiune este accentuat pe terenurile joase, în timp ce în partea medie şi înaltă a reliefului, se măresc valorile deficitului de saturaţie, a duratei de însorire şi a cantităţilor de precipitaţii atmosferice.</w:t>
      </w:r>
    </w:p>
    <w:p w:rsidR="00BD01E8" w:rsidRPr="00E130B5" w:rsidRDefault="00BD01E8" w:rsidP="00BD01E8">
      <w:pPr>
        <w:pStyle w:val="Corptext"/>
        <w:jc w:val="both"/>
        <w:rPr>
          <w:b w:val="0"/>
          <w:bCs w:val="0"/>
          <w:szCs w:val="28"/>
          <w:lang w:val="en-GB"/>
        </w:rPr>
      </w:pPr>
    </w:p>
    <w:p w:rsidR="00BD01E8" w:rsidRPr="00C049B8" w:rsidRDefault="00BD01E8" w:rsidP="00BD01E8">
      <w:pPr>
        <w:pStyle w:val="Corptext"/>
        <w:jc w:val="both"/>
        <w:rPr>
          <w:bCs w:val="0"/>
          <w:i/>
        </w:rPr>
      </w:pPr>
      <w:r w:rsidRPr="00E130B5">
        <w:rPr>
          <w:b w:val="0"/>
          <w:bCs w:val="0"/>
        </w:rPr>
        <w:tab/>
      </w:r>
      <w:r w:rsidRPr="00C049B8">
        <w:rPr>
          <w:bCs w:val="0"/>
          <w:i/>
        </w:rPr>
        <w:t>2.5.1.  Potenţialul energetic relativ. Durata de strălucire a soarelui şi radiaţia globală.</w:t>
      </w:r>
    </w:p>
    <w:p w:rsidR="00BD01E8" w:rsidRPr="00D63483" w:rsidRDefault="00BD01E8" w:rsidP="00BD01E8">
      <w:pPr>
        <w:pStyle w:val="Corptext"/>
        <w:jc w:val="both"/>
        <w:rPr>
          <w:b w:val="0"/>
          <w:bCs w:val="0"/>
          <w:szCs w:val="28"/>
        </w:rPr>
      </w:pPr>
      <w:r w:rsidRPr="00D63483">
        <w:rPr>
          <w:b w:val="0"/>
          <w:bCs w:val="0"/>
        </w:rPr>
        <w:tab/>
      </w:r>
      <w:r w:rsidRPr="00D63483">
        <w:rPr>
          <w:b w:val="0"/>
          <w:bCs w:val="0"/>
          <w:szCs w:val="28"/>
        </w:rPr>
        <w:t xml:space="preserve">Litoralul Mării Negre este situat în zona celor mai mari sume medii anuale ale duratei de strălucire a soarelui de pe teritoriul ţării, care depăşesc 2250 – 2300 ore. Aria valorilor ridicate ale radiaţiei globale este cea mai extinsă în Dobrogea de Sud, conturând, în ansamblu, domeniul de influenţă predominantă a frontului brizelor marine – de zi, însoţit de inversiuni şi timp senin, care în condiţiile contrastului termic tranşant dintre mare şi uscat, pătrunde adânc pe suprafaţa terestră, deasupra reliefului relativ plan, cu altitudini mici ( 100 – </w:t>
      </w:r>
      <w:smartTag w:uri="urn:schemas-microsoft-com:office:smarttags" w:element="metricconverter">
        <w:smartTagPr>
          <w:attr w:name="ProductID" w:val="200 m"/>
        </w:smartTagPr>
        <w:r w:rsidRPr="00D63483">
          <w:rPr>
            <w:b w:val="0"/>
            <w:bCs w:val="0"/>
            <w:szCs w:val="28"/>
          </w:rPr>
          <w:t>200 m</w:t>
        </w:r>
      </w:smartTag>
      <w:r w:rsidRPr="00D63483">
        <w:rPr>
          <w:b w:val="0"/>
          <w:bCs w:val="0"/>
          <w:szCs w:val="28"/>
        </w:rPr>
        <w:t xml:space="preserve">, în medie). Aici, la limita de acţiune maximă a brizelor marine ( 30 – </w:t>
      </w:r>
      <w:smartTag w:uri="urn:schemas-microsoft-com:office:smarttags" w:element="metricconverter">
        <w:smartTagPr>
          <w:attr w:name="ProductID" w:val="35 km"/>
        </w:smartTagPr>
        <w:r w:rsidRPr="00D63483">
          <w:rPr>
            <w:b w:val="0"/>
            <w:bCs w:val="0"/>
            <w:szCs w:val="28"/>
          </w:rPr>
          <w:t>35 km</w:t>
        </w:r>
      </w:smartTag>
      <w:r w:rsidRPr="00D63483">
        <w:rPr>
          <w:b w:val="0"/>
          <w:bCs w:val="0"/>
          <w:szCs w:val="28"/>
        </w:rPr>
        <w:t xml:space="preserve"> ), pe terasele însorite înalte ale Văii Carasu, durata medie anuală de strălucire a soarelui este, de asemenea, mai mare de 2300 de ore.</w:t>
      </w:r>
    </w:p>
    <w:p w:rsidR="00BD01E8" w:rsidRPr="00D63483" w:rsidRDefault="00BD01E8" w:rsidP="00BD01E8">
      <w:pPr>
        <w:pStyle w:val="Corptext"/>
        <w:jc w:val="both"/>
        <w:rPr>
          <w:b w:val="0"/>
          <w:bCs w:val="0"/>
          <w:szCs w:val="28"/>
        </w:rPr>
      </w:pPr>
      <w:r w:rsidRPr="00D63483">
        <w:rPr>
          <w:b w:val="0"/>
          <w:bCs w:val="0"/>
          <w:szCs w:val="28"/>
        </w:rPr>
        <w:tab/>
        <w:t>În aceste condiţii, litoralul Mării Negre, în zona Constanţa, aflat în domeniul de acţiune maximă a brizelor marine, se remarcă prin potenţialul energetic cel mai ridicat, valorile medii anuale ale radiaţiei globale fiind de peste 14 MJ/m</w:t>
      </w:r>
      <w:r w:rsidRPr="00D63483">
        <w:rPr>
          <w:b w:val="0"/>
          <w:bCs w:val="0"/>
          <w:szCs w:val="28"/>
          <w:vertAlign w:val="superscript"/>
        </w:rPr>
        <w:t>2</w:t>
      </w:r>
      <w:r w:rsidRPr="00D63483">
        <w:rPr>
          <w:b w:val="0"/>
          <w:bCs w:val="0"/>
          <w:szCs w:val="28"/>
        </w:rPr>
        <w:t>/zi ( 123 – 124 kcal/cm</w:t>
      </w:r>
      <w:r w:rsidRPr="00D63483">
        <w:rPr>
          <w:b w:val="0"/>
          <w:bCs w:val="0"/>
          <w:szCs w:val="28"/>
          <w:vertAlign w:val="superscript"/>
        </w:rPr>
        <w:t>2</w:t>
      </w:r>
      <w:r w:rsidRPr="00D63483">
        <w:rPr>
          <w:b w:val="0"/>
          <w:bCs w:val="0"/>
          <w:szCs w:val="28"/>
        </w:rPr>
        <w:t>).</w:t>
      </w:r>
    </w:p>
    <w:p w:rsidR="00BD01E8" w:rsidRDefault="00BD01E8" w:rsidP="00BD01E8">
      <w:pPr>
        <w:pStyle w:val="Corptext"/>
        <w:jc w:val="both"/>
        <w:rPr>
          <w:b w:val="0"/>
          <w:bCs w:val="0"/>
          <w:szCs w:val="28"/>
        </w:rPr>
      </w:pPr>
      <w:r w:rsidRPr="00D63483">
        <w:rPr>
          <w:b w:val="0"/>
          <w:bCs w:val="0"/>
          <w:szCs w:val="28"/>
        </w:rPr>
        <w:tab/>
        <w:t>În perioada rece a anului, sumele medii ale însoririi şi radiaţiei globale, sunt în medie de cca. patru ori mai mici, faţă de perioada caldă a anului, iar contrastul teritorial maxim este de peste 60 – 70 de ore de strălucire a soarelui şi 0,6 – 0,7 MJ/m</w:t>
      </w:r>
      <w:r w:rsidRPr="00D63483">
        <w:rPr>
          <w:b w:val="0"/>
          <w:bCs w:val="0"/>
          <w:szCs w:val="28"/>
          <w:vertAlign w:val="superscript"/>
        </w:rPr>
        <w:t>2</w:t>
      </w:r>
      <w:r w:rsidRPr="00D63483">
        <w:rPr>
          <w:b w:val="0"/>
          <w:bCs w:val="0"/>
          <w:szCs w:val="28"/>
        </w:rPr>
        <w:t>/zi.</w:t>
      </w:r>
    </w:p>
    <w:p w:rsidR="00C049B8" w:rsidRDefault="00C049B8" w:rsidP="00BD01E8">
      <w:pPr>
        <w:pStyle w:val="Corptext"/>
        <w:jc w:val="both"/>
        <w:rPr>
          <w:b w:val="0"/>
          <w:bCs w:val="0"/>
          <w:szCs w:val="28"/>
        </w:rPr>
      </w:pPr>
    </w:p>
    <w:p w:rsidR="00BD01E8" w:rsidRPr="00C049B8" w:rsidRDefault="00BD01E8" w:rsidP="00BD01E8">
      <w:pPr>
        <w:pStyle w:val="Corptext"/>
        <w:jc w:val="both"/>
        <w:rPr>
          <w:bCs w:val="0"/>
          <w:i/>
        </w:rPr>
      </w:pPr>
      <w:r w:rsidRPr="00D63483">
        <w:rPr>
          <w:b w:val="0"/>
          <w:bCs w:val="0"/>
          <w:color w:val="FF0000"/>
        </w:rPr>
        <w:tab/>
      </w:r>
      <w:r w:rsidRPr="00C049B8">
        <w:rPr>
          <w:bCs w:val="0"/>
          <w:i/>
        </w:rPr>
        <w:t>2.5.2.  Temperatura aerului</w:t>
      </w:r>
    </w:p>
    <w:p w:rsidR="00BD01E8" w:rsidRPr="00D63483" w:rsidRDefault="00BD01E8" w:rsidP="00BD01E8">
      <w:pPr>
        <w:pStyle w:val="Corptext"/>
        <w:jc w:val="both"/>
        <w:rPr>
          <w:b w:val="0"/>
          <w:bCs w:val="0"/>
          <w:szCs w:val="28"/>
        </w:rPr>
      </w:pPr>
      <w:r w:rsidRPr="00D63483">
        <w:rPr>
          <w:b w:val="0"/>
          <w:bCs w:val="0"/>
        </w:rPr>
        <w:tab/>
      </w:r>
      <w:r w:rsidRPr="00D63483">
        <w:rPr>
          <w:b w:val="0"/>
          <w:bCs w:val="0"/>
          <w:szCs w:val="28"/>
        </w:rPr>
        <w:t xml:space="preserve">Temperaturile medii anuale ale aerului oscilează în limite restrânse, valorile cele mai ridicate, de peste </w:t>
      </w:r>
      <w:smartTag w:uri="urn:schemas-microsoft-com:office:smarttags" w:element="metricconverter">
        <w:smartTagPr>
          <w:attr w:name="ProductID" w:val="11°C"/>
        </w:smartTagPr>
        <w:r w:rsidRPr="00D63483">
          <w:rPr>
            <w:b w:val="0"/>
            <w:bCs w:val="0"/>
            <w:szCs w:val="28"/>
          </w:rPr>
          <w:t>11°C</w:t>
        </w:r>
      </w:smartTag>
      <w:r w:rsidRPr="00D63483">
        <w:rPr>
          <w:b w:val="0"/>
          <w:bCs w:val="0"/>
          <w:szCs w:val="28"/>
        </w:rPr>
        <w:t xml:space="preserve"> fiind înregistrate în fâşia litorală, iar temperaturile maxime sunt in jur de </w:t>
      </w:r>
      <w:smartTag w:uri="urn:schemas-microsoft-com:office:smarttags" w:element="metricconverter">
        <w:smartTagPr>
          <w:attr w:name="ProductID" w:val="39°C"/>
        </w:smartTagPr>
        <w:r w:rsidRPr="00D63483">
          <w:rPr>
            <w:b w:val="0"/>
            <w:bCs w:val="0"/>
            <w:szCs w:val="28"/>
          </w:rPr>
          <w:t>39°C</w:t>
        </w:r>
      </w:smartTag>
      <w:r w:rsidRPr="00D63483">
        <w:rPr>
          <w:b w:val="0"/>
          <w:bCs w:val="0"/>
          <w:szCs w:val="28"/>
        </w:rPr>
        <w:t>.</w:t>
      </w:r>
    </w:p>
    <w:p w:rsidR="00BD01E8" w:rsidRPr="00D63483" w:rsidRDefault="00BD01E8" w:rsidP="00BD01E8">
      <w:pPr>
        <w:pStyle w:val="Corptext"/>
        <w:jc w:val="both"/>
        <w:rPr>
          <w:b w:val="0"/>
          <w:bCs w:val="0"/>
          <w:szCs w:val="28"/>
        </w:rPr>
      </w:pPr>
      <w:r w:rsidRPr="00D63483">
        <w:rPr>
          <w:b w:val="0"/>
          <w:bCs w:val="0"/>
          <w:szCs w:val="28"/>
        </w:rPr>
        <w:tab/>
        <w:t>Izotermele anuale se micşorează, ca valoare pe măsura creşterii distanţei faţă de litoral şi a altitudinii reliefului.</w:t>
      </w:r>
    </w:p>
    <w:p w:rsidR="00BD01E8" w:rsidRPr="00D63483" w:rsidRDefault="00BD01E8" w:rsidP="00BD01E8">
      <w:pPr>
        <w:pStyle w:val="Corptext"/>
        <w:jc w:val="both"/>
        <w:rPr>
          <w:b w:val="0"/>
          <w:bCs w:val="0"/>
          <w:szCs w:val="28"/>
        </w:rPr>
      </w:pPr>
      <w:r w:rsidRPr="00D63483">
        <w:rPr>
          <w:b w:val="0"/>
          <w:bCs w:val="0"/>
          <w:szCs w:val="28"/>
        </w:rPr>
        <w:tab/>
        <w:t xml:space="preserve">Diferenţierile termice din Dobrogea, produse pe fondul regimului annual de tip temperat – continental, cu minima în luna ianuarie şi maxima în luna iulie, </w:t>
      </w:r>
      <w:r w:rsidRPr="00D63483">
        <w:rPr>
          <w:b w:val="0"/>
          <w:bCs w:val="0"/>
          <w:szCs w:val="28"/>
        </w:rPr>
        <w:lastRenderedPageBreak/>
        <w:t>sunt o expresie a bilanţului caloric diferit al celor două componente majore ale suprafeţei active ce se întâlnesc aici: apa marină şi întinderea terestră.</w:t>
      </w:r>
    </w:p>
    <w:p w:rsidR="00BD01E8" w:rsidRPr="00D63483" w:rsidRDefault="00BD01E8" w:rsidP="00BD01E8">
      <w:pPr>
        <w:pStyle w:val="Corptext"/>
        <w:jc w:val="both"/>
        <w:rPr>
          <w:b w:val="0"/>
          <w:bCs w:val="0"/>
          <w:szCs w:val="28"/>
        </w:rPr>
      </w:pPr>
      <w:r w:rsidRPr="00D63483">
        <w:rPr>
          <w:b w:val="0"/>
          <w:bCs w:val="0"/>
          <w:szCs w:val="28"/>
        </w:rPr>
        <w:tab/>
        <w:t>În luna ianuarie, valorile medii ale temperaturii aerului sunt negative în interiorul uscatului şi pozitive în fâşia litorală, care resimte cel mai puternic influenţa apei marine, prin transferul căldurii, maselor de aer limitrof, prin radiaţie, schimb cinetic şi turbulent.</w:t>
      </w:r>
    </w:p>
    <w:p w:rsidR="00BD01E8" w:rsidRPr="00D63483" w:rsidRDefault="00BD01E8" w:rsidP="00BD01E8">
      <w:pPr>
        <w:pStyle w:val="Corptext"/>
        <w:jc w:val="both"/>
        <w:rPr>
          <w:b w:val="0"/>
          <w:bCs w:val="0"/>
          <w:szCs w:val="28"/>
        </w:rPr>
      </w:pPr>
      <w:r w:rsidRPr="00D63483">
        <w:rPr>
          <w:b w:val="0"/>
          <w:bCs w:val="0"/>
          <w:szCs w:val="28"/>
        </w:rPr>
        <w:tab/>
        <w:t>În luna iulie, valorile medii cele mai scăzute ale temperaturii aerului se înregistrează pe litoral, de unde cresc treptat spre limita vestică a teritoriului dobrogean, odată cu atenuarea acţiunii frontului rece al brizelor marine de zi.</w:t>
      </w:r>
    </w:p>
    <w:p w:rsidR="00BD01E8" w:rsidRPr="00D63483" w:rsidRDefault="00BD01E8" w:rsidP="00BD01E8">
      <w:pPr>
        <w:pStyle w:val="Corptext"/>
        <w:jc w:val="both"/>
        <w:rPr>
          <w:b w:val="0"/>
          <w:bCs w:val="0"/>
          <w:szCs w:val="28"/>
        </w:rPr>
      </w:pPr>
      <w:r w:rsidRPr="00D63483">
        <w:rPr>
          <w:b w:val="0"/>
          <w:bCs w:val="0"/>
          <w:szCs w:val="28"/>
        </w:rPr>
        <w:tab/>
        <w:t>Iarna, influenţa Mării Negre, mai caldă decât suprafaţa terestră, se resimte cel mai puternic, pe litoral. Frecvenţa temperaturilor medii zilnice ale aerului cu valori negative creşte, iar a celor cu valori pozitive scade, treptat, dinspre litoral spre extremitatea vestică a teritoriului dobrogean. Pe litoral se observă frecvenţa cea mai ridicată a temperaturilor minime şi maxime zilnice ale aerului cu valori pozitive, ca şi frecvenţa cea mai redusă a îngheţurilor şi gerurilor, atât în intervalul nocturn ( t</w:t>
      </w:r>
      <w:r w:rsidRPr="00D63483">
        <w:rPr>
          <w:b w:val="0"/>
          <w:bCs w:val="0"/>
          <w:szCs w:val="28"/>
          <w:vertAlign w:val="subscript"/>
        </w:rPr>
        <w:t>max.</w:t>
      </w:r>
      <w:r w:rsidRPr="00D63483">
        <w:rPr>
          <w:b w:val="0"/>
          <w:bCs w:val="0"/>
          <w:szCs w:val="28"/>
        </w:rPr>
        <w:t xml:space="preserve">&lt; - </w:t>
      </w:r>
      <w:smartTag w:uri="urn:schemas-microsoft-com:office:smarttags" w:element="metricconverter">
        <w:smartTagPr>
          <w:attr w:name="ProductID" w:val="10°C"/>
        </w:smartTagPr>
        <w:r w:rsidRPr="00D63483">
          <w:rPr>
            <w:b w:val="0"/>
            <w:bCs w:val="0"/>
            <w:szCs w:val="28"/>
          </w:rPr>
          <w:t>10°C</w:t>
        </w:r>
      </w:smartTag>
      <w:r w:rsidRPr="00D63483">
        <w:rPr>
          <w:b w:val="0"/>
          <w:bCs w:val="0"/>
          <w:szCs w:val="28"/>
        </w:rPr>
        <w:t>), cât şi în intervalul diurn ( t</w:t>
      </w:r>
      <w:r w:rsidRPr="00D63483">
        <w:rPr>
          <w:b w:val="0"/>
          <w:bCs w:val="0"/>
          <w:szCs w:val="28"/>
          <w:vertAlign w:val="subscript"/>
        </w:rPr>
        <w:t>min.</w:t>
      </w:r>
      <w:r w:rsidRPr="00D63483">
        <w:rPr>
          <w:b w:val="0"/>
          <w:bCs w:val="0"/>
          <w:szCs w:val="28"/>
        </w:rPr>
        <w:t xml:space="preserve"> &lt; </w:t>
      </w:r>
      <w:smartTag w:uri="urn:schemas-microsoft-com:office:smarttags" w:element="metricconverter">
        <w:smartTagPr>
          <w:attr w:name="ProductID" w:val="0°C"/>
        </w:smartTagPr>
        <w:r w:rsidRPr="00D63483">
          <w:rPr>
            <w:b w:val="0"/>
            <w:bCs w:val="0"/>
            <w:szCs w:val="28"/>
          </w:rPr>
          <w:t>0°C</w:t>
        </w:r>
      </w:smartTag>
      <w:r w:rsidRPr="00D63483">
        <w:rPr>
          <w:b w:val="0"/>
          <w:bCs w:val="0"/>
          <w:szCs w:val="28"/>
        </w:rPr>
        <w:t xml:space="preserve"> şi t</w:t>
      </w:r>
      <w:r w:rsidRPr="00D63483">
        <w:rPr>
          <w:b w:val="0"/>
          <w:bCs w:val="0"/>
          <w:szCs w:val="28"/>
          <w:vertAlign w:val="subscript"/>
        </w:rPr>
        <w:t>max.</w:t>
      </w:r>
      <w:r w:rsidRPr="00D63483">
        <w:rPr>
          <w:b w:val="0"/>
          <w:bCs w:val="0"/>
          <w:szCs w:val="28"/>
        </w:rPr>
        <w:t xml:space="preserve">&lt; </w:t>
      </w:r>
      <w:smartTag w:uri="urn:schemas-microsoft-com:office:smarttags" w:element="metricconverter">
        <w:smartTagPr>
          <w:attr w:name="ProductID" w:val="-10°C"/>
        </w:smartTagPr>
        <w:r w:rsidRPr="00D63483">
          <w:rPr>
            <w:b w:val="0"/>
            <w:bCs w:val="0"/>
            <w:szCs w:val="28"/>
          </w:rPr>
          <w:t>-10°C</w:t>
        </w:r>
      </w:smartTag>
      <w:r w:rsidRPr="00D63483">
        <w:rPr>
          <w:b w:val="0"/>
          <w:bCs w:val="0"/>
          <w:szCs w:val="28"/>
        </w:rPr>
        <w:t>). Frecvenţa gerurilor (t</w:t>
      </w:r>
      <w:r w:rsidRPr="00D63483">
        <w:rPr>
          <w:b w:val="0"/>
          <w:bCs w:val="0"/>
          <w:szCs w:val="28"/>
          <w:vertAlign w:val="subscript"/>
        </w:rPr>
        <w:t>min.</w:t>
      </w:r>
      <w:r w:rsidRPr="00D63483">
        <w:rPr>
          <w:b w:val="0"/>
          <w:bCs w:val="0"/>
          <w:szCs w:val="28"/>
        </w:rPr>
        <w:t xml:space="preserve">&lt; - </w:t>
      </w:r>
      <w:smartTag w:uri="urn:schemas-microsoft-com:office:smarttags" w:element="metricconverter">
        <w:smartTagPr>
          <w:attr w:name="ProductID" w:val="10°C"/>
        </w:smartTagPr>
        <w:r w:rsidRPr="00D63483">
          <w:rPr>
            <w:b w:val="0"/>
            <w:bCs w:val="0"/>
            <w:szCs w:val="28"/>
          </w:rPr>
          <w:t>10°C</w:t>
        </w:r>
      </w:smartTag>
      <w:r w:rsidRPr="00D63483">
        <w:rPr>
          <w:b w:val="0"/>
          <w:bCs w:val="0"/>
          <w:szCs w:val="28"/>
        </w:rPr>
        <w:t>) se dublează pe terasele Dunării în comparaţie cu cele înregistrate pe litoral, unde depăşesc, în medie 5 – 6 zile / an.</w:t>
      </w:r>
    </w:p>
    <w:p w:rsidR="00BD01E8" w:rsidRPr="00D63483" w:rsidRDefault="00BD01E8" w:rsidP="00BD01E8">
      <w:pPr>
        <w:pStyle w:val="Corptext"/>
        <w:jc w:val="both"/>
        <w:rPr>
          <w:b w:val="0"/>
          <w:bCs w:val="0"/>
          <w:szCs w:val="28"/>
        </w:rPr>
      </w:pPr>
      <w:r w:rsidRPr="00D63483">
        <w:rPr>
          <w:b w:val="0"/>
          <w:bCs w:val="0"/>
          <w:szCs w:val="28"/>
        </w:rPr>
        <w:tab/>
        <w:t xml:space="preserve">Primăvara, începând din luna martie, suprafaţa Mării Negre rămâne mai rece decât suprafaţa uscatului limitrof. Datorită inerţiei termice, apa mării se încălzeşte mai lent în comparaţie cu suprafaţa terestră, prin creşterea unghiului de incidenţă a razelor solare. În consecinţă, contrastul termic dintre suprafaţa apei mării şi suprafaţa solului din zona litorală, creşte treptat spre sezonul cald, depăşind </w:t>
      </w:r>
      <w:smartTag w:uri="urn:schemas-microsoft-com:office:smarttags" w:element="metricconverter">
        <w:smartTagPr>
          <w:attr w:name="ProductID" w:val="1,5°C"/>
        </w:smartTagPr>
        <w:r w:rsidRPr="00D63483">
          <w:rPr>
            <w:b w:val="0"/>
            <w:bCs w:val="0"/>
            <w:szCs w:val="28"/>
          </w:rPr>
          <w:t>1,5°C</w:t>
        </w:r>
      </w:smartTag>
      <w:r w:rsidRPr="00D63483">
        <w:rPr>
          <w:b w:val="0"/>
          <w:bCs w:val="0"/>
          <w:szCs w:val="28"/>
        </w:rPr>
        <w:t xml:space="preserve"> în luna martie şi </w:t>
      </w:r>
      <w:smartTag w:uri="urn:schemas-microsoft-com:office:smarttags" w:element="metricconverter">
        <w:smartTagPr>
          <w:attr w:name="ProductID" w:val="5,5°C"/>
        </w:smartTagPr>
        <w:r w:rsidRPr="00D63483">
          <w:rPr>
            <w:b w:val="0"/>
            <w:bCs w:val="0"/>
            <w:szCs w:val="28"/>
          </w:rPr>
          <w:t>5,5°C</w:t>
        </w:r>
      </w:smartTag>
      <w:r w:rsidRPr="00D63483">
        <w:rPr>
          <w:b w:val="0"/>
          <w:bCs w:val="0"/>
          <w:szCs w:val="28"/>
        </w:rPr>
        <w:t xml:space="preserve"> în luna mai. De asemenea se accentuează contrastul termic teritorial pe fondul dezvoltării circulaţiei periodice locale, care prin comportament de zi – briza de mare – transportă dinspre mare aerul rece şi umed influenţând clima uscatului limitrof, mai accentuat pe distanţa de </w:t>
      </w:r>
      <w:smartTag w:uri="urn:schemas-microsoft-com:office:smarttags" w:element="metricconverter">
        <w:smartTagPr>
          <w:attr w:name="ProductID" w:val="30 km"/>
        </w:smartTagPr>
        <w:r w:rsidRPr="00D63483">
          <w:rPr>
            <w:b w:val="0"/>
            <w:bCs w:val="0"/>
            <w:szCs w:val="28"/>
          </w:rPr>
          <w:t>30 km</w:t>
        </w:r>
      </w:smartTag>
      <w:r w:rsidRPr="00D63483">
        <w:rPr>
          <w:b w:val="0"/>
          <w:bCs w:val="0"/>
          <w:szCs w:val="28"/>
        </w:rPr>
        <w:t xml:space="preserve"> faţă de ţărm.</w:t>
      </w:r>
    </w:p>
    <w:p w:rsidR="00BD01E8" w:rsidRPr="00D63483" w:rsidRDefault="00BD01E8" w:rsidP="00BD01E8">
      <w:pPr>
        <w:pStyle w:val="Corptext"/>
        <w:jc w:val="both"/>
        <w:rPr>
          <w:b w:val="0"/>
          <w:bCs w:val="0"/>
          <w:szCs w:val="28"/>
        </w:rPr>
      </w:pPr>
      <w:r w:rsidRPr="00D63483">
        <w:rPr>
          <w:b w:val="0"/>
          <w:bCs w:val="0"/>
          <w:szCs w:val="28"/>
        </w:rPr>
        <w:tab/>
        <w:t>Influenţa Mării Negre asupra regimului temperaturii aerului se manifestă primăvara atât prin atenuarea invaziilor de aer rece şi cald, cât şi a răcirilor şi încălzirilor de origine radiativă.</w:t>
      </w:r>
    </w:p>
    <w:p w:rsidR="00BD01E8" w:rsidRPr="00D63483" w:rsidRDefault="00BD01E8" w:rsidP="00BD01E8">
      <w:pPr>
        <w:pStyle w:val="Corptext"/>
        <w:jc w:val="both"/>
        <w:rPr>
          <w:b w:val="0"/>
          <w:bCs w:val="0"/>
          <w:szCs w:val="28"/>
        </w:rPr>
      </w:pPr>
      <w:r w:rsidRPr="00D63483">
        <w:rPr>
          <w:b w:val="0"/>
          <w:bCs w:val="0"/>
          <w:szCs w:val="28"/>
        </w:rPr>
        <w:tab/>
        <w:t>Frecvenţa temperaturilor medii zilnice ale aerului cu valori negative şi a celor cu valori ridicate ( t</w:t>
      </w:r>
      <w:r w:rsidRPr="00D63483">
        <w:rPr>
          <w:b w:val="0"/>
          <w:bCs w:val="0"/>
          <w:szCs w:val="28"/>
          <w:vertAlign w:val="subscript"/>
        </w:rPr>
        <w:t>med</w:t>
      </w:r>
      <w:r w:rsidRPr="00D63483">
        <w:rPr>
          <w:b w:val="0"/>
          <w:bCs w:val="0"/>
          <w:szCs w:val="28"/>
        </w:rPr>
        <w:t xml:space="preserve"> &gt; </w:t>
      </w:r>
      <w:smartTag w:uri="urn:schemas-microsoft-com:office:smarttags" w:element="metricconverter">
        <w:smartTagPr>
          <w:attr w:name="ProductID" w:val="10°C"/>
        </w:smartTagPr>
        <w:r w:rsidRPr="00D63483">
          <w:rPr>
            <w:b w:val="0"/>
            <w:bCs w:val="0"/>
            <w:szCs w:val="28"/>
          </w:rPr>
          <w:t>10°C</w:t>
        </w:r>
      </w:smartTag>
      <w:r w:rsidRPr="00D63483">
        <w:rPr>
          <w:b w:val="0"/>
          <w:bCs w:val="0"/>
          <w:szCs w:val="28"/>
        </w:rPr>
        <w:t xml:space="preserve"> ) se măreşte treptat dinspre litoral, spre extremitatea vestică a teritoriului dobrogean. În schimb, frecvenţa temperaturilor medii zilnice ale aerului cu valori moderate (t</w:t>
      </w:r>
      <w:r w:rsidRPr="00D63483">
        <w:rPr>
          <w:b w:val="0"/>
          <w:bCs w:val="0"/>
          <w:szCs w:val="28"/>
          <w:vertAlign w:val="subscript"/>
        </w:rPr>
        <w:t>med</w:t>
      </w:r>
      <w:r w:rsidRPr="00D63483">
        <w:rPr>
          <w:b w:val="0"/>
          <w:bCs w:val="0"/>
          <w:szCs w:val="28"/>
        </w:rPr>
        <w:t xml:space="preserve"> = 0 - </w:t>
      </w:r>
      <w:smartTag w:uri="urn:schemas-microsoft-com:office:smarttags" w:element="metricconverter">
        <w:smartTagPr>
          <w:attr w:name="ProductID" w:val="10°C"/>
        </w:smartTagPr>
        <w:r w:rsidRPr="00D63483">
          <w:rPr>
            <w:b w:val="0"/>
            <w:bCs w:val="0"/>
            <w:szCs w:val="28"/>
          </w:rPr>
          <w:t>10°C</w:t>
        </w:r>
      </w:smartTag>
      <w:r w:rsidRPr="00D63483">
        <w:rPr>
          <w:b w:val="0"/>
          <w:bCs w:val="0"/>
          <w:szCs w:val="28"/>
        </w:rPr>
        <w:t xml:space="preserve"> ), dispuse într-o poziţie intermediară în registrul termic de primăvară, are o repartiţie inversă.</w:t>
      </w:r>
    </w:p>
    <w:p w:rsidR="00BD01E8" w:rsidRPr="00D63483" w:rsidRDefault="00BD01E8" w:rsidP="00BD01E8">
      <w:pPr>
        <w:pStyle w:val="Corptext"/>
        <w:jc w:val="both"/>
        <w:rPr>
          <w:b w:val="0"/>
          <w:bCs w:val="0"/>
          <w:szCs w:val="28"/>
        </w:rPr>
      </w:pPr>
      <w:r w:rsidRPr="00D63483">
        <w:rPr>
          <w:b w:val="0"/>
          <w:bCs w:val="0"/>
          <w:szCs w:val="28"/>
        </w:rPr>
        <w:tab/>
        <w:t>Pe litoral se observă frecvenţa cea mai redusă a duratei gerurilor ( t</w:t>
      </w:r>
      <w:r w:rsidRPr="00D63483">
        <w:rPr>
          <w:b w:val="0"/>
          <w:bCs w:val="0"/>
          <w:szCs w:val="28"/>
          <w:vertAlign w:val="subscript"/>
        </w:rPr>
        <w:t>min</w:t>
      </w:r>
      <w:r w:rsidRPr="00D63483">
        <w:rPr>
          <w:b w:val="0"/>
          <w:bCs w:val="0"/>
          <w:szCs w:val="28"/>
        </w:rPr>
        <w:t xml:space="preserve">  &lt;    </w:t>
      </w:r>
      <w:smartTag w:uri="urn:schemas-microsoft-com:office:smarttags" w:element="metricconverter">
        <w:smartTagPr>
          <w:attr w:name="ProductID" w:val="-10°C"/>
        </w:smartTagPr>
        <w:r w:rsidRPr="00D63483">
          <w:rPr>
            <w:b w:val="0"/>
            <w:bCs w:val="0"/>
            <w:szCs w:val="28"/>
          </w:rPr>
          <w:t>-10°C</w:t>
        </w:r>
      </w:smartTag>
      <w:r w:rsidRPr="00D63483">
        <w:rPr>
          <w:b w:val="0"/>
          <w:bCs w:val="0"/>
          <w:szCs w:val="28"/>
        </w:rPr>
        <w:t xml:space="preserve"> ) şi a îngheţurilor (t</w:t>
      </w:r>
      <w:r w:rsidRPr="00D63483">
        <w:rPr>
          <w:b w:val="0"/>
          <w:bCs w:val="0"/>
          <w:szCs w:val="28"/>
          <w:vertAlign w:val="subscript"/>
        </w:rPr>
        <w:t>min</w:t>
      </w:r>
      <w:r w:rsidRPr="00D63483">
        <w:rPr>
          <w:b w:val="0"/>
          <w:bCs w:val="0"/>
          <w:szCs w:val="28"/>
        </w:rPr>
        <w:t xml:space="preserve"> &lt; </w:t>
      </w:r>
      <w:smartTag w:uri="urn:schemas-microsoft-com:office:smarttags" w:element="metricconverter">
        <w:smartTagPr>
          <w:attr w:name="ProductID" w:val="0°C"/>
        </w:smartTagPr>
        <w:r w:rsidRPr="00D63483">
          <w:rPr>
            <w:b w:val="0"/>
            <w:bCs w:val="0"/>
            <w:szCs w:val="28"/>
          </w:rPr>
          <w:t>0°C</w:t>
        </w:r>
      </w:smartTag>
      <w:r w:rsidRPr="00D63483">
        <w:rPr>
          <w:b w:val="0"/>
          <w:bCs w:val="0"/>
          <w:szCs w:val="28"/>
        </w:rPr>
        <w:t xml:space="preserve"> ) şi frecvenţa cea mai mare a zilelor cu temperaturi minime ridicate (t</w:t>
      </w:r>
      <w:r w:rsidRPr="00D63483">
        <w:rPr>
          <w:b w:val="0"/>
          <w:bCs w:val="0"/>
          <w:szCs w:val="28"/>
          <w:vertAlign w:val="subscript"/>
        </w:rPr>
        <w:t>min</w:t>
      </w:r>
      <w:r w:rsidRPr="00D63483">
        <w:rPr>
          <w:b w:val="0"/>
          <w:bCs w:val="0"/>
          <w:szCs w:val="28"/>
        </w:rPr>
        <w:t xml:space="preserve"> &gt; </w:t>
      </w:r>
      <w:smartTag w:uri="urn:schemas-microsoft-com:office:smarttags" w:element="metricconverter">
        <w:smartTagPr>
          <w:attr w:name="ProductID" w:val="10°C"/>
        </w:smartTagPr>
        <w:r w:rsidRPr="00D63483">
          <w:rPr>
            <w:b w:val="0"/>
            <w:bCs w:val="0"/>
            <w:szCs w:val="28"/>
          </w:rPr>
          <w:t>10°C</w:t>
        </w:r>
      </w:smartTag>
      <w:r w:rsidRPr="00D63483">
        <w:rPr>
          <w:b w:val="0"/>
          <w:bCs w:val="0"/>
          <w:szCs w:val="28"/>
        </w:rPr>
        <w:t xml:space="preserve"> ).</w:t>
      </w:r>
    </w:p>
    <w:p w:rsidR="00BD01E8" w:rsidRPr="00E130B5" w:rsidRDefault="00BD01E8" w:rsidP="00BD01E8">
      <w:pPr>
        <w:pStyle w:val="Corptext"/>
        <w:jc w:val="both"/>
        <w:rPr>
          <w:b w:val="0"/>
          <w:bCs w:val="0"/>
          <w:szCs w:val="28"/>
          <w:lang w:val="it-IT"/>
        </w:rPr>
      </w:pPr>
      <w:r w:rsidRPr="00D63483">
        <w:rPr>
          <w:b w:val="0"/>
          <w:bCs w:val="0"/>
          <w:szCs w:val="28"/>
        </w:rPr>
        <w:tab/>
      </w:r>
      <w:r w:rsidRPr="00E130B5">
        <w:rPr>
          <w:b w:val="0"/>
          <w:bCs w:val="0"/>
          <w:szCs w:val="28"/>
          <w:lang w:val="it-IT"/>
        </w:rPr>
        <w:t xml:space="preserve">Vara, contrastul termic dintre Marea Neagră şi uscatul limitrof este cel mai accentuat din timpul anului. În zona litorală, temperatura medie a suprafeţei apei marine este mai mică cu cca. </w:t>
      </w:r>
      <w:smartTag w:uri="urn:schemas-microsoft-com:office:smarttags" w:element="metricconverter">
        <w:smartTagPr>
          <w:attr w:name="ProductID" w:val="6°C"/>
        </w:smartTagPr>
        <w:r w:rsidRPr="00E130B5">
          <w:rPr>
            <w:b w:val="0"/>
            <w:bCs w:val="0"/>
            <w:szCs w:val="28"/>
            <w:lang w:val="it-IT"/>
          </w:rPr>
          <w:t>6°C</w:t>
        </w:r>
      </w:smartTag>
      <w:r w:rsidRPr="00E130B5">
        <w:rPr>
          <w:b w:val="0"/>
          <w:bCs w:val="0"/>
          <w:szCs w:val="28"/>
          <w:lang w:val="it-IT"/>
        </w:rPr>
        <w:t xml:space="preserve">, faţă de suprafaţa solului şi cu </w:t>
      </w:r>
      <w:smartTag w:uri="urn:schemas-microsoft-com:office:smarttags" w:element="metricconverter">
        <w:smartTagPr>
          <w:attr w:name="ProductID" w:val="1°C"/>
        </w:smartTagPr>
        <w:r w:rsidRPr="00E130B5">
          <w:rPr>
            <w:b w:val="0"/>
            <w:bCs w:val="0"/>
            <w:szCs w:val="28"/>
            <w:lang w:val="it-IT"/>
          </w:rPr>
          <w:t>1°C</w:t>
        </w:r>
      </w:smartTag>
      <w:r w:rsidRPr="00E130B5">
        <w:rPr>
          <w:b w:val="0"/>
          <w:bCs w:val="0"/>
          <w:szCs w:val="28"/>
          <w:lang w:val="it-IT"/>
        </w:rPr>
        <w:t>, faţă de aer, la fel ca şi primăvara. Reducerea contrastului termic dintre apă şi aer este determinată de periodicitatea ridicată a brizelor care ziua, transportă în interiorul uscatului, aerul marin rece şi umed.</w:t>
      </w:r>
    </w:p>
    <w:p w:rsidR="00BD01E8" w:rsidRPr="00E130B5" w:rsidRDefault="00BD01E8" w:rsidP="00BD01E8">
      <w:pPr>
        <w:pStyle w:val="Corptext"/>
        <w:jc w:val="both"/>
        <w:rPr>
          <w:b w:val="0"/>
          <w:bCs w:val="0"/>
          <w:szCs w:val="28"/>
          <w:lang w:val="it-IT"/>
        </w:rPr>
      </w:pPr>
      <w:r w:rsidRPr="00E130B5">
        <w:rPr>
          <w:b w:val="0"/>
          <w:bCs w:val="0"/>
          <w:szCs w:val="28"/>
          <w:lang w:val="it-IT"/>
        </w:rPr>
        <w:lastRenderedPageBreak/>
        <w:tab/>
        <w:t>Sub influenţa mării sunt atenuate atât răcirile nocturne, cât şi încălzirile excesive diurne. Vara, pe litoral, zilele senine şi noroase cu temperaturi minime ridicate (t</w:t>
      </w:r>
      <w:r w:rsidRPr="00E130B5">
        <w:rPr>
          <w:b w:val="0"/>
          <w:bCs w:val="0"/>
          <w:szCs w:val="28"/>
          <w:vertAlign w:val="subscript"/>
          <w:lang w:val="it-IT"/>
        </w:rPr>
        <w:t>min</w:t>
      </w:r>
      <w:r w:rsidRPr="00E130B5">
        <w:rPr>
          <w:b w:val="0"/>
          <w:bCs w:val="0"/>
          <w:szCs w:val="28"/>
          <w:lang w:val="it-IT"/>
        </w:rPr>
        <w:t xml:space="preserve"> &gt; </w:t>
      </w:r>
      <w:smartTag w:uri="urn:schemas-microsoft-com:office:smarttags" w:element="metricconverter">
        <w:smartTagPr>
          <w:attr w:name="ProductID" w:val="20°C"/>
        </w:smartTagPr>
        <w:r w:rsidRPr="00E130B5">
          <w:rPr>
            <w:b w:val="0"/>
            <w:bCs w:val="0"/>
            <w:szCs w:val="28"/>
            <w:lang w:val="it-IT"/>
          </w:rPr>
          <w:t>20°C</w:t>
        </w:r>
      </w:smartTag>
      <w:r w:rsidRPr="00E130B5">
        <w:rPr>
          <w:b w:val="0"/>
          <w:bCs w:val="0"/>
          <w:szCs w:val="28"/>
          <w:lang w:val="it-IT"/>
        </w:rPr>
        <w:t xml:space="preserve">) sunt de peste 3 – 4 ori mai numeroase, iar frecvenţa zilelor cu temperaturi maxime &gt; </w:t>
      </w:r>
      <w:smartTag w:uri="urn:schemas-microsoft-com:office:smarttags" w:element="metricconverter">
        <w:smartTagPr>
          <w:attr w:name="ProductID" w:val="30°C"/>
        </w:smartTagPr>
        <w:r w:rsidRPr="00E130B5">
          <w:rPr>
            <w:b w:val="0"/>
            <w:bCs w:val="0"/>
            <w:szCs w:val="28"/>
            <w:lang w:val="it-IT"/>
          </w:rPr>
          <w:t>30°C</w:t>
        </w:r>
      </w:smartTag>
      <w:r w:rsidRPr="00E130B5">
        <w:rPr>
          <w:b w:val="0"/>
          <w:bCs w:val="0"/>
          <w:szCs w:val="28"/>
          <w:lang w:val="it-IT"/>
        </w:rPr>
        <w:t xml:space="preserve"> este cu ¼ mai mică, în comparaţie cu extremitatea vestică a Dobrogei. În zilele de vară, cu cer acoperit, contrastul termic teritorial dispare sau devine minim.</w:t>
      </w:r>
    </w:p>
    <w:p w:rsidR="00BD01E8" w:rsidRPr="00E130B5" w:rsidRDefault="00BD01E8" w:rsidP="00BD01E8">
      <w:pPr>
        <w:pStyle w:val="Corptext"/>
        <w:jc w:val="both"/>
        <w:rPr>
          <w:b w:val="0"/>
          <w:bCs w:val="0"/>
          <w:szCs w:val="28"/>
          <w:lang w:val="it-IT"/>
        </w:rPr>
      </w:pPr>
      <w:r w:rsidRPr="00E130B5">
        <w:rPr>
          <w:b w:val="0"/>
          <w:bCs w:val="0"/>
          <w:szCs w:val="28"/>
          <w:lang w:val="it-IT"/>
        </w:rPr>
        <w:tab/>
        <w:t>Toamna, apa mării cedează lent căldura acumulată în sezonul cald, în timp ce suprafaţa terestră se răceşte intens atât prin reducerea insolaţiei, datorită micşorării unghiului de incidenţă a razelor solare, cât şi prin radiaţia nocturnă favorizată de predominarea situaţiilor anticiclonice cu nebulozitate redusă. În zona litorală temperatura medie a suprafeţei apei marine din luna septembrie este mai redusă decât la suprafaţa solului, dar mai mare decât a aerului. În lunile octombrie şi noiembrie apa marină rămâne mai caldă decât aerul şi suprafaţa solului. În consecinţă, frecvenţa zilelor cu temperaturi medii negative şi scăzute ale aerului (t</w:t>
      </w:r>
      <w:r w:rsidRPr="00E130B5">
        <w:rPr>
          <w:b w:val="0"/>
          <w:bCs w:val="0"/>
          <w:szCs w:val="28"/>
          <w:vertAlign w:val="subscript"/>
          <w:lang w:val="it-IT"/>
        </w:rPr>
        <w:t>med</w:t>
      </w:r>
      <w:r w:rsidRPr="00E130B5">
        <w:rPr>
          <w:b w:val="0"/>
          <w:bCs w:val="0"/>
          <w:szCs w:val="28"/>
          <w:lang w:val="it-IT"/>
        </w:rPr>
        <w:t xml:space="preserve"> &lt; </w:t>
      </w:r>
      <w:smartTag w:uri="urn:schemas-microsoft-com:office:smarttags" w:element="metricconverter">
        <w:smartTagPr>
          <w:attr w:name="ProductID" w:val="10°C"/>
        </w:smartTagPr>
        <w:r w:rsidRPr="00E130B5">
          <w:rPr>
            <w:b w:val="0"/>
            <w:bCs w:val="0"/>
            <w:szCs w:val="28"/>
            <w:lang w:val="it-IT"/>
          </w:rPr>
          <w:t>10°C</w:t>
        </w:r>
      </w:smartTag>
      <w:r w:rsidRPr="00E130B5">
        <w:rPr>
          <w:b w:val="0"/>
          <w:bCs w:val="0"/>
          <w:szCs w:val="28"/>
          <w:lang w:val="it-IT"/>
        </w:rPr>
        <w:t xml:space="preserve"> ) se măreşte treptat odată cu creşterea distanţei faţă de ţărmul Mării Negre. Pe litoral lipsesc gerurile, sunt cele mai puţine îngheţuri, iar zilele cu temperaturi  minime ridicate (t</w:t>
      </w:r>
      <w:r w:rsidRPr="00E130B5">
        <w:rPr>
          <w:b w:val="0"/>
          <w:bCs w:val="0"/>
          <w:szCs w:val="28"/>
          <w:vertAlign w:val="subscript"/>
          <w:lang w:val="it-IT"/>
        </w:rPr>
        <w:t>min</w:t>
      </w:r>
      <w:r w:rsidRPr="00E130B5">
        <w:rPr>
          <w:b w:val="0"/>
          <w:bCs w:val="0"/>
          <w:szCs w:val="28"/>
          <w:lang w:val="it-IT"/>
        </w:rPr>
        <w:t xml:space="preserve"> &gt; </w:t>
      </w:r>
      <w:smartTag w:uri="urn:schemas-microsoft-com:office:smarttags" w:element="metricconverter">
        <w:smartTagPr>
          <w:attr w:name="ProductID" w:val="10°C"/>
        </w:smartTagPr>
        <w:r w:rsidRPr="00E130B5">
          <w:rPr>
            <w:b w:val="0"/>
            <w:bCs w:val="0"/>
            <w:szCs w:val="28"/>
            <w:lang w:val="it-IT"/>
          </w:rPr>
          <w:t>10°C</w:t>
        </w:r>
      </w:smartTag>
      <w:r w:rsidRPr="00E130B5">
        <w:rPr>
          <w:b w:val="0"/>
          <w:bCs w:val="0"/>
          <w:szCs w:val="28"/>
          <w:lang w:val="it-IT"/>
        </w:rPr>
        <w:t xml:space="preserve"> ) sunt cele mai numeroase.</w:t>
      </w:r>
    </w:p>
    <w:p w:rsidR="00BD01E8" w:rsidRDefault="00BD01E8" w:rsidP="00BD01E8">
      <w:pPr>
        <w:pStyle w:val="Corptext"/>
        <w:jc w:val="both"/>
        <w:rPr>
          <w:b w:val="0"/>
          <w:bCs w:val="0"/>
          <w:szCs w:val="28"/>
          <w:lang w:val="it-IT"/>
        </w:rPr>
      </w:pPr>
      <w:r w:rsidRPr="00E130B5">
        <w:rPr>
          <w:b w:val="0"/>
          <w:bCs w:val="0"/>
          <w:szCs w:val="28"/>
          <w:lang w:val="it-IT"/>
        </w:rPr>
        <w:tab/>
        <w:t xml:space="preserve">Suma medie a temperaturilor zilnice ale aerului &gt; </w:t>
      </w:r>
      <w:smartTag w:uri="urn:schemas-microsoft-com:office:smarttags" w:element="metricconverter">
        <w:smartTagPr>
          <w:attr w:name="ProductID" w:val="0°C"/>
        </w:smartTagPr>
        <w:r w:rsidRPr="00E130B5">
          <w:rPr>
            <w:b w:val="0"/>
            <w:bCs w:val="0"/>
            <w:szCs w:val="28"/>
            <w:lang w:val="it-IT"/>
          </w:rPr>
          <w:t>0°C</w:t>
        </w:r>
      </w:smartTag>
      <w:r w:rsidRPr="00E130B5">
        <w:rPr>
          <w:b w:val="0"/>
          <w:bCs w:val="0"/>
          <w:szCs w:val="28"/>
          <w:lang w:val="it-IT"/>
        </w:rPr>
        <w:t xml:space="preserve"> este de peste </w:t>
      </w:r>
      <w:smartTag w:uri="urn:schemas-microsoft-com:office:smarttags" w:element="metricconverter">
        <w:smartTagPr>
          <w:attr w:name="ProductID" w:val="4200°C"/>
        </w:smartTagPr>
        <w:r w:rsidRPr="00E130B5">
          <w:rPr>
            <w:b w:val="0"/>
            <w:bCs w:val="0"/>
            <w:szCs w:val="28"/>
            <w:lang w:val="it-IT"/>
          </w:rPr>
          <w:t>4200°C</w:t>
        </w:r>
      </w:smartTag>
      <w:r w:rsidRPr="00E130B5">
        <w:rPr>
          <w:b w:val="0"/>
          <w:bCs w:val="0"/>
          <w:szCs w:val="28"/>
          <w:lang w:val="it-IT"/>
        </w:rPr>
        <w:t xml:space="preserve"> pe litoral.</w:t>
      </w:r>
    </w:p>
    <w:p w:rsidR="00C049B8" w:rsidRPr="00E130B5" w:rsidRDefault="00C049B8" w:rsidP="00BD01E8">
      <w:pPr>
        <w:pStyle w:val="Corptext"/>
        <w:jc w:val="both"/>
        <w:rPr>
          <w:b w:val="0"/>
          <w:bCs w:val="0"/>
          <w:szCs w:val="28"/>
          <w:lang w:val="it-IT"/>
        </w:rPr>
      </w:pPr>
    </w:p>
    <w:p w:rsidR="00BD01E8" w:rsidRPr="00C049B8" w:rsidRDefault="00BD01E8" w:rsidP="00BD01E8">
      <w:pPr>
        <w:pStyle w:val="Corptext"/>
        <w:jc w:val="both"/>
        <w:rPr>
          <w:bCs w:val="0"/>
          <w:szCs w:val="28"/>
          <w:lang w:val="it-IT"/>
        </w:rPr>
      </w:pPr>
      <w:r w:rsidRPr="00E130B5">
        <w:rPr>
          <w:b w:val="0"/>
          <w:bCs w:val="0"/>
          <w:szCs w:val="28"/>
          <w:lang w:val="it-IT"/>
        </w:rPr>
        <w:tab/>
      </w:r>
      <w:r w:rsidRPr="00C049B8">
        <w:rPr>
          <w:bCs w:val="0"/>
          <w:i/>
          <w:szCs w:val="28"/>
          <w:lang w:val="it-IT"/>
        </w:rPr>
        <w:t>Îngheţurile şi dezgheţurile</w:t>
      </w:r>
    </w:p>
    <w:p w:rsidR="00BD01E8" w:rsidRPr="00E130B5" w:rsidRDefault="00BD01E8" w:rsidP="00BD01E8">
      <w:pPr>
        <w:pStyle w:val="Corptext"/>
        <w:jc w:val="both"/>
        <w:rPr>
          <w:b w:val="0"/>
          <w:bCs w:val="0"/>
          <w:szCs w:val="28"/>
          <w:lang w:val="it-IT"/>
        </w:rPr>
      </w:pPr>
      <w:r w:rsidRPr="00E130B5">
        <w:rPr>
          <w:b w:val="0"/>
          <w:bCs w:val="0"/>
          <w:szCs w:val="28"/>
          <w:lang w:val="it-IT"/>
        </w:rPr>
        <w:tab/>
        <w:t>În perioada rece a anului, influenţa termică a apei Mării Negre, mai caldă decât suprafaţa terestră, se resimte cel mai puternic pe litoral. Această influenţă este evidenţiată de o serie de caracteristici ale regimului temperaturii aerului din perioada rece a anului, din care fac parte şi fenomenele atmosferice de risc, ca îngheţurile şi dezgheţurile. Durata medie anuală a îngheţurilor creşte de la circa 2 luni pe ţărmul Mării Negre, la circa 3 luni în extremitatea vestică a Dobrogei.</w:t>
      </w:r>
    </w:p>
    <w:p w:rsidR="00BD01E8" w:rsidRPr="00E130B5" w:rsidRDefault="00BD01E8" w:rsidP="00BD01E8">
      <w:pPr>
        <w:pStyle w:val="Corptext"/>
        <w:jc w:val="both"/>
        <w:rPr>
          <w:b w:val="0"/>
          <w:bCs w:val="0"/>
          <w:szCs w:val="28"/>
          <w:lang w:val="it-IT"/>
        </w:rPr>
      </w:pPr>
      <w:r w:rsidRPr="00E130B5">
        <w:rPr>
          <w:b w:val="0"/>
          <w:bCs w:val="0"/>
          <w:szCs w:val="28"/>
          <w:lang w:val="it-IT"/>
        </w:rPr>
        <w:tab/>
        <w:t>Frecvenţa maximă a îngheţurilor este în luna ianuarie.</w:t>
      </w:r>
    </w:p>
    <w:p w:rsidR="00BD01E8" w:rsidRPr="00E130B5" w:rsidRDefault="00BD01E8" w:rsidP="00BD01E8">
      <w:pPr>
        <w:pStyle w:val="Corptext"/>
        <w:jc w:val="both"/>
        <w:rPr>
          <w:b w:val="0"/>
          <w:bCs w:val="0"/>
          <w:szCs w:val="28"/>
          <w:lang w:val="it-IT"/>
        </w:rPr>
      </w:pPr>
      <w:r w:rsidRPr="00E130B5">
        <w:rPr>
          <w:b w:val="0"/>
          <w:bCs w:val="0"/>
          <w:szCs w:val="28"/>
          <w:lang w:val="it-IT"/>
        </w:rPr>
        <w:tab/>
        <w:t>Cel mai timpuriu îngheţ pe litoral este în a doua decadă a lunii octombrie, iar cel mai târziu îngheţ s-a observat în prima decadă a lunii aprilie pe litoral.</w:t>
      </w:r>
    </w:p>
    <w:p w:rsidR="00BD01E8" w:rsidRPr="00E130B5" w:rsidRDefault="00BD01E8" w:rsidP="00BD01E8">
      <w:pPr>
        <w:pStyle w:val="Corptext"/>
        <w:jc w:val="both"/>
        <w:rPr>
          <w:b w:val="0"/>
          <w:bCs w:val="0"/>
          <w:szCs w:val="28"/>
          <w:lang w:val="it-IT"/>
        </w:rPr>
      </w:pPr>
      <w:r w:rsidRPr="00E130B5">
        <w:rPr>
          <w:b w:val="0"/>
          <w:bCs w:val="0"/>
          <w:szCs w:val="28"/>
          <w:lang w:val="it-IT"/>
        </w:rPr>
        <w:tab/>
        <w:t xml:space="preserve">Temperaturile minime ale aerului de - </w:t>
      </w:r>
      <w:smartTag w:uri="urn:schemas-microsoft-com:office:smarttags" w:element="metricconverter">
        <w:smartTagPr>
          <w:attr w:name="ProductID" w:val="10°C"/>
        </w:smartTagPr>
        <w:r w:rsidRPr="00E130B5">
          <w:rPr>
            <w:b w:val="0"/>
            <w:bCs w:val="0"/>
            <w:szCs w:val="28"/>
            <w:lang w:val="it-IT"/>
          </w:rPr>
          <w:t>10°C</w:t>
        </w:r>
      </w:smartTag>
      <w:r w:rsidRPr="00E130B5">
        <w:rPr>
          <w:b w:val="0"/>
          <w:bCs w:val="0"/>
          <w:szCs w:val="28"/>
          <w:lang w:val="it-IT"/>
        </w:rPr>
        <w:t xml:space="preserve">, </w:t>
      </w:r>
      <w:smartTag w:uri="urn:schemas-microsoft-com:office:smarttags" w:element="metricconverter">
        <w:smartTagPr>
          <w:attr w:name="ProductID" w:val="-20°C"/>
        </w:smartTagPr>
        <w:r w:rsidRPr="00E130B5">
          <w:rPr>
            <w:b w:val="0"/>
            <w:bCs w:val="0"/>
            <w:szCs w:val="28"/>
            <w:lang w:val="it-IT"/>
          </w:rPr>
          <w:t>-20°C</w:t>
        </w:r>
      </w:smartTag>
      <w:r w:rsidRPr="00E130B5">
        <w:rPr>
          <w:b w:val="0"/>
          <w:bCs w:val="0"/>
          <w:szCs w:val="28"/>
          <w:lang w:val="it-IT"/>
        </w:rPr>
        <w:t xml:space="preserve">, sunt legate de anticiclonii de iarnă. Ele se asociază, de obicei </w:t>
      </w:r>
      <w:smartTag w:uri="urn:schemas-microsoft-com:office:smarttags" w:element="PersonName">
        <w:smartTagPr>
          <w:attr w:name="ProductID" w:val="la Constanţa"/>
        </w:smartTagPr>
        <w:r w:rsidRPr="00E130B5">
          <w:rPr>
            <w:b w:val="0"/>
            <w:bCs w:val="0"/>
            <w:szCs w:val="28"/>
            <w:lang w:val="it-IT"/>
          </w:rPr>
          <w:t>la Constanţa</w:t>
        </w:r>
      </w:smartTag>
      <w:r w:rsidRPr="00E130B5">
        <w:rPr>
          <w:b w:val="0"/>
          <w:bCs w:val="0"/>
          <w:szCs w:val="28"/>
          <w:lang w:val="it-IT"/>
        </w:rPr>
        <w:t xml:space="preserve"> cu valori zilnice mari ale radiaţiei globale, de 150 – 200 kcal/cm</w:t>
      </w:r>
      <w:r w:rsidRPr="00E130B5">
        <w:rPr>
          <w:b w:val="0"/>
          <w:bCs w:val="0"/>
          <w:szCs w:val="28"/>
          <w:vertAlign w:val="superscript"/>
          <w:lang w:val="it-IT"/>
        </w:rPr>
        <w:t>2</w:t>
      </w:r>
      <w:r w:rsidRPr="00E130B5">
        <w:rPr>
          <w:b w:val="0"/>
          <w:bCs w:val="0"/>
          <w:szCs w:val="28"/>
          <w:lang w:val="it-IT"/>
        </w:rPr>
        <w:t>/min., care sunt cele mai frecvente pe timp senin.</w:t>
      </w:r>
    </w:p>
    <w:p w:rsidR="00BD01E8" w:rsidRPr="00E130B5" w:rsidRDefault="00BD01E8" w:rsidP="00BD01E8">
      <w:pPr>
        <w:pStyle w:val="Corptext"/>
        <w:jc w:val="both"/>
        <w:rPr>
          <w:b w:val="0"/>
          <w:bCs w:val="0"/>
          <w:szCs w:val="28"/>
          <w:lang w:val="it-IT"/>
        </w:rPr>
      </w:pPr>
      <w:r w:rsidRPr="00E130B5">
        <w:rPr>
          <w:b w:val="0"/>
          <w:bCs w:val="0"/>
          <w:szCs w:val="28"/>
          <w:lang w:val="it-IT"/>
        </w:rPr>
        <w:tab/>
        <w:t xml:space="preserve">Pe timp noros, contrastul teritorial cel mai pronunţat se deplasează spre temperaturile minime cuprinse între 0 şi </w:t>
      </w:r>
      <w:smartTag w:uri="urn:schemas-microsoft-com:office:smarttags" w:element="metricconverter">
        <w:smartTagPr>
          <w:attr w:name="ProductID" w:val="-10°C"/>
        </w:smartTagPr>
        <w:r w:rsidRPr="00E130B5">
          <w:rPr>
            <w:b w:val="0"/>
            <w:bCs w:val="0"/>
            <w:szCs w:val="28"/>
            <w:lang w:val="it-IT"/>
          </w:rPr>
          <w:t>-10°C</w:t>
        </w:r>
      </w:smartTag>
      <w:r w:rsidRPr="00E130B5">
        <w:rPr>
          <w:b w:val="0"/>
          <w:bCs w:val="0"/>
          <w:szCs w:val="28"/>
          <w:lang w:val="it-IT"/>
        </w:rPr>
        <w:t>, asociate de asemenea cel mai frecvent cu valori ale radiaţiei globale de 150 – 200 kcal/cm</w:t>
      </w:r>
      <w:r w:rsidRPr="00E130B5">
        <w:rPr>
          <w:b w:val="0"/>
          <w:bCs w:val="0"/>
          <w:szCs w:val="28"/>
          <w:vertAlign w:val="superscript"/>
          <w:lang w:val="it-IT"/>
        </w:rPr>
        <w:t>2</w:t>
      </w:r>
      <w:r w:rsidRPr="00E130B5">
        <w:rPr>
          <w:b w:val="0"/>
          <w:bCs w:val="0"/>
          <w:szCs w:val="28"/>
          <w:lang w:val="it-IT"/>
        </w:rPr>
        <w:t>/min.</w:t>
      </w:r>
    </w:p>
    <w:p w:rsidR="00BD01E8" w:rsidRDefault="00BD01E8" w:rsidP="00BD01E8">
      <w:pPr>
        <w:pStyle w:val="Corptext"/>
        <w:jc w:val="both"/>
        <w:rPr>
          <w:b w:val="0"/>
          <w:bCs w:val="0"/>
          <w:szCs w:val="28"/>
          <w:lang w:val="it-IT"/>
        </w:rPr>
      </w:pPr>
      <w:r w:rsidRPr="00E130B5">
        <w:rPr>
          <w:b w:val="0"/>
          <w:bCs w:val="0"/>
          <w:szCs w:val="28"/>
          <w:lang w:val="it-IT"/>
        </w:rPr>
        <w:tab/>
        <w:t>Frecvenţa maximă a dezgheţurilor se observă în luna februarie. În această lună, ca şi în luna martie, există decalajul cel mai pronunţat între frecvenţa mai redusă a dezgheţurilor din sectorul litoral şi frecvenţa crescută a dezgheţurilor din partea înaltă a reliefului.</w:t>
      </w:r>
    </w:p>
    <w:p w:rsidR="00C049B8" w:rsidRPr="00E130B5" w:rsidRDefault="00C049B8" w:rsidP="00BD01E8">
      <w:pPr>
        <w:pStyle w:val="Corptext"/>
        <w:jc w:val="both"/>
        <w:rPr>
          <w:b w:val="0"/>
          <w:bCs w:val="0"/>
          <w:szCs w:val="28"/>
          <w:lang w:val="it-IT"/>
        </w:rPr>
      </w:pPr>
    </w:p>
    <w:p w:rsidR="00BD01E8" w:rsidRDefault="00BD01E8" w:rsidP="00C049B8">
      <w:pPr>
        <w:pStyle w:val="Corptext"/>
        <w:numPr>
          <w:ilvl w:val="2"/>
          <w:numId w:val="67"/>
        </w:numPr>
        <w:jc w:val="both"/>
        <w:rPr>
          <w:bCs w:val="0"/>
          <w:i/>
          <w:lang w:val="it-IT"/>
        </w:rPr>
      </w:pPr>
      <w:r w:rsidRPr="00C049B8">
        <w:rPr>
          <w:bCs w:val="0"/>
          <w:i/>
          <w:lang w:val="it-IT"/>
        </w:rPr>
        <w:t>Umezeala relativă a aerului</w:t>
      </w:r>
    </w:p>
    <w:p w:rsidR="00BD01E8" w:rsidRPr="00C77485" w:rsidRDefault="00BD01E8" w:rsidP="00BD01E8">
      <w:pPr>
        <w:pStyle w:val="Corptext"/>
        <w:jc w:val="both"/>
        <w:rPr>
          <w:b w:val="0"/>
          <w:bCs w:val="0"/>
          <w:szCs w:val="28"/>
          <w:lang w:val="it-IT"/>
        </w:rPr>
      </w:pPr>
      <w:r w:rsidRPr="00D63483">
        <w:rPr>
          <w:b w:val="0"/>
          <w:bCs w:val="0"/>
          <w:lang w:val="it-IT"/>
        </w:rPr>
        <w:tab/>
      </w:r>
      <w:r w:rsidRPr="00C77485">
        <w:rPr>
          <w:b w:val="0"/>
          <w:bCs w:val="0"/>
          <w:szCs w:val="28"/>
          <w:lang w:val="it-IT"/>
        </w:rPr>
        <w:t>Litoralul Mării Negre se detaşează prin valori crescute ale umezelii relative a aerului, în comparaţie cu regiunile cu altitudine joasă şi medie.</w:t>
      </w:r>
    </w:p>
    <w:p w:rsidR="00BD01E8" w:rsidRPr="00C77485" w:rsidRDefault="00BD01E8" w:rsidP="00BD01E8">
      <w:pPr>
        <w:pStyle w:val="Corptext"/>
        <w:jc w:val="both"/>
        <w:rPr>
          <w:b w:val="0"/>
          <w:bCs w:val="0"/>
          <w:szCs w:val="28"/>
          <w:lang w:val="it-IT"/>
        </w:rPr>
      </w:pPr>
      <w:r w:rsidRPr="00C77485">
        <w:rPr>
          <w:b w:val="0"/>
          <w:bCs w:val="0"/>
          <w:szCs w:val="28"/>
          <w:lang w:val="it-IT"/>
        </w:rPr>
        <w:lastRenderedPageBreak/>
        <w:tab/>
        <w:t xml:space="preserve">Mediile anuale ale umezelii relative a aerului </w:t>
      </w:r>
      <w:smartTag w:uri="urn:schemas-microsoft-com:office:smarttags" w:element="PersonName">
        <w:smartTagPr>
          <w:attr w:name="ProductID" w:val="la Constanţa"/>
        </w:smartTagPr>
        <w:r w:rsidRPr="00C77485">
          <w:rPr>
            <w:b w:val="0"/>
            <w:bCs w:val="0"/>
            <w:szCs w:val="28"/>
            <w:lang w:val="it-IT"/>
          </w:rPr>
          <w:t>la Constanţa</w:t>
        </w:r>
      </w:smartTag>
      <w:r w:rsidRPr="00C77485">
        <w:rPr>
          <w:b w:val="0"/>
          <w:bCs w:val="0"/>
          <w:szCs w:val="28"/>
          <w:lang w:val="it-IT"/>
        </w:rPr>
        <w:t xml:space="preserve"> şi Mangalia este de 81 – 82 %, deşi în aceste puncte se înregistrează cele mai mari medii anuale ale temperaturilor aerului din Dobrogea ( </w:t>
      </w:r>
      <w:smartTag w:uri="urn:schemas-microsoft-com:office:smarttags" w:element="metricconverter">
        <w:smartTagPr>
          <w:attr w:name="ProductID" w:val="11,4°C"/>
        </w:smartTagPr>
        <w:r w:rsidRPr="00C77485">
          <w:rPr>
            <w:b w:val="0"/>
            <w:bCs w:val="0"/>
            <w:szCs w:val="28"/>
            <w:lang w:val="it-IT"/>
          </w:rPr>
          <w:t>11,4°C</w:t>
        </w:r>
      </w:smartTag>
      <w:r w:rsidRPr="00C77485">
        <w:rPr>
          <w:b w:val="0"/>
          <w:bCs w:val="0"/>
          <w:szCs w:val="28"/>
          <w:lang w:val="it-IT"/>
        </w:rPr>
        <w:t xml:space="preserve"> – </w:t>
      </w:r>
      <w:smartTag w:uri="urn:schemas-microsoft-com:office:smarttags" w:element="metricconverter">
        <w:smartTagPr>
          <w:attr w:name="ProductID" w:val="11,6°C"/>
        </w:smartTagPr>
        <w:r w:rsidRPr="00C77485">
          <w:rPr>
            <w:b w:val="0"/>
            <w:bCs w:val="0"/>
            <w:szCs w:val="28"/>
            <w:lang w:val="it-IT"/>
          </w:rPr>
          <w:t>11,6°C</w:t>
        </w:r>
      </w:smartTag>
      <w:r w:rsidRPr="00C77485">
        <w:rPr>
          <w:b w:val="0"/>
          <w:bCs w:val="0"/>
          <w:szCs w:val="28"/>
          <w:lang w:val="it-IT"/>
        </w:rPr>
        <w:t xml:space="preserve"> ). Un rol major în repartiţia umezelii relative revine circulaţiei periodice locale a aerului, sub formă de brize şi în primul rând celor dinspre mare, din interiorul diurn.</w:t>
      </w:r>
    </w:p>
    <w:p w:rsidR="00BD01E8" w:rsidRDefault="00BD01E8" w:rsidP="00BD01E8">
      <w:pPr>
        <w:pStyle w:val="Corptext"/>
        <w:jc w:val="both"/>
        <w:rPr>
          <w:b w:val="0"/>
          <w:bCs w:val="0"/>
          <w:szCs w:val="28"/>
          <w:lang w:val="it-IT"/>
        </w:rPr>
      </w:pPr>
      <w:r w:rsidRPr="00C77485">
        <w:rPr>
          <w:b w:val="0"/>
          <w:bCs w:val="0"/>
          <w:szCs w:val="28"/>
          <w:lang w:val="it-IT"/>
        </w:rPr>
        <w:tab/>
      </w:r>
      <w:smartTag w:uri="urn:schemas-microsoft-com:office:smarttags" w:element="PersonName">
        <w:smartTagPr>
          <w:attr w:name="ProductID" w:val="la Constanţa"/>
        </w:smartTagPr>
        <w:r w:rsidRPr="00C77485">
          <w:rPr>
            <w:b w:val="0"/>
            <w:bCs w:val="0"/>
            <w:szCs w:val="28"/>
            <w:lang w:val="it-IT"/>
          </w:rPr>
          <w:t>La Constanţa</w:t>
        </w:r>
      </w:smartTag>
      <w:r w:rsidRPr="00C77485">
        <w:rPr>
          <w:b w:val="0"/>
          <w:bCs w:val="0"/>
          <w:szCs w:val="28"/>
          <w:lang w:val="it-IT"/>
        </w:rPr>
        <w:t xml:space="preserve"> “zilele umede” ( umiditatea U &gt; 80% ) înregistrează o frecvenţă medie anuală de cca. 60%, oscilând între 75%, la ora 1 şi cca. 40%, la ora 13. În acelaşi timp, frecvenţa medie anuală a “zilelor uscate” ( U &lt; 40% ) este cuprinsă între cca. 0,1 % la ora 1 şi aproape 3 % la ora 13.</w:t>
      </w:r>
    </w:p>
    <w:p w:rsidR="00C049B8" w:rsidRPr="00C77485" w:rsidRDefault="00C049B8" w:rsidP="00BD01E8">
      <w:pPr>
        <w:pStyle w:val="Corptext"/>
        <w:jc w:val="both"/>
        <w:rPr>
          <w:b w:val="0"/>
          <w:bCs w:val="0"/>
          <w:szCs w:val="28"/>
          <w:lang w:val="it-IT"/>
        </w:rPr>
      </w:pPr>
    </w:p>
    <w:p w:rsidR="00BD01E8" w:rsidRPr="00C049B8" w:rsidRDefault="00BD01E8" w:rsidP="00BD01E8">
      <w:pPr>
        <w:pStyle w:val="Corptext"/>
        <w:spacing w:line="360" w:lineRule="auto"/>
        <w:jc w:val="both"/>
        <w:rPr>
          <w:bCs w:val="0"/>
          <w:i/>
          <w:lang w:val="it-IT"/>
        </w:rPr>
      </w:pPr>
      <w:r w:rsidRPr="00C049B8">
        <w:rPr>
          <w:bCs w:val="0"/>
          <w:lang w:val="it-IT"/>
        </w:rPr>
        <w:tab/>
      </w:r>
      <w:r w:rsidRPr="00C049B8">
        <w:rPr>
          <w:bCs w:val="0"/>
          <w:i/>
          <w:lang w:val="it-IT"/>
        </w:rPr>
        <w:t xml:space="preserve">2.5.4.  Precipitaţiile atmosferice   </w:t>
      </w:r>
    </w:p>
    <w:p w:rsidR="00BD01E8" w:rsidRDefault="00BD01E8" w:rsidP="00BD01E8">
      <w:pPr>
        <w:pStyle w:val="Corptext"/>
        <w:jc w:val="both"/>
        <w:rPr>
          <w:b w:val="0"/>
          <w:bCs w:val="0"/>
          <w:szCs w:val="28"/>
          <w:lang w:val="it-IT"/>
        </w:rPr>
      </w:pPr>
      <w:r w:rsidRPr="00D63483">
        <w:rPr>
          <w:b w:val="0"/>
          <w:bCs w:val="0"/>
          <w:lang w:val="it-IT"/>
        </w:rPr>
        <w:tab/>
      </w:r>
      <w:r w:rsidRPr="00D63483">
        <w:rPr>
          <w:b w:val="0"/>
          <w:bCs w:val="0"/>
          <w:szCs w:val="28"/>
          <w:lang w:val="it-IT"/>
        </w:rPr>
        <w:t xml:space="preserve">Cantitatea medie anuală de precipitaţii creşte neuniform dinspre litoralul Mării Negre, spre extremitatea vestică a Dobrogei, iar izohietele tind să devină paralele cu ţărmul Mării Negre în estul Dobrogei, în aria de influenţă a brizelor marine. </w:t>
      </w:r>
      <w:r w:rsidRPr="00C77485">
        <w:rPr>
          <w:b w:val="0"/>
          <w:bCs w:val="0"/>
          <w:szCs w:val="28"/>
          <w:lang w:val="it-IT"/>
        </w:rPr>
        <w:t xml:space="preserve">Valoarea izohietelor anuale creşte în interiorul uscatului de la sub </w:t>
      </w:r>
      <w:smartTag w:uri="urn:schemas-microsoft-com:office:smarttags" w:element="metricconverter">
        <w:smartTagPr>
          <w:attr w:name="ProductID" w:val="350 mm"/>
        </w:smartTagPr>
        <w:r w:rsidRPr="00C77485">
          <w:rPr>
            <w:b w:val="0"/>
            <w:bCs w:val="0"/>
            <w:szCs w:val="28"/>
            <w:lang w:val="it-IT"/>
          </w:rPr>
          <w:t>350 mm</w:t>
        </w:r>
      </w:smartTag>
      <w:r w:rsidRPr="00C77485">
        <w:rPr>
          <w:b w:val="0"/>
          <w:bCs w:val="0"/>
          <w:szCs w:val="28"/>
          <w:lang w:val="it-IT"/>
        </w:rPr>
        <w:t xml:space="preserve">, până la 400 – </w:t>
      </w:r>
      <w:smartTag w:uri="urn:schemas-microsoft-com:office:smarttags" w:element="metricconverter">
        <w:smartTagPr>
          <w:attr w:name="ProductID" w:val="450 mm"/>
        </w:smartTagPr>
        <w:r w:rsidRPr="00C77485">
          <w:rPr>
            <w:b w:val="0"/>
            <w:bCs w:val="0"/>
            <w:szCs w:val="28"/>
            <w:lang w:val="it-IT"/>
          </w:rPr>
          <w:t>450 mm</w:t>
        </w:r>
      </w:smartTag>
      <w:r w:rsidRPr="00C77485">
        <w:rPr>
          <w:b w:val="0"/>
          <w:bCs w:val="0"/>
          <w:szCs w:val="28"/>
          <w:lang w:val="it-IT"/>
        </w:rPr>
        <w:t>.</w:t>
      </w:r>
    </w:p>
    <w:p w:rsidR="00EF5FB2" w:rsidRPr="00C77485" w:rsidRDefault="00EF5FB2" w:rsidP="00BD01E8">
      <w:pPr>
        <w:pStyle w:val="Corptext"/>
        <w:jc w:val="both"/>
        <w:rPr>
          <w:b w:val="0"/>
          <w:bCs w:val="0"/>
          <w:szCs w:val="28"/>
          <w:lang w:val="it-IT"/>
        </w:rPr>
      </w:pPr>
    </w:p>
    <w:p w:rsidR="00BD01E8" w:rsidRDefault="00BD01E8" w:rsidP="00BD01E8">
      <w:pPr>
        <w:pStyle w:val="Corptext"/>
        <w:jc w:val="both"/>
        <w:rPr>
          <w:b w:val="0"/>
          <w:bCs w:val="0"/>
          <w:szCs w:val="28"/>
          <w:lang w:val="it-IT"/>
        </w:rPr>
      </w:pPr>
      <w:r w:rsidRPr="00C77485">
        <w:rPr>
          <w:b w:val="0"/>
          <w:bCs w:val="0"/>
          <w:szCs w:val="28"/>
          <w:lang w:val="it-IT"/>
        </w:rPr>
        <w:tab/>
        <w:t xml:space="preserve">Cantitatea medie lunară cea mai ridicată de precipitaţii atmosferice se înregistrează la majoritatea posturilor pluviometrice în luna iunie şi variază între 30 – </w:t>
      </w:r>
      <w:smartTag w:uri="urn:schemas-microsoft-com:office:smarttags" w:element="metricconverter">
        <w:smartTagPr>
          <w:attr w:name="ProductID" w:val="45 mm"/>
        </w:smartTagPr>
        <w:r w:rsidRPr="00C77485">
          <w:rPr>
            <w:b w:val="0"/>
            <w:bCs w:val="0"/>
            <w:szCs w:val="28"/>
            <w:lang w:val="it-IT"/>
          </w:rPr>
          <w:t>45 mm</w:t>
        </w:r>
      </w:smartTag>
      <w:r w:rsidRPr="00C77485">
        <w:rPr>
          <w:b w:val="0"/>
          <w:bCs w:val="0"/>
          <w:szCs w:val="28"/>
          <w:lang w:val="it-IT"/>
        </w:rPr>
        <w:t xml:space="preserve"> în zona litorală şi 60 – </w:t>
      </w:r>
      <w:smartTag w:uri="urn:schemas-microsoft-com:office:smarttags" w:element="metricconverter">
        <w:smartTagPr>
          <w:attr w:name="ProductID" w:val="65 mm"/>
        </w:smartTagPr>
        <w:r w:rsidRPr="00C77485">
          <w:rPr>
            <w:b w:val="0"/>
            <w:bCs w:val="0"/>
            <w:szCs w:val="28"/>
            <w:lang w:val="it-IT"/>
          </w:rPr>
          <w:t>65 mm</w:t>
        </w:r>
      </w:smartTag>
      <w:r w:rsidRPr="00C77485">
        <w:rPr>
          <w:b w:val="0"/>
          <w:bCs w:val="0"/>
          <w:szCs w:val="28"/>
          <w:lang w:val="it-IT"/>
        </w:rPr>
        <w:t xml:space="preserve"> în extremitatea sud-vestică a Dobrogei.</w:t>
      </w:r>
    </w:p>
    <w:p w:rsidR="00EF5FB2" w:rsidRPr="00C77485" w:rsidRDefault="00EF5FB2" w:rsidP="00BD01E8">
      <w:pPr>
        <w:pStyle w:val="Corptext"/>
        <w:jc w:val="both"/>
        <w:rPr>
          <w:b w:val="0"/>
          <w:bCs w:val="0"/>
          <w:szCs w:val="28"/>
          <w:lang w:val="it-IT"/>
        </w:rPr>
      </w:pPr>
    </w:p>
    <w:p w:rsidR="00BD01E8" w:rsidRDefault="00BD01E8" w:rsidP="00BD01E8">
      <w:pPr>
        <w:pStyle w:val="Corptext"/>
        <w:jc w:val="both"/>
        <w:rPr>
          <w:b w:val="0"/>
          <w:bCs w:val="0"/>
          <w:szCs w:val="28"/>
          <w:lang w:val="it-IT"/>
        </w:rPr>
      </w:pPr>
      <w:r w:rsidRPr="00C77485">
        <w:rPr>
          <w:b w:val="0"/>
          <w:bCs w:val="0"/>
          <w:szCs w:val="28"/>
          <w:lang w:val="it-IT"/>
        </w:rPr>
        <w:tab/>
        <w:t xml:space="preserve">Media anuala a precipitatiilor pe cuprinsul Marii Negre este de cca. 290mm. Pe litoralul românesc al Marii Negre regimul precipitatiilor este dependent de circulaţia atmosferică din zona temperată a emisferei nordice. Pe coasta românească media multianuală a precipitaţiilor anuale este de </w:t>
      </w:r>
      <w:smartTag w:uri="urn:schemas-microsoft-com:office:smarttags" w:element="metricconverter">
        <w:smartTagPr>
          <w:attr w:name="ProductID" w:val="371 mm"/>
        </w:smartTagPr>
        <w:r w:rsidRPr="00C77485">
          <w:rPr>
            <w:b w:val="0"/>
            <w:bCs w:val="0"/>
            <w:szCs w:val="28"/>
            <w:lang w:val="it-IT"/>
          </w:rPr>
          <w:t>371 mm</w:t>
        </w:r>
      </w:smartTag>
      <w:r w:rsidRPr="00C77485">
        <w:rPr>
          <w:b w:val="0"/>
          <w:bCs w:val="0"/>
          <w:szCs w:val="28"/>
          <w:lang w:val="it-IT"/>
        </w:rPr>
        <w:t xml:space="preserve">. În timpul anului nu se constată o variaţie sezonieră a precipitaţiilor, mediile lunare oscilând între 20 şi </w:t>
      </w:r>
      <w:smartTag w:uri="urn:schemas-microsoft-com:office:smarttags" w:element="metricconverter">
        <w:smartTagPr>
          <w:attr w:name="ProductID" w:val="43 mm"/>
        </w:smartTagPr>
        <w:r w:rsidRPr="00C77485">
          <w:rPr>
            <w:b w:val="0"/>
            <w:bCs w:val="0"/>
            <w:szCs w:val="28"/>
            <w:lang w:val="it-IT"/>
          </w:rPr>
          <w:t>43 mm</w:t>
        </w:r>
      </w:smartTag>
      <w:r w:rsidRPr="00C77485">
        <w:rPr>
          <w:b w:val="0"/>
          <w:bCs w:val="0"/>
          <w:szCs w:val="28"/>
          <w:lang w:val="it-IT"/>
        </w:rPr>
        <w:t>. În schimb, valorile maxime lunare şi maxime zilnice pe luni variază sezonier, cu valori mai mici iarna şi mai mari vara. Precipitatiile solide, sub formă de zăpadă, au o frecvenţă medie de cca. 12 zile pe an.</w:t>
      </w:r>
    </w:p>
    <w:p w:rsidR="00EF5FB2" w:rsidRPr="00C77485" w:rsidRDefault="00EF5FB2" w:rsidP="00BD01E8">
      <w:pPr>
        <w:pStyle w:val="Corptext"/>
        <w:jc w:val="both"/>
        <w:rPr>
          <w:b w:val="0"/>
          <w:bCs w:val="0"/>
          <w:szCs w:val="28"/>
          <w:lang w:val="it-IT"/>
        </w:rPr>
      </w:pPr>
    </w:p>
    <w:p w:rsidR="00BD01E8" w:rsidRDefault="00BD01E8" w:rsidP="00BD01E8">
      <w:pPr>
        <w:pStyle w:val="Corptext"/>
        <w:jc w:val="both"/>
        <w:rPr>
          <w:b w:val="0"/>
          <w:bCs w:val="0"/>
          <w:szCs w:val="28"/>
          <w:lang w:val="it-IT"/>
        </w:rPr>
      </w:pPr>
      <w:r w:rsidRPr="00C77485">
        <w:rPr>
          <w:b w:val="0"/>
          <w:bCs w:val="0"/>
          <w:szCs w:val="28"/>
          <w:lang w:val="it-IT"/>
        </w:rPr>
        <w:tab/>
        <w:t>În sezonul cald există situaţii pe durata producerii precipitaţiilor cu plafoane joase de nori cumulonimbi, când în zona costirră a litoralului românesc se produc trombe marine. Deşi aceste fenomene sunt neânregistrate în mod sistematic, observatiile vizuale au permis aprecieri asupra diametrelor acestor trombe, de până la 5m.</w:t>
      </w:r>
    </w:p>
    <w:p w:rsidR="00EF5FB2" w:rsidRPr="00C77485" w:rsidRDefault="00EF5FB2" w:rsidP="00BD01E8">
      <w:pPr>
        <w:pStyle w:val="Corptext"/>
        <w:jc w:val="both"/>
        <w:rPr>
          <w:b w:val="0"/>
          <w:bCs w:val="0"/>
          <w:szCs w:val="28"/>
          <w:lang w:val="it-IT"/>
        </w:rPr>
      </w:pPr>
    </w:p>
    <w:p w:rsidR="00BD01E8" w:rsidRPr="00C77485" w:rsidRDefault="00BD01E8" w:rsidP="00BD01E8">
      <w:pPr>
        <w:pStyle w:val="Corptext"/>
        <w:jc w:val="both"/>
        <w:rPr>
          <w:b w:val="0"/>
          <w:bCs w:val="0"/>
          <w:szCs w:val="28"/>
          <w:lang w:val="it-IT"/>
        </w:rPr>
      </w:pPr>
      <w:r w:rsidRPr="00C77485">
        <w:rPr>
          <w:b w:val="0"/>
          <w:bCs w:val="0"/>
          <w:szCs w:val="28"/>
          <w:lang w:val="it-IT"/>
        </w:rPr>
        <w:tab/>
        <w:t>Cele mai reduse cantităţi lunare se constată în perioada februarie – aprilie şi la sfârşitul verii şi începutul toamnei, iar cantităţile cele mai mari în lunile mai, iunie, iulie (cu predominare în iunie) şi în noiembrie – decembrie (cu predominare în decembrie). Zăpada şi lapoviţa se produc în semestrul rece, octombrie – martie şi întâmplător şi în septembrie până în mai.</w:t>
      </w:r>
    </w:p>
    <w:p w:rsidR="00BD01E8" w:rsidRDefault="00BD01E8" w:rsidP="00BD01E8">
      <w:pPr>
        <w:pStyle w:val="Corptext"/>
        <w:jc w:val="both"/>
        <w:rPr>
          <w:b w:val="0"/>
          <w:bCs w:val="0"/>
          <w:szCs w:val="28"/>
          <w:lang w:val="en-GB"/>
        </w:rPr>
      </w:pPr>
      <w:r w:rsidRPr="00C77485">
        <w:rPr>
          <w:b w:val="0"/>
          <w:bCs w:val="0"/>
          <w:szCs w:val="28"/>
          <w:lang w:val="it-IT"/>
        </w:rPr>
        <w:tab/>
      </w:r>
      <w:r w:rsidRPr="00C77485">
        <w:rPr>
          <w:b w:val="0"/>
          <w:bCs w:val="0"/>
          <w:szCs w:val="28"/>
          <w:lang w:val="en-GB"/>
        </w:rPr>
        <w:t xml:space="preserve">Valorile pentru volumul de precipitaţii în judeţul </w:t>
      </w:r>
      <w:smartTag w:uri="urn:schemas-microsoft-com:office:smarttags" w:element="place">
        <w:smartTag w:uri="urn:schemas-microsoft-com:office:smarttags" w:element="City">
          <w:r w:rsidRPr="00C77485">
            <w:rPr>
              <w:b w:val="0"/>
              <w:bCs w:val="0"/>
              <w:szCs w:val="28"/>
              <w:lang w:val="en-GB"/>
            </w:rPr>
            <w:t>Constanţa</w:t>
          </w:r>
        </w:smartTag>
      </w:smartTag>
      <w:r w:rsidRPr="00C77485">
        <w:rPr>
          <w:b w:val="0"/>
          <w:bCs w:val="0"/>
          <w:szCs w:val="28"/>
          <w:lang w:val="en-GB"/>
        </w:rPr>
        <w:t xml:space="preserve"> sunt prezentate în tabelul de mai jos.</w:t>
      </w:r>
    </w:p>
    <w:p w:rsidR="002952ED" w:rsidRPr="00C77485" w:rsidRDefault="002952ED" w:rsidP="00BD01E8">
      <w:pPr>
        <w:pStyle w:val="Corptext"/>
        <w:jc w:val="both"/>
        <w:rPr>
          <w:b w:val="0"/>
          <w:bCs w:val="0"/>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1238"/>
        <w:gridCol w:w="1334"/>
        <w:gridCol w:w="576"/>
        <w:gridCol w:w="538"/>
        <w:gridCol w:w="656"/>
        <w:gridCol w:w="1216"/>
        <w:gridCol w:w="915"/>
        <w:gridCol w:w="1449"/>
      </w:tblGrid>
      <w:tr w:rsidR="00BD01E8" w:rsidRPr="00BD01E8">
        <w:trPr>
          <w:trHeight w:val="438"/>
        </w:trPr>
        <w:tc>
          <w:tcPr>
            <w:tcW w:w="1626" w:type="dxa"/>
            <w:vMerge w:val="restart"/>
            <w:vAlign w:val="center"/>
          </w:tcPr>
          <w:p w:rsidR="00BD01E8" w:rsidRPr="00BD01E8" w:rsidRDefault="00BD01E8" w:rsidP="00A32693">
            <w:pPr>
              <w:pStyle w:val="Corptext"/>
              <w:rPr>
                <w:b w:val="0"/>
                <w:bCs w:val="0"/>
                <w:sz w:val="24"/>
                <w:lang w:val="en-GB"/>
              </w:rPr>
            </w:pPr>
            <w:r w:rsidRPr="00BD01E8">
              <w:rPr>
                <w:b w:val="0"/>
                <w:bCs w:val="0"/>
                <w:sz w:val="24"/>
                <w:lang w:val="en-GB"/>
              </w:rPr>
              <w:lastRenderedPageBreak/>
              <w:t>Luna</w:t>
            </w:r>
          </w:p>
        </w:tc>
        <w:tc>
          <w:tcPr>
            <w:tcW w:w="1626" w:type="dxa"/>
            <w:vMerge w:val="restart"/>
            <w:vAlign w:val="center"/>
          </w:tcPr>
          <w:p w:rsidR="00BD01E8" w:rsidRPr="00BD01E8" w:rsidRDefault="00BD01E8" w:rsidP="00BD01E8">
            <w:pPr>
              <w:pStyle w:val="Corptext"/>
              <w:jc w:val="left"/>
              <w:rPr>
                <w:b w:val="0"/>
                <w:bCs w:val="0"/>
                <w:sz w:val="24"/>
                <w:lang w:val="en-GB"/>
              </w:rPr>
            </w:pPr>
            <w:r w:rsidRPr="00BD01E8">
              <w:rPr>
                <w:b w:val="0"/>
                <w:bCs w:val="0"/>
                <w:sz w:val="24"/>
                <w:lang w:val="en-GB"/>
              </w:rPr>
              <w:t>Medii lunare</w:t>
            </w:r>
          </w:p>
          <w:p w:rsidR="00BD01E8" w:rsidRPr="00BD01E8" w:rsidRDefault="00BD01E8" w:rsidP="00BD01E8">
            <w:pPr>
              <w:pStyle w:val="Corptext"/>
              <w:jc w:val="left"/>
              <w:rPr>
                <w:b w:val="0"/>
                <w:bCs w:val="0"/>
                <w:sz w:val="24"/>
                <w:lang w:val="en-GB"/>
              </w:rPr>
            </w:pPr>
            <w:r w:rsidRPr="00BD01E8">
              <w:rPr>
                <w:b w:val="0"/>
                <w:bCs w:val="0"/>
                <w:sz w:val="24"/>
                <w:lang w:val="en-GB"/>
              </w:rPr>
              <w:t>(mm)</w:t>
            </w:r>
          </w:p>
        </w:tc>
        <w:tc>
          <w:tcPr>
            <w:tcW w:w="1626" w:type="dxa"/>
            <w:vMerge w:val="restart"/>
            <w:vAlign w:val="center"/>
          </w:tcPr>
          <w:p w:rsidR="00BD01E8" w:rsidRPr="00BD01E8" w:rsidRDefault="00BD01E8" w:rsidP="00A32693">
            <w:pPr>
              <w:pStyle w:val="Corptext"/>
              <w:rPr>
                <w:b w:val="0"/>
                <w:bCs w:val="0"/>
                <w:sz w:val="24"/>
                <w:lang w:val="en-GB"/>
              </w:rPr>
            </w:pPr>
            <w:r w:rsidRPr="00BD01E8">
              <w:rPr>
                <w:b w:val="0"/>
                <w:bCs w:val="0"/>
                <w:sz w:val="24"/>
                <w:lang w:val="en-GB"/>
              </w:rPr>
              <w:t>Maxime lunare</w:t>
            </w:r>
          </w:p>
          <w:p w:rsidR="00BD01E8" w:rsidRPr="00BD01E8" w:rsidRDefault="00BD01E8" w:rsidP="00A32693">
            <w:pPr>
              <w:pStyle w:val="Corptext"/>
              <w:rPr>
                <w:b w:val="0"/>
                <w:bCs w:val="0"/>
                <w:sz w:val="24"/>
                <w:lang w:val="en-GB"/>
              </w:rPr>
            </w:pPr>
            <w:r w:rsidRPr="00BD01E8">
              <w:rPr>
                <w:b w:val="0"/>
                <w:bCs w:val="0"/>
                <w:sz w:val="24"/>
                <w:lang w:val="en-GB"/>
              </w:rPr>
              <w:t>(mm)</w:t>
            </w:r>
          </w:p>
        </w:tc>
        <w:tc>
          <w:tcPr>
            <w:tcW w:w="1626" w:type="dxa"/>
            <w:gridSpan w:val="3"/>
            <w:vAlign w:val="center"/>
          </w:tcPr>
          <w:p w:rsidR="00BD01E8" w:rsidRPr="00D63483" w:rsidRDefault="00BD01E8" w:rsidP="00A32693">
            <w:pPr>
              <w:pStyle w:val="Corptext"/>
              <w:rPr>
                <w:b w:val="0"/>
                <w:bCs w:val="0"/>
                <w:sz w:val="24"/>
                <w:lang w:val="pt-BR"/>
              </w:rPr>
            </w:pPr>
            <w:r w:rsidRPr="00D63483">
              <w:rPr>
                <w:b w:val="0"/>
                <w:bCs w:val="0"/>
                <w:sz w:val="24"/>
                <w:lang w:val="pt-BR"/>
              </w:rPr>
              <w:t>Maxime (mm) în 24 h cu asigurarea de</w:t>
            </w:r>
          </w:p>
        </w:tc>
        <w:tc>
          <w:tcPr>
            <w:tcW w:w="1626" w:type="dxa"/>
            <w:gridSpan w:val="2"/>
            <w:vAlign w:val="center"/>
          </w:tcPr>
          <w:p w:rsidR="00BD01E8" w:rsidRPr="00BD01E8" w:rsidRDefault="00BD01E8" w:rsidP="00A32693">
            <w:pPr>
              <w:pStyle w:val="Corptext"/>
              <w:rPr>
                <w:b w:val="0"/>
                <w:bCs w:val="0"/>
                <w:sz w:val="24"/>
                <w:lang w:val="en-GB"/>
              </w:rPr>
            </w:pPr>
            <w:r w:rsidRPr="00BD01E8">
              <w:rPr>
                <w:b w:val="0"/>
                <w:bCs w:val="0"/>
                <w:sz w:val="24"/>
                <w:lang w:val="en-GB"/>
              </w:rPr>
              <w:t>Ploi torenţiale</w:t>
            </w:r>
          </w:p>
        </w:tc>
        <w:tc>
          <w:tcPr>
            <w:tcW w:w="1626" w:type="dxa"/>
            <w:vMerge w:val="restart"/>
            <w:vAlign w:val="center"/>
          </w:tcPr>
          <w:p w:rsidR="00BD01E8" w:rsidRPr="00BD01E8" w:rsidRDefault="00BD01E8" w:rsidP="00BD01E8">
            <w:pPr>
              <w:pStyle w:val="Corptext"/>
              <w:jc w:val="left"/>
              <w:rPr>
                <w:b w:val="0"/>
                <w:bCs w:val="0"/>
                <w:sz w:val="24"/>
                <w:lang w:val="it-IT"/>
              </w:rPr>
            </w:pPr>
            <w:r w:rsidRPr="00BD01E8">
              <w:rPr>
                <w:b w:val="0"/>
                <w:bCs w:val="0"/>
                <w:sz w:val="24"/>
                <w:lang w:val="it-IT"/>
              </w:rPr>
              <w:t>Nr. zile cu precipitaţii solide</w:t>
            </w:r>
          </w:p>
        </w:tc>
      </w:tr>
      <w:tr w:rsidR="00BD01E8" w:rsidRPr="006E126C">
        <w:trPr>
          <w:trHeight w:val="200"/>
        </w:trPr>
        <w:tc>
          <w:tcPr>
            <w:tcW w:w="1626" w:type="dxa"/>
            <w:vMerge/>
            <w:vAlign w:val="center"/>
          </w:tcPr>
          <w:p w:rsidR="00BD01E8" w:rsidRPr="00BD01E8" w:rsidRDefault="00BD01E8" w:rsidP="00A32693">
            <w:pPr>
              <w:pStyle w:val="Corptext"/>
              <w:rPr>
                <w:b w:val="0"/>
                <w:bCs w:val="0"/>
                <w:sz w:val="24"/>
                <w:lang w:val="it-IT"/>
              </w:rPr>
            </w:pPr>
          </w:p>
        </w:tc>
        <w:tc>
          <w:tcPr>
            <w:tcW w:w="1626" w:type="dxa"/>
            <w:vMerge/>
            <w:vAlign w:val="center"/>
          </w:tcPr>
          <w:p w:rsidR="00BD01E8" w:rsidRPr="00BD01E8" w:rsidRDefault="00BD01E8" w:rsidP="00A32693">
            <w:pPr>
              <w:pStyle w:val="Corptext"/>
              <w:rPr>
                <w:b w:val="0"/>
                <w:bCs w:val="0"/>
                <w:sz w:val="24"/>
                <w:lang w:val="it-IT"/>
              </w:rPr>
            </w:pPr>
          </w:p>
        </w:tc>
        <w:tc>
          <w:tcPr>
            <w:tcW w:w="1626" w:type="dxa"/>
            <w:vMerge/>
            <w:vAlign w:val="center"/>
          </w:tcPr>
          <w:p w:rsidR="00BD01E8" w:rsidRPr="00BD01E8" w:rsidRDefault="00BD01E8" w:rsidP="00A32693">
            <w:pPr>
              <w:pStyle w:val="Corptext"/>
              <w:rPr>
                <w:b w:val="0"/>
                <w:bCs w:val="0"/>
                <w:sz w:val="24"/>
                <w:lang w:val="it-IT"/>
              </w:rPr>
            </w:pPr>
          </w:p>
        </w:tc>
        <w:tc>
          <w:tcPr>
            <w:tcW w:w="440" w:type="dxa"/>
            <w:vAlign w:val="center"/>
          </w:tcPr>
          <w:p w:rsidR="00BD01E8" w:rsidRPr="00BD01E8" w:rsidRDefault="00BD01E8" w:rsidP="00A32693">
            <w:pPr>
              <w:pStyle w:val="Corptext"/>
              <w:rPr>
                <w:b w:val="0"/>
                <w:bCs w:val="0"/>
                <w:sz w:val="24"/>
                <w:lang w:val="en-GB"/>
              </w:rPr>
            </w:pPr>
            <w:r w:rsidRPr="00BD01E8">
              <w:rPr>
                <w:b w:val="0"/>
                <w:bCs w:val="0"/>
                <w:sz w:val="24"/>
                <w:lang w:val="en-GB"/>
              </w:rPr>
              <w:t>1%</w:t>
            </w:r>
          </w:p>
        </w:tc>
        <w:tc>
          <w:tcPr>
            <w:tcW w:w="540" w:type="dxa"/>
            <w:vAlign w:val="center"/>
          </w:tcPr>
          <w:p w:rsidR="00BD01E8" w:rsidRPr="00BD01E8" w:rsidRDefault="00BD01E8" w:rsidP="00A32693">
            <w:pPr>
              <w:pStyle w:val="Corptext"/>
              <w:rPr>
                <w:b w:val="0"/>
                <w:bCs w:val="0"/>
                <w:sz w:val="24"/>
                <w:lang w:val="en-GB"/>
              </w:rPr>
            </w:pPr>
            <w:r w:rsidRPr="00BD01E8">
              <w:rPr>
                <w:b w:val="0"/>
                <w:bCs w:val="0"/>
                <w:sz w:val="24"/>
                <w:lang w:val="en-GB"/>
              </w:rPr>
              <w:t>5%</w:t>
            </w:r>
          </w:p>
        </w:tc>
        <w:tc>
          <w:tcPr>
            <w:tcW w:w="646" w:type="dxa"/>
            <w:vAlign w:val="center"/>
          </w:tcPr>
          <w:p w:rsidR="00BD01E8" w:rsidRPr="00BD01E8" w:rsidRDefault="00BD01E8" w:rsidP="00A32693">
            <w:pPr>
              <w:pStyle w:val="Corptext"/>
              <w:rPr>
                <w:b w:val="0"/>
                <w:bCs w:val="0"/>
                <w:sz w:val="24"/>
                <w:lang w:val="en-GB"/>
              </w:rPr>
            </w:pPr>
            <w:r w:rsidRPr="00BD01E8">
              <w:rPr>
                <w:b w:val="0"/>
                <w:bCs w:val="0"/>
                <w:sz w:val="24"/>
                <w:lang w:val="en-GB"/>
              </w:rPr>
              <w:t>10%</w:t>
            </w:r>
          </w:p>
        </w:tc>
        <w:tc>
          <w:tcPr>
            <w:tcW w:w="620" w:type="dxa"/>
            <w:vAlign w:val="center"/>
          </w:tcPr>
          <w:p w:rsidR="00BD01E8" w:rsidRPr="00BD01E8" w:rsidRDefault="00BD01E8" w:rsidP="00BD01E8">
            <w:pPr>
              <w:pStyle w:val="Corptext"/>
              <w:jc w:val="left"/>
              <w:rPr>
                <w:b w:val="0"/>
                <w:bCs w:val="0"/>
                <w:sz w:val="24"/>
                <w:lang w:val="en-GB"/>
              </w:rPr>
            </w:pPr>
            <w:r w:rsidRPr="00BD01E8">
              <w:rPr>
                <w:b w:val="0"/>
                <w:bCs w:val="0"/>
                <w:sz w:val="24"/>
                <w:lang w:val="en-GB"/>
              </w:rPr>
              <w:t>Intensitate (mm/min)</w:t>
            </w:r>
          </w:p>
        </w:tc>
        <w:tc>
          <w:tcPr>
            <w:tcW w:w="1006" w:type="dxa"/>
            <w:vAlign w:val="center"/>
          </w:tcPr>
          <w:p w:rsidR="00BD01E8" w:rsidRPr="00BD01E8" w:rsidRDefault="00BD01E8" w:rsidP="00A32693">
            <w:pPr>
              <w:rPr>
                <w:sz w:val="22"/>
                <w:szCs w:val="22"/>
              </w:rPr>
            </w:pPr>
            <w:r w:rsidRPr="00BD01E8">
              <w:rPr>
                <w:sz w:val="22"/>
                <w:szCs w:val="22"/>
              </w:rPr>
              <w:t>Durata (ore)</w:t>
            </w:r>
          </w:p>
          <w:p w:rsidR="00BD01E8" w:rsidRPr="00BD01E8" w:rsidRDefault="00BD01E8" w:rsidP="00A32693">
            <w:pPr>
              <w:pStyle w:val="Corptext"/>
              <w:rPr>
                <w:b w:val="0"/>
                <w:bCs w:val="0"/>
                <w:sz w:val="24"/>
                <w:lang w:val="en-GB"/>
              </w:rPr>
            </w:pPr>
          </w:p>
        </w:tc>
        <w:tc>
          <w:tcPr>
            <w:tcW w:w="1626" w:type="dxa"/>
            <w:vMerge/>
            <w:vAlign w:val="center"/>
          </w:tcPr>
          <w:p w:rsidR="00BD01E8" w:rsidRPr="00BD01E8" w:rsidRDefault="00BD01E8" w:rsidP="00A32693">
            <w:pPr>
              <w:pStyle w:val="Corptext"/>
              <w:rPr>
                <w:b w:val="0"/>
                <w:bCs w:val="0"/>
                <w:sz w:val="24"/>
                <w:lang w:val="en-GB"/>
              </w:rPr>
            </w:pP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Ianuarie</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29,2</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46,7</w:t>
            </w:r>
          </w:p>
        </w:tc>
        <w:tc>
          <w:tcPr>
            <w:tcW w:w="440" w:type="dxa"/>
            <w:vAlign w:val="center"/>
          </w:tcPr>
          <w:p w:rsidR="00BD01E8" w:rsidRPr="00BD01E8" w:rsidRDefault="00BD01E8" w:rsidP="00A32693">
            <w:pPr>
              <w:pStyle w:val="Corptext"/>
              <w:rPr>
                <w:b w:val="0"/>
                <w:bCs w:val="0"/>
                <w:sz w:val="24"/>
                <w:lang w:val="en-GB"/>
              </w:rPr>
            </w:pPr>
          </w:p>
        </w:tc>
        <w:tc>
          <w:tcPr>
            <w:tcW w:w="540" w:type="dxa"/>
            <w:vAlign w:val="center"/>
          </w:tcPr>
          <w:p w:rsidR="00BD01E8" w:rsidRPr="00BD01E8" w:rsidRDefault="00BD01E8" w:rsidP="00A32693">
            <w:pPr>
              <w:pStyle w:val="Corptext"/>
              <w:rPr>
                <w:b w:val="0"/>
                <w:bCs w:val="0"/>
                <w:sz w:val="24"/>
                <w:lang w:val="en-GB"/>
              </w:rPr>
            </w:pPr>
          </w:p>
        </w:tc>
        <w:tc>
          <w:tcPr>
            <w:tcW w:w="646" w:type="dxa"/>
            <w:vAlign w:val="center"/>
          </w:tcPr>
          <w:p w:rsidR="00BD01E8" w:rsidRPr="00BD01E8" w:rsidRDefault="00BD01E8" w:rsidP="00A32693">
            <w:pPr>
              <w:pStyle w:val="Corptext"/>
              <w:rPr>
                <w:b w:val="0"/>
                <w:bCs w:val="0"/>
                <w:sz w:val="24"/>
                <w:lang w:val="en-GB"/>
              </w:rPr>
            </w:pPr>
          </w:p>
        </w:tc>
        <w:tc>
          <w:tcPr>
            <w:tcW w:w="620" w:type="dxa"/>
            <w:vAlign w:val="center"/>
          </w:tcPr>
          <w:p w:rsidR="00BD01E8" w:rsidRPr="00BD01E8" w:rsidRDefault="00BD01E8" w:rsidP="00A32693">
            <w:pPr>
              <w:pStyle w:val="Corptext"/>
              <w:rPr>
                <w:b w:val="0"/>
                <w:bCs w:val="0"/>
                <w:sz w:val="24"/>
                <w:lang w:val="en-GB"/>
              </w:rPr>
            </w:pPr>
          </w:p>
        </w:tc>
        <w:tc>
          <w:tcPr>
            <w:tcW w:w="1006" w:type="dxa"/>
            <w:vAlign w:val="center"/>
          </w:tcPr>
          <w:p w:rsidR="00BD01E8" w:rsidRPr="00BD01E8" w:rsidRDefault="00BD01E8" w:rsidP="00A32693">
            <w:pPr>
              <w:pStyle w:val="Corptext"/>
              <w:rPr>
                <w:b w:val="0"/>
                <w:bCs w:val="0"/>
                <w:sz w:val="24"/>
                <w:lang w:val="en-GB"/>
              </w:rPr>
            </w:pP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4,1</w:t>
            </w: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Februarie</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26,8</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31,4</w:t>
            </w:r>
          </w:p>
        </w:tc>
        <w:tc>
          <w:tcPr>
            <w:tcW w:w="440" w:type="dxa"/>
            <w:vAlign w:val="center"/>
          </w:tcPr>
          <w:p w:rsidR="00BD01E8" w:rsidRPr="00BD01E8" w:rsidRDefault="00BD01E8" w:rsidP="00A32693">
            <w:pPr>
              <w:pStyle w:val="Corptext"/>
              <w:rPr>
                <w:b w:val="0"/>
                <w:bCs w:val="0"/>
                <w:sz w:val="24"/>
                <w:lang w:val="en-GB"/>
              </w:rPr>
            </w:pPr>
          </w:p>
        </w:tc>
        <w:tc>
          <w:tcPr>
            <w:tcW w:w="540" w:type="dxa"/>
            <w:vAlign w:val="center"/>
          </w:tcPr>
          <w:p w:rsidR="00BD01E8" w:rsidRPr="00BD01E8" w:rsidRDefault="00BD01E8" w:rsidP="00A32693">
            <w:pPr>
              <w:pStyle w:val="Corptext"/>
              <w:rPr>
                <w:b w:val="0"/>
                <w:bCs w:val="0"/>
                <w:sz w:val="24"/>
                <w:lang w:val="en-GB"/>
              </w:rPr>
            </w:pPr>
          </w:p>
        </w:tc>
        <w:tc>
          <w:tcPr>
            <w:tcW w:w="646" w:type="dxa"/>
            <w:vAlign w:val="center"/>
          </w:tcPr>
          <w:p w:rsidR="00BD01E8" w:rsidRPr="00BD01E8" w:rsidRDefault="00BD01E8" w:rsidP="00A32693">
            <w:pPr>
              <w:pStyle w:val="Corptext"/>
              <w:rPr>
                <w:b w:val="0"/>
                <w:bCs w:val="0"/>
                <w:sz w:val="24"/>
                <w:lang w:val="en-GB"/>
              </w:rPr>
            </w:pPr>
          </w:p>
        </w:tc>
        <w:tc>
          <w:tcPr>
            <w:tcW w:w="620" w:type="dxa"/>
            <w:vAlign w:val="center"/>
          </w:tcPr>
          <w:p w:rsidR="00BD01E8" w:rsidRPr="00BD01E8" w:rsidRDefault="00BD01E8" w:rsidP="00A32693">
            <w:pPr>
              <w:pStyle w:val="Corptext"/>
              <w:rPr>
                <w:b w:val="0"/>
                <w:bCs w:val="0"/>
                <w:sz w:val="24"/>
                <w:lang w:val="en-GB"/>
              </w:rPr>
            </w:pPr>
          </w:p>
        </w:tc>
        <w:tc>
          <w:tcPr>
            <w:tcW w:w="1006" w:type="dxa"/>
            <w:vAlign w:val="center"/>
          </w:tcPr>
          <w:p w:rsidR="00BD01E8" w:rsidRPr="00BD01E8" w:rsidRDefault="00BD01E8" w:rsidP="00A32693">
            <w:pPr>
              <w:pStyle w:val="Corptext"/>
              <w:rPr>
                <w:b w:val="0"/>
                <w:bCs w:val="0"/>
                <w:sz w:val="24"/>
                <w:lang w:val="en-GB"/>
              </w:rPr>
            </w:pP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3,6</w:t>
            </w: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Martie</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23,3</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31</w:t>
            </w:r>
          </w:p>
        </w:tc>
        <w:tc>
          <w:tcPr>
            <w:tcW w:w="440" w:type="dxa"/>
            <w:vAlign w:val="center"/>
          </w:tcPr>
          <w:p w:rsidR="00BD01E8" w:rsidRPr="00BD01E8" w:rsidRDefault="00BD01E8" w:rsidP="00A32693">
            <w:pPr>
              <w:pStyle w:val="Corptext"/>
              <w:rPr>
                <w:b w:val="0"/>
                <w:bCs w:val="0"/>
                <w:sz w:val="24"/>
                <w:lang w:val="en-GB"/>
              </w:rPr>
            </w:pPr>
          </w:p>
        </w:tc>
        <w:tc>
          <w:tcPr>
            <w:tcW w:w="540" w:type="dxa"/>
            <w:vAlign w:val="center"/>
          </w:tcPr>
          <w:p w:rsidR="00BD01E8" w:rsidRPr="00BD01E8" w:rsidRDefault="00BD01E8" w:rsidP="00A32693">
            <w:pPr>
              <w:pStyle w:val="Corptext"/>
              <w:rPr>
                <w:b w:val="0"/>
                <w:bCs w:val="0"/>
                <w:sz w:val="24"/>
                <w:lang w:val="en-GB"/>
              </w:rPr>
            </w:pPr>
          </w:p>
        </w:tc>
        <w:tc>
          <w:tcPr>
            <w:tcW w:w="646" w:type="dxa"/>
            <w:vAlign w:val="center"/>
          </w:tcPr>
          <w:p w:rsidR="00BD01E8" w:rsidRPr="00BD01E8" w:rsidRDefault="00BD01E8" w:rsidP="00A32693">
            <w:pPr>
              <w:pStyle w:val="Corptext"/>
              <w:rPr>
                <w:b w:val="0"/>
                <w:bCs w:val="0"/>
                <w:sz w:val="24"/>
                <w:lang w:val="en-GB"/>
              </w:rPr>
            </w:pPr>
          </w:p>
        </w:tc>
        <w:tc>
          <w:tcPr>
            <w:tcW w:w="620" w:type="dxa"/>
            <w:vAlign w:val="center"/>
          </w:tcPr>
          <w:p w:rsidR="00BD01E8" w:rsidRPr="00BD01E8" w:rsidRDefault="00BD01E8" w:rsidP="00A32693">
            <w:pPr>
              <w:pStyle w:val="Corptext"/>
              <w:rPr>
                <w:b w:val="0"/>
                <w:bCs w:val="0"/>
                <w:sz w:val="24"/>
                <w:lang w:val="en-GB"/>
              </w:rPr>
            </w:pPr>
          </w:p>
        </w:tc>
        <w:tc>
          <w:tcPr>
            <w:tcW w:w="1006" w:type="dxa"/>
            <w:vAlign w:val="center"/>
          </w:tcPr>
          <w:p w:rsidR="00BD01E8" w:rsidRPr="00BD01E8" w:rsidRDefault="00BD01E8" w:rsidP="00A32693">
            <w:pPr>
              <w:pStyle w:val="Corptext"/>
              <w:rPr>
                <w:b w:val="0"/>
                <w:bCs w:val="0"/>
                <w:sz w:val="24"/>
                <w:lang w:val="en-GB"/>
              </w:rPr>
            </w:pP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3,5</w:t>
            </w: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Aprilie</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26,9</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35,4</w:t>
            </w:r>
          </w:p>
        </w:tc>
        <w:tc>
          <w:tcPr>
            <w:tcW w:w="440" w:type="dxa"/>
            <w:vAlign w:val="center"/>
          </w:tcPr>
          <w:p w:rsidR="00BD01E8" w:rsidRPr="00BD01E8" w:rsidRDefault="00BD01E8" w:rsidP="00A32693">
            <w:pPr>
              <w:pStyle w:val="Corptext"/>
              <w:rPr>
                <w:b w:val="0"/>
                <w:bCs w:val="0"/>
                <w:sz w:val="24"/>
                <w:lang w:val="en-GB"/>
              </w:rPr>
            </w:pPr>
          </w:p>
        </w:tc>
        <w:tc>
          <w:tcPr>
            <w:tcW w:w="540" w:type="dxa"/>
            <w:vAlign w:val="center"/>
          </w:tcPr>
          <w:p w:rsidR="00BD01E8" w:rsidRPr="00BD01E8" w:rsidRDefault="00BD01E8" w:rsidP="00A32693">
            <w:pPr>
              <w:pStyle w:val="Corptext"/>
              <w:rPr>
                <w:b w:val="0"/>
                <w:bCs w:val="0"/>
                <w:sz w:val="24"/>
                <w:lang w:val="en-GB"/>
              </w:rPr>
            </w:pPr>
          </w:p>
        </w:tc>
        <w:tc>
          <w:tcPr>
            <w:tcW w:w="646" w:type="dxa"/>
            <w:vAlign w:val="center"/>
          </w:tcPr>
          <w:p w:rsidR="00BD01E8" w:rsidRPr="00BD01E8" w:rsidRDefault="00BD01E8" w:rsidP="00A32693">
            <w:pPr>
              <w:pStyle w:val="Corptext"/>
              <w:rPr>
                <w:b w:val="0"/>
                <w:bCs w:val="0"/>
                <w:sz w:val="24"/>
                <w:lang w:val="en-GB"/>
              </w:rPr>
            </w:pPr>
          </w:p>
        </w:tc>
        <w:tc>
          <w:tcPr>
            <w:tcW w:w="620" w:type="dxa"/>
            <w:vAlign w:val="center"/>
          </w:tcPr>
          <w:p w:rsidR="00BD01E8" w:rsidRPr="00BD01E8" w:rsidRDefault="00BD01E8" w:rsidP="00A32693">
            <w:pPr>
              <w:pStyle w:val="Corptext"/>
              <w:rPr>
                <w:b w:val="0"/>
                <w:bCs w:val="0"/>
                <w:sz w:val="24"/>
                <w:lang w:val="en-GB"/>
              </w:rPr>
            </w:pPr>
            <w:r w:rsidRPr="00BD01E8">
              <w:rPr>
                <w:b w:val="0"/>
                <w:bCs w:val="0"/>
                <w:sz w:val="24"/>
                <w:lang w:val="en-GB"/>
              </w:rPr>
              <w:t>0,64</w:t>
            </w:r>
          </w:p>
        </w:tc>
        <w:tc>
          <w:tcPr>
            <w:tcW w:w="1006" w:type="dxa"/>
            <w:vAlign w:val="center"/>
          </w:tcPr>
          <w:p w:rsidR="00BD01E8" w:rsidRPr="00BD01E8" w:rsidRDefault="00BD01E8" w:rsidP="00A32693">
            <w:pPr>
              <w:pStyle w:val="Corptext"/>
              <w:rPr>
                <w:b w:val="0"/>
                <w:bCs w:val="0"/>
                <w:sz w:val="24"/>
                <w:lang w:val="en-GB"/>
              </w:rPr>
            </w:pPr>
            <w:r w:rsidRPr="00BD01E8">
              <w:rPr>
                <w:b w:val="0"/>
                <w:bCs w:val="0"/>
                <w:sz w:val="24"/>
                <w:lang w:val="en-GB"/>
              </w:rPr>
              <w:t>8</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0,3</w:t>
            </w: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Mai</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25,2</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49,3</w:t>
            </w:r>
          </w:p>
        </w:tc>
        <w:tc>
          <w:tcPr>
            <w:tcW w:w="440" w:type="dxa"/>
            <w:vAlign w:val="center"/>
          </w:tcPr>
          <w:p w:rsidR="00BD01E8" w:rsidRPr="00BD01E8" w:rsidRDefault="00BD01E8" w:rsidP="00A32693">
            <w:pPr>
              <w:pStyle w:val="Corptext"/>
              <w:rPr>
                <w:b w:val="0"/>
                <w:bCs w:val="0"/>
                <w:sz w:val="24"/>
                <w:lang w:val="en-GB"/>
              </w:rPr>
            </w:pPr>
          </w:p>
        </w:tc>
        <w:tc>
          <w:tcPr>
            <w:tcW w:w="540" w:type="dxa"/>
            <w:vAlign w:val="center"/>
          </w:tcPr>
          <w:p w:rsidR="00BD01E8" w:rsidRPr="00BD01E8" w:rsidRDefault="00BD01E8" w:rsidP="00A32693">
            <w:pPr>
              <w:pStyle w:val="Corptext"/>
              <w:rPr>
                <w:b w:val="0"/>
                <w:bCs w:val="0"/>
                <w:sz w:val="24"/>
                <w:lang w:val="en-GB"/>
              </w:rPr>
            </w:pPr>
          </w:p>
        </w:tc>
        <w:tc>
          <w:tcPr>
            <w:tcW w:w="646" w:type="dxa"/>
            <w:vAlign w:val="center"/>
          </w:tcPr>
          <w:p w:rsidR="00BD01E8" w:rsidRPr="00BD01E8" w:rsidRDefault="00BD01E8" w:rsidP="00A32693">
            <w:pPr>
              <w:pStyle w:val="Corptext"/>
              <w:rPr>
                <w:b w:val="0"/>
                <w:bCs w:val="0"/>
                <w:sz w:val="24"/>
                <w:lang w:val="en-GB"/>
              </w:rPr>
            </w:pPr>
          </w:p>
        </w:tc>
        <w:tc>
          <w:tcPr>
            <w:tcW w:w="620" w:type="dxa"/>
            <w:vAlign w:val="center"/>
          </w:tcPr>
          <w:p w:rsidR="00BD01E8" w:rsidRPr="00BD01E8" w:rsidRDefault="00BD01E8" w:rsidP="00A32693">
            <w:pPr>
              <w:pStyle w:val="Corptext"/>
              <w:rPr>
                <w:b w:val="0"/>
                <w:bCs w:val="0"/>
                <w:sz w:val="24"/>
                <w:lang w:val="en-GB"/>
              </w:rPr>
            </w:pPr>
            <w:r w:rsidRPr="00BD01E8">
              <w:rPr>
                <w:b w:val="0"/>
                <w:bCs w:val="0"/>
                <w:sz w:val="24"/>
                <w:lang w:val="en-GB"/>
              </w:rPr>
              <w:t>1,3</w:t>
            </w:r>
          </w:p>
        </w:tc>
        <w:tc>
          <w:tcPr>
            <w:tcW w:w="1006" w:type="dxa"/>
            <w:vAlign w:val="center"/>
          </w:tcPr>
          <w:p w:rsidR="00BD01E8" w:rsidRPr="00BD01E8" w:rsidRDefault="00BD01E8" w:rsidP="00A32693">
            <w:pPr>
              <w:pStyle w:val="Corptext"/>
              <w:rPr>
                <w:b w:val="0"/>
                <w:bCs w:val="0"/>
                <w:sz w:val="24"/>
                <w:lang w:val="en-GB"/>
              </w:rPr>
            </w:pPr>
            <w:r w:rsidRPr="00BD01E8">
              <w:rPr>
                <w:b w:val="0"/>
                <w:bCs w:val="0"/>
                <w:sz w:val="24"/>
                <w:lang w:val="en-GB"/>
              </w:rPr>
              <w:t>2</w:t>
            </w:r>
          </w:p>
        </w:tc>
        <w:tc>
          <w:tcPr>
            <w:tcW w:w="1626" w:type="dxa"/>
            <w:vAlign w:val="center"/>
          </w:tcPr>
          <w:p w:rsidR="00BD01E8" w:rsidRPr="00BD01E8" w:rsidRDefault="00BD01E8" w:rsidP="00A32693">
            <w:pPr>
              <w:pStyle w:val="Corptext"/>
              <w:rPr>
                <w:b w:val="0"/>
                <w:bCs w:val="0"/>
                <w:sz w:val="24"/>
                <w:lang w:val="en-GB"/>
              </w:rPr>
            </w:pP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Iunie</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40,1</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75</w:t>
            </w:r>
          </w:p>
        </w:tc>
        <w:tc>
          <w:tcPr>
            <w:tcW w:w="440" w:type="dxa"/>
            <w:vAlign w:val="center"/>
          </w:tcPr>
          <w:p w:rsidR="00BD01E8" w:rsidRPr="00BD01E8" w:rsidRDefault="00BD01E8" w:rsidP="00A32693">
            <w:pPr>
              <w:pStyle w:val="Corptext"/>
              <w:rPr>
                <w:b w:val="0"/>
                <w:bCs w:val="0"/>
                <w:sz w:val="24"/>
                <w:lang w:val="en-GB"/>
              </w:rPr>
            </w:pPr>
          </w:p>
        </w:tc>
        <w:tc>
          <w:tcPr>
            <w:tcW w:w="540" w:type="dxa"/>
            <w:vAlign w:val="center"/>
          </w:tcPr>
          <w:p w:rsidR="00BD01E8" w:rsidRPr="00BD01E8" w:rsidRDefault="00BD01E8" w:rsidP="00A32693">
            <w:pPr>
              <w:pStyle w:val="Corptext"/>
              <w:rPr>
                <w:b w:val="0"/>
                <w:bCs w:val="0"/>
                <w:sz w:val="24"/>
                <w:lang w:val="en-GB"/>
              </w:rPr>
            </w:pPr>
          </w:p>
        </w:tc>
        <w:tc>
          <w:tcPr>
            <w:tcW w:w="646" w:type="dxa"/>
            <w:vAlign w:val="center"/>
          </w:tcPr>
          <w:p w:rsidR="00BD01E8" w:rsidRPr="00BD01E8" w:rsidRDefault="00BD01E8" w:rsidP="00A32693">
            <w:pPr>
              <w:pStyle w:val="Corptext"/>
              <w:rPr>
                <w:b w:val="0"/>
                <w:bCs w:val="0"/>
                <w:sz w:val="24"/>
                <w:lang w:val="en-GB"/>
              </w:rPr>
            </w:pPr>
          </w:p>
        </w:tc>
        <w:tc>
          <w:tcPr>
            <w:tcW w:w="620" w:type="dxa"/>
            <w:vAlign w:val="center"/>
          </w:tcPr>
          <w:p w:rsidR="00BD01E8" w:rsidRPr="00BD01E8" w:rsidRDefault="00BD01E8" w:rsidP="00A32693">
            <w:pPr>
              <w:pStyle w:val="Corptext"/>
              <w:rPr>
                <w:b w:val="0"/>
                <w:bCs w:val="0"/>
                <w:sz w:val="24"/>
                <w:lang w:val="en-GB"/>
              </w:rPr>
            </w:pPr>
            <w:r w:rsidRPr="00BD01E8">
              <w:rPr>
                <w:b w:val="0"/>
                <w:bCs w:val="0"/>
                <w:sz w:val="24"/>
                <w:lang w:val="en-GB"/>
              </w:rPr>
              <w:t>1,4</w:t>
            </w:r>
          </w:p>
        </w:tc>
        <w:tc>
          <w:tcPr>
            <w:tcW w:w="1006" w:type="dxa"/>
            <w:vAlign w:val="center"/>
          </w:tcPr>
          <w:p w:rsidR="00BD01E8" w:rsidRPr="00BD01E8" w:rsidRDefault="00BD01E8" w:rsidP="00A32693">
            <w:pPr>
              <w:pStyle w:val="Corptext"/>
              <w:rPr>
                <w:b w:val="0"/>
                <w:bCs w:val="0"/>
                <w:sz w:val="24"/>
                <w:lang w:val="en-GB"/>
              </w:rPr>
            </w:pPr>
            <w:r w:rsidRPr="00BD01E8">
              <w:rPr>
                <w:b w:val="0"/>
                <w:bCs w:val="0"/>
                <w:sz w:val="24"/>
                <w:lang w:val="en-GB"/>
              </w:rPr>
              <w:t>1</w:t>
            </w:r>
          </w:p>
        </w:tc>
        <w:tc>
          <w:tcPr>
            <w:tcW w:w="1626" w:type="dxa"/>
            <w:vAlign w:val="center"/>
          </w:tcPr>
          <w:p w:rsidR="00BD01E8" w:rsidRPr="00BD01E8" w:rsidRDefault="00BD01E8" w:rsidP="00A32693">
            <w:pPr>
              <w:pStyle w:val="Corptext"/>
              <w:rPr>
                <w:b w:val="0"/>
                <w:bCs w:val="0"/>
                <w:sz w:val="24"/>
                <w:lang w:val="en-GB"/>
              </w:rPr>
            </w:pP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Iulie</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35,9</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112,3</w:t>
            </w:r>
          </w:p>
        </w:tc>
        <w:tc>
          <w:tcPr>
            <w:tcW w:w="440" w:type="dxa"/>
            <w:vAlign w:val="center"/>
          </w:tcPr>
          <w:p w:rsidR="00BD01E8" w:rsidRPr="00BD01E8" w:rsidRDefault="00BD01E8" w:rsidP="00A32693">
            <w:pPr>
              <w:pStyle w:val="Corptext"/>
              <w:rPr>
                <w:b w:val="0"/>
                <w:bCs w:val="0"/>
                <w:sz w:val="24"/>
                <w:lang w:val="en-GB"/>
              </w:rPr>
            </w:pPr>
          </w:p>
        </w:tc>
        <w:tc>
          <w:tcPr>
            <w:tcW w:w="540" w:type="dxa"/>
            <w:vAlign w:val="center"/>
          </w:tcPr>
          <w:p w:rsidR="00BD01E8" w:rsidRPr="00BD01E8" w:rsidRDefault="00BD01E8" w:rsidP="00A32693">
            <w:pPr>
              <w:pStyle w:val="Corptext"/>
              <w:rPr>
                <w:b w:val="0"/>
                <w:bCs w:val="0"/>
                <w:sz w:val="24"/>
                <w:lang w:val="en-GB"/>
              </w:rPr>
            </w:pPr>
          </w:p>
        </w:tc>
        <w:tc>
          <w:tcPr>
            <w:tcW w:w="646" w:type="dxa"/>
            <w:vAlign w:val="center"/>
          </w:tcPr>
          <w:p w:rsidR="00BD01E8" w:rsidRPr="00BD01E8" w:rsidRDefault="00BD01E8" w:rsidP="00A32693">
            <w:pPr>
              <w:pStyle w:val="Corptext"/>
              <w:rPr>
                <w:b w:val="0"/>
                <w:bCs w:val="0"/>
                <w:sz w:val="24"/>
                <w:lang w:val="en-GB"/>
              </w:rPr>
            </w:pPr>
          </w:p>
        </w:tc>
        <w:tc>
          <w:tcPr>
            <w:tcW w:w="620" w:type="dxa"/>
            <w:vAlign w:val="center"/>
          </w:tcPr>
          <w:p w:rsidR="00BD01E8" w:rsidRPr="00BD01E8" w:rsidRDefault="00BD01E8" w:rsidP="00A32693">
            <w:pPr>
              <w:pStyle w:val="Corptext"/>
              <w:rPr>
                <w:b w:val="0"/>
                <w:bCs w:val="0"/>
                <w:sz w:val="24"/>
                <w:lang w:val="en-GB"/>
              </w:rPr>
            </w:pPr>
            <w:r w:rsidRPr="00BD01E8">
              <w:rPr>
                <w:b w:val="0"/>
                <w:bCs w:val="0"/>
                <w:sz w:val="24"/>
                <w:lang w:val="en-GB"/>
              </w:rPr>
              <w:t>3,8</w:t>
            </w:r>
          </w:p>
        </w:tc>
        <w:tc>
          <w:tcPr>
            <w:tcW w:w="1006" w:type="dxa"/>
            <w:vAlign w:val="center"/>
          </w:tcPr>
          <w:p w:rsidR="00BD01E8" w:rsidRPr="00BD01E8" w:rsidRDefault="00BD01E8" w:rsidP="00A32693">
            <w:pPr>
              <w:pStyle w:val="Corptext"/>
              <w:rPr>
                <w:b w:val="0"/>
                <w:bCs w:val="0"/>
                <w:sz w:val="24"/>
                <w:lang w:val="en-GB"/>
              </w:rPr>
            </w:pPr>
            <w:r w:rsidRPr="00BD01E8">
              <w:rPr>
                <w:b w:val="0"/>
                <w:bCs w:val="0"/>
                <w:sz w:val="24"/>
                <w:lang w:val="en-GB"/>
              </w:rPr>
              <w:t>1</w:t>
            </w:r>
          </w:p>
        </w:tc>
        <w:tc>
          <w:tcPr>
            <w:tcW w:w="1626" w:type="dxa"/>
            <w:vAlign w:val="center"/>
          </w:tcPr>
          <w:p w:rsidR="00BD01E8" w:rsidRPr="00BD01E8" w:rsidRDefault="00BD01E8" w:rsidP="00A32693">
            <w:pPr>
              <w:pStyle w:val="Corptext"/>
              <w:rPr>
                <w:b w:val="0"/>
                <w:bCs w:val="0"/>
                <w:sz w:val="24"/>
                <w:lang w:val="en-GB"/>
              </w:rPr>
            </w:pP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August</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29,1</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84</w:t>
            </w:r>
          </w:p>
        </w:tc>
        <w:tc>
          <w:tcPr>
            <w:tcW w:w="440" w:type="dxa"/>
            <w:vAlign w:val="center"/>
          </w:tcPr>
          <w:p w:rsidR="00BD01E8" w:rsidRPr="00BD01E8" w:rsidRDefault="00BD01E8" w:rsidP="00A32693">
            <w:pPr>
              <w:pStyle w:val="Corptext"/>
              <w:rPr>
                <w:b w:val="0"/>
                <w:bCs w:val="0"/>
                <w:sz w:val="24"/>
                <w:lang w:val="en-GB"/>
              </w:rPr>
            </w:pPr>
          </w:p>
        </w:tc>
        <w:tc>
          <w:tcPr>
            <w:tcW w:w="540" w:type="dxa"/>
            <w:vAlign w:val="center"/>
          </w:tcPr>
          <w:p w:rsidR="00BD01E8" w:rsidRPr="00BD01E8" w:rsidRDefault="00BD01E8" w:rsidP="00A32693">
            <w:pPr>
              <w:pStyle w:val="Corptext"/>
              <w:rPr>
                <w:b w:val="0"/>
                <w:bCs w:val="0"/>
                <w:sz w:val="24"/>
                <w:lang w:val="en-GB"/>
              </w:rPr>
            </w:pPr>
          </w:p>
        </w:tc>
        <w:tc>
          <w:tcPr>
            <w:tcW w:w="646" w:type="dxa"/>
            <w:vAlign w:val="center"/>
          </w:tcPr>
          <w:p w:rsidR="00BD01E8" w:rsidRPr="00BD01E8" w:rsidRDefault="00BD01E8" w:rsidP="00A32693">
            <w:pPr>
              <w:pStyle w:val="Corptext"/>
              <w:rPr>
                <w:b w:val="0"/>
                <w:bCs w:val="0"/>
                <w:sz w:val="24"/>
                <w:lang w:val="en-GB"/>
              </w:rPr>
            </w:pPr>
          </w:p>
        </w:tc>
        <w:tc>
          <w:tcPr>
            <w:tcW w:w="620" w:type="dxa"/>
            <w:vAlign w:val="center"/>
          </w:tcPr>
          <w:p w:rsidR="00BD01E8" w:rsidRPr="00BD01E8" w:rsidRDefault="00BD01E8" w:rsidP="00A32693">
            <w:pPr>
              <w:pStyle w:val="Corptext"/>
              <w:rPr>
                <w:b w:val="0"/>
                <w:bCs w:val="0"/>
                <w:sz w:val="24"/>
                <w:lang w:val="en-GB"/>
              </w:rPr>
            </w:pPr>
            <w:r w:rsidRPr="00BD01E8">
              <w:rPr>
                <w:b w:val="0"/>
                <w:bCs w:val="0"/>
                <w:sz w:val="24"/>
                <w:lang w:val="en-GB"/>
              </w:rPr>
              <w:t>3,3</w:t>
            </w:r>
          </w:p>
        </w:tc>
        <w:tc>
          <w:tcPr>
            <w:tcW w:w="1006" w:type="dxa"/>
            <w:vAlign w:val="center"/>
          </w:tcPr>
          <w:p w:rsidR="00BD01E8" w:rsidRPr="00BD01E8" w:rsidRDefault="00BD01E8" w:rsidP="00A32693">
            <w:pPr>
              <w:pStyle w:val="Corptext"/>
              <w:rPr>
                <w:b w:val="0"/>
                <w:bCs w:val="0"/>
                <w:sz w:val="24"/>
                <w:lang w:val="en-GB"/>
              </w:rPr>
            </w:pPr>
            <w:r w:rsidRPr="00BD01E8">
              <w:rPr>
                <w:b w:val="0"/>
                <w:bCs w:val="0"/>
                <w:sz w:val="24"/>
                <w:lang w:val="en-GB"/>
              </w:rPr>
              <w:t>1</w:t>
            </w:r>
          </w:p>
        </w:tc>
        <w:tc>
          <w:tcPr>
            <w:tcW w:w="1626" w:type="dxa"/>
            <w:vAlign w:val="center"/>
          </w:tcPr>
          <w:p w:rsidR="00BD01E8" w:rsidRPr="00BD01E8" w:rsidRDefault="00BD01E8" w:rsidP="00A32693">
            <w:pPr>
              <w:pStyle w:val="Corptext"/>
              <w:rPr>
                <w:b w:val="0"/>
                <w:bCs w:val="0"/>
                <w:sz w:val="24"/>
                <w:lang w:val="en-GB"/>
              </w:rPr>
            </w:pP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Septembrie</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28,8</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62</w:t>
            </w:r>
          </w:p>
        </w:tc>
        <w:tc>
          <w:tcPr>
            <w:tcW w:w="440" w:type="dxa"/>
            <w:vAlign w:val="center"/>
          </w:tcPr>
          <w:p w:rsidR="00BD01E8" w:rsidRPr="00BD01E8" w:rsidRDefault="00BD01E8" w:rsidP="00A32693">
            <w:pPr>
              <w:pStyle w:val="Corptext"/>
              <w:rPr>
                <w:b w:val="0"/>
                <w:bCs w:val="0"/>
                <w:sz w:val="24"/>
                <w:lang w:val="en-GB"/>
              </w:rPr>
            </w:pPr>
          </w:p>
        </w:tc>
        <w:tc>
          <w:tcPr>
            <w:tcW w:w="540" w:type="dxa"/>
            <w:vAlign w:val="center"/>
          </w:tcPr>
          <w:p w:rsidR="00BD01E8" w:rsidRPr="00BD01E8" w:rsidRDefault="00BD01E8" w:rsidP="00A32693">
            <w:pPr>
              <w:pStyle w:val="Corptext"/>
              <w:rPr>
                <w:b w:val="0"/>
                <w:bCs w:val="0"/>
                <w:sz w:val="24"/>
                <w:lang w:val="en-GB"/>
              </w:rPr>
            </w:pPr>
          </w:p>
        </w:tc>
        <w:tc>
          <w:tcPr>
            <w:tcW w:w="646" w:type="dxa"/>
            <w:vAlign w:val="center"/>
          </w:tcPr>
          <w:p w:rsidR="00BD01E8" w:rsidRPr="00BD01E8" w:rsidRDefault="00BD01E8" w:rsidP="00A32693">
            <w:pPr>
              <w:pStyle w:val="Corptext"/>
              <w:rPr>
                <w:b w:val="0"/>
                <w:bCs w:val="0"/>
                <w:sz w:val="24"/>
                <w:lang w:val="en-GB"/>
              </w:rPr>
            </w:pPr>
          </w:p>
        </w:tc>
        <w:tc>
          <w:tcPr>
            <w:tcW w:w="620" w:type="dxa"/>
            <w:vAlign w:val="center"/>
          </w:tcPr>
          <w:p w:rsidR="00BD01E8" w:rsidRPr="00BD01E8" w:rsidRDefault="00BD01E8" w:rsidP="00A32693">
            <w:pPr>
              <w:pStyle w:val="Corptext"/>
              <w:rPr>
                <w:b w:val="0"/>
                <w:bCs w:val="0"/>
                <w:sz w:val="24"/>
                <w:lang w:val="en-GB"/>
              </w:rPr>
            </w:pPr>
            <w:r w:rsidRPr="00BD01E8">
              <w:rPr>
                <w:b w:val="0"/>
                <w:bCs w:val="0"/>
                <w:sz w:val="24"/>
                <w:lang w:val="en-GB"/>
              </w:rPr>
              <w:t>1,23</w:t>
            </w:r>
          </w:p>
        </w:tc>
        <w:tc>
          <w:tcPr>
            <w:tcW w:w="1006" w:type="dxa"/>
            <w:vAlign w:val="center"/>
          </w:tcPr>
          <w:p w:rsidR="00BD01E8" w:rsidRPr="00BD01E8" w:rsidRDefault="00BD01E8" w:rsidP="00A32693">
            <w:pPr>
              <w:pStyle w:val="Corptext"/>
              <w:rPr>
                <w:b w:val="0"/>
                <w:bCs w:val="0"/>
                <w:sz w:val="24"/>
                <w:lang w:val="en-GB"/>
              </w:rPr>
            </w:pPr>
            <w:r w:rsidRPr="00BD01E8">
              <w:rPr>
                <w:b w:val="0"/>
                <w:bCs w:val="0"/>
                <w:sz w:val="24"/>
                <w:lang w:val="en-GB"/>
              </w:rPr>
              <w:t>5</w:t>
            </w:r>
          </w:p>
        </w:tc>
        <w:tc>
          <w:tcPr>
            <w:tcW w:w="1626" w:type="dxa"/>
            <w:vAlign w:val="center"/>
          </w:tcPr>
          <w:p w:rsidR="00BD01E8" w:rsidRPr="00BD01E8" w:rsidRDefault="00BD01E8" w:rsidP="00A32693">
            <w:pPr>
              <w:pStyle w:val="Corptext"/>
              <w:rPr>
                <w:b w:val="0"/>
                <w:bCs w:val="0"/>
                <w:sz w:val="24"/>
                <w:lang w:val="en-GB"/>
              </w:rPr>
            </w:pP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Octombrie</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32,9</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65,7</w:t>
            </w:r>
          </w:p>
        </w:tc>
        <w:tc>
          <w:tcPr>
            <w:tcW w:w="440" w:type="dxa"/>
            <w:vAlign w:val="center"/>
          </w:tcPr>
          <w:p w:rsidR="00BD01E8" w:rsidRPr="00BD01E8" w:rsidRDefault="00BD01E8" w:rsidP="00A32693">
            <w:pPr>
              <w:pStyle w:val="Corptext"/>
              <w:rPr>
                <w:b w:val="0"/>
                <w:bCs w:val="0"/>
                <w:sz w:val="24"/>
                <w:lang w:val="en-GB"/>
              </w:rPr>
            </w:pPr>
          </w:p>
        </w:tc>
        <w:tc>
          <w:tcPr>
            <w:tcW w:w="540" w:type="dxa"/>
            <w:vAlign w:val="center"/>
          </w:tcPr>
          <w:p w:rsidR="00BD01E8" w:rsidRPr="00BD01E8" w:rsidRDefault="00BD01E8" w:rsidP="00A32693">
            <w:pPr>
              <w:pStyle w:val="Corptext"/>
              <w:rPr>
                <w:b w:val="0"/>
                <w:bCs w:val="0"/>
                <w:sz w:val="24"/>
                <w:lang w:val="en-GB"/>
              </w:rPr>
            </w:pPr>
          </w:p>
        </w:tc>
        <w:tc>
          <w:tcPr>
            <w:tcW w:w="646" w:type="dxa"/>
            <w:vAlign w:val="center"/>
          </w:tcPr>
          <w:p w:rsidR="00BD01E8" w:rsidRPr="00BD01E8" w:rsidRDefault="00BD01E8" w:rsidP="00A32693">
            <w:pPr>
              <w:pStyle w:val="Corptext"/>
              <w:rPr>
                <w:b w:val="0"/>
                <w:bCs w:val="0"/>
                <w:sz w:val="24"/>
                <w:lang w:val="en-GB"/>
              </w:rPr>
            </w:pPr>
          </w:p>
        </w:tc>
        <w:tc>
          <w:tcPr>
            <w:tcW w:w="620" w:type="dxa"/>
            <w:vAlign w:val="center"/>
          </w:tcPr>
          <w:p w:rsidR="00BD01E8" w:rsidRPr="00BD01E8" w:rsidRDefault="00BD01E8" w:rsidP="00A32693">
            <w:pPr>
              <w:pStyle w:val="Corptext"/>
              <w:rPr>
                <w:b w:val="0"/>
                <w:bCs w:val="0"/>
                <w:sz w:val="24"/>
                <w:lang w:val="en-GB"/>
              </w:rPr>
            </w:pPr>
            <w:r w:rsidRPr="00BD01E8">
              <w:rPr>
                <w:b w:val="0"/>
                <w:bCs w:val="0"/>
                <w:sz w:val="24"/>
                <w:lang w:val="en-GB"/>
              </w:rPr>
              <w:t>1,4</w:t>
            </w:r>
          </w:p>
        </w:tc>
        <w:tc>
          <w:tcPr>
            <w:tcW w:w="1006" w:type="dxa"/>
            <w:vAlign w:val="center"/>
          </w:tcPr>
          <w:p w:rsidR="00BD01E8" w:rsidRPr="00BD01E8" w:rsidRDefault="00BD01E8" w:rsidP="00A32693">
            <w:pPr>
              <w:pStyle w:val="Corptext"/>
              <w:rPr>
                <w:b w:val="0"/>
                <w:bCs w:val="0"/>
                <w:sz w:val="24"/>
                <w:lang w:val="en-GB"/>
              </w:rPr>
            </w:pPr>
            <w:r w:rsidRPr="00BD01E8">
              <w:rPr>
                <w:b w:val="0"/>
                <w:bCs w:val="0"/>
                <w:sz w:val="24"/>
                <w:lang w:val="en-GB"/>
              </w:rPr>
              <w:t>1</w:t>
            </w:r>
          </w:p>
        </w:tc>
        <w:tc>
          <w:tcPr>
            <w:tcW w:w="1626" w:type="dxa"/>
            <w:vAlign w:val="center"/>
          </w:tcPr>
          <w:p w:rsidR="00BD01E8" w:rsidRPr="00BD01E8" w:rsidRDefault="00BD01E8" w:rsidP="00A32693">
            <w:pPr>
              <w:pStyle w:val="Corptext"/>
              <w:rPr>
                <w:b w:val="0"/>
                <w:bCs w:val="0"/>
                <w:sz w:val="24"/>
                <w:lang w:val="en-GB"/>
              </w:rPr>
            </w:pP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Noiembrie</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34,2</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49</w:t>
            </w:r>
          </w:p>
        </w:tc>
        <w:tc>
          <w:tcPr>
            <w:tcW w:w="440" w:type="dxa"/>
            <w:vAlign w:val="center"/>
          </w:tcPr>
          <w:p w:rsidR="00BD01E8" w:rsidRPr="00BD01E8" w:rsidRDefault="00BD01E8" w:rsidP="00A32693">
            <w:pPr>
              <w:pStyle w:val="Corptext"/>
              <w:rPr>
                <w:b w:val="0"/>
                <w:bCs w:val="0"/>
                <w:sz w:val="24"/>
                <w:lang w:val="en-GB"/>
              </w:rPr>
            </w:pPr>
          </w:p>
        </w:tc>
        <w:tc>
          <w:tcPr>
            <w:tcW w:w="540" w:type="dxa"/>
            <w:vAlign w:val="center"/>
          </w:tcPr>
          <w:p w:rsidR="00BD01E8" w:rsidRPr="00BD01E8" w:rsidRDefault="00BD01E8" w:rsidP="00A32693">
            <w:pPr>
              <w:pStyle w:val="Corptext"/>
              <w:rPr>
                <w:b w:val="0"/>
                <w:bCs w:val="0"/>
                <w:sz w:val="24"/>
                <w:lang w:val="en-GB"/>
              </w:rPr>
            </w:pPr>
          </w:p>
        </w:tc>
        <w:tc>
          <w:tcPr>
            <w:tcW w:w="646" w:type="dxa"/>
            <w:vAlign w:val="center"/>
          </w:tcPr>
          <w:p w:rsidR="00BD01E8" w:rsidRPr="00BD01E8" w:rsidRDefault="00BD01E8" w:rsidP="00A32693">
            <w:pPr>
              <w:pStyle w:val="Corptext"/>
              <w:rPr>
                <w:b w:val="0"/>
                <w:bCs w:val="0"/>
                <w:sz w:val="24"/>
                <w:lang w:val="en-GB"/>
              </w:rPr>
            </w:pPr>
          </w:p>
        </w:tc>
        <w:tc>
          <w:tcPr>
            <w:tcW w:w="620" w:type="dxa"/>
            <w:vAlign w:val="center"/>
          </w:tcPr>
          <w:p w:rsidR="00BD01E8" w:rsidRPr="00BD01E8" w:rsidRDefault="00BD01E8" w:rsidP="00A32693">
            <w:pPr>
              <w:pStyle w:val="Corptext"/>
              <w:rPr>
                <w:b w:val="0"/>
                <w:bCs w:val="0"/>
                <w:sz w:val="24"/>
                <w:lang w:val="en-GB"/>
              </w:rPr>
            </w:pPr>
          </w:p>
        </w:tc>
        <w:tc>
          <w:tcPr>
            <w:tcW w:w="1006" w:type="dxa"/>
            <w:vAlign w:val="center"/>
          </w:tcPr>
          <w:p w:rsidR="00BD01E8" w:rsidRPr="00BD01E8" w:rsidRDefault="00BD01E8" w:rsidP="00A32693">
            <w:pPr>
              <w:pStyle w:val="Corptext"/>
              <w:rPr>
                <w:b w:val="0"/>
                <w:bCs w:val="0"/>
                <w:sz w:val="24"/>
                <w:lang w:val="en-GB"/>
              </w:rPr>
            </w:pP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0,8</w:t>
            </w: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Decembrie</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35,6</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36</w:t>
            </w:r>
          </w:p>
        </w:tc>
        <w:tc>
          <w:tcPr>
            <w:tcW w:w="440" w:type="dxa"/>
            <w:vAlign w:val="center"/>
          </w:tcPr>
          <w:p w:rsidR="00BD01E8" w:rsidRPr="00BD01E8" w:rsidRDefault="00BD01E8" w:rsidP="00A32693">
            <w:pPr>
              <w:pStyle w:val="Corptext"/>
              <w:rPr>
                <w:b w:val="0"/>
                <w:bCs w:val="0"/>
                <w:sz w:val="24"/>
                <w:lang w:val="en-GB"/>
              </w:rPr>
            </w:pPr>
          </w:p>
        </w:tc>
        <w:tc>
          <w:tcPr>
            <w:tcW w:w="540" w:type="dxa"/>
            <w:vAlign w:val="center"/>
          </w:tcPr>
          <w:p w:rsidR="00BD01E8" w:rsidRPr="00BD01E8" w:rsidRDefault="00BD01E8" w:rsidP="00A32693">
            <w:pPr>
              <w:pStyle w:val="Corptext"/>
              <w:rPr>
                <w:b w:val="0"/>
                <w:bCs w:val="0"/>
                <w:sz w:val="24"/>
                <w:lang w:val="en-GB"/>
              </w:rPr>
            </w:pPr>
          </w:p>
        </w:tc>
        <w:tc>
          <w:tcPr>
            <w:tcW w:w="646" w:type="dxa"/>
            <w:vAlign w:val="center"/>
          </w:tcPr>
          <w:p w:rsidR="00BD01E8" w:rsidRPr="00BD01E8" w:rsidRDefault="00BD01E8" w:rsidP="00A32693">
            <w:pPr>
              <w:pStyle w:val="Corptext"/>
              <w:rPr>
                <w:b w:val="0"/>
                <w:bCs w:val="0"/>
                <w:sz w:val="24"/>
                <w:lang w:val="en-GB"/>
              </w:rPr>
            </w:pPr>
          </w:p>
        </w:tc>
        <w:tc>
          <w:tcPr>
            <w:tcW w:w="620" w:type="dxa"/>
            <w:vAlign w:val="center"/>
          </w:tcPr>
          <w:p w:rsidR="00BD01E8" w:rsidRPr="00BD01E8" w:rsidRDefault="00BD01E8" w:rsidP="00A32693">
            <w:pPr>
              <w:pStyle w:val="Corptext"/>
              <w:rPr>
                <w:b w:val="0"/>
                <w:bCs w:val="0"/>
                <w:sz w:val="24"/>
                <w:lang w:val="en-GB"/>
              </w:rPr>
            </w:pPr>
          </w:p>
        </w:tc>
        <w:tc>
          <w:tcPr>
            <w:tcW w:w="1006" w:type="dxa"/>
            <w:vAlign w:val="center"/>
          </w:tcPr>
          <w:p w:rsidR="00BD01E8" w:rsidRPr="00BD01E8" w:rsidRDefault="00BD01E8" w:rsidP="00A32693">
            <w:pPr>
              <w:pStyle w:val="Corptext"/>
              <w:rPr>
                <w:b w:val="0"/>
                <w:bCs w:val="0"/>
                <w:sz w:val="24"/>
                <w:lang w:val="en-GB"/>
              </w:rPr>
            </w:pP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2,9</w:t>
            </w: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ANUAL</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378</w:t>
            </w: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112,3</w:t>
            </w:r>
          </w:p>
        </w:tc>
        <w:tc>
          <w:tcPr>
            <w:tcW w:w="440" w:type="dxa"/>
            <w:vAlign w:val="center"/>
          </w:tcPr>
          <w:p w:rsidR="00BD01E8" w:rsidRPr="00BD01E8" w:rsidRDefault="00BD01E8" w:rsidP="00A32693">
            <w:pPr>
              <w:pStyle w:val="Corptext"/>
              <w:rPr>
                <w:b w:val="0"/>
                <w:bCs w:val="0"/>
                <w:sz w:val="24"/>
                <w:lang w:val="en-GB"/>
              </w:rPr>
            </w:pPr>
          </w:p>
        </w:tc>
        <w:tc>
          <w:tcPr>
            <w:tcW w:w="540" w:type="dxa"/>
            <w:vAlign w:val="center"/>
          </w:tcPr>
          <w:p w:rsidR="00BD01E8" w:rsidRPr="00BD01E8" w:rsidRDefault="00BD01E8" w:rsidP="00A32693">
            <w:pPr>
              <w:pStyle w:val="Corptext"/>
              <w:rPr>
                <w:b w:val="0"/>
                <w:bCs w:val="0"/>
                <w:sz w:val="24"/>
                <w:lang w:val="en-GB"/>
              </w:rPr>
            </w:pPr>
          </w:p>
        </w:tc>
        <w:tc>
          <w:tcPr>
            <w:tcW w:w="646" w:type="dxa"/>
            <w:vAlign w:val="center"/>
          </w:tcPr>
          <w:p w:rsidR="00BD01E8" w:rsidRPr="00BD01E8" w:rsidRDefault="00BD01E8" w:rsidP="00A32693">
            <w:pPr>
              <w:pStyle w:val="Corptext"/>
              <w:rPr>
                <w:b w:val="0"/>
                <w:bCs w:val="0"/>
                <w:sz w:val="24"/>
                <w:lang w:val="en-GB"/>
              </w:rPr>
            </w:pPr>
          </w:p>
        </w:tc>
        <w:tc>
          <w:tcPr>
            <w:tcW w:w="620" w:type="dxa"/>
            <w:vAlign w:val="center"/>
          </w:tcPr>
          <w:p w:rsidR="00BD01E8" w:rsidRPr="00BD01E8" w:rsidRDefault="00BD01E8" w:rsidP="00A32693">
            <w:pPr>
              <w:pStyle w:val="Corptext"/>
              <w:rPr>
                <w:b w:val="0"/>
                <w:bCs w:val="0"/>
                <w:sz w:val="24"/>
                <w:lang w:val="en-GB"/>
              </w:rPr>
            </w:pPr>
          </w:p>
        </w:tc>
        <w:tc>
          <w:tcPr>
            <w:tcW w:w="1006" w:type="dxa"/>
            <w:vAlign w:val="center"/>
          </w:tcPr>
          <w:p w:rsidR="00BD01E8" w:rsidRPr="00BD01E8" w:rsidRDefault="00BD01E8" w:rsidP="00A32693">
            <w:pPr>
              <w:pStyle w:val="Corptext"/>
              <w:rPr>
                <w:b w:val="0"/>
                <w:bCs w:val="0"/>
                <w:sz w:val="24"/>
                <w:lang w:val="en-GB"/>
              </w:rPr>
            </w:pPr>
          </w:p>
        </w:t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14,2</w:t>
            </w:r>
          </w:p>
        </w:tc>
      </w:tr>
      <w:tr w:rsidR="00BD01E8" w:rsidRPr="006E126C">
        <w:tc>
          <w:tcPr>
            <w:tcW w:w="1626" w:type="dxa"/>
            <w:vAlign w:val="center"/>
          </w:tcPr>
          <w:p w:rsidR="00BD01E8" w:rsidRPr="00BD01E8" w:rsidRDefault="00BD01E8" w:rsidP="00A32693">
            <w:pPr>
              <w:pStyle w:val="Corptext"/>
              <w:rPr>
                <w:b w:val="0"/>
                <w:bCs w:val="0"/>
                <w:sz w:val="24"/>
                <w:lang w:val="en-GB"/>
              </w:rPr>
            </w:pPr>
            <w:r w:rsidRPr="00BD01E8">
              <w:rPr>
                <w:b w:val="0"/>
                <w:bCs w:val="0"/>
                <w:sz w:val="24"/>
                <w:lang w:val="en-GB"/>
              </w:rPr>
              <w:t>Maxim mm.</w:t>
            </w:r>
          </w:p>
        </w:tc>
        <w:tc>
          <w:tcPr>
            <w:tcW w:w="1626" w:type="dxa"/>
            <w:vAlign w:val="center"/>
          </w:tcPr>
          <w:p w:rsidR="00BD01E8" w:rsidRPr="00BD01E8" w:rsidRDefault="00BD01E8" w:rsidP="00A32693">
            <w:pPr>
              <w:pStyle w:val="Corptext"/>
              <w:rPr>
                <w:b w:val="0"/>
                <w:bCs w:val="0"/>
                <w:sz w:val="24"/>
                <w:lang w:val="en-GB"/>
              </w:rPr>
            </w:pPr>
          </w:p>
        </w:tc>
        <w:tc>
          <w:tcPr>
            <w:tcW w:w="1626" w:type="dxa"/>
            <w:vAlign w:val="center"/>
          </w:tcPr>
          <w:p w:rsidR="00BD01E8" w:rsidRPr="00BD01E8" w:rsidRDefault="00BD01E8" w:rsidP="00A32693">
            <w:pPr>
              <w:pStyle w:val="Corptext"/>
              <w:rPr>
                <w:b w:val="0"/>
                <w:bCs w:val="0"/>
                <w:sz w:val="24"/>
                <w:lang w:val="en-GB"/>
              </w:rPr>
            </w:pPr>
          </w:p>
        </w:tc>
        <w:tc>
          <w:tcPr>
            <w:tcW w:w="440" w:type="dxa"/>
            <w:vAlign w:val="center"/>
          </w:tcPr>
          <w:p w:rsidR="00BD01E8" w:rsidRPr="00BD01E8" w:rsidRDefault="00BD01E8" w:rsidP="00A32693">
            <w:pPr>
              <w:pStyle w:val="Corptext"/>
              <w:rPr>
                <w:b w:val="0"/>
                <w:bCs w:val="0"/>
                <w:sz w:val="24"/>
                <w:lang w:val="en-GB"/>
              </w:rPr>
            </w:pPr>
            <w:r w:rsidRPr="00BD01E8">
              <w:rPr>
                <w:b w:val="0"/>
                <w:bCs w:val="0"/>
                <w:sz w:val="24"/>
                <w:lang w:val="en-GB"/>
              </w:rPr>
              <w:t>121</w:t>
            </w:r>
          </w:p>
        </w:tc>
        <w:tc>
          <w:tcPr>
            <w:tcW w:w="540" w:type="dxa"/>
            <w:vAlign w:val="center"/>
          </w:tcPr>
          <w:p w:rsidR="00BD01E8" w:rsidRPr="00BD01E8" w:rsidRDefault="00BD01E8" w:rsidP="00A32693">
            <w:pPr>
              <w:pStyle w:val="Corptext"/>
              <w:rPr>
                <w:b w:val="0"/>
                <w:bCs w:val="0"/>
                <w:sz w:val="24"/>
                <w:lang w:val="en-GB"/>
              </w:rPr>
            </w:pPr>
            <w:r w:rsidRPr="00BD01E8">
              <w:rPr>
                <w:b w:val="0"/>
                <w:bCs w:val="0"/>
                <w:sz w:val="24"/>
                <w:lang w:val="en-GB"/>
              </w:rPr>
              <w:t>8</w:t>
            </w:r>
          </w:p>
        </w:tc>
        <w:tc>
          <w:tcPr>
            <w:tcW w:w="646" w:type="dxa"/>
            <w:vAlign w:val="center"/>
          </w:tcPr>
          <w:p w:rsidR="00BD01E8" w:rsidRPr="00BD01E8" w:rsidRDefault="00BD01E8" w:rsidP="00A32693">
            <w:pPr>
              <w:pStyle w:val="Corptext"/>
              <w:rPr>
                <w:b w:val="0"/>
                <w:bCs w:val="0"/>
                <w:sz w:val="24"/>
                <w:lang w:val="en-GB"/>
              </w:rPr>
            </w:pPr>
            <w:r w:rsidRPr="00BD01E8">
              <w:rPr>
                <w:b w:val="0"/>
                <w:bCs w:val="0"/>
                <w:sz w:val="24"/>
                <w:lang w:val="en-GB"/>
              </w:rPr>
              <w:t>68</w:t>
            </w:r>
          </w:p>
        </w:tc>
        <w:tc>
          <w:tcPr>
            <w:tcW w:w="620" w:type="dxa"/>
            <w:vAlign w:val="center"/>
          </w:tcPr>
          <w:p w:rsidR="00BD01E8" w:rsidRPr="00BD01E8" w:rsidRDefault="00BD01E8" w:rsidP="00A32693">
            <w:pPr>
              <w:pStyle w:val="Corptext"/>
              <w:rPr>
                <w:b w:val="0"/>
                <w:bCs w:val="0"/>
                <w:sz w:val="24"/>
                <w:lang w:val="en-GB"/>
              </w:rPr>
            </w:pPr>
          </w:p>
        </w:tc>
        <w:tc>
          <w:tcPr>
            <w:tcW w:w="1006" w:type="dxa"/>
            <w:vAlign w:val="center"/>
          </w:tcPr>
          <w:p w:rsidR="00BD01E8" w:rsidRPr="00BD01E8" w:rsidRDefault="00BD01E8" w:rsidP="00A32693">
            <w:pPr>
              <w:pStyle w:val="Corptext"/>
              <w:rPr>
                <w:b w:val="0"/>
                <w:bCs w:val="0"/>
                <w:sz w:val="24"/>
                <w:lang w:val="en-GB"/>
              </w:rPr>
            </w:pPr>
          </w:p>
        </w:tc>
        <w:tc>
          <w:tcPr>
            <w:tcW w:w="1626" w:type="dxa"/>
            <w:vAlign w:val="center"/>
          </w:tcPr>
          <w:p w:rsidR="00BD01E8" w:rsidRPr="00BD01E8" w:rsidRDefault="00BD01E8" w:rsidP="00A32693">
            <w:pPr>
              <w:pStyle w:val="Corptext"/>
              <w:rPr>
                <w:b w:val="0"/>
                <w:bCs w:val="0"/>
                <w:sz w:val="24"/>
                <w:lang w:val="en-GB"/>
              </w:rPr>
            </w:pPr>
          </w:p>
        </w:tc>
      </w:tr>
    </w:tbl>
    <w:p w:rsidR="00BD01E8" w:rsidRPr="00C75527" w:rsidRDefault="00BD01E8" w:rsidP="00BD01E8">
      <w:pPr>
        <w:pStyle w:val="Corptext"/>
        <w:rPr>
          <w:b w:val="0"/>
          <w:bCs w:val="0"/>
          <w:color w:val="FF0000"/>
          <w:szCs w:val="28"/>
          <w:lang w:val="en-GB"/>
        </w:rPr>
      </w:pPr>
    </w:p>
    <w:p w:rsidR="00BD01E8" w:rsidRPr="00C049B8" w:rsidRDefault="00BD01E8" w:rsidP="00BD01E8">
      <w:pPr>
        <w:pStyle w:val="Corptext"/>
        <w:ind w:firstLine="720"/>
        <w:jc w:val="both"/>
        <w:rPr>
          <w:bCs w:val="0"/>
          <w:i/>
          <w:lang w:val="en-GB"/>
        </w:rPr>
      </w:pPr>
      <w:r w:rsidRPr="00C049B8">
        <w:rPr>
          <w:bCs w:val="0"/>
          <w:i/>
          <w:lang w:val="en-GB"/>
        </w:rPr>
        <w:t xml:space="preserve">2.5.5.Vânturile </w:t>
      </w:r>
    </w:p>
    <w:p w:rsidR="00BD01E8" w:rsidRPr="00D63483" w:rsidRDefault="00BD01E8" w:rsidP="00BD01E8">
      <w:pPr>
        <w:pStyle w:val="Corptext"/>
        <w:jc w:val="both"/>
        <w:rPr>
          <w:b w:val="0"/>
          <w:bCs w:val="0"/>
          <w:szCs w:val="28"/>
          <w:lang w:val="en-GB"/>
        </w:rPr>
      </w:pPr>
      <w:r w:rsidRPr="0077143D">
        <w:rPr>
          <w:b w:val="0"/>
          <w:bCs w:val="0"/>
          <w:lang w:val="en-GB"/>
        </w:rPr>
        <w:tab/>
      </w:r>
      <w:r w:rsidRPr="0077143D">
        <w:rPr>
          <w:b w:val="0"/>
          <w:bCs w:val="0"/>
          <w:szCs w:val="28"/>
          <w:lang w:val="en-GB"/>
        </w:rPr>
        <w:t xml:space="preserve">În Dobrogea, periodicitatea vântului se micşorează concomitent cu creşterea distanţei faţă de ţărmul Mării Negre, mai accentuat în primii 10 – </w:t>
      </w:r>
      <w:smartTag w:uri="urn:schemas-microsoft-com:office:smarttags" w:element="metricconverter">
        <w:smartTagPr>
          <w:attr w:name="ProductID" w:val="20 km"/>
        </w:smartTagPr>
        <w:r w:rsidRPr="0077143D">
          <w:rPr>
            <w:b w:val="0"/>
            <w:bCs w:val="0"/>
            <w:szCs w:val="28"/>
            <w:lang w:val="en-GB"/>
          </w:rPr>
          <w:t>20 km</w:t>
        </w:r>
      </w:smartTag>
      <w:r w:rsidRPr="0077143D">
        <w:rPr>
          <w:b w:val="0"/>
          <w:bCs w:val="0"/>
          <w:szCs w:val="28"/>
          <w:lang w:val="en-GB"/>
        </w:rPr>
        <w:t xml:space="preserve">, adică în arealul de influenţă maximă a bazinelor marine. </w:t>
      </w:r>
      <w:r w:rsidRPr="00D63483">
        <w:rPr>
          <w:b w:val="0"/>
          <w:bCs w:val="0"/>
          <w:szCs w:val="28"/>
          <w:lang w:val="en-GB"/>
        </w:rPr>
        <w:t>Frecvenţa brizelor, redată prin indicele de periodicitate a vântului, prezintă o variaţie asemănătoare temperaturii aerului. În decembrie – ianuarie se înregistrează frecvenţa minimă, de 5 – 10 %, iar în iulie – august frecvenţa maximă, care oscilează între 50 – 60% pe litoralul Mării Negre şi cca. 15 – 20 % pe relieful înalt de dealuri şi podişuri.</w:t>
      </w:r>
    </w:p>
    <w:p w:rsidR="00BD01E8" w:rsidRPr="00D63483" w:rsidRDefault="00BD01E8" w:rsidP="00BD01E8">
      <w:pPr>
        <w:pStyle w:val="Corptext"/>
        <w:jc w:val="both"/>
        <w:rPr>
          <w:b w:val="0"/>
          <w:bCs w:val="0"/>
          <w:szCs w:val="28"/>
          <w:lang w:val="en-GB"/>
        </w:rPr>
      </w:pPr>
      <w:r w:rsidRPr="00D63483">
        <w:rPr>
          <w:b w:val="0"/>
          <w:bCs w:val="0"/>
          <w:szCs w:val="28"/>
          <w:lang w:val="en-GB"/>
        </w:rPr>
        <w:tab/>
        <w:t xml:space="preserve">Direcţia şi viteza vântului sunt determinate de acţiunea de deplasare a maselor de aer cu proprietăţi fizice şi chimice diferite; în zona litorală se dezvoltă o circulaţie locală a aerului, sub forma brizelor (dinspre mare în timpul zilei şi dinspre uscat în timpul nopţii, cauza fiind modul diferit de încălzire  şi răcire a apei şi a uscatului). </w:t>
      </w:r>
    </w:p>
    <w:p w:rsidR="00BD01E8" w:rsidRPr="00D63483" w:rsidRDefault="00BD01E8" w:rsidP="00BD01E8">
      <w:pPr>
        <w:pStyle w:val="Corptext"/>
        <w:jc w:val="both"/>
        <w:rPr>
          <w:b w:val="0"/>
          <w:bCs w:val="0"/>
          <w:szCs w:val="28"/>
          <w:lang w:val="en-GB"/>
        </w:rPr>
      </w:pPr>
      <w:r w:rsidRPr="00D63483">
        <w:rPr>
          <w:b w:val="0"/>
          <w:bCs w:val="0"/>
          <w:szCs w:val="28"/>
          <w:lang w:val="en-GB"/>
        </w:rPr>
        <w:tab/>
        <w:t>Vântul dominant în zona Municipiului Constanţa este în proporţie de 19,8% din direcţia nord-nord vest, şi de 13,7% din direcţia nord-nord est. Frecvenţa calmului este de 13,3 %. S-au înregistrat viteze medii anuale maxime din direcţia nord-nord vest de 6,6 m/s, şi urmate de cele din direcţia nord-nord est de 6,3 m/s. Ca viteze medii lunare multianuale, acestea se înregistrează în lunile ianuarie, februarie şi decembrie cu valori între 4,7 şi 5,1 m/s. Viteza maxima a vantului este coprinsa intre 20-30 m/s.</w:t>
      </w:r>
    </w:p>
    <w:p w:rsidR="00BD01E8" w:rsidRPr="00D63483" w:rsidRDefault="00BD01E8" w:rsidP="00BD01E8">
      <w:pPr>
        <w:pStyle w:val="Corptext"/>
        <w:jc w:val="both"/>
        <w:rPr>
          <w:b w:val="0"/>
          <w:bCs w:val="0"/>
          <w:szCs w:val="28"/>
          <w:lang w:val="en-GB"/>
        </w:rPr>
      </w:pPr>
      <w:r w:rsidRPr="00D63483">
        <w:rPr>
          <w:b w:val="0"/>
          <w:bCs w:val="0"/>
          <w:szCs w:val="28"/>
          <w:lang w:val="en-GB"/>
        </w:rPr>
        <w:tab/>
        <w:t xml:space="preserve">Din analiza statistică privind măsurătorile direcţiei şi vitezei vânturilor efectuate </w:t>
      </w:r>
      <w:smartTag w:uri="urn:schemas-microsoft-com:office:smarttags" w:element="PersonName">
        <w:smartTagPr>
          <w:attr w:name="ProductID" w:val="la Staţia Meteorologică"/>
        </w:smartTagPr>
        <w:r w:rsidRPr="00D63483">
          <w:rPr>
            <w:b w:val="0"/>
            <w:bCs w:val="0"/>
            <w:szCs w:val="28"/>
            <w:lang w:val="en-GB"/>
          </w:rPr>
          <w:t>la Staţia Meteorologică</w:t>
        </w:r>
      </w:smartTag>
      <w:r w:rsidRPr="00D63483">
        <w:rPr>
          <w:b w:val="0"/>
          <w:bCs w:val="0"/>
          <w:szCs w:val="28"/>
          <w:lang w:val="en-GB"/>
        </w:rPr>
        <w:t xml:space="preserve"> din </w:t>
      </w:r>
      <w:smartTag w:uri="urn:schemas-microsoft-com:office:smarttags" w:element="place">
        <w:smartTag w:uri="urn:schemas-microsoft-com:office:smarttags" w:element="City">
          <w:r w:rsidRPr="00D63483">
            <w:rPr>
              <w:b w:val="0"/>
              <w:bCs w:val="0"/>
              <w:szCs w:val="28"/>
              <w:lang w:val="en-GB"/>
            </w:rPr>
            <w:t>Constanţa</w:t>
          </w:r>
        </w:smartTag>
      </w:smartTag>
      <w:r w:rsidRPr="00D63483">
        <w:rPr>
          <w:b w:val="0"/>
          <w:bCs w:val="0"/>
          <w:szCs w:val="28"/>
          <w:lang w:val="en-GB"/>
        </w:rPr>
        <w:t>, se desprind următoarele:</w:t>
      </w:r>
    </w:p>
    <w:p w:rsidR="00BD01E8" w:rsidRPr="0077143D" w:rsidRDefault="00BD01E8" w:rsidP="00BD01E8">
      <w:pPr>
        <w:pStyle w:val="Corptext"/>
        <w:numPr>
          <w:ilvl w:val="0"/>
          <w:numId w:val="17"/>
        </w:numPr>
        <w:jc w:val="both"/>
        <w:rPr>
          <w:b w:val="0"/>
          <w:bCs w:val="0"/>
          <w:szCs w:val="28"/>
          <w:lang w:val="it-IT"/>
        </w:rPr>
      </w:pPr>
      <w:r w:rsidRPr="0077143D">
        <w:rPr>
          <w:b w:val="0"/>
          <w:bCs w:val="0"/>
          <w:szCs w:val="28"/>
          <w:lang w:val="it-IT"/>
        </w:rPr>
        <w:t>direcţia predominantă este sectorul nordic, cu o frecvenţă medie anuală de 40 – 50 %;</w:t>
      </w:r>
    </w:p>
    <w:p w:rsidR="00BD01E8" w:rsidRPr="0077143D" w:rsidRDefault="00BD01E8" w:rsidP="00BD01E8">
      <w:pPr>
        <w:pStyle w:val="Corptext"/>
        <w:numPr>
          <w:ilvl w:val="0"/>
          <w:numId w:val="17"/>
        </w:numPr>
        <w:jc w:val="both"/>
        <w:rPr>
          <w:b w:val="0"/>
          <w:bCs w:val="0"/>
          <w:szCs w:val="28"/>
          <w:lang w:val="it-IT"/>
        </w:rPr>
      </w:pPr>
      <w:r w:rsidRPr="0077143D">
        <w:rPr>
          <w:b w:val="0"/>
          <w:bCs w:val="0"/>
          <w:szCs w:val="28"/>
          <w:lang w:val="it-IT"/>
        </w:rPr>
        <w:t>durata de persistenţă a circulaţiei atmosferice medii este, în 77% din cazuri, de 6 – 12 ore;</w:t>
      </w:r>
    </w:p>
    <w:p w:rsidR="00BD01E8" w:rsidRPr="0077143D" w:rsidRDefault="00BD01E8" w:rsidP="00BD01E8">
      <w:pPr>
        <w:pStyle w:val="Corptext"/>
        <w:numPr>
          <w:ilvl w:val="0"/>
          <w:numId w:val="17"/>
        </w:numPr>
        <w:jc w:val="both"/>
        <w:rPr>
          <w:b w:val="0"/>
          <w:bCs w:val="0"/>
          <w:szCs w:val="28"/>
          <w:lang w:val="en-GB"/>
        </w:rPr>
      </w:pPr>
      <w:r w:rsidRPr="0077143D">
        <w:rPr>
          <w:b w:val="0"/>
          <w:bCs w:val="0"/>
          <w:szCs w:val="28"/>
          <w:lang w:val="en-GB"/>
        </w:rPr>
        <w:lastRenderedPageBreak/>
        <w:t>durata de persistenţă a circulaţiei atmosferice maxime este de 210 ore, din direcţia nord – est;</w:t>
      </w:r>
    </w:p>
    <w:p w:rsidR="00BD01E8" w:rsidRPr="0077143D" w:rsidRDefault="00BD01E8" w:rsidP="00BD01E8">
      <w:pPr>
        <w:pStyle w:val="Corptext"/>
        <w:numPr>
          <w:ilvl w:val="0"/>
          <w:numId w:val="17"/>
        </w:numPr>
        <w:jc w:val="both"/>
        <w:rPr>
          <w:b w:val="0"/>
          <w:bCs w:val="0"/>
          <w:szCs w:val="28"/>
          <w:lang w:val="it-IT"/>
        </w:rPr>
      </w:pPr>
      <w:r w:rsidRPr="0077143D">
        <w:rPr>
          <w:b w:val="0"/>
          <w:bCs w:val="0"/>
          <w:szCs w:val="28"/>
          <w:lang w:val="it-IT"/>
        </w:rPr>
        <w:t>vânturile din vest sunt dominante în lunile noiembrie – ianuarie şi iulie – septembrie;</w:t>
      </w:r>
    </w:p>
    <w:p w:rsidR="00BD01E8" w:rsidRPr="0077143D" w:rsidRDefault="00BD01E8" w:rsidP="00BD01E8">
      <w:pPr>
        <w:pStyle w:val="Corptext"/>
        <w:numPr>
          <w:ilvl w:val="0"/>
          <w:numId w:val="17"/>
        </w:numPr>
        <w:jc w:val="both"/>
        <w:rPr>
          <w:b w:val="0"/>
          <w:bCs w:val="0"/>
          <w:szCs w:val="28"/>
          <w:lang w:val="it-IT"/>
        </w:rPr>
      </w:pPr>
      <w:r w:rsidRPr="0077143D">
        <w:rPr>
          <w:b w:val="0"/>
          <w:bCs w:val="0"/>
          <w:szCs w:val="28"/>
          <w:lang w:val="it-IT"/>
        </w:rPr>
        <w:t>vânturile din sud sunt frecvente în aprilie – iunie;</w:t>
      </w:r>
    </w:p>
    <w:p w:rsidR="00BD01E8" w:rsidRPr="00D63483" w:rsidRDefault="00BD01E8" w:rsidP="00BD01E8">
      <w:pPr>
        <w:pStyle w:val="Corptext"/>
        <w:numPr>
          <w:ilvl w:val="0"/>
          <w:numId w:val="17"/>
        </w:numPr>
        <w:jc w:val="both"/>
        <w:rPr>
          <w:b w:val="0"/>
          <w:bCs w:val="0"/>
          <w:szCs w:val="28"/>
          <w:lang w:val="it-IT"/>
        </w:rPr>
      </w:pPr>
      <w:r w:rsidRPr="00D63483">
        <w:rPr>
          <w:b w:val="0"/>
          <w:bCs w:val="0"/>
          <w:szCs w:val="28"/>
          <w:lang w:val="it-IT"/>
        </w:rPr>
        <w:t>vânturile din nord sunt dominante în februarie şi octombrie;</w:t>
      </w:r>
    </w:p>
    <w:p w:rsidR="00BD01E8" w:rsidRPr="0077143D" w:rsidRDefault="00BD01E8" w:rsidP="00BD01E8">
      <w:pPr>
        <w:pStyle w:val="Corptext"/>
        <w:numPr>
          <w:ilvl w:val="0"/>
          <w:numId w:val="17"/>
        </w:numPr>
        <w:jc w:val="both"/>
        <w:rPr>
          <w:b w:val="0"/>
          <w:bCs w:val="0"/>
          <w:szCs w:val="28"/>
          <w:lang w:val="fr-FR"/>
        </w:rPr>
      </w:pPr>
      <w:r w:rsidRPr="0077143D">
        <w:rPr>
          <w:b w:val="0"/>
          <w:bCs w:val="0"/>
          <w:szCs w:val="28"/>
          <w:lang w:val="fr-FR"/>
        </w:rPr>
        <w:t>vânturile din nord – est sunt frecvente în martie;</w:t>
      </w:r>
    </w:p>
    <w:p w:rsidR="00BD01E8" w:rsidRPr="0077143D" w:rsidRDefault="00BD01E8" w:rsidP="00BD01E8">
      <w:pPr>
        <w:pStyle w:val="Corptext"/>
        <w:numPr>
          <w:ilvl w:val="0"/>
          <w:numId w:val="17"/>
        </w:numPr>
        <w:jc w:val="both"/>
        <w:rPr>
          <w:b w:val="0"/>
          <w:bCs w:val="0"/>
          <w:szCs w:val="28"/>
          <w:lang w:val="fr-FR"/>
        </w:rPr>
      </w:pPr>
      <w:r w:rsidRPr="0077143D">
        <w:rPr>
          <w:b w:val="0"/>
          <w:bCs w:val="0"/>
          <w:szCs w:val="28"/>
          <w:lang w:val="fr-FR"/>
        </w:rPr>
        <w:t>vânturile puternice apar la sfârşitul toamnei (octombrie) şi în timpul iernii (ianuarie), cu furtuni care ating uneori viteze de până 20 – 30 m/s. Cea mai mare viteză a vântului înregistrată a fost de 40 m/s (decembrie 1969);</w:t>
      </w:r>
    </w:p>
    <w:p w:rsidR="00BD01E8" w:rsidRPr="0077143D" w:rsidRDefault="00BD01E8" w:rsidP="00BD01E8">
      <w:pPr>
        <w:pStyle w:val="Corptext"/>
        <w:numPr>
          <w:ilvl w:val="0"/>
          <w:numId w:val="17"/>
        </w:numPr>
        <w:jc w:val="both"/>
        <w:rPr>
          <w:b w:val="0"/>
          <w:bCs w:val="0"/>
          <w:szCs w:val="28"/>
          <w:lang w:val="fr-FR"/>
        </w:rPr>
      </w:pPr>
      <w:r w:rsidRPr="0077143D">
        <w:rPr>
          <w:b w:val="0"/>
          <w:bCs w:val="0"/>
          <w:szCs w:val="28"/>
          <w:lang w:val="fr-FR"/>
        </w:rPr>
        <w:t>vremea liniştită este tipică pentru sfârşitul verii şi începutul toamnei, înregistrându-se la 80 – 90% dintre valorile vitezelor măsurate, depăşiri peste 2 m/s. Din acestea, 30 – 35% depăşesc 6 m/s, iar 4 – 15% sunt mai mari de 11 m/s.</w:t>
      </w:r>
    </w:p>
    <w:p w:rsidR="00BD01E8" w:rsidRPr="0077143D" w:rsidRDefault="00BD01E8" w:rsidP="00BD01E8">
      <w:pPr>
        <w:pStyle w:val="Corptext"/>
        <w:jc w:val="both"/>
        <w:rPr>
          <w:b w:val="0"/>
          <w:bCs w:val="0"/>
          <w:szCs w:val="28"/>
          <w:lang w:val="fr-FR"/>
        </w:rPr>
      </w:pPr>
      <w:r w:rsidRPr="0077143D">
        <w:rPr>
          <w:b w:val="0"/>
          <w:bCs w:val="0"/>
          <w:szCs w:val="28"/>
          <w:lang w:val="fr-FR"/>
        </w:rPr>
        <w:tab/>
        <w:t>O trăsătură importantă a vânturilor tari în zona litoralului românesc al Mării Negre, o constituie furtunile marine, cu vânturi ale căror viteze depăşesc 10 m/s. Durata furtunilor din NE atinge în medie 107 ore, din care durata de intensificare este de cca. 47 de ore, cu viteze la apogeu de peste 28 m/s.</w:t>
      </w:r>
    </w:p>
    <w:p w:rsidR="00BD01E8" w:rsidRPr="0077143D" w:rsidRDefault="00BD01E8" w:rsidP="00BD01E8">
      <w:pPr>
        <w:pStyle w:val="Corptext"/>
        <w:jc w:val="both"/>
        <w:rPr>
          <w:b w:val="0"/>
          <w:bCs w:val="0"/>
          <w:szCs w:val="28"/>
          <w:lang w:val="fr-FR"/>
        </w:rPr>
      </w:pPr>
      <w:r w:rsidRPr="0077143D">
        <w:rPr>
          <w:b w:val="0"/>
          <w:bCs w:val="0"/>
          <w:szCs w:val="28"/>
          <w:lang w:val="fr-FR"/>
        </w:rPr>
        <w:tab/>
        <w:t>În timpul furtunilor marine, vitezele vânturilor în zonă ating valori de peste 28 m/s, cu efecte puternice de valuri mari, curenţi puternici si avarii ale construcţiilor şi instalaţiilor tehnologice de coastă şi de larg.</w:t>
      </w:r>
    </w:p>
    <w:p w:rsidR="00BD01E8" w:rsidRDefault="00BD01E8" w:rsidP="00BD01E8">
      <w:pPr>
        <w:pStyle w:val="Corptext"/>
        <w:jc w:val="both"/>
        <w:rPr>
          <w:b w:val="0"/>
          <w:bCs w:val="0"/>
          <w:szCs w:val="28"/>
          <w:lang w:val="it-IT"/>
        </w:rPr>
      </w:pPr>
      <w:r w:rsidRPr="0077143D">
        <w:rPr>
          <w:b w:val="0"/>
          <w:bCs w:val="0"/>
          <w:szCs w:val="28"/>
          <w:lang w:val="fr-FR"/>
        </w:rPr>
        <w:tab/>
      </w:r>
      <w:r w:rsidRPr="0077143D">
        <w:rPr>
          <w:b w:val="0"/>
          <w:bCs w:val="0"/>
          <w:szCs w:val="28"/>
          <w:lang w:val="it-IT"/>
        </w:rPr>
        <w:t>Numărul furtunilor dintr-un an variază între 16 şi 37, cu o medie de 29, care scade la 12 pentru o durată a furtunilor mai mare de 24 ore şi la 4 pentru o durată mai mare de 48 ore.</w:t>
      </w:r>
    </w:p>
    <w:p w:rsidR="00C049B8" w:rsidRPr="0077143D" w:rsidRDefault="00C049B8" w:rsidP="00BD01E8">
      <w:pPr>
        <w:pStyle w:val="Corptext"/>
        <w:jc w:val="both"/>
        <w:rPr>
          <w:b w:val="0"/>
          <w:bCs w:val="0"/>
          <w:szCs w:val="28"/>
          <w:lang w:val="it-IT"/>
        </w:rPr>
      </w:pPr>
    </w:p>
    <w:p w:rsidR="00BD01E8" w:rsidRPr="00C049B8" w:rsidRDefault="00BD01E8" w:rsidP="00BD01E8">
      <w:pPr>
        <w:pStyle w:val="Corptext"/>
        <w:jc w:val="both"/>
        <w:rPr>
          <w:bCs w:val="0"/>
          <w:i/>
          <w:lang w:val="it-IT"/>
        </w:rPr>
      </w:pPr>
      <w:r w:rsidRPr="00D63483">
        <w:rPr>
          <w:b w:val="0"/>
          <w:bCs w:val="0"/>
          <w:lang w:val="it-IT"/>
        </w:rPr>
        <w:tab/>
      </w:r>
      <w:r w:rsidRPr="00C049B8">
        <w:rPr>
          <w:bCs w:val="0"/>
          <w:i/>
          <w:lang w:val="it-IT"/>
        </w:rPr>
        <w:t>2.5.6. Ceaţa</w:t>
      </w:r>
    </w:p>
    <w:p w:rsidR="00BD01E8" w:rsidRDefault="00BD01E8" w:rsidP="00BD01E8">
      <w:pPr>
        <w:pStyle w:val="Corptext"/>
        <w:jc w:val="both"/>
        <w:rPr>
          <w:b w:val="0"/>
          <w:bCs w:val="0"/>
          <w:szCs w:val="28"/>
          <w:lang w:val="fr-FR"/>
        </w:rPr>
      </w:pPr>
      <w:r w:rsidRPr="00D63483">
        <w:rPr>
          <w:b w:val="0"/>
          <w:bCs w:val="0"/>
          <w:lang w:val="it-IT"/>
        </w:rPr>
        <w:tab/>
      </w:r>
      <w:r w:rsidRPr="00D63483">
        <w:rPr>
          <w:b w:val="0"/>
          <w:bCs w:val="0"/>
          <w:szCs w:val="28"/>
          <w:lang w:val="it-IT"/>
        </w:rPr>
        <w:t xml:space="preserve">Umezeala atmosferei şi contrastele termice dintre atmosferă şi masele de apă, generează procese de condensare a vaporilor de apă, cu efecte de reducere a vizibilităţii atmosferice. </w:t>
      </w:r>
      <w:r w:rsidRPr="00C92E36">
        <w:rPr>
          <w:b w:val="0"/>
          <w:bCs w:val="0"/>
          <w:szCs w:val="28"/>
          <w:lang w:val="it-IT"/>
        </w:rPr>
        <w:t xml:space="preserve">Aceste procese sunt frecvente primăvara şi toamna, la trecerea dintre sezoane. </w:t>
      </w:r>
      <w:r w:rsidRPr="00D63483">
        <w:rPr>
          <w:b w:val="0"/>
          <w:bCs w:val="0"/>
          <w:szCs w:val="28"/>
          <w:lang w:val="it-IT"/>
        </w:rPr>
        <w:t xml:space="preserve">Media pe întregul litoral este de cca. 65 de zile cu ceaţă pe an. Numărul mediu de zile cu ceaţă în Constanţa este de 50 zile / an, numărul maxim fiind în timpul iernii, cu o medie de 8 zile / lună şi cu un maxim înregistrat de 16 zile / lună. </w:t>
      </w:r>
      <w:r w:rsidRPr="00C92E36">
        <w:rPr>
          <w:b w:val="0"/>
          <w:bCs w:val="0"/>
          <w:szCs w:val="28"/>
          <w:lang w:val="fr-FR"/>
        </w:rPr>
        <w:t>Ceaţa poate fi destul de persistentă, în special în timpul iernii.</w:t>
      </w:r>
    </w:p>
    <w:p w:rsidR="002952ED" w:rsidRPr="00C92E36" w:rsidRDefault="002952ED" w:rsidP="00BD01E8">
      <w:pPr>
        <w:pStyle w:val="Corptext"/>
        <w:jc w:val="both"/>
        <w:rPr>
          <w:b w:val="0"/>
          <w:bCs w:val="0"/>
          <w:szCs w:val="28"/>
          <w:lang w:val="fr-FR"/>
        </w:rPr>
      </w:pPr>
    </w:p>
    <w:p w:rsidR="00BD01E8" w:rsidRPr="00C92E36" w:rsidRDefault="00BD01E8" w:rsidP="00BD01E8">
      <w:pPr>
        <w:pStyle w:val="Corptext"/>
        <w:jc w:val="both"/>
        <w:rPr>
          <w:b w:val="0"/>
          <w:bCs w:val="0"/>
          <w:szCs w:val="28"/>
          <w:lang w:val="fr-FR"/>
        </w:rPr>
      </w:pPr>
      <w:r w:rsidRPr="00C92E36">
        <w:rPr>
          <w:b w:val="0"/>
          <w:bCs w:val="0"/>
          <w:szCs w:val="28"/>
          <w:lang w:val="fr-FR"/>
        </w:rPr>
        <w:tab/>
        <w:t>Vizibilitatea este redată în tabelul următor: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3119"/>
        <w:gridCol w:w="4071"/>
      </w:tblGrid>
      <w:tr w:rsidR="00BD01E8" w:rsidRPr="00BD01E8">
        <w:trPr>
          <w:jc w:val="center"/>
        </w:trPr>
        <w:tc>
          <w:tcPr>
            <w:tcW w:w="2268" w:type="dxa"/>
            <w:vAlign w:val="center"/>
          </w:tcPr>
          <w:p w:rsidR="00BD01E8" w:rsidRPr="00BD01E8" w:rsidRDefault="00BD01E8" w:rsidP="00BD01E8">
            <w:pPr>
              <w:pStyle w:val="Corptext"/>
              <w:rPr>
                <w:b w:val="0"/>
                <w:bCs w:val="0"/>
                <w:sz w:val="24"/>
                <w:lang w:val="en-GB"/>
              </w:rPr>
            </w:pPr>
            <w:r w:rsidRPr="00BD01E8">
              <w:rPr>
                <w:b w:val="0"/>
                <w:bCs w:val="0"/>
                <w:sz w:val="24"/>
                <w:lang w:val="en-GB"/>
              </w:rPr>
              <w:t>Clasa de vizibilitate</w:t>
            </w:r>
          </w:p>
        </w:tc>
        <w:tc>
          <w:tcPr>
            <w:tcW w:w="3240" w:type="dxa"/>
            <w:vAlign w:val="center"/>
          </w:tcPr>
          <w:p w:rsidR="00BD01E8" w:rsidRPr="00BD01E8" w:rsidRDefault="00BD01E8" w:rsidP="00BD01E8">
            <w:pPr>
              <w:pStyle w:val="Corptext"/>
              <w:rPr>
                <w:b w:val="0"/>
                <w:bCs w:val="0"/>
                <w:sz w:val="24"/>
                <w:lang w:val="en-GB"/>
              </w:rPr>
            </w:pPr>
            <w:r w:rsidRPr="00BD01E8">
              <w:rPr>
                <w:b w:val="0"/>
                <w:bCs w:val="0"/>
                <w:sz w:val="24"/>
                <w:lang w:val="en-GB"/>
              </w:rPr>
              <w:t>Distanţa de vizibilitate (km)</w:t>
            </w:r>
          </w:p>
        </w:tc>
        <w:tc>
          <w:tcPr>
            <w:tcW w:w="4248" w:type="dxa"/>
            <w:vAlign w:val="center"/>
          </w:tcPr>
          <w:p w:rsidR="00BD01E8" w:rsidRPr="00BD01E8" w:rsidRDefault="00BD01E8" w:rsidP="00BD01E8">
            <w:pPr>
              <w:pStyle w:val="Corptext"/>
              <w:rPr>
                <w:b w:val="0"/>
                <w:bCs w:val="0"/>
                <w:sz w:val="24"/>
                <w:lang w:val="en-GB"/>
              </w:rPr>
            </w:pPr>
            <w:r w:rsidRPr="00BD01E8">
              <w:rPr>
                <w:b w:val="0"/>
                <w:bCs w:val="0"/>
                <w:sz w:val="24"/>
                <w:lang w:val="en-GB"/>
              </w:rPr>
              <w:t>Frecvenţa perioadelor de timp (%)</w:t>
            </w:r>
          </w:p>
        </w:tc>
      </w:tr>
      <w:tr w:rsidR="00BD01E8" w:rsidRPr="00BD01E8">
        <w:trPr>
          <w:jc w:val="center"/>
        </w:trPr>
        <w:tc>
          <w:tcPr>
            <w:tcW w:w="2268" w:type="dxa"/>
            <w:vAlign w:val="center"/>
          </w:tcPr>
          <w:p w:rsidR="00BD01E8" w:rsidRPr="00BD01E8" w:rsidRDefault="00BD01E8" w:rsidP="00BD01E8">
            <w:pPr>
              <w:pStyle w:val="Corptext"/>
              <w:rPr>
                <w:b w:val="0"/>
                <w:bCs w:val="0"/>
                <w:sz w:val="24"/>
                <w:lang w:val="en-GB"/>
              </w:rPr>
            </w:pPr>
            <w:r w:rsidRPr="00BD01E8">
              <w:rPr>
                <w:b w:val="0"/>
                <w:bCs w:val="0"/>
                <w:sz w:val="24"/>
                <w:lang w:val="en-GB"/>
              </w:rPr>
              <w:t>1</w:t>
            </w:r>
          </w:p>
        </w:tc>
        <w:tc>
          <w:tcPr>
            <w:tcW w:w="3240" w:type="dxa"/>
            <w:vAlign w:val="center"/>
          </w:tcPr>
          <w:p w:rsidR="00BD01E8" w:rsidRPr="00BD01E8" w:rsidRDefault="00BD01E8" w:rsidP="00BD01E8">
            <w:pPr>
              <w:pStyle w:val="Corptext"/>
              <w:rPr>
                <w:b w:val="0"/>
                <w:bCs w:val="0"/>
                <w:sz w:val="24"/>
                <w:lang w:val="en-GB"/>
              </w:rPr>
            </w:pPr>
            <w:r w:rsidRPr="00BD01E8">
              <w:rPr>
                <w:b w:val="0"/>
                <w:bCs w:val="0"/>
                <w:sz w:val="24"/>
                <w:lang w:val="en-GB"/>
              </w:rPr>
              <w:t>&gt; 10</w:t>
            </w:r>
          </w:p>
        </w:tc>
        <w:tc>
          <w:tcPr>
            <w:tcW w:w="4248" w:type="dxa"/>
            <w:vAlign w:val="center"/>
          </w:tcPr>
          <w:p w:rsidR="00BD01E8" w:rsidRPr="00BD01E8" w:rsidRDefault="00BD01E8" w:rsidP="00BD01E8">
            <w:pPr>
              <w:pStyle w:val="Corptext"/>
              <w:rPr>
                <w:b w:val="0"/>
                <w:bCs w:val="0"/>
                <w:sz w:val="24"/>
                <w:lang w:val="en-GB"/>
              </w:rPr>
            </w:pPr>
            <w:r w:rsidRPr="00BD01E8">
              <w:rPr>
                <w:b w:val="0"/>
                <w:bCs w:val="0"/>
                <w:sz w:val="24"/>
                <w:lang w:val="en-GB"/>
              </w:rPr>
              <w:t>77</w:t>
            </w:r>
          </w:p>
        </w:tc>
      </w:tr>
      <w:tr w:rsidR="00BD01E8" w:rsidRPr="00BD01E8">
        <w:trPr>
          <w:jc w:val="center"/>
        </w:trPr>
        <w:tc>
          <w:tcPr>
            <w:tcW w:w="2268" w:type="dxa"/>
            <w:vAlign w:val="center"/>
          </w:tcPr>
          <w:p w:rsidR="00BD01E8" w:rsidRPr="00BD01E8" w:rsidRDefault="00BD01E8" w:rsidP="00BD01E8">
            <w:pPr>
              <w:pStyle w:val="Corptext"/>
              <w:rPr>
                <w:b w:val="0"/>
                <w:bCs w:val="0"/>
                <w:sz w:val="24"/>
                <w:lang w:val="en-GB"/>
              </w:rPr>
            </w:pPr>
            <w:r w:rsidRPr="00BD01E8">
              <w:rPr>
                <w:b w:val="0"/>
                <w:bCs w:val="0"/>
                <w:sz w:val="24"/>
                <w:lang w:val="en-GB"/>
              </w:rPr>
              <w:t>2</w:t>
            </w:r>
          </w:p>
        </w:tc>
        <w:tc>
          <w:tcPr>
            <w:tcW w:w="3240" w:type="dxa"/>
            <w:vAlign w:val="center"/>
          </w:tcPr>
          <w:p w:rsidR="00BD01E8" w:rsidRPr="00BD01E8" w:rsidRDefault="00BD01E8" w:rsidP="00BD01E8">
            <w:pPr>
              <w:pStyle w:val="Corptext"/>
              <w:rPr>
                <w:b w:val="0"/>
                <w:bCs w:val="0"/>
                <w:sz w:val="24"/>
                <w:lang w:val="en-GB"/>
              </w:rPr>
            </w:pPr>
            <w:r w:rsidRPr="00BD01E8">
              <w:rPr>
                <w:b w:val="0"/>
                <w:bCs w:val="0"/>
                <w:sz w:val="24"/>
                <w:lang w:val="en-GB"/>
              </w:rPr>
              <w:t>1  -  10</w:t>
            </w:r>
          </w:p>
        </w:tc>
        <w:tc>
          <w:tcPr>
            <w:tcW w:w="4248" w:type="dxa"/>
            <w:vAlign w:val="center"/>
          </w:tcPr>
          <w:p w:rsidR="00BD01E8" w:rsidRPr="00BD01E8" w:rsidRDefault="00BD01E8" w:rsidP="00BD01E8">
            <w:pPr>
              <w:pStyle w:val="Corptext"/>
              <w:rPr>
                <w:b w:val="0"/>
                <w:bCs w:val="0"/>
                <w:sz w:val="24"/>
                <w:lang w:val="en-GB"/>
              </w:rPr>
            </w:pPr>
            <w:r w:rsidRPr="00BD01E8">
              <w:rPr>
                <w:b w:val="0"/>
                <w:bCs w:val="0"/>
                <w:sz w:val="24"/>
                <w:lang w:val="en-GB"/>
              </w:rPr>
              <w:t>19</w:t>
            </w:r>
          </w:p>
        </w:tc>
      </w:tr>
      <w:tr w:rsidR="00BD01E8" w:rsidRPr="00BD01E8">
        <w:trPr>
          <w:jc w:val="center"/>
        </w:trPr>
        <w:tc>
          <w:tcPr>
            <w:tcW w:w="2268" w:type="dxa"/>
            <w:vAlign w:val="center"/>
          </w:tcPr>
          <w:p w:rsidR="00BD01E8" w:rsidRPr="00BD01E8" w:rsidRDefault="00BD01E8" w:rsidP="00BD01E8">
            <w:pPr>
              <w:pStyle w:val="Corptext"/>
              <w:rPr>
                <w:b w:val="0"/>
                <w:bCs w:val="0"/>
                <w:sz w:val="24"/>
                <w:lang w:val="en-GB"/>
              </w:rPr>
            </w:pPr>
            <w:r w:rsidRPr="00BD01E8">
              <w:rPr>
                <w:b w:val="0"/>
                <w:bCs w:val="0"/>
                <w:sz w:val="24"/>
                <w:lang w:val="en-GB"/>
              </w:rPr>
              <w:t>3</w:t>
            </w:r>
          </w:p>
        </w:tc>
        <w:tc>
          <w:tcPr>
            <w:tcW w:w="3240" w:type="dxa"/>
            <w:vAlign w:val="center"/>
          </w:tcPr>
          <w:p w:rsidR="00BD01E8" w:rsidRPr="00BD01E8" w:rsidRDefault="00BD01E8" w:rsidP="00BD01E8">
            <w:pPr>
              <w:pStyle w:val="Corptext"/>
              <w:rPr>
                <w:b w:val="0"/>
                <w:bCs w:val="0"/>
                <w:sz w:val="24"/>
                <w:lang w:val="en-GB"/>
              </w:rPr>
            </w:pPr>
            <w:r w:rsidRPr="00BD01E8">
              <w:rPr>
                <w:b w:val="0"/>
                <w:bCs w:val="0"/>
                <w:sz w:val="24"/>
                <w:lang w:val="en-GB"/>
              </w:rPr>
              <w:t>&lt; 1</w:t>
            </w:r>
          </w:p>
        </w:tc>
        <w:tc>
          <w:tcPr>
            <w:tcW w:w="4248" w:type="dxa"/>
            <w:vAlign w:val="center"/>
          </w:tcPr>
          <w:p w:rsidR="00BD01E8" w:rsidRPr="00BD01E8" w:rsidRDefault="00BD01E8" w:rsidP="00BD01E8">
            <w:pPr>
              <w:pStyle w:val="Corptext"/>
              <w:rPr>
                <w:b w:val="0"/>
                <w:bCs w:val="0"/>
                <w:sz w:val="24"/>
                <w:lang w:val="en-GB"/>
              </w:rPr>
            </w:pPr>
            <w:r w:rsidRPr="00BD01E8">
              <w:rPr>
                <w:b w:val="0"/>
                <w:bCs w:val="0"/>
                <w:sz w:val="24"/>
                <w:lang w:val="en-GB"/>
              </w:rPr>
              <w:t>4</w:t>
            </w:r>
          </w:p>
        </w:tc>
      </w:tr>
    </w:tbl>
    <w:p w:rsidR="00BD01E8" w:rsidRPr="00C92E36" w:rsidRDefault="00BD01E8" w:rsidP="00BD01E8">
      <w:pPr>
        <w:pStyle w:val="Corptext"/>
        <w:jc w:val="both"/>
        <w:rPr>
          <w:b w:val="0"/>
          <w:bCs w:val="0"/>
          <w:szCs w:val="28"/>
          <w:lang w:val="en-GB"/>
        </w:rPr>
      </w:pPr>
    </w:p>
    <w:p w:rsidR="00BD01E8" w:rsidRDefault="00BD01E8" w:rsidP="00BD01E8">
      <w:pPr>
        <w:pStyle w:val="Corptext"/>
        <w:jc w:val="both"/>
        <w:rPr>
          <w:b w:val="0"/>
          <w:bCs w:val="0"/>
          <w:szCs w:val="28"/>
          <w:lang w:val="en-GB"/>
        </w:rPr>
      </w:pPr>
      <w:r w:rsidRPr="00C92E36">
        <w:rPr>
          <w:b w:val="0"/>
          <w:bCs w:val="0"/>
          <w:szCs w:val="28"/>
          <w:lang w:val="en-GB"/>
        </w:rPr>
        <w:tab/>
        <w:t xml:space="preserve">Frecvenţa maximă a ceţei în clasa </w:t>
      </w:r>
      <w:smartTag w:uri="urn:schemas-microsoft-com:office:smarttags" w:element="metricconverter">
        <w:smartTagPr>
          <w:attr w:name="ProductID" w:val="3 a"/>
        </w:smartTagPr>
        <w:r w:rsidRPr="00C92E36">
          <w:rPr>
            <w:b w:val="0"/>
            <w:bCs w:val="0"/>
            <w:szCs w:val="28"/>
            <w:lang w:val="en-GB"/>
          </w:rPr>
          <w:t>3 a</w:t>
        </w:r>
      </w:smartTag>
      <w:r w:rsidRPr="00C92E36">
        <w:rPr>
          <w:b w:val="0"/>
          <w:bCs w:val="0"/>
          <w:szCs w:val="28"/>
          <w:lang w:val="en-GB"/>
        </w:rPr>
        <w:t xml:space="preserve"> fost de 10% în ianuarie şi februarie, frecvenţa în clasa </w:t>
      </w:r>
      <w:smartTag w:uri="urn:schemas-microsoft-com:office:smarttags" w:element="metricconverter">
        <w:smartTagPr>
          <w:attr w:name="ProductID" w:val="2 a"/>
        </w:smartTagPr>
        <w:r w:rsidRPr="00C92E36">
          <w:rPr>
            <w:b w:val="0"/>
            <w:bCs w:val="0"/>
            <w:szCs w:val="28"/>
            <w:lang w:val="en-GB"/>
          </w:rPr>
          <w:t>2 a</w:t>
        </w:r>
      </w:smartTag>
      <w:r w:rsidRPr="00C92E36">
        <w:rPr>
          <w:b w:val="0"/>
          <w:bCs w:val="0"/>
          <w:szCs w:val="28"/>
          <w:lang w:val="en-GB"/>
        </w:rPr>
        <w:t xml:space="preserve"> fost de 38% în decembrie şi februarie.</w:t>
      </w:r>
    </w:p>
    <w:p w:rsidR="00C049B8" w:rsidRDefault="00C049B8" w:rsidP="00BD01E8">
      <w:pPr>
        <w:pStyle w:val="Corptext"/>
        <w:jc w:val="both"/>
        <w:rPr>
          <w:b w:val="0"/>
          <w:bCs w:val="0"/>
          <w:szCs w:val="28"/>
          <w:lang w:val="en-GB"/>
        </w:rPr>
      </w:pPr>
    </w:p>
    <w:p w:rsidR="00EF5FB2" w:rsidRDefault="00EF5FB2" w:rsidP="00BD01E8">
      <w:pPr>
        <w:pStyle w:val="Corptext"/>
        <w:jc w:val="both"/>
        <w:rPr>
          <w:b w:val="0"/>
          <w:bCs w:val="0"/>
          <w:szCs w:val="28"/>
          <w:lang w:val="en-GB"/>
        </w:rPr>
      </w:pPr>
    </w:p>
    <w:p w:rsidR="00EF5FB2" w:rsidRDefault="00EF5FB2" w:rsidP="00BD01E8">
      <w:pPr>
        <w:pStyle w:val="Corptext"/>
        <w:jc w:val="both"/>
        <w:rPr>
          <w:b w:val="0"/>
          <w:bCs w:val="0"/>
          <w:szCs w:val="28"/>
          <w:lang w:val="en-GB"/>
        </w:rPr>
      </w:pPr>
    </w:p>
    <w:p w:rsidR="00BD01E8" w:rsidRPr="00C049B8" w:rsidRDefault="00BD01E8" w:rsidP="00BD01E8">
      <w:pPr>
        <w:pStyle w:val="Corptext"/>
        <w:jc w:val="both"/>
        <w:rPr>
          <w:bCs w:val="0"/>
          <w:i/>
          <w:lang w:val="en-GB"/>
        </w:rPr>
      </w:pPr>
      <w:r w:rsidRPr="00D63483">
        <w:rPr>
          <w:b w:val="0"/>
          <w:bCs w:val="0"/>
          <w:color w:val="FF0000"/>
          <w:lang w:val="en-GB"/>
        </w:rPr>
        <w:lastRenderedPageBreak/>
        <w:tab/>
      </w:r>
      <w:r w:rsidRPr="00C049B8">
        <w:rPr>
          <w:bCs w:val="0"/>
          <w:i/>
          <w:lang w:val="en-GB"/>
        </w:rPr>
        <w:t>2.5.7. Fenomene electrice</w:t>
      </w:r>
    </w:p>
    <w:p w:rsidR="00C049B8" w:rsidRDefault="00BD01E8" w:rsidP="00BD01E8">
      <w:pPr>
        <w:pStyle w:val="Corptext"/>
        <w:jc w:val="both"/>
        <w:rPr>
          <w:b w:val="0"/>
          <w:bCs w:val="0"/>
          <w:szCs w:val="28"/>
          <w:lang w:val="en-GB"/>
        </w:rPr>
      </w:pPr>
      <w:r w:rsidRPr="00D63483">
        <w:rPr>
          <w:b w:val="0"/>
          <w:bCs w:val="0"/>
          <w:lang w:val="en-GB"/>
        </w:rPr>
        <w:tab/>
      </w:r>
      <w:r w:rsidRPr="00D63483">
        <w:rPr>
          <w:b w:val="0"/>
          <w:bCs w:val="0"/>
          <w:szCs w:val="28"/>
          <w:lang w:val="en-GB"/>
        </w:rPr>
        <w:t xml:space="preserve">Miscările convective ale maselor de aer instabile produse în furtunile atmosferice generează fenomene electrice însoţite de fulgere şi tunete. </w:t>
      </w:r>
      <w:r w:rsidRPr="00093393">
        <w:rPr>
          <w:b w:val="0"/>
          <w:bCs w:val="0"/>
          <w:szCs w:val="28"/>
          <w:lang w:val="pt-BR"/>
        </w:rPr>
        <w:t xml:space="preserve">Numărul mediu annual cu zile de fulgere şi tunete pe litoralul românesc este de cca. 12. </w:t>
      </w:r>
      <w:r w:rsidRPr="00D63483">
        <w:rPr>
          <w:b w:val="0"/>
          <w:bCs w:val="0"/>
          <w:szCs w:val="28"/>
          <w:lang w:val="en-GB"/>
        </w:rPr>
        <w:t>Aceste procese sunt frecvente în lunile mai-iunie.</w:t>
      </w:r>
    </w:p>
    <w:p w:rsidR="008523C9" w:rsidRPr="00D63483" w:rsidRDefault="00BD01E8" w:rsidP="00BD01E8">
      <w:pPr>
        <w:pStyle w:val="Corptext"/>
        <w:jc w:val="both"/>
        <w:rPr>
          <w:b w:val="0"/>
          <w:bCs w:val="0"/>
          <w:szCs w:val="28"/>
          <w:lang w:val="en-GB"/>
        </w:rPr>
      </w:pPr>
      <w:r w:rsidRPr="00D63483">
        <w:rPr>
          <w:b w:val="0"/>
          <w:bCs w:val="0"/>
          <w:szCs w:val="28"/>
          <w:lang w:val="en-GB"/>
        </w:rPr>
        <w:t xml:space="preserve">    </w:t>
      </w:r>
    </w:p>
    <w:p w:rsidR="00BD01E8" w:rsidRPr="00C049B8" w:rsidRDefault="00BD01E8" w:rsidP="00BD01E8">
      <w:pPr>
        <w:ind w:firstLine="708"/>
        <w:jc w:val="both"/>
        <w:rPr>
          <w:b/>
          <w:i/>
          <w:sz w:val="28"/>
          <w:szCs w:val="28"/>
        </w:rPr>
      </w:pPr>
      <w:r w:rsidRPr="00C049B8">
        <w:rPr>
          <w:b/>
          <w:bCs/>
          <w:i/>
          <w:sz w:val="28"/>
          <w:szCs w:val="28"/>
        </w:rPr>
        <w:t xml:space="preserve">2.5.8. </w:t>
      </w:r>
      <w:r w:rsidRPr="00C049B8">
        <w:rPr>
          <w:b/>
          <w:i/>
          <w:sz w:val="28"/>
          <w:szCs w:val="28"/>
        </w:rPr>
        <w:t>Evaporaţia</w:t>
      </w:r>
    </w:p>
    <w:p w:rsidR="00BD01E8" w:rsidRPr="00093393" w:rsidRDefault="00BD01E8" w:rsidP="00BD01E8">
      <w:pPr>
        <w:ind w:firstLine="708"/>
        <w:jc w:val="both"/>
        <w:rPr>
          <w:sz w:val="28"/>
          <w:szCs w:val="28"/>
          <w:lang w:val="es-ES"/>
        </w:rPr>
      </w:pPr>
      <w:r w:rsidRPr="00093393">
        <w:rPr>
          <w:sz w:val="28"/>
          <w:szCs w:val="28"/>
          <w:lang w:val="es-ES"/>
        </w:rPr>
        <w:t xml:space="preserve">Evapotranspiraţia potenţială (medie anuală) este de </w:t>
      </w:r>
      <w:smartTag w:uri="urn:schemas-microsoft-com:office:smarttags" w:element="metricconverter">
        <w:smartTagPr>
          <w:attr w:name="ProductID" w:val="697 mm"/>
        </w:smartTagPr>
        <w:r w:rsidRPr="00093393">
          <w:rPr>
            <w:sz w:val="28"/>
            <w:szCs w:val="28"/>
            <w:lang w:val="es-ES"/>
          </w:rPr>
          <w:t>697 mm</w:t>
        </w:r>
      </w:smartTag>
      <w:r w:rsidRPr="00093393">
        <w:rPr>
          <w:sz w:val="28"/>
          <w:szCs w:val="28"/>
          <w:lang w:val="es-ES"/>
        </w:rPr>
        <w:t xml:space="preserve"> </w:t>
      </w:r>
      <w:smartTag w:uri="urn:schemas-microsoft-com:office:smarttags" w:element="PersonName">
        <w:smartTagPr>
          <w:attr w:name="ProductID" w:val="la Constanţa"/>
        </w:smartTagPr>
        <w:r w:rsidRPr="00093393">
          <w:rPr>
            <w:sz w:val="28"/>
            <w:szCs w:val="28"/>
            <w:lang w:val="es-ES"/>
          </w:rPr>
          <w:t>la Constanţa</w:t>
        </w:r>
      </w:smartTag>
      <w:r w:rsidRPr="00093393">
        <w:rPr>
          <w:sz w:val="28"/>
          <w:szCs w:val="28"/>
          <w:lang w:val="es-ES"/>
        </w:rPr>
        <w:t xml:space="preserve"> şi de </w:t>
      </w:r>
      <w:smartTag w:uri="urn:schemas-microsoft-com:office:smarttags" w:element="metricconverter">
        <w:smartTagPr>
          <w:attr w:name="ProductID" w:val="699 mm"/>
        </w:smartTagPr>
        <w:r w:rsidRPr="00093393">
          <w:rPr>
            <w:sz w:val="28"/>
            <w:szCs w:val="28"/>
            <w:lang w:val="es-ES"/>
          </w:rPr>
          <w:t>699 mm</w:t>
        </w:r>
      </w:smartTag>
      <w:r w:rsidRPr="00093393">
        <w:rPr>
          <w:sz w:val="28"/>
          <w:szCs w:val="28"/>
          <w:lang w:val="es-ES"/>
        </w:rPr>
        <w:t xml:space="preserve"> </w:t>
      </w:r>
      <w:smartTag w:uri="urn:schemas-microsoft-com:office:smarttags" w:element="PersonName">
        <w:smartTagPr>
          <w:attr w:name="ProductID" w:val="la Basarabi."/>
        </w:smartTagPr>
        <w:r w:rsidRPr="00093393">
          <w:rPr>
            <w:sz w:val="28"/>
            <w:szCs w:val="28"/>
            <w:lang w:val="es-ES"/>
          </w:rPr>
          <w:t>la Basarabi.</w:t>
        </w:r>
      </w:smartTag>
    </w:p>
    <w:p w:rsidR="00BD01E8" w:rsidRPr="00093393" w:rsidRDefault="00BD01E8" w:rsidP="00BD01E8">
      <w:pPr>
        <w:ind w:firstLine="720"/>
        <w:jc w:val="both"/>
        <w:rPr>
          <w:sz w:val="28"/>
          <w:szCs w:val="28"/>
          <w:lang w:val="es-ES"/>
        </w:rPr>
      </w:pPr>
      <w:r w:rsidRPr="00093393">
        <w:rPr>
          <w:sz w:val="28"/>
          <w:szCs w:val="28"/>
          <w:lang w:val="es-ES"/>
        </w:rPr>
        <w:t xml:space="preserve">Evapotranspiraţia reală prezintă valori de numai </w:t>
      </w:r>
      <w:smartTag w:uri="urn:schemas-microsoft-com:office:smarttags" w:element="metricconverter">
        <w:smartTagPr>
          <w:attr w:name="ProductID" w:val="370 mm"/>
        </w:smartTagPr>
        <w:r w:rsidRPr="00093393">
          <w:rPr>
            <w:sz w:val="28"/>
            <w:szCs w:val="28"/>
            <w:lang w:val="es-ES"/>
          </w:rPr>
          <w:t>370 mm</w:t>
        </w:r>
      </w:smartTag>
      <w:r w:rsidRPr="00093393">
        <w:rPr>
          <w:sz w:val="28"/>
          <w:szCs w:val="28"/>
          <w:lang w:val="es-ES"/>
        </w:rPr>
        <w:t xml:space="preserve"> </w:t>
      </w:r>
      <w:smartTag w:uri="urn:schemas-microsoft-com:office:smarttags" w:element="PersonName">
        <w:smartTagPr>
          <w:attr w:name="ProductID" w:val="la Constanţa"/>
        </w:smartTagPr>
        <w:r w:rsidRPr="00093393">
          <w:rPr>
            <w:sz w:val="28"/>
            <w:szCs w:val="28"/>
            <w:lang w:val="es-ES"/>
          </w:rPr>
          <w:t>la Constanţa</w:t>
        </w:r>
      </w:smartTag>
      <w:r w:rsidRPr="00093393">
        <w:rPr>
          <w:sz w:val="28"/>
          <w:szCs w:val="28"/>
          <w:lang w:val="es-ES"/>
        </w:rPr>
        <w:t xml:space="preserve">, excedentul de apă faţă de evapotranspiraţia petenţială fiind de </w:t>
      </w:r>
      <w:smartTag w:uri="urn:schemas-microsoft-com:office:smarttags" w:element="metricconverter">
        <w:smartTagPr>
          <w:attr w:name="ProductID" w:val="0 mm"/>
        </w:smartTagPr>
        <w:r w:rsidRPr="00093393">
          <w:rPr>
            <w:sz w:val="28"/>
            <w:szCs w:val="28"/>
            <w:lang w:val="es-ES"/>
          </w:rPr>
          <w:t>0 mm</w:t>
        </w:r>
      </w:smartTag>
      <w:r w:rsidRPr="00093393">
        <w:rPr>
          <w:sz w:val="28"/>
          <w:szCs w:val="28"/>
          <w:lang w:val="es-ES"/>
        </w:rPr>
        <w:t xml:space="preserve">; iar deficitul faţă de aceiaşi evapotranspiraţie potenţială ajunge la </w:t>
      </w:r>
      <w:smartTag w:uri="urn:schemas-microsoft-com:office:smarttags" w:element="metricconverter">
        <w:smartTagPr>
          <w:attr w:name="ProductID" w:val="327 mm"/>
        </w:smartTagPr>
        <w:r w:rsidRPr="00093393">
          <w:rPr>
            <w:sz w:val="28"/>
            <w:szCs w:val="28"/>
            <w:lang w:val="es-ES"/>
          </w:rPr>
          <w:t>327 mm</w:t>
        </w:r>
      </w:smartTag>
      <w:r w:rsidRPr="00093393">
        <w:rPr>
          <w:sz w:val="28"/>
          <w:szCs w:val="28"/>
          <w:lang w:val="es-ES"/>
        </w:rPr>
        <w:t>.</w:t>
      </w:r>
    </w:p>
    <w:p w:rsidR="002952ED" w:rsidRPr="00093393" w:rsidRDefault="002952ED" w:rsidP="00BD01E8">
      <w:pPr>
        <w:ind w:firstLine="720"/>
        <w:jc w:val="both"/>
        <w:rPr>
          <w:sz w:val="28"/>
          <w:szCs w:val="28"/>
          <w:lang w:val="es-ES"/>
        </w:rPr>
      </w:pPr>
    </w:p>
    <w:p w:rsidR="00BD01E8" w:rsidRPr="00C049B8" w:rsidRDefault="00BD01E8" w:rsidP="00BD01E8">
      <w:pPr>
        <w:ind w:firstLine="708"/>
        <w:jc w:val="both"/>
        <w:rPr>
          <w:b/>
          <w:i/>
          <w:sz w:val="28"/>
          <w:szCs w:val="28"/>
        </w:rPr>
      </w:pPr>
      <w:r w:rsidRPr="00C049B8">
        <w:rPr>
          <w:b/>
          <w:i/>
          <w:sz w:val="28"/>
          <w:szCs w:val="28"/>
        </w:rPr>
        <w:t>2.5.9. Nebulozitatea</w:t>
      </w:r>
    </w:p>
    <w:p w:rsidR="00BD01E8" w:rsidRPr="00D63483" w:rsidRDefault="00BD01E8" w:rsidP="00BD01E8">
      <w:pPr>
        <w:ind w:firstLine="708"/>
        <w:jc w:val="both"/>
        <w:rPr>
          <w:sz w:val="28"/>
          <w:szCs w:val="28"/>
        </w:rPr>
      </w:pPr>
      <w:r w:rsidRPr="00D63483">
        <w:rPr>
          <w:sz w:val="28"/>
          <w:szCs w:val="28"/>
        </w:rPr>
        <w:t xml:space="preserve">În ceea ce priveşte nebulozitatea, putem spune că media lunară şi anuală variază între Basarabi şi </w:t>
      </w:r>
      <w:smartTag w:uri="urn:schemas-microsoft-com:office:smarttags" w:element="place">
        <w:smartTag w:uri="urn:schemas-microsoft-com:office:smarttags" w:element="City">
          <w:r w:rsidRPr="00D63483">
            <w:rPr>
              <w:sz w:val="28"/>
              <w:szCs w:val="28"/>
            </w:rPr>
            <w:t>Constanţa</w:t>
          </w:r>
        </w:smartTag>
      </w:smartTag>
      <w:r w:rsidRPr="00D63483">
        <w:rPr>
          <w:sz w:val="28"/>
          <w:szCs w:val="28"/>
        </w:rPr>
        <w:t>.</w:t>
      </w:r>
    </w:p>
    <w:p w:rsidR="00BD01E8" w:rsidRPr="00D63483" w:rsidRDefault="00BD01E8" w:rsidP="00BD01E8">
      <w:pPr>
        <w:ind w:firstLine="708"/>
        <w:jc w:val="both"/>
        <w:rPr>
          <w:sz w:val="28"/>
          <w:szCs w:val="28"/>
        </w:rPr>
      </w:pPr>
      <w:smartTag w:uri="urn:schemas-microsoft-com:office:smarttags" w:element="PersonName">
        <w:smartTagPr>
          <w:attr w:name="ProductID" w:val="La Basarabi"/>
        </w:smartTagPr>
        <w:r w:rsidRPr="00D63483">
          <w:rPr>
            <w:sz w:val="28"/>
            <w:szCs w:val="28"/>
          </w:rPr>
          <w:t>La Basarabi</w:t>
        </w:r>
      </w:smartTag>
      <w:r w:rsidRPr="00D63483">
        <w:rPr>
          <w:sz w:val="28"/>
          <w:szCs w:val="28"/>
        </w:rPr>
        <w:t>, cea mai scăzută medie lunară se întâlneşte în luna august, când valoarea este de 2,9, iar cea mai ridicată medie lunară a nebulozităţii s-a înregistrat în decembrie, când valorile cresc până la 6,9. Media anuală este de 5,2, cu o amplitudine anuală de 4,0.</w:t>
      </w:r>
    </w:p>
    <w:p w:rsidR="00BD01E8" w:rsidRPr="00E27B17" w:rsidRDefault="00BD01E8" w:rsidP="00BD01E8">
      <w:pPr>
        <w:ind w:firstLine="708"/>
        <w:jc w:val="both"/>
        <w:rPr>
          <w:sz w:val="28"/>
          <w:szCs w:val="28"/>
          <w:lang w:val="es-ES_tradnl"/>
        </w:rPr>
      </w:pPr>
      <w:smartTag w:uri="urn:schemas-microsoft-com:office:smarttags" w:element="PersonName">
        <w:smartTagPr>
          <w:attr w:name="ProductID" w:val="la Constanţa"/>
        </w:smartTagPr>
        <w:r w:rsidRPr="00D63483">
          <w:rPr>
            <w:sz w:val="28"/>
            <w:szCs w:val="28"/>
          </w:rPr>
          <w:t xml:space="preserve">La </w:t>
        </w:r>
        <w:smartTag w:uri="urn:schemas-microsoft-com:office:smarttags" w:element="place">
          <w:smartTag w:uri="urn:schemas-microsoft-com:office:smarttags" w:element="City">
            <w:r w:rsidRPr="00D63483">
              <w:rPr>
                <w:sz w:val="28"/>
                <w:szCs w:val="28"/>
              </w:rPr>
              <w:t>Constanţa</w:t>
            </w:r>
          </w:smartTag>
        </w:smartTag>
      </w:smartTag>
      <w:r w:rsidRPr="00D63483">
        <w:rPr>
          <w:sz w:val="28"/>
          <w:szCs w:val="28"/>
        </w:rPr>
        <w:t xml:space="preserve">, ca urmare a condiţiilor geomorfologice şi climetice în care este situat oraşul, minima lunară întâlnită în august este scăzută (2,7), iar maxima anuală creşte până la 7,2 în luna decembrie. </w:t>
      </w:r>
      <w:r w:rsidRPr="00E27B17">
        <w:rPr>
          <w:sz w:val="28"/>
          <w:szCs w:val="28"/>
          <w:lang w:val="es-ES_tradnl"/>
        </w:rPr>
        <w:t>Valoarea medie anuală creşte la 5,3, iar amplitudinea anuală creşte la 4,5. Aceste condiţii de nebulozitate influenţează distribuţia poluanţilor în atmosferă.</w:t>
      </w:r>
    </w:p>
    <w:p w:rsidR="00BD01E8" w:rsidRPr="00E27B17" w:rsidRDefault="00BD01E8" w:rsidP="00BD01E8">
      <w:pPr>
        <w:ind w:firstLine="708"/>
        <w:jc w:val="both"/>
        <w:rPr>
          <w:sz w:val="28"/>
          <w:szCs w:val="28"/>
          <w:lang w:val="es-ES_tradnl"/>
        </w:rPr>
      </w:pPr>
      <w:r w:rsidRPr="00E27B17">
        <w:rPr>
          <w:sz w:val="28"/>
          <w:szCs w:val="28"/>
          <w:lang w:val="es-ES_tradnl"/>
        </w:rPr>
        <w:t xml:space="preserve">Numărul mediu al zilelor cu cer senin (nebulozitate 1 – 3,5) este de 134 </w:t>
      </w:r>
      <w:smartTag w:uri="urn:schemas-microsoft-com:office:smarttags" w:element="PersonName">
        <w:smartTagPr>
          <w:attr w:name="ProductID" w:val="La Basarabi"/>
        </w:smartTagPr>
        <w:r w:rsidRPr="00E27B17">
          <w:rPr>
            <w:sz w:val="28"/>
            <w:szCs w:val="28"/>
            <w:lang w:val="es-ES_tradnl"/>
          </w:rPr>
          <w:t>la Basarabi</w:t>
        </w:r>
      </w:smartTag>
      <w:r w:rsidRPr="00E27B17">
        <w:rPr>
          <w:sz w:val="28"/>
          <w:szCs w:val="28"/>
          <w:lang w:val="es-ES_tradnl"/>
        </w:rPr>
        <w:t xml:space="preserve"> şi de 133,5 </w:t>
      </w:r>
      <w:smartTag w:uri="urn:schemas-microsoft-com:office:smarttags" w:element="PersonName">
        <w:smartTagPr>
          <w:attr w:name="ProductID" w:val="la Constanţa."/>
        </w:smartTagPr>
        <w:r w:rsidRPr="00E27B17">
          <w:rPr>
            <w:sz w:val="28"/>
            <w:szCs w:val="28"/>
            <w:lang w:val="es-ES_tradnl"/>
          </w:rPr>
          <w:t>la Constanţa.</w:t>
        </w:r>
      </w:smartTag>
    </w:p>
    <w:p w:rsidR="00230E7D" w:rsidRPr="00D63483" w:rsidRDefault="00230E7D" w:rsidP="00BB6342">
      <w:pPr>
        <w:pStyle w:val="Corptext"/>
        <w:jc w:val="both"/>
        <w:rPr>
          <w:b w:val="0"/>
          <w:lang w:val="es-ES_tradnl"/>
        </w:rPr>
      </w:pPr>
    </w:p>
    <w:p w:rsidR="00A55639" w:rsidRPr="00D63483" w:rsidRDefault="00BB6342" w:rsidP="00E17CB3">
      <w:pPr>
        <w:pStyle w:val="Corptext"/>
        <w:jc w:val="both"/>
        <w:rPr>
          <w:lang w:val="es-ES_tradnl"/>
        </w:rPr>
      </w:pPr>
      <w:r w:rsidRPr="00D63483">
        <w:rPr>
          <w:b w:val="0"/>
          <w:lang w:val="es-ES_tradnl"/>
        </w:rPr>
        <w:tab/>
      </w:r>
      <w:r w:rsidR="00A55639" w:rsidRPr="00D63483">
        <w:rPr>
          <w:lang w:val="es-ES_tradnl"/>
        </w:rPr>
        <w:t>2.</w:t>
      </w:r>
      <w:r w:rsidR="001E2139" w:rsidRPr="00D63483">
        <w:rPr>
          <w:lang w:val="es-ES_tradnl"/>
        </w:rPr>
        <w:t>6</w:t>
      </w:r>
      <w:r w:rsidR="00A55639" w:rsidRPr="00D63483">
        <w:rPr>
          <w:lang w:val="es-ES_tradnl"/>
        </w:rPr>
        <w:t>.  Învelişul vegetal al zonei</w:t>
      </w:r>
    </w:p>
    <w:p w:rsidR="00C91DB3" w:rsidRPr="00D63483" w:rsidRDefault="00A55639" w:rsidP="00C91DB3">
      <w:pPr>
        <w:pStyle w:val="Corptext"/>
        <w:jc w:val="both"/>
        <w:rPr>
          <w:b w:val="0"/>
          <w:bCs w:val="0"/>
          <w:lang w:val="es-ES_tradnl"/>
        </w:rPr>
      </w:pPr>
      <w:r w:rsidRPr="00D63483">
        <w:rPr>
          <w:b w:val="0"/>
          <w:lang w:val="es-ES_tradnl"/>
        </w:rPr>
        <w:tab/>
      </w:r>
      <w:r w:rsidR="00C91DB3" w:rsidRPr="00D63483">
        <w:rPr>
          <w:b w:val="0"/>
          <w:bCs w:val="0"/>
          <w:lang w:val="es-ES_tradnl"/>
        </w:rPr>
        <w:t>Condiţiile geografice atât de deosebite ale Dobrogei, determină existenţa unei vegetaţii cu caracter aparte, în mare măsură deosebită de aceea din alte provincii ale ţării.</w:t>
      </w:r>
    </w:p>
    <w:p w:rsidR="00C91DB3" w:rsidRPr="00D63483" w:rsidRDefault="00C91DB3" w:rsidP="00C91DB3">
      <w:pPr>
        <w:pStyle w:val="Corptext"/>
        <w:jc w:val="both"/>
        <w:rPr>
          <w:b w:val="0"/>
          <w:bCs w:val="0"/>
          <w:lang w:val="pt-BR"/>
        </w:rPr>
      </w:pPr>
      <w:r w:rsidRPr="00D63483">
        <w:rPr>
          <w:b w:val="0"/>
          <w:bCs w:val="0"/>
          <w:lang w:val="es-ES_tradnl"/>
        </w:rPr>
        <w:tab/>
      </w:r>
      <w:r w:rsidRPr="00D63483">
        <w:rPr>
          <w:b w:val="0"/>
          <w:bCs w:val="0"/>
          <w:lang w:val="pt-BR"/>
        </w:rPr>
        <w:t xml:space="preserve">Vegetaţia zonală a Dobrogei este pajiştea stepică. Deşi în momentul de faţă această vegetaţie aproape a dispărut în urma extinderii agriculturii şi viticulturii, se poate spune cu certitudine – ţinând seama de resturile vegetaţiei primare ce se mai păstrează şi de caracterul climatului şi al solurilor – că pajiştile stepice au acoperit în trecut toată partea centrală, joasă a Dobrogei şi teritoriile situate sub altitudinea medie de </w:t>
      </w:r>
      <w:smartTag w:uri="urn:schemas-microsoft-com:office:smarttags" w:element="metricconverter">
        <w:smartTagPr>
          <w:attr w:name="ProductID" w:val="100 m"/>
        </w:smartTagPr>
        <w:r w:rsidRPr="00D63483">
          <w:rPr>
            <w:b w:val="0"/>
            <w:bCs w:val="0"/>
            <w:lang w:val="pt-BR"/>
          </w:rPr>
          <w:t>100 m</w:t>
        </w:r>
      </w:smartTag>
      <w:r w:rsidRPr="00D63483">
        <w:rPr>
          <w:b w:val="0"/>
          <w:bCs w:val="0"/>
          <w:lang w:val="pt-BR"/>
        </w:rPr>
        <w:t xml:space="preserve"> în părţile nordice şi sudice.</w:t>
      </w:r>
    </w:p>
    <w:p w:rsidR="00C91DB3" w:rsidRPr="00D63483" w:rsidRDefault="00C91DB3" w:rsidP="00C91DB3">
      <w:pPr>
        <w:pStyle w:val="Corptext"/>
        <w:jc w:val="both"/>
        <w:rPr>
          <w:b w:val="0"/>
          <w:bCs w:val="0"/>
          <w:i/>
          <w:iCs/>
          <w:lang w:val="pt-BR"/>
        </w:rPr>
      </w:pPr>
      <w:r w:rsidRPr="00D63483">
        <w:rPr>
          <w:b w:val="0"/>
          <w:bCs w:val="0"/>
          <w:lang w:val="pt-BR"/>
        </w:rPr>
        <w:tab/>
        <w:t>Majoritatea speciilor de bază, care participă în largă măsură l</w:t>
      </w:r>
      <w:r w:rsidR="002A7045" w:rsidRPr="00D63483">
        <w:rPr>
          <w:b w:val="0"/>
          <w:bCs w:val="0"/>
          <w:lang w:val="pt-BR"/>
        </w:rPr>
        <w:t>a</w:t>
      </w:r>
      <w:r w:rsidRPr="00D63483">
        <w:rPr>
          <w:b w:val="0"/>
          <w:bCs w:val="0"/>
          <w:lang w:val="pt-BR"/>
        </w:rPr>
        <w:t xml:space="preserve"> alcătuirea covorului vegetal, aparţin elementului submediteranean şi diferitelor sale forme. Dintre speciile cu răspândire largă amintim:</w:t>
      </w:r>
      <w:r w:rsidRPr="00D63483">
        <w:rPr>
          <w:b w:val="0"/>
          <w:bCs w:val="0"/>
          <w:i/>
          <w:iCs/>
          <w:lang w:val="pt-BR"/>
        </w:rPr>
        <w:t xml:space="preserve"> Aspargus tenufolius, Asparagus verticillatus, Carex hallerana, Piptatherum viresce</w:t>
      </w:r>
      <w:r w:rsidR="00210AFD" w:rsidRPr="00D63483">
        <w:rPr>
          <w:b w:val="0"/>
          <w:bCs w:val="0"/>
          <w:i/>
          <w:iCs/>
          <w:lang w:val="pt-BR"/>
        </w:rPr>
        <w:t>n</w:t>
      </w:r>
      <w:r w:rsidRPr="00D63483">
        <w:rPr>
          <w:b w:val="0"/>
          <w:bCs w:val="0"/>
          <w:i/>
          <w:iCs/>
          <w:lang w:val="pt-BR"/>
        </w:rPr>
        <w:t>s, Laser trilobum,  Mercurialis perennis, Galium odoratum, Dactylis polygama, Glec</w:t>
      </w:r>
      <w:r w:rsidR="00302DC8" w:rsidRPr="00D63483">
        <w:rPr>
          <w:b w:val="0"/>
          <w:bCs w:val="0"/>
          <w:i/>
          <w:iCs/>
          <w:lang w:val="pt-BR"/>
        </w:rPr>
        <w:t>h</w:t>
      </w:r>
      <w:r w:rsidRPr="00D63483">
        <w:rPr>
          <w:b w:val="0"/>
          <w:bCs w:val="0"/>
          <w:i/>
          <w:iCs/>
          <w:lang w:val="pt-BR"/>
        </w:rPr>
        <w:t>oma hirsuta, Poa nemoralis, etc.</w:t>
      </w:r>
    </w:p>
    <w:p w:rsidR="00C91DB3" w:rsidRPr="00D63483" w:rsidRDefault="00C91DB3" w:rsidP="00C91DB3">
      <w:pPr>
        <w:pStyle w:val="Corptext"/>
        <w:jc w:val="both"/>
        <w:rPr>
          <w:b w:val="0"/>
          <w:lang w:val="pt-BR"/>
        </w:rPr>
      </w:pPr>
      <w:r w:rsidRPr="00D63483">
        <w:rPr>
          <w:lang w:val="pt-BR"/>
        </w:rPr>
        <w:tab/>
      </w:r>
      <w:r w:rsidRPr="00D63483">
        <w:rPr>
          <w:b w:val="0"/>
          <w:lang w:val="pt-BR"/>
        </w:rPr>
        <w:t xml:space="preserve">Vegetaţia pajiştilor este dominată de </w:t>
      </w:r>
      <w:r w:rsidRPr="00D63483">
        <w:rPr>
          <w:b w:val="0"/>
          <w:i/>
          <w:lang w:val="pt-BR"/>
        </w:rPr>
        <w:t>Poa bulbosa, Artemisia austriaca, Botriochloa ischaemum şi Euphorbia stepposa</w:t>
      </w:r>
      <w:r w:rsidRPr="00D63483">
        <w:rPr>
          <w:b w:val="0"/>
          <w:lang w:val="pt-BR"/>
        </w:rPr>
        <w:t xml:space="preserve">. Printre acestea se găsesc şi </w:t>
      </w:r>
      <w:r w:rsidRPr="00D63483">
        <w:rPr>
          <w:b w:val="0"/>
          <w:lang w:val="pt-BR"/>
        </w:rPr>
        <w:lastRenderedPageBreak/>
        <w:t xml:space="preserve">pâlcuri de vegetaţie de ţelină, edificate de </w:t>
      </w:r>
      <w:r w:rsidRPr="00D63483">
        <w:rPr>
          <w:b w:val="0"/>
          <w:i/>
          <w:lang w:val="pt-BR"/>
        </w:rPr>
        <w:t>Festuca valesiaca, Stipa capillata şi Stipa lessingiana</w:t>
      </w:r>
      <w:r w:rsidRPr="00D63483">
        <w:rPr>
          <w:b w:val="0"/>
          <w:lang w:val="pt-BR"/>
        </w:rPr>
        <w:t>, caracteristică stepelor dobrogene naturale.</w:t>
      </w:r>
    </w:p>
    <w:p w:rsidR="00C91DB3" w:rsidRPr="00D63483" w:rsidRDefault="00C91DB3" w:rsidP="00C91DB3">
      <w:pPr>
        <w:pStyle w:val="Corptext"/>
        <w:jc w:val="both"/>
        <w:rPr>
          <w:b w:val="0"/>
          <w:lang w:val="pt-BR"/>
        </w:rPr>
      </w:pPr>
      <w:r w:rsidRPr="00D63483">
        <w:rPr>
          <w:b w:val="0"/>
          <w:lang w:val="pt-BR"/>
        </w:rPr>
        <w:tab/>
        <w:t>Aceste pajişti de paiuş şi colilii sunt acum rare în Dobrogea, deşi indicaţiile din literatura de specialitate, arată că în trecut erau foarte răspândite.</w:t>
      </w:r>
    </w:p>
    <w:p w:rsidR="00C91DB3" w:rsidRPr="00D63483" w:rsidRDefault="00C91DB3" w:rsidP="00C91DB3">
      <w:pPr>
        <w:pStyle w:val="Corptext"/>
        <w:jc w:val="both"/>
        <w:rPr>
          <w:b w:val="0"/>
          <w:lang w:val="pt-BR"/>
        </w:rPr>
      </w:pPr>
      <w:r w:rsidRPr="00D63483">
        <w:rPr>
          <w:b w:val="0"/>
          <w:lang w:val="pt-BR"/>
        </w:rPr>
        <w:tab/>
        <w:t xml:space="preserve">Compoziţia floristică este relativ săracă în parte şi din cauza păşunatului. De semnalat că pe lângă speciile dominante edificatoare </w:t>
      </w:r>
      <w:r w:rsidRPr="00D63483">
        <w:rPr>
          <w:b w:val="0"/>
          <w:i/>
          <w:lang w:val="pt-BR"/>
        </w:rPr>
        <w:t>Festuca vallesiaca şi Stipa capillata, S. lessingiana</w:t>
      </w:r>
      <w:r w:rsidRPr="00D63483">
        <w:rPr>
          <w:b w:val="0"/>
          <w:lang w:val="pt-BR"/>
        </w:rPr>
        <w:t xml:space="preserve">, creşte relativ abundent </w:t>
      </w:r>
      <w:r w:rsidRPr="00D63483">
        <w:rPr>
          <w:b w:val="0"/>
          <w:i/>
          <w:lang w:val="pt-BR"/>
        </w:rPr>
        <w:t>Botriochlora ischaemum</w:t>
      </w:r>
      <w:r w:rsidRPr="00D63483">
        <w:rPr>
          <w:b w:val="0"/>
          <w:lang w:val="pt-BR"/>
        </w:rPr>
        <w:t xml:space="preserve">, frecvent </w:t>
      </w:r>
      <w:r w:rsidRPr="00D63483">
        <w:rPr>
          <w:b w:val="0"/>
          <w:i/>
          <w:lang w:val="pt-BR"/>
        </w:rPr>
        <w:t>Koeleria brevis şi Agropyrum cristatum</w:t>
      </w:r>
      <w:r w:rsidRPr="00D63483">
        <w:rPr>
          <w:b w:val="0"/>
          <w:lang w:val="pt-BR"/>
        </w:rPr>
        <w:t xml:space="preserve">, iar pe coastele pietroase întâlnim frecvent </w:t>
      </w:r>
      <w:r w:rsidRPr="00D63483">
        <w:rPr>
          <w:b w:val="0"/>
          <w:i/>
          <w:lang w:val="pt-BR"/>
        </w:rPr>
        <w:t>Agropyrum brandzae</w:t>
      </w:r>
      <w:r w:rsidRPr="00D63483">
        <w:rPr>
          <w:b w:val="0"/>
          <w:lang w:val="pt-BR"/>
        </w:rPr>
        <w:t>.</w:t>
      </w:r>
    </w:p>
    <w:p w:rsidR="00C91DB3" w:rsidRPr="00D63483" w:rsidRDefault="00C91DB3" w:rsidP="00C91DB3">
      <w:pPr>
        <w:pStyle w:val="Corptext"/>
        <w:jc w:val="both"/>
        <w:rPr>
          <w:b w:val="0"/>
          <w:lang w:val="pt-BR"/>
        </w:rPr>
      </w:pPr>
      <w:r w:rsidRPr="00D63483">
        <w:rPr>
          <w:lang w:val="pt-BR"/>
        </w:rPr>
        <w:tab/>
      </w:r>
      <w:r w:rsidRPr="00D63483">
        <w:rPr>
          <w:b w:val="0"/>
          <w:lang w:val="pt-BR"/>
        </w:rPr>
        <w:t xml:space="preserve">Diversele specii sunt puţin abundente, dar numeroase şi variate: </w:t>
      </w:r>
      <w:r w:rsidRPr="00D63483">
        <w:rPr>
          <w:b w:val="0"/>
          <w:i/>
          <w:lang w:val="pt-BR"/>
        </w:rPr>
        <w:t>Echinops ritro var. ruthenica, Jurinea mollis, Adonis vernalis, Dianthus leptopetalus, Ranunculus illyricus, Chrysanthemum millefoliatum; Achillea coarctata</w:t>
      </w:r>
      <w:r w:rsidRPr="00D63483">
        <w:rPr>
          <w:b w:val="0"/>
          <w:lang w:val="pt-BR"/>
        </w:rPr>
        <w:t xml:space="preserve"> şi multe altele.</w:t>
      </w:r>
    </w:p>
    <w:p w:rsidR="00302DC8" w:rsidRPr="00D63483" w:rsidRDefault="00302DC8" w:rsidP="00302DC8">
      <w:pPr>
        <w:pStyle w:val="Corptext"/>
        <w:ind w:left="720"/>
        <w:jc w:val="both"/>
        <w:rPr>
          <w:b w:val="0"/>
          <w:lang w:val="pt-BR"/>
        </w:rPr>
      </w:pPr>
      <w:r w:rsidRPr="00D63483">
        <w:rPr>
          <w:b w:val="0"/>
          <w:lang w:val="pt-BR"/>
        </w:rPr>
        <w:t xml:space="preserve">În lungul drumurilor de acces întâlnim plantaţii în aliniament (tei, arţari, </w:t>
      </w:r>
    </w:p>
    <w:p w:rsidR="00302DC8" w:rsidRPr="00D63483" w:rsidRDefault="00302DC8" w:rsidP="00302DC8">
      <w:pPr>
        <w:pStyle w:val="Corptext"/>
        <w:jc w:val="both"/>
        <w:rPr>
          <w:b w:val="0"/>
          <w:lang w:val="pt-BR"/>
        </w:rPr>
      </w:pPr>
      <w:r w:rsidRPr="00D63483">
        <w:rPr>
          <w:b w:val="0"/>
          <w:lang w:val="pt-BR"/>
        </w:rPr>
        <w:t>platani, duzi, etc.), iar în spaţiile private, plante agăţătoare, viţă de vie, glicină, zorele, etc.</w:t>
      </w:r>
    </w:p>
    <w:p w:rsidR="00A55639" w:rsidRPr="00D63483" w:rsidRDefault="00302DC8" w:rsidP="00E17CB3">
      <w:pPr>
        <w:pStyle w:val="Corptext"/>
        <w:jc w:val="both"/>
        <w:rPr>
          <w:b w:val="0"/>
          <w:color w:val="FF0000"/>
          <w:lang w:val="pt-BR"/>
        </w:rPr>
      </w:pPr>
      <w:r w:rsidRPr="00D63483">
        <w:rPr>
          <w:b w:val="0"/>
          <w:color w:val="FF0000"/>
          <w:lang w:val="pt-BR"/>
        </w:rPr>
        <w:tab/>
      </w:r>
    </w:p>
    <w:p w:rsidR="00BB6342" w:rsidRPr="00D63483" w:rsidRDefault="00BB6342" w:rsidP="00DC2B27">
      <w:pPr>
        <w:pStyle w:val="Corptext"/>
        <w:ind w:firstLine="720"/>
        <w:jc w:val="both"/>
        <w:rPr>
          <w:lang w:val="pt-BR"/>
        </w:rPr>
      </w:pPr>
      <w:r w:rsidRPr="00D63483">
        <w:rPr>
          <w:lang w:val="pt-BR"/>
        </w:rPr>
        <w:t>2.</w:t>
      </w:r>
      <w:r w:rsidR="001E2139" w:rsidRPr="00D63483">
        <w:rPr>
          <w:lang w:val="pt-BR"/>
        </w:rPr>
        <w:t>7</w:t>
      </w:r>
      <w:r w:rsidRPr="00D63483">
        <w:rPr>
          <w:lang w:val="pt-BR"/>
        </w:rPr>
        <w:t>.  Solurile</w:t>
      </w:r>
    </w:p>
    <w:p w:rsidR="00337F7D" w:rsidRPr="00D63483" w:rsidRDefault="00673865" w:rsidP="00337F7D">
      <w:pPr>
        <w:pStyle w:val="Corptext"/>
        <w:jc w:val="both"/>
        <w:rPr>
          <w:b w:val="0"/>
          <w:bCs w:val="0"/>
          <w:szCs w:val="28"/>
          <w:lang w:val="pt-BR"/>
        </w:rPr>
      </w:pPr>
      <w:r w:rsidRPr="00BD01E8">
        <w:tab/>
      </w:r>
      <w:r w:rsidR="00337F7D" w:rsidRPr="00D63483">
        <w:rPr>
          <w:b w:val="0"/>
          <w:bCs w:val="0"/>
          <w:szCs w:val="28"/>
          <w:lang w:val="pt-BR"/>
        </w:rPr>
        <w:t>Solurile care se întâlnesc astăzi la suprafaţă în Dobrogea de Sud, sunt formate, în marea lor majoritate, de loess. O parte neânsemnată este formată pe alte materiale parentale cum ar fi calcarele, nisipurile sau argilele. Uneori, procesul actual de solificare  a acţionat asupra unor orizonturi argilo – iluviale aparţinând unor soluri vechi sau chiar foarte vechi. Într-o anumită concepţie, aceste soluri relicte, a căror parte superioară a fost afectată de procesul actual de solificare, sunt considerate materiale parentale ale unor soluri actuale; în altă concepţie, ele sunt considerate ca făcând parte din însăşi profilul solului la zi, adică reprezentând un orizont B argilo – iluvial în succesiunea orizonturilor pe profil.</w:t>
      </w:r>
    </w:p>
    <w:p w:rsidR="00337F7D" w:rsidRPr="00BD01E8" w:rsidRDefault="00337F7D" w:rsidP="00337F7D">
      <w:pPr>
        <w:jc w:val="both"/>
        <w:rPr>
          <w:i/>
          <w:iCs/>
          <w:sz w:val="28"/>
          <w:szCs w:val="28"/>
          <w:lang w:val="ro-RO"/>
        </w:rPr>
      </w:pPr>
      <w:r w:rsidRPr="00D63483">
        <w:rPr>
          <w:b/>
          <w:bCs/>
          <w:sz w:val="28"/>
          <w:szCs w:val="28"/>
          <w:lang w:val="pt-BR"/>
        </w:rPr>
        <w:tab/>
      </w:r>
      <w:r w:rsidRPr="00BD01E8">
        <w:rPr>
          <w:i/>
          <w:iCs/>
          <w:sz w:val="28"/>
          <w:szCs w:val="28"/>
          <w:lang w:val="ro-RO"/>
        </w:rPr>
        <w:t>Caracterul loessului şi depozitelor loessoide</w:t>
      </w:r>
    </w:p>
    <w:p w:rsidR="00337F7D" w:rsidRPr="00BD01E8" w:rsidRDefault="00337F7D" w:rsidP="00337F7D">
      <w:pPr>
        <w:pStyle w:val="Corptext3"/>
        <w:jc w:val="both"/>
        <w:rPr>
          <w:szCs w:val="28"/>
          <w:lang w:val="ro-RO"/>
        </w:rPr>
      </w:pPr>
      <w:r w:rsidRPr="00BD01E8">
        <w:rPr>
          <w:szCs w:val="28"/>
          <w:lang w:val="ro-RO"/>
        </w:rPr>
        <w:tab/>
        <w:t>Loessul este definit ca o rocă neconsolidată mobilă, formată în cuaternar. Caracterele principale ale rocii sunt următoarele :</w:t>
      </w:r>
    </w:p>
    <w:p w:rsidR="00337F7D" w:rsidRPr="00BD01E8" w:rsidRDefault="00337F7D" w:rsidP="00C94715">
      <w:pPr>
        <w:numPr>
          <w:ilvl w:val="0"/>
          <w:numId w:val="13"/>
        </w:numPr>
        <w:jc w:val="both"/>
        <w:rPr>
          <w:sz w:val="28"/>
          <w:szCs w:val="28"/>
          <w:lang w:val="ro-RO"/>
        </w:rPr>
      </w:pPr>
      <w:r w:rsidRPr="00BD01E8">
        <w:rPr>
          <w:sz w:val="28"/>
          <w:szCs w:val="28"/>
          <w:lang w:val="ro-RO"/>
        </w:rPr>
        <w:t xml:space="preserve">compoziţia mecanică mai mult sau mai puţin omogenă, în care domină particule cu Ø de 0,05 – </w:t>
      </w:r>
      <w:smartTag w:uri="urn:schemas-microsoft-com:office:smarttags" w:element="metricconverter">
        <w:smartTagPr>
          <w:attr w:name="ProductID" w:val="0,01 mm"/>
        </w:smartTagPr>
        <w:r w:rsidRPr="00BD01E8">
          <w:rPr>
            <w:sz w:val="28"/>
            <w:szCs w:val="28"/>
            <w:lang w:val="ro-RO"/>
          </w:rPr>
          <w:t>0,01 mm</w:t>
        </w:r>
      </w:smartTag>
      <w:r w:rsidRPr="00BD01E8">
        <w:rPr>
          <w:sz w:val="28"/>
          <w:szCs w:val="28"/>
          <w:lang w:val="ro-RO"/>
        </w:rPr>
        <w:t xml:space="preserve"> ( în general depăşeşte 50 % ) şi în care fracţiunea grosieră (Ø &gt; </w:t>
      </w:r>
      <w:smartTag w:uri="urn:schemas-microsoft-com:office:smarttags" w:element="metricconverter">
        <w:smartTagPr>
          <w:attr w:name="ProductID" w:val="0,2 mm"/>
        </w:smartTagPr>
        <w:r w:rsidRPr="00BD01E8">
          <w:rPr>
            <w:sz w:val="28"/>
            <w:szCs w:val="28"/>
            <w:lang w:val="ro-RO"/>
          </w:rPr>
          <w:t>0,2 mm</w:t>
        </w:r>
      </w:smartTag>
      <w:r w:rsidRPr="00BD01E8">
        <w:rPr>
          <w:sz w:val="28"/>
          <w:szCs w:val="28"/>
          <w:lang w:val="ro-RO"/>
        </w:rPr>
        <w:t xml:space="preserve">. ) lipseşte sau este prezentă în cantităţi neânsemnate. În ceea ce priveşte conţinutul de argilă (Ø &lt; </w:t>
      </w:r>
      <w:smartTag w:uri="urn:schemas-microsoft-com:office:smarttags" w:element="metricconverter">
        <w:smartTagPr>
          <w:attr w:name="ProductID" w:val="0,002 mm"/>
        </w:smartTagPr>
        <w:r w:rsidRPr="00BD01E8">
          <w:rPr>
            <w:sz w:val="28"/>
            <w:szCs w:val="28"/>
            <w:lang w:val="ro-RO"/>
          </w:rPr>
          <w:t>0,002 mm</w:t>
        </w:r>
      </w:smartTag>
      <w:r w:rsidRPr="00BD01E8">
        <w:rPr>
          <w:sz w:val="28"/>
          <w:szCs w:val="28"/>
          <w:lang w:val="ro-RO"/>
        </w:rPr>
        <w:t xml:space="preserve">. ) acesta este între 15 şi 30 % </w:t>
      </w:r>
    </w:p>
    <w:p w:rsidR="00337F7D" w:rsidRPr="00BD01E8" w:rsidRDefault="00337F7D" w:rsidP="00C94715">
      <w:pPr>
        <w:numPr>
          <w:ilvl w:val="0"/>
          <w:numId w:val="13"/>
        </w:numPr>
        <w:jc w:val="both"/>
        <w:rPr>
          <w:sz w:val="28"/>
          <w:szCs w:val="28"/>
          <w:lang w:val="ro-RO"/>
        </w:rPr>
      </w:pPr>
      <w:r w:rsidRPr="00BD01E8">
        <w:rPr>
          <w:sz w:val="28"/>
          <w:szCs w:val="28"/>
          <w:lang w:val="ro-RO"/>
        </w:rPr>
        <w:t>lipsa unei stratificaţii evidente;</w:t>
      </w:r>
    </w:p>
    <w:p w:rsidR="00337F7D" w:rsidRPr="00BD01E8" w:rsidRDefault="00337F7D" w:rsidP="00C94715">
      <w:pPr>
        <w:numPr>
          <w:ilvl w:val="0"/>
          <w:numId w:val="13"/>
        </w:numPr>
        <w:jc w:val="both"/>
        <w:rPr>
          <w:sz w:val="28"/>
          <w:szCs w:val="28"/>
          <w:lang w:val="ro-RO"/>
        </w:rPr>
      </w:pPr>
      <w:r w:rsidRPr="00BD01E8">
        <w:rPr>
          <w:sz w:val="28"/>
          <w:szCs w:val="28"/>
          <w:lang w:val="ro-RO"/>
        </w:rPr>
        <w:t xml:space="preserve">porozitatea ridicată : 45 – 50 % ; loessul are porii îndeosebi de formă tubulară </w:t>
      </w:r>
    </w:p>
    <w:p w:rsidR="00337F7D" w:rsidRPr="00BD01E8" w:rsidRDefault="00337F7D" w:rsidP="00C94715">
      <w:pPr>
        <w:numPr>
          <w:ilvl w:val="0"/>
          <w:numId w:val="13"/>
        </w:numPr>
        <w:jc w:val="both"/>
        <w:rPr>
          <w:sz w:val="28"/>
          <w:szCs w:val="28"/>
          <w:lang w:val="ro-RO"/>
        </w:rPr>
      </w:pPr>
      <w:r w:rsidRPr="00BD01E8">
        <w:rPr>
          <w:sz w:val="28"/>
          <w:szCs w:val="28"/>
          <w:lang w:val="ro-RO"/>
        </w:rPr>
        <w:t>ruperea pe feţe verticale ; adeseori malurile de loess se prezintă cu pereţi verticali, ce pot atinge înălţimi considerabile, tocmai datorită acestei proprietăţi ;</w:t>
      </w:r>
    </w:p>
    <w:p w:rsidR="00337F7D" w:rsidRPr="00BD01E8" w:rsidRDefault="00337F7D" w:rsidP="00C94715">
      <w:pPr>
        <w:numPr>
          <w:ilvl w:val="0"/>
          <w:numId w:val="13"/>
        </w:numPr>
        <w:jc w:val="both"/>
        <w:rPr>
          <w:sz w:val="28"/>
          <w:szCs w:val="28"/>
          <w:lang w:val="ro-RO"/>
        </w:rPr>
      </w:pPr>
      <w:r w:rsidRPr="00BD01E8">
        <w:rPr>
          <w:sz w:val="28"/>
          <w:szCs w:val="28"/>
          <w:lang w:val="ro-RO"/>
        </w:rPr>
        <w:t>culoare, în general, galbenă, dar poate fi şi uşor roşcată ;</w:t>
      </w:r>
    </w:p>
    <w:p w:rsidR="00337F7D" w:rsidRPr="00BD01E8" w:rsidRDefault="00337F7D" w:rsidP="00C94715">
      <w:pPr>
        <w:numPr>
          <w:ilvl w:val="0"/>
          <w:numId w:val="13"/>
        </w:numPr>
        <w:jc w:val="both"/>
        <w:rPr>
          <w:sz w:val="28"/>
          <w:szCs w:val="28"/>
          <w:lang w:val="ro-RO"/>
        </w:rPr>
      </w:pPr>
      <w:r w:rsidRPr="00BD01E8">
        <w:rPr>
          <w:sz w:val="28"/>
          <w:szCs w:val="28"/>
          <w:lang w:val="ro-RO"/>
        </w:rPr>
        <w:t>conţine carbonaţi, îndeosebi Ca, în procent de 20 – 27 % ;</w:t>
      </w:r>
    </w:p>
    <w:p w:rsidR="00337F7D" w:rsidRPr="00BD01E8" w:rsidRDefault="00337F7D" w:rsidP="00C94715">
      <w:pPr>
        <w:numPr>
          <w:ilvl w:val="0"/>
          <w:numId w:val="13"/>
        </w:numPr>
        <w:jc w:val="both"/>
        <w:rPr>
          <w:sz w:val="28"/>
          <w:szCs w:val="28"/>
          <w:lang w:val="ro-RO"/>
        </w:rPr>
      </w:pPr>
      <w:r w:rsidRPr="00BD01E8">
        <w:rPr>
          <w:sz w:val="28"/>
          <w:szCs w:val="28"/>
          <w:lang w:val="ro-RO"/>
        </w:rPr>
        <w:t>în compoziţia lui mineralogică domină cuarţul ( 60 – 70 % ), după care urmează feldspartul, micele, mineralele argiloase etc.</w:t>
      </w:r>
    </w:p>
    <w:p w:rsidR="00337F7D" w:rsidRPr="00BD01E8" w:rsidRDefault="00337F7D" w:rsidP="00337F7D">
      <w:pPr>
        <w:pStyle w:val="Titlu2"/>
        <w:numPr>
          <w:ilvl w:val="0"/>
          <w:numId w:val="0"/>
        </w:numPr>
        <w:ind w:firstLine="720"/>
        <w:jc w:val="both"/>
        <w:rPr>
          <w:b w:val="0"/>
          <w:szCs w:val="28"/>
        </w:rPr>
      </w:pPr>
      <w:r w:rsidRPr="00BD01E8">
        <w:rPr>
          <w:b w:val="0"/>
          <w:szCs w:val="28"/>
        </w:rPr>
        <w:lastRenderedPageBreak/>
        <w:t>Loessul are o bună permeabilitate. În stare uscată se desface uşor prin presarea între degete. În loess se dezvoltă în condiţii optime procesele de tasare (de unde abundenţa crovurilor şi dificultăţile întâmpinate în irigarea culturilor ), de asemenea loessul este uşor erodat. Carbonaţii sunt răspândiţi uniform în masa rocii   (carbonaţi primari ), dar şi acumulaţi sub formă de concreţiuni ( păpuşi de loess ), vinişoare       ( carbonaţii secundari ) etc. Loessul îşi schimbă greu aspectul, se cimentează greu.</w:t>
      </w:r>
    </w:p>
    <w:p w:rsidR="00337F7D" w:rsidRPr="00BD01E8" w:rsidRDefault="00337F7D" w:rsidP="00337F7D">
      <w:pPr>
        <w:jc w:val="both"/>
        <w:rPr>
          <w:sz w:val="28"/>
          <w:szCs w:val="28"/>
          <w:lang w:val="ro-RO"/>
        </w:rPr>
      </w:pPr>
      <w:r w:rsidRPr="00BD01E8">
        <w:rPr>
          <w:sz w:val="28"/>
          <w:szCs w:val="28"/>
          <w:lang w:val="ro-RO"/>
        </w:rPr>
        <w:tab/>
        <w:t>Există însă roci care au numai anumite caractere ale loessului. Acestea formează grupa mare a depozitelor loessoide, care spre deosebire de loess, pot avea culori variate ( galbenă, roşcată, brună, cenuşie, etc. ), porozitate variată şi pot prezenta o stratificaţie evidentă, deci formând strate mai puţin uniforme. Compoziţia lor granulometrică este variată : de la nisip lutos până la argilă, în general cu un conţinut mai scăzut de praf şi mai ridicat de argilă, pot conţine nisip grosier şi chiar pietrişuri. Creşterea procentului de nisip grosier face să se</w:t>
      </w:r>
      <w:r w:rsidRPr="00455413">
        <w:rPr>
          <w:color w:val="FF0000"/>
          <w:sz w:val="28"/>
          <w:szCs w:val="28"/>
          <w:lang w:val="ro-RO"/>
        </w:rPr>
        <w:t xml:space="preserve"> </w:t>
      </w:r>
      <w:r w:rsidRPr="00BD01E8">
        <w:rPr>
          <w:sz w:val="28"/>
          <w:szCs w:val="28"/>
          <w:lang w:val="ro-RO"/>
        </w:rPr>
        <w:t>schimbe caracterele rocii, în acest caz materialul devenind din ce în ce mai afânat, cu o capacitate mare pentru aer, fără plasticitate, etc. Carbonaţii sunt răspândiţi neuniform : în general, conţinutul în carbonaţi este mai scăzut decât la loess.</w:t>
      </w:r>
    </w:p>
    <w:p w:rsidR="008C6C63" w:rsidRPr="00751BAE" w:rsidRDefault="00337F7D" w:rsidP="008C6C63">
      <w:pPr>
        <w:pStyle w:val="Corptext"/>
        <w:jc w:val="both"/>
        <w:rPr>
          <w:b w:val="0"/>
          <w:szCs w:val="28"/>
        </w:rPr>
      </w:pPr>
      <w:r w:rsidRPr="00BD01E8">
        <w:rPr>
          <w:szCs w:val="28"/>
        </w:rPr>
        <w:tab/>
      </w:r>
      <w:r w:rsidR="008C6C63" w:rsidRPr="00751BAE">
        <w:rPr>
          <w:b w:val="0"/>
          <w:i/>
          <w:szCs w:val="28"/>
        </w:rPr>
        <w:t xml:space="preserve">Carcateristicile rocilor argiloase. </w:t>
      </w:r>
      <w:r w:rsidR="008C6C63" w:rsidRPr="00751BAE">
        <w:rPr>
          <w:b w:val="0"/>
          <w:szCs w:val="28"/>
        </w:rPr>
        <w:t xml:space="preserve">Rocile argiloase sunt roci terigene alcătuite preponderent (&gt;60%) din particule foarte fine, cu dimensiuni de sub </w:t>
      </w:r>
      <w:smartTag w:uri="urn:schemas-microsoft-com:office:smarttags" w:element="metricconverter">
        <w:smartTagPr>
          <w:attr w:name="ProductID" w:val="0,01 mm"/>
        </w:smartTagPr>
        <w:r w:rsidR="008C6C63" w:rsidRPr="00751BAE">
          <w:rPr>
            <w:b w:val="0"/>
            <w:szCs w:val="28"/>
          </w:rPr>
          <w:t>0,01 mm</w:t>
        </w:r>
      </w:smartTag>
      <w:r w:rsidR="008C6C63" w:rsidRPr="00751BAE">
        <w:rPr>
          <w:b w:val="0"/>
          <w:szCs w:val="28"/>
        </w:rPr>
        <w:t>, până la dimensiuni coloidale, în alcătuirea cărora intră, în principal, alumosilicaţi hidrataţi (minerale argiloase – illit, montmorillonit, baydelit, caolinit, etc.).</w:t>
      </w:r>
    </w:p>
    <w:p w:rsidR="008C6C63" w:rsidRPr="00751BAE" w:rsidRDefault="008C6C63" w:rsidP="008C6C63">
      <w:pPr>
        <w:pStyle w:val="Corptext"/>
        <w:ind w:firstLine="720"/>
        <w:jc w:val="both"/>
        <w:rPr>
          <w:b w:val="0"/>
          <w:szCs w:val="28"/>
        </w:rPr>
      </w:pPr>
      <w:r w:rsidRPr="00751BAE">
        <w:rPr>
          <w:b w:val="0"/>
          <w:szCs w:val="28"/>
        </w:rPr>
        <w:t xml:space="preserve">Descrierea microscopică. Argilele sunt roci compacte, masive sau stratificate, caracterizate prin porozitate ridicată şi permeabilitate foarte scăzută. Prin umezire devin plastice. Culoarea argilelor variază mult şi este totdeauna condiţionată de compoziţia acestora, astfel : </w:t>
      </w:r>
    </w:p>
    <w:p w:rsidR="008C6C63" w:rsidRPr="00751BAE" w:rsidRDefault="008C6C63" w:rsidP="008C6C63">
      <w:pPr>
        <w:pStyle w:val="Corptext"/>
        <w:numPr>
          <w:ilvl w:val="0"/>
          <w:numId w:val="68"/>
        </w:numPr>
        <w:jc w:val="both"/>
        <w:rPr>
          <w:b w:val="0"/>
          <w:szCs w:val="28"/>
        </w:rPr>
      </w:pPr>
      <w:r w:rsidRPr="00751BAE">
        <w:rPr>
          <w:b w:val="0"/>
          <w:szCs w:val="28"/>
        </w:rPr>
        <w:t>alb: indică abundenţa alumosilicaţilor hidrataţi şi lipsa fierului;</w:t>
      </w:r>
    </w:p>
    <w:p w:rsidR="008C6C63" w:rsidRPr="00751BAE" w:rsidRDefault="008C6C63" w:rsidP="008C6C63">
      <w:pPr>
        <w:pStyle w:val="Corptext"/>
        <w:numPr>
          <w:ilvl w:val="0"/>
          <w:numId w:val="68"/>
        </w:numPr>
        <w:jc w:val="both"/>
        <w:rPr>
          <w:b w:val="0"/>
          <w:szCs w:val="28"/>
        </w:rPr>
      </w:pPr>
      <w:r w:rsidRPr="00751BAE">
        <w:rPr>
          <w:b w:val="0"/>
          <w:szCs w:val="28"/>
        </w:rPr>
        <w:t>galben: indică oxidarea incipientă a unor compuşi ai fierului;</w:t>
      </w:r>
    </w:p>
    <w:p w:rsidR="008C6C63" w:rsidRPr="00751BAE" w:rsidRDefault="008C6C63" w:rsidP="008C6C63">
      <w:pPr>
        <w:pStyle w:val="Corptext"/>
        <w:numPr>
          <w:ilvl w:val="0"/>
          <w:numId w:val="68"/>
        </w:numPr>
        <w:jc w:val="both"/>
        <w:rPr>
          <w:b w:val="0"/>
          <w:szCs w:val="28"/>
        </w:rPr>
      </w:pPr>
      <w:r w:rsidRPr="00751BAE">
        <w:rPr>
          <w:b w:val="0"/>
          <w:szCs w:val="28"/>
        </w:rPr>
        <w:t>brun: indică prezenţa oxizilor de fier şi a limonitului;</w:t>
      </w:r>
    </w:p>
    <w:p w:rsidR="008C6C63" w:rsidRPr="00751BAE" w:rsidRDefault="008C6C63" w:rsidP="008C6C63">
      <w:pPr>
        <w:pStyle w:val="Corptext"/>
        <w:numPr>
          <w:ilvl w:val="0"/>
          <w:numId w:val="68"/>
        </w:numPr>
        <w:jc w:val="both"/>
        <w:rPr>
          <w:b w:val="0"/>
          <w:szCs w:val="28"/>
        </w:rPr>
      </w:pPr>
      <w:r w:rsidRPr="00751BAE">
        <w:rPr>
          <w:b w:val="0"/>
          <w:szCs w:val="28"/>
        </w:rPr>
        <w:t>roşu: indică prezenţa hematitului foarte fin diseminat;</w:t>
      </w:r>
    </w:p>
    <w:p w:rsidR="008C6C63" w:rsidRPr="00751BAE" w:rsidRDefault="008C6C63" w:rsidP="008C6C63">
      <w:pPr>
        <w:pStyle w:val="Corptext"/>
        <w:numPr>
          <w:ilvl w:val="0"/>
          <w:numId w:val="68"/>
        </w:numPr>
        <w:jc w:val="both"/>
        <w:rPr>
          <w:b w:val="0"/>
          <w:szCs w:val="28"/>
        </w:rPr>
      </w:pPr>
      <w:r w:rsidRPr="00751BAE">
        <w:rPr>
          <w:b w:val="0"/>
          <w:szCs w:val="28"/>
        </w:rPr>
        <w:t>purpuriu: indică prezenţa simultană a limonitului şi a oxizilor de Mn hidrataţi;</w:t>
      </w:r>
    </w:p>
    <w:p w:rsidR="008C6C63" w:rsidRPr="00751BAE" w:rsidRDefault="008C6C63" w:rsidP="008C6C63">
      <w:pPr>
        <w:pStyle w:val="Corptext"/>
        <w:numPr>
          <w:ilvl w:val="0"/>
          <w:numId w:val="68"/>
        </w:numPr>
        <w:jc w:val="both"/>
        <w:rPr>
          <w:b w:val="0"/>
          <w:szCs w:val="28"/>
        </w:rPr>
      </w:pPr>
      <w:r w:rsidRPr="00751BAE">
        <w:rPr>
          <w:b w:val="0"/>
          <w:szCs w:val="28"/>
        </w:rPr>
        <w:t>verde: indică prezenţa cloritului, glauconitului, silicaţilor feroşi şi sulfaţilor de fier;</w:t>
      </w:r>
    </w:p>
    <w:p w:rsidR="008C6C63" w:rsidRPr="00751BAE" w:rsidRDefault="008C6C63" w:rsidP="008C6C63">
      <w:pPr>
        <w:pStyle w:val="Corptext"/>
        <w:numPr>
          <w:ilvl w:val="0"/>
          <w:numId w:val="68"/>
        </w:numPr>
        <w:jc w:val="both"/>
        <w:rPr>
          <w:b w:val="0"/>
          <w:szCs w:val="28"/>
        </w:rPr>
      </w:pPr>
      <w:r w:rsidRPr="00751BAE">
        <w:rPr>
          <w:b w:val="0"/>
          <w:szCs w:val="28"/>
        </w:rPr>
        <w:t>cenuşiu: indică prezenţa grafitului sau a unui material carbonizat;</w:t>
      </w:r>
    </w:p>
    <w:p w:rsidR="008C6C63" w:rsidRDefault="008C6C63" w:rsidP="008C6C63">
      <w:pPr>
        <w:pStyle w:val="Corptext"/>
        <w:numPr>
          <w:ilvl w:val="0"/>
          <w:numId w:val="68"/>
        </w:numPr>
        <w:jc w:val="both"/>
        <w:rPr>
          <w:b w:val="0"/>
          <w:szCs w:val="28"/>
        </w:rPr>
      </w:pPr>
      <w:r w:rsidRPr="00751BAE">
        <w:rPr>
          <w:b w:val="0"/>
          <w:szCs w:val="28"/>
        </w:rPr>
        <w:t>negru: indică prezenţa,</w:t>
      </w:r>
      <w:r>
        <w:rPr>
          <w:b w:val="0"/>
          <w:szCs w:val="28"/>
        </w:rPr>
        <w:t xml:space="preserve"> </w:t>
      </w:r>
      <w:r w:rsidRPr="00751BAE">
        <w:rPr>
          <w:b w:val="0"/>
          <w:szCs w:val="28"/>
        </w:rPr>
        <w:t>materialului bituminos.</w:t>
      </w:r>
    </w:p>
    <w:p w:rsidR="008C6C63" w:rsidRPr="00751BAE" w:rsidRDefault="008C6C63" w:rsidP="008C6C63">
      <w:pPr>
        <w:pStyle w:val="Corptext"/>
        <w:ind w:left="1155"/>
        <w:jc w:val="both"/>
        <w:rPr>
          <w:b w:val="0"/>
          <w:szCs w:val="28"/>
        </w:rPr>
      </w:pPr>
    </w:p>
    <w:p w:rsidR="008C6C63" w:rsidRPr="00751BAE" w:rsidRDefault="008C6C63" w:rsidP="008C6C63">
      <w:pPr>
        <w:pStyle w:val="Corptext"/>
        <w:ind w:firstLine="720"/>
        <w:jc w:val="both"/>
        <w:rPr>
          <w:b w:val="0"/>
          <w:szCs w:val="28"/>
        </w:rPr>
      </w:pPr>
      <w:r w:rsidRPr="00751BAE">
        <w:rPr>
          <w:b w:val="0"/>
          <w:szCs w:val="28"/>
        </w:rPr>
        <w:t>Textura rocilor argiloase este pelitică, foarte fină (peste 60% particule de Ø&lt;0,01mm). Subordonat, în argile poate participa şi material aleuritic sau psamitic diseminat sau grupat în nivele şi lentile.</w:t>
      </w:r>
    </w:p>
    <w:p w:rsidR="009E76AB" w:rsidRPr="008C6C63" w:rsidRDefault="008C6C63" w:rsidP="002952ED">
      <w:pPr>
        <w:pStyle w:val="Corptext"/>
        <w:jc w:val="both"/>
      </w:pPr>
      <w:r w:rsidRPr="008C6C63">
        <w:tab/>
      </w:r>
    </w:p>
    <w:p w:rsidR="00493A4D" w:rsidRPr="008C6C63" w:rsidRDefault="00493A4D">
      <w:pPr>
        <w:pStyle w:val="Corptext"/>
        <w:jc w:val="both"/>
        <w:rPr>
          <w:lang w:val="it-IT"/>
        </w:rPr>
      </w:pPr>
      <w:r w:rsidRPr="008C6C63">
        <w:tab/>
      </w:r>
      <w:r w:rsidRPr="008C6C63">
        <w:rPr>
          <w:lang w:val="it-IT"/>
        </w:rPr>
        <w:t>2.</w:t>
      </w:r>
      <w:r w:rsidR="001E2139" w:rsidRPr="008C6C63">
        <w:rPr>
          <w:lang w:val="it-IT"/>
        </w:rPr>
        <w:t>8</w:t>
      </w:r>
      <w:r w:rsidRPr="008C6C63">
        <w:rPr>
          <w:lang w:val="it-IT"/>
        </w:rPr>
        <w:t>.  Zone de uz comercial şi industrial</w:t>
      </w:r>
    </w:p>
    <w:p w:rsidR="00BD01E8" w:rsidRPr="00E86A8C" w:rsidRDefault="00636A25" w:rsidP="008C6C63">
      <w:pPr>
        <w:tabs>
          <w:tab w:val="left" w:pos="540"/>
        </w:tabs>
        <w:jc w:val="both"/>
        <w:rPr>
          <w:sz w:val="28"/>
          <w:szCs w:val="28"/>
          <w:lang w:val="it-IT"/>
        </w:rPr>
      </w:pPr>
      <w:r w:rsidRPr="008C6C63">
        <w:rPr>
          <w:b/>
          <w:bCs/>
          <w:color w:val="FF0000"/>
          <w:lang w:val="it-IT"/>
        </w:rPr>
        <w:tab/>
      </w:r>
      <w:r w:rsidR="00C0157D" w:rsidRPr="008C6C63">
        <w:rPr>
          <w:color w:val="FF0000"/>
          <w:sz w:val="28"/>
          <w:szCs w:val="28"/>
          <w:lang w:val="it-IT"/>
        </w:rPr>
        <w:t xml:space="preserve">       </w:t>
      </w:r>
      <w:r w:rsidR="00BD01E8" w:rsidRPr="00D63483">
        <w:rPr>
          <w:b/>
          <w:sz w:val="28"/>
          <w:szCs w:val="28"/>
          <w:lang w:val="it-IT"/>
        </w:rPr>
        <w:t>Sectia Platforma Nord</w:t>
      </w:r>
      <w:r w:rsidR="00BD01E8" w:rsidRPr="00D63483">
        <w:rPr>
          <w:sz w:val="28"/>
          <w:szCs w:val="28"/>
          <w:lang w:val="it-IT"/>
        </w:rPr>
        <w:t xml:space="preserve"> </w:t>
      </w:r>
      <w:r w:rsidR="00BD01E8" w:rsidRPr="00E86A8C">
        <w:rPr>
          <w:sz w:val="28"/>
          <w:szCs w:val="28"/>
          <w:lang w:val="it-IT"/>
        </w:rPr>
        <w:t>este format</w:t>
      </w:r>
      <w:r w:rsidR="00E86A8C">
        <w:rPr>
          <w:sz w:val="28"/>
          <w:szCs w:val="28"/>
          <w:lang w:val="it-IT"/>
        </w:rPr>
        <w:t xml:space="preserve">a </w:t>
      </w:r>
      <w:r w:rsidR="00BD01E8" w:rsidRPr="00E86A8C">
        <w:rPr>
          <w:sz w:val="28"/>
          <w:szCs w:val="28"/>
          <w:lang w:val="it-IT"/>
        </w:rPr>
        <w:t xml:space="preserve"> din Depozitul Nord</w:t>
      </w:r>
      <w:r w:rsidR="00E86A8C">
        <w:rPr>
          <w:sz w:val="28"/>
          <w:szCs w:val="28"/>
          <w:lang w:val="it-IT"/>
        </w:rPr>
        <w:t xml:space="preserve"> </w:t>
      </w:r>
      <w:r w:rsidR="00BD01E8" w:rsidRPr="00E86A8C">
        <w:rPr>
          <w:sz w:val="28"/>
          <w:szCs w:val="28"/>
          <w:lang w:val="it-IT"/>
        </w:rPr>
        <w:t>-</w:t>
      </w:r>
      <w:r w:rsidR="00E86A8C">
        <w:rPr>
          <w:sz w:val="28"/>
          <w:szCs w:val="28"/>
          <w:lang w:val="it-IT"/>
        </w:rPr>
        <w:t xml:space="preserve"> </w:t>
      </w:r>
      <w:smartTag w:uri="urn:schemas-microsoft-com:office:smarttags" w:element="metricconverter">
        <w:smartTagPr>
          <w:attr w:name="ProductID" w:val="1, in"/>
        </w:smartTagPr>
        <w:r w:rsidR="00BD01E8" w:rsidRPr="00E86A8C">
          <w:rPr>
            <w:sz w:val="28"/>
            <w:szCs w:val="28"/>
            <w:lang w:val="it-IT"/>
          </w:rPr>
          <w:t>1, in</w:t>
        </w:r>
      </w:smartTag>
      <w:r w:rsidR="00BD01E8" w:rsidRPr="00E86A8C">
        <w:rPr>
          <w:sz w:val="28"/>
          <w:szCs w:val="28"/>
          <w:lang w:val="it-IT"/>
        </w:rPr>
        <w:t xml:space="preserve"> care se afla si sediul administrativ al societatii</w:t>
      </w:r>
      <w:r w:rsidR="00BD01E8" w:rsidRPr="00B91FBD">
        <w:rPr>
          <w:color w:val="FF0000"/>
          <w:sz w:val="28"/>
          <w:szCs w:val="28"/>
          <w:lang w:val="it-IT"/>
        </w:rPr>
        <w:t>.</w:t>
      </w:r>
      <w:r w:rsidR="00BD01E8" w:rsidRPr="00E86A8C">
        <w:rPr>
          <w:sz w:val="28"/>
          <w:szCs w:val="28"/>
          <w:lang w:val="it-IT"/>
        </w:rPr>
        <w:t xml:space="preserve"> Pe latura de est, Depozitul Nord se </w:t>
      </w:r>
      <w:r w:rsidR="00BD01E8" w:rsidRPr="00E86A8C">
        <w:rPr>
          <w:sz w:val="28"/>
          <w:szCs w:val="28"/>
          <w:lang w:val="it-IT"/>
        </w:rPr>
        <w:lastRenderedPageBreak/>
        <w:t>invecineaza cu zona urbana a orasului Constanta, iar pe laturile de vest, nord si sud, cu zone industriale.</w:t>
      </w:r>
    </w:p>
    <w:p w:rsidR="008523C9" w:rsidRDefault="008523C9" w:rsidP="00A135A0">
      <w:pPr>
        <w:pStyle w:val="Corptext"/>
        <w:ind w:firstLine="720"/>
        <w:jc w:val="both"/>
        <w:rPr>
          <w:lang w:val="it-IT"/>
        </w:rPr>
      </w:pPr>
    </w:p>
    <w:p w:rsidR="00493A4D" w:rsidRPr="00D63483" w:rsidRDefault="00493A4D" w:rsidP="00A135A0">
      <w:pPr>
        <w:pStyle w:val="Corptext"/>
        <w:ind w:firstLine="720"/>
        <w:jc w:val="both"/>
        <w:rPr>
          <w:lang w:val="it-IT"/>
        </w:rPr>
      </w:pPr>
      <w:r w:rsidRPr="00D63483">
        <w:rPr>
          <w:lang w:val="it-IT"/>
        </w:rPr>
        <w:t>2.</w:t>
      </w:r>
      <w:r w:rsidR="001E2139" w:rsidRPr="00D63483">
        <w:rPr>
          <w:lang w:val="it-IT"/>
        </w:rPr>
        <w:t>9</w:t>
      </w:r>
      <w:r w:rsidRPr="00D63483">
        <w:rPr>
          <w:lang w:val="it-IT"/>
        </w:rPr>
        <w:t>.  Zone rezidenţiale</w:t>
      </w:r>
    </w:p>
    <w:p w:rsidR="002A792B" w:rsidRPr="00D63483" w:rsidRDefault="00493A4D" w:rsidP="002A792B">
      <w:pPr>
        <w:rPr>
          <w:sz w:val="28"/>
          <w:lang w:val="it-IT"/>
        </w:rPr>
      </w:pPr>
      <w:r w:rsidRPr="00D63483">
        <w:rPr>
          <w:color w:val="FF0000"/>
          <w:lang w:val="it-IT"/>
        </w:rPr>
        <w:tab/>
      </w:r>
      <w:r w:rsidR="002A792B" w:rsidRPr="00D63483">
        <w:rPr>
          <w:sz w:val="28"/>
          <w:lang w:val="it-IT"/>
        </w:rPr>
        <w:t xml:space="preserve">Sectia Platforma Nord se afla in intravilanul orasului Constanta,  avand ca vecini: la est -  cartierul de locuinte Abator – distanta </w:t>
      </w:r>
      <w:smartTag w:uri="urn:schemas-microsoft-com:office:smarttags" w:element="metricconverter">
        <w:smartTagPr>
          <w:attr w:name="ProductID" w:val="160 m"/>
        </w:smartTagPr>
        <w:r w:rsidR="002A792B" w:rsidRPr="00D63483">
          <w:rPr>
            <w:sz w:val="28"/>
            <w:lang w:val="it-IT"/>
          </w:rPr>
          <w:t>160 m</w:t>
        </w:r>
      </w:smartTag>
      <w:r w:rsidR="002A792B" w:rsidRPr="00D63483">
        <w:rPr>
          <w:sz w:val="28"/>
          <w:lang w:val="it-IT"/>
        </w:rPr>
        <w:t xml:space="preserve">;  </w:t>
      </w:r>
    </w:p>
    <w:p w:rsidR="002A792B" w:rsidRPr="00D63483" w:rsidRDefault="002A792B" w:rsidP="002A792B">
      <w:pPr>
        <w:rPr>
          <w:sz w:val="28"/>
          <w:lang w:val="it-IT"/>
        </w:rPr>
      </w:pPr>
      <w:r w:rsidRPr="00D63483">
        <w:rPr>
          <w:sz w:val="28"/>
          <w:lang w:val="it-IT"/>
        </w:rPr>
        <w:t xml:space="preserve">            La nord – vechiul tunel spre portul vechi care desparte S.P. Nord I de  S.P. Nord II, distanta fata de primul bloc de locuinte – peste </w:t>
      </w:r>
      <w:smartTag w:uri="urn:schemas-microsoft-com:office:smarttags" w:element="metricconverter">
        <w:smartTagPr>
          <w:attr w:name="ProductID" w:val="800 m"/>
        </w:smartTagPr>
        <w:r w:rsidRPr="00D63483">
          <w:rPr>
            <w:sz w:val="28"/>
            <w:lang w:val="it-IT"/>
          </w:rPr>
          <w:t>800 m</w:t>
        </w:r>
      </w:smartTag>
      <w:r w:rsidRPr="00D63483">
        <w:rPr>
          <w:sz w:val="28"/>
          <w:lang w:val="it-IT"/>
        </w:rPr>
        <w:t xml:space="preserve">; </w:t>
      </w:r>
    </w:p>
    <w:p w:rsidR="002A792B" w:rsidRPr="00D63483" w:rsidRDefault="002A792B" w:rsidP="002A792B">
      <w:pPr>
        <w:rPr>
          <w:sz w:val="28"/>
          <w:lang w:val="it-IT"/>
        </w:rPr>
      </w:pPr>
      <w:r w:rsidRPr="00D63483">
        <w:rPr>
          <w:sz w:val="28"/>
          <w:lang w:val="it-IT"/>
        </w:rPr>
        <w:t xml:space="preserve">             </w:t>
      </w:r>
      <w:smartTag w:uri="urn:schemas-microsoft-com:office:smarttags" w:element="PersonName">
        <w:smartTagPr>
          <w:attr w:name="ProductID" w:val="La Sud"/>
        </w:smartTagPr>
        <w:r w:rsidRPr="00D63483">
          <w:rPr>
            <w:sz w:val="28"/>
            <w:lang w:val="it-IT"/>
          </w:rPr>
          <w:t>La Sud</w:t>
        </w:r>
      </w:smartTag>
      <w:r w:rsidRPr="00D63483">
        <w:rPr>
          <w:sz w:val="28"/>
          <w:lang w:val="it-IT"/>
        </w:rPr>
        <w:t xml:space="preserve">  - str. Caraiman cu societati comerciale – </w:t>
      </w:r>
      <w:smartTag w:uri="urn:schemas-microsoft-com:office:smarttags" w:element="metricconverter">
        <w:smartTagPr>
          <w:attr w:name="ProductID" w:val="300 m"/>
        </w:smartTagPr>
        <w:r w:rsidRPr="00D63483">
          <w:rPr>
            <w:sz w:val="28"/>
            <w:lang w:val="it-IT"/>
          </w:rPr>
          <w:t>300 m</w:t>
        </w:r>
      </w:smartTag>
      <w:r w:rsidRPr="00D63483">
        <w:rPr>
          <w:sz w:val="28"/>
          <w:lang w:val="it-IT"/>
        </w:rPr>
        <w:t>;</w:t>
      </w:r>
    </w:p>
    <w:p w:rsidR="002A792B" w:rsidRPr="00D63483" w:rsidRDefault="002A792B" w:rsidP="002A792B">
      <w:pPr>
        <w:rPr>
          <w:sz w:val="28"/>
          <w:lang w:val="it-IT"/>
        </w:rPr>
      </w:pPr>
      <w:r w:rsidRPr="00D63483">
        <w:rPr>
          <w:sz w:val="28"/>
          <w:lang w:val="it-IT"/>
        </w:rPr>
        <w:t xml:space="preserve">             La vest – depozitul de carburanti OMV, distanta fata de primul bloc de locuinte – </w:t>
      </w:r>
      <w:smartTag w:uri="urn:schemas-microsoft-com:office:smarttags" w:element="metricconverter">
        <w:smartTagPr>
          <w:attr w:name="ProductID" w:val="700 m"/>
        </w:smartTagPr>
        <w:r w:rsidRPr="00D63483">
          <w:rPr>
            <w:sz w:val="28"/>
            <w:lang w:val="it-IT"/>
          </w:rPr>
          <w:t>700 m</w:t>
        </w:r>
      </w:smartTag>
      <w:r w:rsidRPr="00D63483">
        <w:rPr>
          <w:sz w:val="28"/>
          <w:lang w:val="it-IT"/>
        </w:rPr>
        <w:t>.</w:t>
      </w:r>
    </w:p>
    <w:p w:rsidR="00493A4D" w:rsidRPr="00D63483" w:rsidRDefault="00493A4D" w:rsidP="002A792B">
      <w:pPr>
        <w:jc w:val="both"/>
        <w:rPr>
          <w:color w:val="FF0000"/>
          <w:lang w:val="it-IT"/>
        </w:rPr>
      </w:pPr>
    </w:p>
    <w:p w:rsidR="00493A4D" w:rsidRPr="00D63483" w:rsidRDefault="00493A4D">
      <w:pPr>
        <w:pStyle w:val="Corptext"/>
        <w:jc w:val="left"/>
        <w:rPr>
          <w:lang w:val="it-IT"/>
        </w:rPr>
      </w:pPr>
      <w:r w:rsidRPr="00D63483">
        <w:rPr>
          <w:lang w:val="it-IT"/>
        </w:rPr>
        <w:tab/>
        <w:t>2.1</w:t>
      </w:r>
      <w:r w:rsidR="001E2139" w:rsidRPr="00D63483">
        <w:rPr>
          <w:lang w:val="it-IT"/>
        </w:rPr>
        <w:t>0</w:t>
      </w:r>
      <w:r w:rsidRPr="00D63483">
        <w:rPr>
          <w:lang w:val="it-IT"/>
        </w:rPr>
        <w:t>.  Zone şi obiective protejate</w:t>
      </w:r>
    </w:p>
    <w:p w:rsidR="002B32BE" w:rsidRPr="00E86A8C" w:rsidRDefault="00493A4D" w:rsidP="00504076">
      <w:pPr>
        <w:pStyle w:val="Corptext"/>
        <w:jc w:val="both"/>
      </w:pPr>
      <w:r w:rsidRPr="00D63483">
        <w:rPr>
          <w:lang w:val="it-IT"/>
        </w:rPr>
        <w:tab/>
      </w:r>
      <w:r w:rsidR="002B32BE" w:rsidRPr="00D63483">
        <w:rPr>
          <w:b w:val="0"/>
          <w:lang w:val="it-IT"/>
        </w:rPr>
        <w:t xml:space="preserve"> </w:t>
      </w:r>
    </w:p>
    <w:p w:rsidR="002B32BE" w:rsidRPr="00D63483" w:rsidRDefault="002B32BE" w:rsidP="002B32BE">
      <w:pPr>
        <w:pStyle w:val="Corptext"/>
        <w:ind w:firstLine="720"/>
        <w:jc w:val="left"/>
        <w:rPr>
          <w:b w:val="0"/>
          <w:lang w:val="it-IT"/>
        </w:rPr>
      </w:pPr>
      <w:r w:rsidRPr="00D63483">
        <w:rPr>
          <w:b w:val="0"/>
          <w:lang w:val="it-IT"/>
        </w:rPr>
        <w:t>În împrejurimile societăţii analizate nu sunt zone sau obiective protejate, cu excepţia perimetrului de protecţie specific intravilanului locuit al Municipiului Constanţa.</w:t>
      </w:r>
    </w:p>
    <w:p w:rsidR="002B32BE" w:rsidRPr="00D63483" w:rsidRDefault="002B32BE" w:rsidP="00D32936">
      <w:pPr>
        <w:pStyle w:val="Corptext"/>
        <w:ind w:firstLine="720"/>
        <w:jc w:val="both"/>
        <w:rPr>
          <w:b w:val="0"/>
          <w:lang w:val="it-IT"/>
        </w:rPr>
      </w:pPr>
      <w:r w:rsidRPr="00D63483">
        <w:rPr>
          <w:b w:val="0"/>
          <w:lang w:val="it-IT"/>
        </w:rPr>
        <w:t xml:space="preserve">Din punct de vedere al biodiversitatii în împrejurimile SP </w:t>
      </w:r>
      <w:r w:rsidR="00E55F33" w:rsidRPr="00D63483">
        <w:rPr>
          <w:b w:val="0"/>
          <w:lang w:val="it-IT"/>
        </w:rPr>
        <w:t>Nord</w:t>
      </w:r>
      <w:r w:rsidRPr="00D63483">
        <w:rPr>
          <w:b w:val="0"/>
          <w:lang w:val="it-IT"/>
        </w:rPr>
        <w:t xml:space="preserve"> nu sunt </w:t>
      </w:r>
      <w:r w:rsidR="0093747F" w:rsidRPr="00D63483">
        <w:rPr>
          <w:b w:val="0"/>
          <w:lang w:val="it-IT"/>
        </w:rPr>
        <w:t>zone sensibile</w:t>
      </w:r>
      <w:r w:rsidR="00D32936" w:rsidRPr="00D63483">
        <w:rPr>
          <w:b w:val="0"/>
          <w:lang w:val="it-IT"/>
        </w:rPr>
        <w:t>, zona fiind considerata zona industrial</w:t>
      </w:r>
      <w:r w:rsidR="00E55F33" w:rsidRPr="00D63483">
        <w:rPr>
          <w:b w:val="0"/>
          <w:lang w:val="it-IT"/>
        </w:rPr>
        <w:t>a</w:t>
      </w:r>
      <w:r w:rsidR="00D32936" w:rsidRPr="00D63483">
        <w:rPr>
          <w:b w:val="0"/>
          <w:lang w:val="it-IT"/>
        </w:rPr>
        <w:t>.</w:t>
      </w:r>
    </w:p>
    <w:p w:rsidR="00504076" w:rsidRPr="00D63483" w:rsidRDefault="00504076" w:rsidP="00E55F33">
      <w:pPr>
        <w:jc w:val="both"/>
        <w:rPr>
          <w:sz w:val="28"/>
          <w:lang w:val="it-IT"/>
        </w:rPr>
      </w:pPr>
      <w:r w:rsidRPr="00D63483">
        <w:rPr>
          <w:b/>
          <w:bCs/>
          <w:color w:val="FF0000"/>
          <w:sz w:val="28"/>
          <w:lang w:val="it-IT"/>
        </w:rPr>
        <w:tab/>
      </w:r>
      <w:r w:rsidRPr="00D63483">
        <w:rPr>
          <w:sz w:val="28"/>
          <w:lang w:val="it-IT"/>
        </w:rPr>
        <w:t>În anul 1898, au început să se desfăşoare activităţi de export produse petroliere prin instalaţiile montate pe teritoriul Depozitului Nord.</w:t>
      </w:r>
    </w:p>
    <w:p w:rsidR="00504076" w:rsidRPr="00D63483" w:rsidRDefault="00504076" w:rsidP="00E55F33">
      <w:pPr>
        <w:jc w:val="both"/>
        <w:rPr>
          <w:sz w:val="28"/>
          <w:lang w:val="it-IT"/>
        </w:rPr>
      </w:pPr>
      <w:r w:rsidRPr="00D63483">
        <w:rPr>
          <w:sz w:val="28"/>
          <w:lang w:val="it-IT"/>
        </w:rPr>
        <w:tab/>
        <w:t>Prin dezvoltarea ulterioară a oraşului Constanţa, depozitul a fost înglobat în peisajul oraşului, fapt pentru care in 1973, datorita extinderii activitatii si imposibilitatii de a mai construi pe amplasamentul SP Nord, s-a luat decizia construirii depozitului Sud la periferia orasului.</w:t>
      </w:r>
    </w:p>
    <w:p w:rsidR="00504076" w:rsidRPr="00D63483" w:rsidRDefault="00504076" w:rsidP="00E55F33">
      <w:pPr>
        <w:jc w:val="both"/>
        <w:rPr>
          <w:sz w:val="28"/>
          <w:lang w:val="it-IT"/>
        </w:rPr>
      </w:pPr>
      <w:r w:rsidRPr="00D63483">
        <w:rPr>
          <w:sz w:val="28"/>
          <w:lang w:val="it-IT"/>
        </w:rPr>
        <w:tab/>
        <w:t xml:space="preserve">Incintele depozitelor sunt împrejmuite cu garduri de beton de </w:t>
      </w:r>
      <w:smartTag w:uri="urn:schemas-microsoft-com:office:smarttags" w:element="metricconverter">
        <w:smartTagPr>
          <w:attr w:name="ProductID" w:val="3 m"/>
        </w:smartTagPr>
        <w:r w:rsidRPr="00D63483">
          <w:rPr>
            <w:sz w:val="28"/>
            <w:lang w:val="it-IT"/>
          </w:rPr>
          <w:t>3 m</w:t>
        </w:r>
      </w:smartTag>
      <w:r w:rsidRPr="00D63483">
        <w:rPr>
          <w:sz w:val="28"/>
          <w:lang w:val="it-IT"/>
        </w:rPr>
        <w:t xml:space="preserve"> înălţime, cu cornişe din fier-beton, iluminate şi văruite în zonele stradale.</w:t>
      </w:r>
    </w:p>
    <w:p w:rsidR="00504076" w:rsidRPr="00D63483" w:rsidRDefault="00504076" w:rsidP="00E55F33">
      <w:pPr>
        <w:jc w:val="both"/>
        <w:rPr>
          <w:sz w:val="28"/>
          <w:lang w:val="it-IT"/>
        </w:rPr>
      </w:pPr>
      <w:r w:rsidRPr="00D63483">
        <w:rPr>
          <w:sz w:val="28"/>
          <w:lang w:val="it-IT"/>
        </w:rPr>
        <w:tab/>
        <w:t>Pe marginea aleilor interioare şi pe exteriorul incintei sunt plantaţi pomi, iar pe zonele libere de instalaţii există spaţii verzi cosite şi bine întreţinute.</w:t>
      </w:r>
    </w:p>
    <w:p w:rsidR="00504076" w:rsidRPr="00D63483" w:rsidRDefault="00504076" w:rsidP="00E55F33">
      <w:pPr>
        <w:jc w:val="both"/>
        <w:rPr>
          <w:sz w:val="28"/>
          <w:lang w:val="it-IT"/>
        </w:rPr>
      </w:pPr>
      <w:r w:rsidRPr="00D63483">
        <w:rPr>
          <w:sz w:val="28"/>
          <w:lang w:val="it-IT"/>
        </w:rPr>
        <w:tab/>
        <w:t xml:space="preserve">De-a lungul timpului a existat o preocupare deosebită pentru plantarea de pomi fructiferi atat pe aleile interioare ale sectiilor cat si in spatele sediului administrativ al societăţii unde există o </w:t>
      </w:r>
      <w:r w:rsidRPr="000047AB">
        <w:rPr>
          <w:sz w:val="28"/>
          <w:lang w:val="it-IT"/>
        </w:rPr>
        <w:t>seră de flori şi o livadă pe rod.</w:t>
      </w:r>
    </w:p>
    <w:p w:rsidR="00D32936" w:rsidRPr="00D63483" w:rsidRDefault="00504076" w:rsidP="00D32936">
      <w:pPr>
        <w:pStyle w:val="Corptext"/>
        <w:ind w:firstLine="720"/>
        <w:jc w:val="both"/>
        <w:rPr>
          <w:b w:val="0"/>
          <w:lang w:val="it-IT"/>
        </w:rPr>
      </w:pPr>
      <w:r w:rsidRPr="00D63483">
        <w:rPr>
          <w:b w:val="0"/>
          <w:lang w:val="it-IT"/>
        </w:rPr>
        <w:t xml:space="preserve">SP </w:t>
      </w:r>
      <w:r w:rsidR="00E86A8C" w:rsidRPr="00D63483">
        <w:rPr>
          <w:b w:val="0"/>
          <w:lang w:val="it-IT"/>
        </w:rPr>
        <w:t>Nord</w:t>
      </w:r>
      <w:r w:rsidRPr="00D63483">
        <w:rPr>
          <w:b w:val="0"/>
          <w:lang w:val="it-IT"/>
        </w:rPr>
        <w:t xml:space="preserve"> prin specificul amplasari</w:t>
      </w:r>
      <w:r w:rsidR="00E86A8C" w:rsidRPr="00D63483">
        <w:rPr>
          <w:b w:val="0"/>
          <w:lang w:val="it-IT"/>
        </w:rPr>
        <w:t>i</w:t>
      </w:r>
      <w:r w:rsidRPr="00D63483">
        <w:rPr>
          <w:b w:val="0"/>
          <w:lang w:val="it-IT"/>
        </w:rPr>
        <w:t xml:space="preserve"> sale nu afecteaza zonele de interes national.</w:t>
      </w:r>
    </w:p>
    <w:p w:rsidR="00504076" w:rsidRPr="00D63483" w:rsidRDefault="00504076" w:rsidP="00D32936">
      <w:pPr>
        <w:pStyle w:val="Corptext"/>
        <w:ind w:firstLine="720"/>
        <w:jc w:val="both"/>
        <w:rPr>
          <w:b w:val="0"/>
          <w:lang w:val="it-IT"/>
        </w:rPr>
      </w:pPr>
    </w:p>
    <w:p w:rsidR="00493A4D" w:rsidRDefault="00493A4D">
      <w:pPr>
        <w:pStyle w:val="Corptext"/>
        <w:jc w:val="left"/>
        <w:rPr>
          <w:lang w:val="it-IT"/>
        </w:rPr>
      </w:pPr>
      <w:r w:rsidRPr="00D63483">
        <w:rPr>
          <w:lang w:val="it-IT"/>
        </w:rPr>
        <w:tab/>
        <w:t>2.1</w:t>
      </w:r>
      <w:r w:rsidR="001E2139" w:rsidRPr="00D63483">
        <w:rPr>
          <w:lang w:val="it-IT"/>
        </w:rPr>
        <w:t>1</w:t>
      </w:r>
      <w:r w:rsidRPr="00D63483">
        <w:rPr>
          <w:lang w:val="it-IT"/>
        </w:rPr>
        <w:t>.  Spaţii de recreere</w:t>
      </w:r>
    </w:p>
    <w:p w:rsidR="008523C9" w:rsidRPr="00D63483" w:rsidRDefault="008523C9">
      <w:pPr>
        <w:pStyle w:val="Corptext"/>
        <w:jc w:val="left"/>
        <w:rPr>
          <w:lang w:val="it-IT"/>
        </w:rPr>
      </w:pPr>
    </w:p>
    <w:p w:rsidR="002A792B" w:rsidRPr="00D63483" w:rsidRDefault="00493A4D" w:rsidP="002A792B">
      <w:pPr>
        <w:rPr>
          <w:sz w:val="28"/>
          <w:lang w:val="it-IT"/>
        </w:rPr>
      </w:pPr>
      <w:r w:rsidRPr="00D63483">
        <w:rPr>
          <w:color w:val="FF0000"/>
          <w:lang w:val="it-IT"/>
        </w:rPr>
        <w:tab/>
      </w:r>
      <w:r w:rsidR="002A792B" w:rsidRPr="00D63483">
        <w:rPr>
          <w:sz w:val="28"/>
          <w:lang w:val="it-IT"/>
        </w:rPr>
        <w:t xml:space="preserve">Sectia Platforma Nord se afla in intravilanul orasului Constanta,  avand ca vecini: la est -  cartierul de locuinte Abator – distanta </w:t>
      </w:r>
      <w:smartTag w:uri="urn:schemas-microsoft-com:office:smarttags" w:element="metricconverter">
        <w:smartTagPr>
          <w:attr w:name="ProductID" w:val="160 m"/>
        </w:smartTagPr>
        <w:r w:rsidR="002A792B" w:rsidRPr="00D63483">
          <w:rPr>
            <w:sz w:val="28"/>
            <w:lang w:val="it-IT"/>
          </w:rPr>
          <w:t>160 m</w:t>
        </w:r>
      </w:smartTag>
      <w:r w:rsidR="002A792B" w:rsidRPr="00D63483">
        <w:rPr>
          <w:sz w:val="28"/>
          <w:lang w:val="it-IT"/>
        </w:rPr>
        <w:t xml:space="preserve">;  </w:t>
      </w:r>
    </w:p>
    <w:p w:rsidR="002A792B" w:rsidRPr="00D63483" w:rsidRDefault="002A792B" w:rsidP="002A792B">
      <w:pPr>
        <w:rPr>
          <w:sz w:val="28"/>
          <w:lang w:val="it-IT"/>
        </w:rPr>
      </w:pPr>
      <w:r w:rsidRPr="00D63483">
        <w:rPr>
          <w:sz w:val="28"/>
          <w:lang w:val="it-IT"/>
        </w:rPr>
        <w:t xml:space="preserve">            La nord – vechiul tunel spre portul vechi care desparte S.P. Nord I de  S.P. Nord II, distanta fata de primul bloc de locuinte – peste </w:t>
      </w:r>
      <w:smartTag w:uri="urn:schemas-microsoft-com:office:smarttags" w:element="metricconverter">
        <w:smartTagPr>
          <w:attr w:name="ProductID" w:val="800 m"/>
        </w:smartTagPr>
        <w:r w:rsidRPr="00D63483">
          <w:rPr>
            <w:sz w:val="28"/>
            <w:lang w:val="it-IT"/>
          </w:rPr>
          <w:t>800 m</w:t>
        </w:r>
      </w:smartTag>
      <w:r w:rsidRPr="00D63483">
        <w:rPr>
          <w:sz w:val="28"/>
          <w:lang w:val="it-IT"/>
        </w:rPr>
        <w:t xml:space="preserve">; </w:t>
      </w:r>
    </w:p>
    <w:p w:rsidR="002A792B" w:rsidRPr="00D63483" w:rsidRDefault="002A792B" w:rsidP="002A792B">
      <w:pPr>
        <w:rPr>
          <w:sz w:val="28"/>
          <w:lang w:val="it-IT"/>
        </w:rPr>
      </w:pPr>
      <w:r w:rsidRPr="00D63483">
        <w:rPr>
          <w:sz w:val="28"/>
          <w:lang w:val="it-IT"/>
        </w:rPr>
        <w:t xml:space="preserve">             </w:t>
      </w:r>
      <w:smartTag w:uri="urn:schemas-microsoft-com:office:smarttags" w:element="PersonName">
        <w:smartTagPr>
          <w:attr w:name="ProductID" w:val="La Sud"/>
        </w:smartTagPr>
        <w:r w:rsidRPr="00D63483">
          <w:rPr>
            <w:sz w:val="28"/>
            <w:lang w:val="it-IT"/>
          </w:rPr>
          <w:t>La Sud</w:t>
        </w:r>
      </w:smartTag>
      <w:r w:rsidRPr="00D63483">
        <w:rPr>
          <w:sz w:val="28"/>
          <w:lang w:val="it-IT"/>
        </w:rPr>
        <w:t xml:space="preserve">  - str. Caraiman cu societati comerciale – </w:t>
      </w:r>
      <w:smartTag w:uri="urn:schemas-microsoft-com:office:smarttags" w:element="metricconverter">
        <w:smartTagPr>
          <w:attr w:name="ProductID" w:val="300 m"/>
        </w:smartTagPr>
        <w:r w:rsidRPr="00D63483">
          <w:rPr>
            <w:sz w:val="28"/>
            <w:lang w:val="it-IT"/>
          </w:rPr>
          <w:t>300 m</w:t>
        </w:r>
      </w:smartTag>
      <w:r w:rsidRPr="00D63483">
        <w:rPr>
          <w:sz w:val="28"/>
          <w:lang w:val="it-IT"/>
        </w:rPr>
        <w:t>;</w:t>
      </w:r>
    </w:p>
    <w:p w:rsidR="002A792B" w:rsidRPr="00D63483" w:rsidRDefault="002A792B" w:rsidP="002A792B">
      <w:pPr>
        <w:rPr>
          <w:sz w:val="28"/>
          <w:lang w:val="it-IT"/>
        </w:rPr>
      </w:pPr>
      <w:r w:rsidRPr="00D63483">
        <w:rPr>
          <w:sz w:val="28"/>
          <w:lang w:val="it-IT"/>
        </w:rPr>
        <w:t xml:space="preserve">             La vest – depozitul de carburanti OMV, distanta fata de primul bloc de locuinte – </w:t>
      </w:r>
      <w:smartTag w:uri="urn:schemas-microsoft-com:office:smarttags" w:element="metricconverter">
        <w:smartTagPr>
          <w:attr w:name="ProductID" w:val="700 m"/>
        </w:smartTagPr>
        <w:r w:rsidRPr="00D63483">
          <w:rPr>
            <w:sz w:val="28"/>
            <w:lang w:val="it-IT"/>
          </w:rPr>
          <w:t>700 m</w:t>
        </w:r>
      </w:smartTag>
      <w:r w:rsidRPr="00D63483">
        <w:rPr>
          <w:sz w:val="28"/>
          <w:lang w:val="it-IT"/>
        </w:rPr>
        <w:t>.</w:t>
      </w:r>
    </w:p>
    <w:p w:rsidR="00AB7A76" w:rsidRDefault="00AB7A76" w:rsidP="002A792B">
      <w:pPr>
        <w:jc w:val="both"/>
        <w:rPr>
          <w:lang w:val="it-IT"/>
        </w:rPr>
      </w:pPr>
    </w:p>
    <w:p w:rsidR="008523C9" w:rsidRDefault="008523C9" w:rsidP="002A792B">
      <w:pPr>
        <w:jc w:val="both"/>
        <w:rPr>
          <w:lang w:val="it-IT"/>
        </w:rPr>
      </w:pPr>
    </w:p>
    <w:p w:rsidR="008523C9" w:rsidRDefault="008523C9" w:rsidP="002A792B">
      <w:pPr>
        <w:jc w:val="both"/>
        <w:rPr>
          <w:lang w:val="it-IT"/>
        </w:rPr>
      </w:pPr>
    </w:p>
    <w:p w:rsidR="0074041D" w:rsidRPr="00D63483" w:rsidRDefault="0074041D" w:rsidP="0074041D">
      <w:pPr>
        <w:rPr>
          <w:color w:val="FF0000"/>
          <w:lang w:val="it-IT"/>
        </w:rPr>
      </w:pPr>
    </w:p>
    <w:p w:rsidR="00493A4D" w:rsidRPr="00832D7A" w:rsidRDefault="00493A4D" w:rsidP="009B6CE6">
      <w:pPr>
        <w:pStyle w:val="Titlu5"/>
        <w:numPr>
          <w:ilvl w:val="0"/>
          <w:numId w:val="0"/>
        </w:numPr>
        <w:rPr>
          <w:color w:val="auto"/>
          <w:lang w:val="it-IT"/>
        </w:rPr>
      </w:pPr>
      <w:r w:rsidRPr="00D63483">
        <w:rPr>
          <w:lang w:val="it-IT"/>
        </w:rPr>
        <w:tab/>
      </w:r>
      <w:r w:rsidRPr="00832D7A">
        <w:rPr>
          <w:b/>
          <w:color w:val="auto"/>
          <w:lang w:val="it-IT"/>
        </w:rPr>
        <w:tab/>
        <w:t>2.1</w:t>
      </w:r>
      <w:r w:rsidR="001E2139" w:rsidRPr="00832D7A">
        <w:rPr>
          <w:b/>
          <w:color w:val="auto"/>
          <w:lang w:val="it-IT"/>
        </w:rPr>
        <w:t>2</w:t>
      </w:r>
      <w:r w:rsidRPr="00832D7A">
        <w:rPr>
          <w:b/>
          <w:color w:val="auto"/>
          <w:lang w:val="it-IT"/>
        </w:rPr>
        <w:t>.  Utilităţi</w:t>
      </w:r>
    </w:p>
    <w:p w:rsidR="00FC4A91" w:rsidRPr="00832D7A" w:rsidRDefault="00493A4D" w:rsidP="00000395">
      <w:pPr>
        <w:jc w:val="both"/>
        <w:rPr>
          <w:iCs/>
          <w:sz w:val="28"/>
          <w:lang w:val="it-IT"/>
        </w:rPr>
      </w:pPr>
      <w:r w:rsidRPr="00832D7A">
        <w:rPr>
          <w:lang w:val="it-IT"/>
        </w:rPr>
        <w:tab/>
      </w:r>
      <w:r w:rsidRPr="00832D7A">
        <w:rPr>
          <w:b/>
          <w:iCs/>
          <w:sz w:val="28"/>
          <w:lang w:val="it-IT"/>
        </w:rPr>
        <w:t>2.12.1.  Alimentarea cu apă</w:t>
      </w:r>
      <w:r w:rsidR="005F535C" w:rsidRPr="00832D7A">
        <w:rPr>
          <w:b/>
          <w:iCs/>
          <w:sz w:val="28"/>
          <w:lang w:val="it-IT"/>
        </w:rPr>
        <w:t xml:space="preserve"> potabilă</w:t>
      </w:r>
      <w:r w:rsidR="004D08DE" w:rsidRPr="00832D7A">
        <w:rPr>
          <w:iCs/>
          <w:sz w:val="28"/>
          <w:lang w:val="it-IT"/>
        </w:rPr>
        <w:tab/>
      </w:r>
    </w:p>
    <w:p w:rsidR="003B659A" w:rsidRPr="00D63483" w:rsidRDefault="003B659A" w:rsidP="003B659A">
      <w:pPr>
        <w:tabs>
          <w:tab w:val="left" w:pos="900"/>
        </w:tabs>
        <w:jc w:val="both"/>
        <w:rPr>
          <w:sz w:val="28"/>
          <w:lang w:val="ro-RO"/>
        </w:rPr>
      </w:pPr>
      <w:r w:rsidRPr="00D63483">
        <w:rPr>
          <w:color w:val="FF0000"/>
          <w:sz w:val="28"/>
          <w:lang w:val="ro-RO"/>
        </w:rPr>
        <w:tab/>
      </w:r>
      <w:r w:rsidRPr="00D63483">
        <w:rPr>
          <w:sz w:val="28"/>
          <w:lang w:val="ro-RO"/>
        </w:rPr>
        <w:t xml:space="preserve">Instalaţia de apă a </w:t>
      </w:r>
      <w:r w:rsidRPr="00FC014F">
        <w:rPr>
          <w:sz w:val="28"/>
          <w:szCs w:val="28"/>
          <w:lang w:val="ro-RO"/>
        </w:rPr>
        <w:t xml:space="preserve">SC </w:t>
      </w:r>
      <w:r w:rsidRPr="00D63483">
        <w:rPr>
          <w:sz w:val="28"/>
          <w:lang w:val="ro-RO"/>
        </w:rPr>
        <w:t xml:space="preserve">Oil Terminal SA Constanta – Sectia Platforma </w:t>
      </w:r>
      <w:r w:rsidR="00FC014F" w:rsidRPr="00D63483">
        <w:rPr>
          <w:sz w:val="28"/>
          <w:lang w:val="ro-RO"/>
        </w:rPr>
        <w:t>Nord</w:t>
      </w:r>
      <w:r w:rsidRPr="00D63483">
        <w:rPr>
          <w:sz w:val="28"/>
          <w:lang w:val="ro-RO"/>
        </w:rPr>
        <w:t xml:space="preserve">, este racordată la instalaţia SC RAJA SA Constanţa, in conformitate cu Contractul de furnizare apa potabila nr.  </w:t>
      </w:r>
      <w:r w:rsidRPr="00D63483">
        <w:rPr>
          <w:bCs/>
          <w:sz w:val="28"/>
          <w:lang w:val="ro-RO"/>
        </w:rPr>
        <w:t>118 / 1.10.2007</w:t>
      </w:r>
      <w:r w:rsidRPr="00D63483">
        <w:rPr>
          <w:b/>
          <w:bCs/>
          <w:sz w:val="28"/>
          <w:lang w:val="ro-RO"/>
        </w:rPr>
        <w:t xml:space="preserve">, </w:t>
      </w:r>
      <w:r w:rsidRPr="00D63483">
        <w:rPr>
          <w:sz w:val="28"/>
          <w:lang w:val="ro-RO"/>
        </w:rPr>
        <w:t>în punctul:</w:t>
      </w:r>
    </w:p>
    <w:p w:rsidR="00FC014F" w:rsidRDefault="00FC014F" w:rsidP="00511728">
      <w:pPr>
        <w:numPr>
          <w:ilvl w:val="0"/>
          <w:numId w:val="65"/>
        </w:numPr>
        <w:jc w:val="both"/>
        <w:rPr>
          <w:sz w:val="28"/>
          <w:lang w:val="it-IT"/>
        </w:rPr>
      </w:pPr>
      <w:r w:rsidRPr="00D63483">
        <w:rPr>
          <w:sz w:val="28"/>
          <w:lang w:val="it-IT"/>
        </w:rPr>
        <w:t xml:space="preserve">Racord Ø300 – S.P.Nord I: </w:t>
      </w:r>
      <w:r w:rsidR="00511728">
        <w:rPr>
          <w:sz w:val="28"/>
          <w:lang w:val="it-IT"/>
        </w:rPr>
        <w:t>S</w:t>
      </w:r>
      <w:r w:rsidRPr="00D63483">
        <w:rPr>
          <w:sz w:val="28"/>
          <w:lang w:val="it-IT"/>
        </w:rPr>
        <w:t>t</w:t>
      </w:r>
      <w:r w:rsidR="00DE22E8" w:rsidRPr="00D63483">
        <w:rPr>
          <w:sz w:val="28"/>
          <w:lang w:val="it-IT"/>
        </w:rPr>
        <w:t>r</w:t>
      </w:r>
      <w:r w:rsidR="00511728">
        <w:rPr>
          <w:sz w:val="28"/>
          <w:lang w:val="it-IT"/>
        </w:rPr>
        <w:t>ada</w:t>
      </w:r>
      <w:r w:rsidR="00DE22E8" w:rsidRPr="00D63483">
        <w:rPr>
          <w:sz w:val="28"/>
          <w:lang w:val="it-IT"/>
        </w:rPr>
        <w:t xml:space="preserve"> Caraiman – dotat cu apometru.</w:t>
      </w:r>
    </w:p>
    <w:p w:rsidR="00DE22E8" w:rsidRPr="00D63483" w:rsidRDefault="003B659A" w:rsidP="00FC014F">
      <w:pPr>
        <w:tabs>
          <w:tab w:val="left" w:pos="900"/>
        </w:tabs>
        <w:jc w:val="both"/>
        <w:rPr>
          <w:sz w:val="28"/>
          <w:lang w:val="it-IT"/>
        </w:rPr>
      </w:pPr>
      <w:r w:rsidRPr="00D63483">
        <w:rPr>
          <w:color w:val="FF0000"/>
          <w:sz w:val="28"/>
          <w:lang w:val="it-IT"/>
        </w:rPr>
        <w:tab/>
      </w:r>
      <w:r w:rsidR="00DE22E8" w:rsidRPr="00D63483">
        <w:rPr>
          <w:sz w:val="28"/>
          <w:lang w:val="it-IT"/>
        </w:rPr>
        <w:t xml:space="preserve">Apa este distribuita printr-o retea de conducte metalice cu o lungime de </w:t>
      </w:r>
      <w:smartTag w:uri="urn:schemas-microsoft-com:office:smarttags" w:element="metricconverter">
        <w:smartTagPr>
          <w:attr w:name="ProductID" w:val="2,7 km"/>
        </w:smartTagPr>
        <w:r w:rsidR="00DE22E8" w:rsidRPr="00D63483">
          <w:rPr>
            <w:sz w:val="28"/>
            <w:lang w:val="it-IT"/>
          </w:rPr>
          <w:t>2,7 km</w:t>
        </w:r>
      </w:smartTag>
      <w:r w:rsidR="00DE22E8" w:rsidRPr="00D63483">
        <w:rPr>
          <w:sz w:val="28"/>
          <w:lang w:val="it-IT"/>
        </w:rPr>
        <w:t>.</w:t>
      </w:r>
    </w:p>
    <w:p w:rsidR="00FC014F" w:rsidRPr="00A51883" w:rsidRDefault="00DE22E8" w:rsidP="00FC014F">
      <w:pPr>
        <w:tabs>
          <w:tab w:val="left" w:pos="900"/>
        </w:tabs>
        <w:jc w:val="both"/>
        <w:rPr>
          <w:sz w:val="28"/>
          <w:szCs w:val="28"/>
          <w:lang w:val="it-IT"/>
        </w:rPr>
      </w:pPr>
      <w:r w:rsidRPr="00D63483">
        <w:rPr>
          <w:color w:val="FF0000"/>
          <w:sz w:val="28"/>
          <w:lang w:val="it-IT"/>
        </w:rPr>
        <w:tab/>
      </w:r>
      <w:r w:rsidR="00FC014F" w:rsidRPr="00A51883">
        <w:rPr>
          <w:sz w:val="28"/>
          <w:szCs w:val="28"/>
          <w:lang w:val="it-IT"/>
        </w:rPr>
        <w:t>Pentru completarea stocului de incendiu si mentinerea presiunii in reteaua de hidranti exista 2 foraje de alimentare din panza freatica, avand caracteristicile:</w:t>
      </w:r>
    </w:p>
    <w:p w:rsidR="00FC014F" w:rsidRPr="00A51883" w:rsidRDefault="00FC014F" w:rsidP="00FC014F">
      <w:pPr>
        <w:jc w:val="both"/>
        <w:rPr>
          <w:sz w:val="28"/>
          <w:szCs w:val="28"/>
          <w:lang w:val="it-IT"/>
        </w:rPr>
      </w:pPr>
    </w:p>
    <w:p w:rsidR="00FC014F" w:rsidRPr="00C674C4" w:rsidRDefault="00FC014F" w:rsidP="00FC014F">
      <w:pPr>
        <w:jc w:val="both"/>
        <w:rPr>
          <w:b/>
          <w:sz w:val="28"/>
          <w:szCs w:val="28"/>
          <w:lang w:val="pt-BR"/>
        </w:rPr>
      </w:pPr>
      <w:r w:rsidRPr="00A51883">
        <w:rPr>
          <w:b/>
          <w:sz w:val="28"/>
          <w:szCs w:val="28"/>
          <w:lang w:val="it-IT"/>
        </w:rPr>
        <w:tab/>
      </w:r>
      <w:r w:rsidR="00165074">
        <w:rPr>
          <w:b/>
          <w:sz w:val="28"/>
          <w:szCs w:val="28"/>
          <w:lang w:val="pt-BR"/>
        </w:rPr>
        <w:t>FORAJUL 1</w:t>
      </w:r>
      <w:r w:rsidR="00165074">
        <w:rPr>
          <w:b/>
          <w:sz w:val="28"/>
          <w:szCs w:val="28"/>
          <w:lang w:val="pt-BR"/>
        </w:rPr>
        <w:tab/>
      </w:r>
      <w:r w:rsidR="00165074">
        <w:rPr>
          <w:b/>
          <w:sz w:val="28"/>
          <w:szCs w:val="28"/>
          <w:lang w:val="pt-BR"/>
        </w:rPr>
        <w:tab/>
      </w:r>
      <w:r w:rsidR="00165074">
        <w:rPr>
          <w:b/>
          <w:sz w:val="28"/>
          <w:szCs w:val="28"/>
          <w:lang w:val="pt-BR"/>
        </w:rPr>
        <w:tab/>
      </w:r>
      <w:r w:rsidR="00165074">
        <w:rPr>
          <w:b/>
          <w:sz w:val="28"/>
          <w:szCs w:val="28"/>
          <w:lang w:val="pt-BR"/>
        </w:rPr>
        <w:tab/>
      </w:r>
      <w:r w:rsidR="00165074">
        <w:rPr>
          <w:b/>
          <w:sz w:val="28"/>
          <w:szCs w:val="28"/>
          <w:lang w:val="pt-BR"/>
        </w:rPr>
        <w:tab/>
      </w:r>
      <w:r w:rsidRPr="00C674C4">
        <w:rPr>
          <w:b/>
          <w:sz w:val="28"/>
          <w:szCs w:val="28"/>
          <w:lang w:val="pt-BR"/>
        </w:rPr>
        <w:t>FORAJUL 2</w:t>
      </w:r>
    </w:p>
    <w:p w:rsidR="00FC014F" w:rsidRPr="00C674C4" w:rsidRDefault="00FC014F" w:rsidP="00FC014F">
      <w:pPr>
        <w:jc w:val="both"/>
        <w:rPr>
          <w:sz w:val="28"/>
          <w:szCs w:val="28"/>
          <w:lang w:val="pt-BR"/>
        </w:rPr>
      </w:pPr>
      <w:r w:rsidRPr="00C674C4">
        <w:rPr>
          <w:sz w:val="28"/>
          <w:szCs w:val="28"/>
          <w:lang w:val="pt-BR"/>
        </w:rPr>
        <w:tab/>
        <w:t xml:space="preserve">H= </w:t>
      </w:r>
      <w:smartTag w:uri="urn:schemas-microsoft-com:office:smarttags" w:element="metricconverter">
        <w:smartTagPr>
          <w:attr w:name="ProductID" w:val="150 m"/>
        </w:smartTagPr>
        <w:r w:rsidRPr="00C674C4">
          <w:rPr>
            <w:sz w:val="28"/>
            <w:szCs w:val="28"/>
            <w:lang w:val="pt-BR"/>
          </w:rPr>
          <w:t>150 m</w:t>
        </w:r>
      </w:smartTag>
      <w:r w:rsidRPr="00C674C4">
        <w:rPr>
          <w:sz w:val="28"/>
          <w:szCs w:val="28"/>
          <w:lang w:val="pt-BR"/>
        </w:rPr>
        <w:tab/>
      </w:r>
      <w:r w:rsidRPr="00C674C4">
        <w:rPr>
          <w:sz w:val="28"/>
          <w:szCs w:val="28"/>
          <w:lang w:val="pt-BR"/>
        </w:rPr>
        <w:tab/>
      </w:r>
      <w:r w:rsidRPr="00C674C4">
        <w:rPr>
          <w:sz w:val="28"/>
          <w:szCs w:val="28"/>
          <w:lang w:val="pt-BR"/>
        </w:rPr>
        <w:tab/>
      </w:r>
      <w:r w:rsidRPr="00C674C4">
        <w:rPr>
          <w:sz w:val="28"/>
          <w:szCs w:val="28"/>
          <w:lang w:val="pt-BR"/>
        </w:rPr>
        <w:tab/>
      </w:r>
      <w:r w:rsidRPr="00C674C4">
        <w:rPr>
          <w:sz w:val="28"/>
          <w:szCs w:val="28"/>
          <w:lang w:val="pt-BR"/>
        </w:rPr>
        <w:tab/>
      </w:r>
      <w:r w:rsidRPr="00C674C4">
        <w:rPr>
          <w:sz w:val="28"/>
          <w:szCs w:val="28"/>
          <w:lang w:val="pt-BR"/>
        </w:rPr>
        <w:tab/>
        <w:t xml:space="preserve">H= </w:t>
      </w:r>
      <w:smartTag w:uri="urn:schemas-microsoft-com:office:smarttags" w:element="metricconverter">
        <w:smartTagPr>
          <w:attr w:name="ProductID" w:val="155 m"/>
        </w:smartTagPr>
        <w:r w:rsidRPr="00C674C4">
          <w:rPr>
            <w:sz w:val="28"/>
            <w:szCs w:val="28"/>
            <w:lang w:val="pt-BR"/>
          </w:rPr>
          <w:t>155 m</w:t>
        </w:r>
      </w:smartTag>
    </w:p>
    <w:p w:rsidR="00FC014F" w:rsidRPr="00D63483" w:rsidRDefault="00FC014F" w:rsidP="00FC014F">
      <w:pPr>
        <w:jc w:val="both"/>
        <w:rPr>
          <w:sz w:val="28"/>
          <w:szCs w:val="28"/>
          <w:lang w:val="de-DE"/>
        </w:rPr>
      </w:pPr>
      <w:r w:rsidRPr="00C674C4">
        <w:rPr>
          <w:sz w:val="28"/>
          <w:szCs w:val="28"/>
          <w:lang w:val="pt-BR"/>
        </w:rPr>
        <w:tab/>
      </w:r>
      <w:r w:rsidRPr="00D63483">
        <w:rPr>
          <w:sz w:val="28"/>
          <w:szCs w:val="28"/>
          <w:lang w:val="de-DE"/>
        </w:rPr>
        <w:t xml:space="preserve">NHS = </w:t>
      </w:r>
      <w:smartTag w:uri="urn:schemas-microsoft-com:office:smarttags" w:element="metricconverter">
        <w:smartTagPr>
          <w:attr w:name="ProductID" w:val="33 m"/>
        </w:smartTagPr>
        <w:r w:rsidRPr="00D63483">
          <w:rPr>
            <w:sz w:val="28"/>
            <w:szCs w:val="28"/>
            <w:lang w:val="de-DE"/>
          </w:rPr>
          <w:t>33 m</w:t>
        </w:r>
      </w:smartTag>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t xml:space="preserve">NHS = </w:t>
      </w:r>
      <w:smartTag w:uri="urn:schemas-microsoft-com:office:smarttags" w:element="metricconverter">
        <w:smartTagPr>
          <w:attr w:name="ProductID" w:val="36 m"/>
        </w:smartTagPr>
        <w:r w:rsidRPr="00D63483">
          <w:rPr>
            <w:sz w:val="28"/>
            <w:szCs w:val="28"/>
            <w:lang w:val="de-DE"/>
          </w:rPr>
          <w:t>36 m</w:t>
        </w:r>
      </w:smartTag>
    </w:p>
    <w:p w:rsidR="00FC014F" w:rsidRPr="00D63483" w:rsidRDefault="00FC014F" w:rsidP="00FC014F">
      <w:pPr>
        <w:jc w:val="both"/>
        <w:rPr>
          <w:sz w:val="28"/>
          <w:szCs w:val="28"/>
          <w:lang w:val="de-DE"/>
        </w:rPr>
      </w:pPr>
      <w:r w:rsidRPr="00D63483">
        <w:rPr>
          <w:sz w:val="28"/>
          <w:szCs w:val="28"/>
          <w:lang w:val="de-DE"/>
        </w:rPr>
        <w:tab/>
        <w:t xml:space="preserve">NHD= </w:t>
      </w:r>
      <w:smartTag w:uri="urn:schemas-microsoft-com:office:smarttags" w:element="metricconverter">
        <w:smartTagPr>
          <w:attr w:name="ProductID" w:val="47 m"/>
        </w:smartTagPr>
        <w:r w:rsidRPr="00D63483">
          <w:rPr>
            <w:sz w:val="28"/>
            <w:szCs w:val="28"/>
            <w:lang w:val="de-DE"/>
          </w:rPr>
          <w:t>47 m</w:t>
        </w:r>
      </w:smartTag>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t xml:space="preserve">NHD= </w:t>
      </w:r>
      <w:smartTag w:uri="urn:schemas-microsoft-com:office:smarttags" w:element="metricconverter">
        <w:smartTagPr>
          <w:attr w:name="ProductID" w:val="38 m"/>
        </w:smartTagPr>
        <w:r w:rsidRPr="00D63483">
          <w:rPr>
            <w:sz w:val="28"/>
            <w:szCs w:val="28"/>
            <w:lang w:val="de-DE"/>
          </w:rPr>
          <w:t>38 m</w:t>
        </w:r>
      </w:smartTag>
    </w:p>
    <w:p w:rsidR="00FC014F" w:rsidRPr="00D63483" w:rsidRDefault="00FC014F" w:rsidP="00FC014F">
      <w:pPr>
        <w:jc w:val="both"/>
        <w:rPr>
          <w:sz w:val="28"/>
          <w:szCs w:val="28"/>
          <w:lang w:val="de-DE"/>
        </w:rPr>
      </w:pPr>
      <w:r w:rsidRPr="00D63483">
        <w:rPr>
          <w:sz w:val="28"/>
          <w:szCs w:val="28"/>
          <w:lang w:val="de-DE"/>
        </w:rPr>
        <w:t xml:space="preserve"> </w:t>
      </w:r>
      <w:r w:rsidRPr="00D63483">
        <w:rPr>
          <w:sz w:val="28"/>
          <w:szCs w:val="28"/>
          <w:lang w:val="de-DE"/>
        </w:rPr>
        <w:tab/>
        <w:t>Q</w:t>
      </w:r>
      <w:r w:rsidR="00165074">
        <w:rPr>
          <w:sz w:val="28"/>
          <w:szCs w:val="28"/>
          <w:lang w:val="de-DE"/>
        </w:rPr>
        <w:t xml:space="preserve"> </w:t>
      </w:r>
      <w:r w:rsidRPr="00D63483">
        <w:rPr>
          <w:sz w:val="28"/>
          <w:szCs w:val="28"/>
          <w:lang w:val="de-DE"/>
        </w:rPr>
        <w:t>= 12 mc/h</w:t>
      </w:r>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t xml:space="preserve">            Q</w:t>
      </w:r>
      <w:r w:rsidR="00165074">
        <w:rPr>
          <w:sz w:val="28"/>
          <w:szCs w:val="28"/>
          <w:lang w:val="de-DE"/>
        </w:rPr>
        <w:t xml:space="preserve"> </w:t>
      </w:r>
      <w:r w:rsidRPr="00D63483">
        <w:rPr>
          <w:sz w:val="28"/>
          <w:szCs w:val="28"/>
          <w:lang w:val="de-DE"/>
        </w:rPr>
        <w:t>= 20 mc/h</w:t>
      </w:r>
    </w:p>
    <w:p w:rsidR="00FC014F" w:rsidRPr="00D63483" w:rsidRDefault="00FC014F" w:rsidP="00FC014F">
      <w:pPr>
        <w:jc w:val="both"/>
        <w:rPr>
          <w:sz w:val="28"/>
          <w:szCs w:val="28"/>
          <w:lang w:val="de-DE"/>
        </w:rPr>
      </w:pPr>
    </w:p>
    <w:p w:rsidR="00FC014F" w:rsidRPr="00D63483" w:rsidRDefault="00FC014F" w:rsidP="00E55F33">
      <w:pPr>
        <w:ind w:firstLine="720"/>
        <w:jc w:val="both"/>
        <w:rPr>
          <w:sz w:val="28"/>
          <w:szCs w:val="28"/>
          <w:lang w:val="de-DE"/>
        </w:rPr>
      </w:pPr>
      <w:r w:rsidRPr="00D63483">
        <w:rPr>
          <w:sz w:val="28"/>
          <w:szCs w:val="28"/>
          <w:lang w:val="de-DE"/>
        </w:rPr>
        <w:t>Forajele sunt echipate cu electropompe submersibile LOWARA/Poland cu Qn = 20 mc/h si Pn = 5,5 kW.</w:t>
      </w:r>
    </w:p>
    <w:p w:rsidR="00FC014F" w:rsidRPr="00D63483" w:rsidRDefault="00FC014F" w:rsidP="00FC014F">
      <w:pPr>
        <w:tabs>
          <w:tab w:val="left" w:pos="900"/>
        </w:tabs>
        <w:jc w:val="both"/>
        <w:rPr>
          <w:sz w:val="28"/>
          <w:lang w:val="de-DE"/>
        </w:rPr>
      </w:pPr>
      <w:r w:rsidRPr="00D63483">
        <w:rPr>
          <w:b/>
          <w:bCs/>
          <w:sz w:val="28"/>
          <w:lang w:val="de-DE"/>
        </w:rPr>
        <w:tab/>
      </w:r>
      <w:r w:rsidRPr="00D63483">
        <w:rPr>
          <w:sz w:val="28"/>
          <w:lang w:val="de-DE"/>
        </w:rPr>
        <w:t>Calitatea apei subterane captate din subteran nu întruneşte condiţiile de potabilitate, aceasta fiind folosita doar ca apa PSI.</w:t>
      </w:r>
    </w:p>
    <w:p w:rsidR="00FC014F" w:rsidRPr="00F842C3" w:rsidRDefault="00FC014F" w:rsidP="00FC014F">
      <w:pPr>
        <w:tabs>
          <w:tab w:val="left" w:pos="900"/>
        </w:tabs>
        <w:jc w:val="both"/>
        <w:rPr>
          <w:sz w:val="28"/>
          <w:lang w:val="pt-BR"/>
        </w:rPr>
      </w:pPr>
      <w:r w:rsidRPr="00D63483">
        <w:rPr>
          <w:color w:val="0000FF"/>
          <w:sz w:val="28"/>
          <w:lang w:val="de-DE"/>
        </w:rPr>
        <w:tab/>
      </w:r>
      <w:r w:rsidRPr="00F842C3">
        <w:rPr>
          <w:sz w:val="28"/>
          <w:lang w:val="pt-BR"/>
        </w:rPr>
        <w:t>Exploatarea reţelelor de apă potabilă se face de către personalul depozitelor. Controlul exterior al reţelelor de apă se face cel puţin o dată pe lună de către echipa de întreţinere, constând în:</w:t>
      </w:r>
    </w:p>
    <w:p w:rsidR="00FC014F" w:rsidRPr="00F842C3" w:rsidRDefault="00FC014F" w:rsidP="00FC014F">
      <w:pPr>
        <w:tabs>
          <w:tab w:val="left" w:pos="900"/>
        </w:tabs>
        <w:jc w:val="both"/>
        <w:rPr>
          <w:sz w:val="28"/>
          <w:lang w:val="pt-BR"/>
        </w:rPr>
      </w:pPr>
      <w:r w:rsidRPr="00F842C3">
        <w:rPr>
          <w:sz w:val="28"/>
          <w:lang w:val="pt-BR"/>
        </w:rPr>
        <w:t>- verificarea exterioara;</w:t>
      </w:r>
    </w:p>
    <w:p w:rsidR="00FC014F" w:rsidRPr="00F842C3" w:rsidRDefault="00FC014F" w:rsidP="00FC014F">
      <w:pPr>
        <w:tabs>
          <w:tab w:val="left" w:pos="900"/>
        </w:tabs>
        <w:jc w:val="both"/>
        <w:rPr>
          <w:sz w:val="28"/>
          <w:lang w:val="pt-BR"/>
        </w:rPr>
      </w:pPr>
      <w:r w:rsidRPr="00F842C3">
        <w:rPr>
          <w:sz w:val="28"/>
          <w:lang w:val="pt-BR"/>
        </w:rPr>
        <w:t>-  revizia tehnica;</w:t>
      </w:r>
    </w:p>
    <w:p w:rsidR="00FC014F" w:rsidRPr="00F842C3" w:rsidRDefault="00FC014F" w:rsidP="00FC014F">
      <w:pPr>
        <w:tabs>
          <w:tab w:val="left" w:pos="900"/>
        </w:tabs>
        <w:jc w:val="both"/>
        <w:rPr>
          <w:sz w:val="28"/>
          <w:lang w:val="pt-BR"/>
        </w:rPr>
      </w:pPr>
      <w:r>
        <w:rPr>
          <w:sz w:val="28"/>
          <w:lang w:val="pt-BR"/>
        </w:rPr>
        <w:t>- remedierea neregulilor găsite</w:t>
      </w:r>
      <w:r w:rsidRPr="00F842C3">
        <w:rPr>
          <w:sz w:val="28"/>
          <w:lang w:val="pt-BR"/>
        </w:rPr>
        <w:t>;</w:t>
      </w:r>
    </w:p>
    <w:p w:rsidR="00FC014F" w:rsidRPr="00D63483" w:rsidRDefault="00FC014F" w:rsidP="00FC014F">
      <w:pPr>
        <w:tabs>
          <w:tab w:val="left" w:pos="900"/>
        </w:tabs>
        <w:jc w:val="both"/>
        <w:rPr>
          <w:sz w:val="28"/>
          <w:lang w:val="pt-BR"/>
        </w:rPr>
      </w:pPr>
      <w:r w:rsidRPr="00D63483">
        <w:rPr>
          <w:sz w:val="28"/>
          <w:lang w:val="pt-BR"/>
        </w:rPr>
        <w:t>- stabilirea sectoarelor care necesită reparaţii;</w:t>
      </w:r>
    </w:p>
    <w:p w:rsidR="00FC014F" w:rsidRPr="00D63483" w:rsidRDefault="00FC014F" w:rsidP="00FC014F">
      <w:pPr>
        <w:tabs>
          <w:tab w:val="left" w:pos="900"/>
        </w:tabs>
        <w:jc w:val="both"/>
        <w:rPr>
          <w:sz w:val="28"/>
          <w:lang w:val="pt-BR"/>
        </w:rPr>
      </w:pPr>
      <w:r w:rsidRPr="00D63483">
        <w:rPr>
          <w:sz w:val="28"/>
          <w:lang w:val="pt-BR"/>
        </w:rPr>
        <w:t>- verificarea funcţionării vanelor şi înlăturarea neetanşeităţilor, unde este cazul.</w:t>
      </w:r>
    </w:p>
    <w:p w:rsidR="003B659A" w:rsidRPr="00D63483" w:rsidRDefault="003B659A" w:rsidP="00FC014F">
      <w:pPr>
        <w:tabs>
          <w:tab w:val="left" w:pos="900"/>
        </w:tabs>
        <w:jc w:val="both"/>
        <w:rPr>
          <w:color w:val="FF0000"/>
          <w:sz w:val="28"/>
          <w:lang w:val="pt-BR"/>
        </w:rPr>
      </w:pPr>
    </w:p>
    <w:p w:rsidR="00FC014F" w:rsidRPr="00D63483" w:rsidRDefault="003B659A" w:rsidP="00A62561">
      <w:pPr>
        <w:tabs>
          <w:tab w:val="left" w:pos="900"/>
        </w:tabs>
        <w:jc w:val="both"/>
        <w:rPr>
          <w:b/>
          <w:bCs/>
          <w:sz w:val="28"/>
          <w:lang w:val="it-IT"/>
        </w:rPr>
      </w:pPr>
      <w:r w:rsidRPr="00D63483">
        <w:rPr>
          <w:color w:val="FF0000"/>
          <w:sz w:val="28"/>
          <w:lang w:val="pt-BR"/>
        </w:rPr>
        <w:tab/>
      </w:r>
      <w:r w:rsidR="00FC014F" w:rsidRPr="00D63483">
        <w:rPr>
          <w:b/>
          <w:bCs/>
          <w:sz w:val="28"/>
          <w:lang w:val="it-IT"/>
        </w:rPr>
        <w:t xml:space="preserve">Cantităţile consumate atat de </w:t>
      </w:r>
      <w:smartTag w:uri="urn:schemas-microsoft-com:office:smarttags" w:element="PersonName">
        <w:smartTagPr>
          <w:attr w:name="ProductID" w:val="la RAJA"/>
        </w:smartTagPr>
        <w:r w:rsidR="00FC014F" w:rsidRPr="00D63483">
          <w:rPr>
            <w:b/>
            <w:bCs/>
            <w:sz w:val="28"/>
            <w:lang w:val="it-IT"/>
          </w:rPr>
          <w:t>la RAJA</w:t>
        </w:r>
      </w:smartTag>
      <w:r w:rsidR="00FC014F" w:rsidRPr="00D63483">
        <w:rPr>
          <w:b/>
          <w:bCs/>
          <w:sz w:val="28"/>
          <w:lang w:val="it-IT"/>
        </w:rPr>
        <w:t xml:space="preserve"> cat si din subteran, în perioada </w:t>
      </w:r>
      <w:r w:rsidR="00FC014F" w:rsidRPr="00F17A61">
        <w:rPr>
          <w:b/>
          <w:bCs/>
          <w:sz w:val="28"/>
          <w:lang w:val="it-IT"/>
        </w:rPr>
        <w:t>2007 - 201</w:t>
      </w:r>
      <w:r w:rsidR="00F17A61">
        <w:rPr>
          <w:b/>
          <w:bCs/>
          <w:sz w:val="28"/>
          <w:lang w:val="it-IT"/>
        </w:rPr>
        <w:t>2</w:t>
      </w:r>
      <w:r w:rsidR="00FC014F" w:rsidRPr="00D63483">
        <w:rPr>
          <w:b/>
          <w:bCs/>
          <w:sz w:val="28"/>
          <w:lang w:val="it-IT"/>
        </w:rPr>
        <w:t xml:space="preserve"> sunt prezentate în tabelul urmator:</w:t>
      </w:r>
    </w:p>
    <w:p w:rsidR="00FC014F" w:rsidRPr="00E43242" w:rsidRDefault="00FC014F" w:rsidP="00FC014F">
      <w:pPr>
        <w:pStyle w:val="Titlu"/>
        <w:ind w:left="720" w:firstLine="696"/>
        <w:jc w:val="right"/>
        <w:rPr>
          <w:sz w:val="28"/>
        </w:rPr>
      </w:pPr>
      <w:r w:rsidRPr="00E43242">
        <w:rPr>
          <w:b w:val="0"/>
          <w:bCs w:val="0"/>
          <w:i/>
          <w:iCs/>
          <w:sz w:val="28"/>
        </w:rPr>
        <w:t>Cantităţi apă potabilă/industrială consumată de</w:t>
      </w:r>
      <w:r>
        <w:rPr>
          <w:b w:val="0"/>
          <w:bCs w:val="0"/>
          <w:i/>
          <w:iCs/>
          <w:sz w:val="28"/>
        </w:rPr>
        <w:t xml:space="preserve"> SP Nord</w:t>
      </w:r>
      <w:r w:rsidRPr="00E43242">
        <w:rPr>
          <w:b w:val="0"/>
          <w:bCs w:val="0"/>
          <w:i/>
          <w:iCs/>
          <w:sz w:val="28"/>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34"/>
        <w:gridCol w:w="1276"/>
        <w:gridCol w:w="1134"/>
        <w:gridCol w:w="1134"/>
        <w:gridCol w:w="1134"/>
        <w:gridCol w:w="1134"/>
      </w:tblGrid>
      <w:tr w:rsidR="00012B22" w:rsidRPr="00FC014F">
        <w:tc>
          <w:tcPr>
            <w:tcW w:w="2376" w:type="dxa"/>
          </w:tcPr>
          <w:p w:rsidR="00012B22" w:rsidRPr="00FC014F" w:rsidRDefault="00012B22" w:rsidP="00A32693">
            <w:pPr>
              <w:pStyle w:val="Titlu"/>
              <w:rPr>
                <w:sz w:val="28"/>
              </w:rPr>
            </w:pPr>
            <w:r w:rsidRPr="00FC014F">
              <w:rPr>
                <w:sz w:val="28"/>
              </w:rPr>
              <w:t>Consum (mc)</w:t>
            </w:r>
          </w:p>
        </w:tc>
        <w:tc>
          <w:tcPr>
            <w:tcW w:w="1134" w:type="dxa"/>
          </w:tcPr>
          <w:p w:rsidR="00012B22" w:rsidRPr="00FC014F" w:rsidRDefault="00012B22" w:rsidP="00A32693">
            <w:pPr>
              <w:pStyle w:val="Titlu"/>
              <w:rPr>
                <w:b w:val="0"/>
                <w:sz w:val="28"/>
              </w:rPr>
            </w:pPr>
            <w:r w:rsidRPr="00FC014F">
              <w:rPr>
                <w:b w:val="0"/>
                <w:sz w:val="28"/>
              </w:rPr>
              <w:t>2007</w:t>
            </w:r>
          </w:p>
        </w:tc>
        <w:tc>
          <w:tcPr>
            <w:tcW w:w="1276" w:type="dxa"/>
          </w:tcPr>
          <w:p w:rsidR="00012B22" w:rsidRPr="00FC014F" w:rsidRDefault="00012B22" w:rsidP="00A32693">
            <w:pPr>
              <w:pStyle w:val="Titlu"/>
              <w:rPr>
                <w:b w:val="0"/>
                <w:sz w:val="28"/>
              </w:rPr>
            </w:pPr>
            <w:r w:rsidRPr="00FC014F">
              <w:rPr>
                <w:b w:val="0"/>
                <w:sz w:val="28"/>
              </w:rPr>
              <w:t>2008</w:t>
            </w:r>
          </w:p>
        </w:tc>
        <w:tc>
          <w:tcPr>
            <w:tcW w:w="1134" w:type="dxa"/>
          </w:tcPr>
          <w:p w:rsidR="00012B22" w:rsidRPr="00FC014F" w:rsidRDefault="00012B22" w:rsidP="00A32693">
            <w:pPr>
              <w:pStyle w:val="Titlu"/>
              <w:rPr>
                <w:b w:val="0"/>
                <w:sz w:val="28"/>
              </w:rPr>
            </w:pPr>
            <w:r w:rsidRPr="00FC014F">
              <w:rPr>
                <w:b w:val="0"/>
                <w:sz w:val="28"/>
              </w:rPr>
              <w:t>2009</w:t>
            </w:r>
          </w:p>
        </w:tc>
        <w:tc>
          <w:tcPr>
            <w:tcW w:w="1134" w:type="dxa"/>
          </w:tcPr>
          <w:p w:rsidR="00012B22" w:rsidRPr="00FC014F" w:rsidRDefault="00012B22" w:rsidP="00A32693">
            <w:pPr>
              <w:pStyle w:val="Titlu"/>
              <w:rPr>
                <w:b w:val="0"/>
                <w:sz w:val="28"/>
              </w:rPr>
            </w:pPr>
            <w:r w:rsidRPr="00FC014F">
              <w:rPr>
                <w:b w:val="0"/>
                <w:sz w:val="28"/>
              </w:rPr>
              <w:t>2010</w:t>
            </w:r>
          </w:p>
        </w:tc>
        <w:tc>
          <w:tcPr>
            <w:tcW w:w="1134" w:type="dxa"/>
          </w:tcPr>
          <w:p w:rsidR="00012B22" w:rsidRPr="00FC014F" w:rsidRDefault="00012B22" w:rsidP="00A32693">
            <w:pPr>
              <w:pStyle w:val="Titlu"/>
              <w:rPr>
                <w:b w:val="0"/>
                <w:sz w:val="28"/>
              </w:rPr>
            </w:pPr>
            <w:r>
              <w:rPr>
                <w:b w:val="0"/>
                <w:sz w:val="28"/>
              </w:rPr>
              <w:t>2011</w:t>
            </w:r>
          </w:p>
        </w:tc>
        <w:tc>
          <w:tcPr>
            <w:tcW w:w="1134" w:type="dxa"/>
          </w:tcPr>
          <w:p w:rsidR="00012B22" w:rsidRPr="00FC014F" w:rsidRDefault="00012B22" w:rsidP="00A32693">
            <w:pPr>
              <w:pStyle w:val="Titlu"/>
              <w:rPr>
                <w:b w:val="0"/>
                <w:sz w:val="28"/>
              </w:rPr>
            </w:pPr>
            <w:r>
              <w:rPr>
                <w:b w:val="0"/>
                <w:sz w:val="28"/>
              </w:rPr>
              <w:t>2012</w:t>
            </w:r>
          </w:p>
        </w:tc>
      </w:tr>
      <w:tr w:rsidR="00012B22" w:rsidRPr="00FC014F">
        <w:tc>
          <w:tcPr>
            <w:tcW w:w="2376" w:type="dxa"/>
          </w:tcPr>
          <w:p w:rsidR="00012B22" w:rsidRPr="00FC014F" w:rsidRDefault="00012B22" w:rsidP="00A32693">
            <w:pPr>
              <w:pStyle w:val="Titlu"/>
              <w:rPr>
                <w:sz w:val="28"/>
                <w:szCs w:val="28"/>
              </w:rPr>
            </w:pPr>
            <w:r w:rsidRPr="00FC014F">
              <w:rPr>
                <w:sz w:val="28"/>
                <w:szCs w:val="28"/>
              </w:rPr>
              <w:t>Apa potabila  + Apa din subteran</w:t>
            </w:r>
          </w:p>
        </w:tc>
        <w:tc>
          <w:tcPr>
            <w:tcW w:w="1134" w:type="dxa"/>
          </w:tcPr>
          <w:p w:rsidR="00012B22" w:rsidRPr="00FC014F" w:rsidRDefault="00012B22" w:rsidP="00A32693">
            <w:pPr>
              <w:pStyle w:val="Titlu"/>
              <w:rPr>
                <w:b w:val="0"/>
                <w:sz w:val="28"/>
                <w:szCs w:val="28"/>
              </w:rPr>
            </w:pPr>
            <w:r w:rsidRPr="00FC014F">
              <w:rPr>
                <w:b w:val="0"/>
                <w:sz w:val="28"/>
                <w:szCs w:val="28"/>
              </w:rPr>
              <w:t>161</w:t>
            </w:r>
            <w:r w:rsidR="00A44A2E">
              <w:rPr>
                <w:b w:val="0"/>
                <w:sz w:val="28"/>
                <w:szCs w:val="28"/>
              </w:rPr>
              <w:t>.</w:t>
            </w:r>
            <w:r w:rsidRPr="00FC014F">
              <w:rPr>
                <w:b w:val="0"/>
                <w:sz w:val="28"/>
                <w:szCs w:val="28"/>
              </w:rPr>
              <w:t>005</w:t>
            </w:r>
          </w:p>
        </w:tc>
        <w:tc>
          <w:tcPr>
            <w:tcW w:w="1276" w:type="dxa"/>
          </w:tcPr>
          <w:p w:rsidR="00012B22" w:rsidRPr="00FC014F" w:rsidRDefault="00012B22" w:rsidP="00A32693">
            <w:pPr>
              <w:pStyle w:val="Titlu"/>
              <w:rPr>
                <w:b w:val="0"/>
                <w:sz w:val="28"/>
                <w:szCs w:val="28"/>
              </w:rPr>
            </w:pPr>
            <w:r w:rsidRPr="00FC014F">
              <w:rPr>
                <w:b w:val="0"/>
                <w:sz w:val="28"/>
                <w:szCs w:val="28"/>
              </w:rPr>
              <w:t>314</w:t>
            </w:r>
            <w:r w:rsidR="00A44A2E">
              <w:rPr>
                <w:b w:val="0"/>
                <w:sz w:val="28"/>
                <w:szCs w:val="28"/>
              </w:rPr>
              <w:t>.</w:t>
            </w:r>
            <w:r w:rsidRPr="00FC014F">
              <w:rPr>
                <w:b w:val="0"/>
                <w:sz w:val="28"/>
                <w:szCs w:val="28"/>
              </w:rPr>
              <w:t>522</w:t>
            </w:r>
          </w:p>
        </w:tc>
        <w:tc>
          <w:tcPr>
            <w:tcW w:w="1134" w:type="dxa"/>
          </w:tcPr>
          <w:p w:rsidR="00012B22" w:rsidRPr="00FC014F" w:rsidRDefault="00012B22" w:rsidP="00A32693">
            <w:pPr>
              <w:pStyle w:val="Titlu"/>
              <w:rPr>
                <w:b w:val="0"/>
                <w:sz w:val="28"/>
                <w:szCs w:val="28"/>
              </w:rPr>
            </w:pPr>
            <w:r w:rsidRPr="00FC014F">
              <w:rPr>
                <w:b w:val="0"/>
                <w:sz w:val="28"/>
                <w:szCs w:val="28"/>
              </w:rPr>
              <w:t>22</w:t>
            </w:r>
            <w:r w:rsidR="00A44A2E">
              <w:rPr>
                <w:b w:val="0"/>
                <w:sz w:val="28"/>
                <w:szCs w:val="28"/>
              </w:rPr>
              <w:t>.</w:t>
            </w:r>
            <w:r w:rsidRPr="00FC014F">
              <w:rPr>
                <w:b w:val="0"/>
                <w:sz w:val="28"/>
                <w:szCs w:val="28"/>
              </w:rPr>
              <w:t>8513</w:t>
            </w:r>
          </w:p>
        </w:tc>
        <w:tc>
          <w:tcPr>
            <w:tcW w:w="1134" w:type="dxa"/>
          </w:tcPr>
          <w:p w:rsidR="00012B22" w:rsidRPr="00FC014F" w:rsidRDefault="00012B22" w:rsidP="00A32693">
            <w:pPr>
              <w:pStyle w:val="Titlu"/>
              <w:rPr>
                <w:b w:val="0"/>
                <w:sz w:val="28"/>
                <w:szCs w:val="28"/>
              </w:rPr>
            </w:pPr>
            <w:r w:rsidRPr="00FC014F">
              <w:rPr>
                <w:b w:val="0"/>
                <w:sz w:val="28"/>
                <w:szCs w:val="28"/>
              </w:rPr>
              <w:t>197</w:t>
            </w:r>
            <w:r w:rsidR="00A44A2E">
              <w:rPr>
                <w:b w:val="0"/>
                <w:sz w:val="28"/>
                <w:szCs w:val="28"/>
              </w:rPr>
              <w:t>.</w:t>
            </w:r>
            <w:r w:rsidRPr="00FC014F">
              <w:rPr>
                <w:b w:val="0"/>
                <w:sz w:val="28"/>
                <w:szCs w:val="28"/>
              </w:rPr>
              <w:t>251</w:t>
            </w:r>
          </w:p>
        </w:tc>
        <w:tc>
          <w:tcPr>
            <w:tcW w:w="1134" w:type="dxa"/>
          </w:tcPr>
          <w:p w:rsidR="00012B22" w:rsidRPr="00FC014F" w:rsidRDefault="00012B22" w:rsidP="00A32693">
            <w:pPr>
              <w:pStyle w:val="Titlu"/>
              <w:rPr>
                <w:b w:val="0"/>
                <w:sz w:val="28"/>
                <w:szCs w:val="28"/>
              </w:rPr>
            </w:pPr>
            <w:r>
              <w:rPr>
                <w:b w:val="0"/>
                <w:sz w:val="28"/>
                <w:szCs w:val="28"/>
              </w:rPr>
              <w:t>166</w:t>
            </w:r>
            <w:r w:rsidR="00A44A2E">
              <w:rPr>
                <w:b w:val="0"/>
                <w:sz w:val="28"/>
                <w:szCs w:val="28"/>
              </w:rPr>
              <w:t>.</w:t>
            </w:r>
            <w:r>
              <w:rPr>
                <w:b w:val="0"/>
                <w:sz w:val="28"/>
                <w:szCs w:val="28"/>
              </w:rPr>
              <w:t>841</w:t>
            </w:r>
          </w:p>
        </w:tc>
        <w:tc>
          <w:tcPr>
            <w:tcW w:w="1134" w:type="dxa"/>
          </w:tcPr>
          <w:p w:rsidR="00012B22" w:rsidRPr="00FC014F" w:rsidRDefault="00012B22" w:rsidP="00A32693">
            <w:pPr>
              <w:pStyle w:val="Titlu"/>
              <w:rPr>
                <w:b w:val="0"/>
                <w:sz w:val="28"/>
                <w:szCs w:val="28"/>
              </w:rPr>
            </w:pPr>
            <w:r>
              <w:rPr>
                <w:b w:val="0"/>
                <w:sz w:val="28"/>
                <w:szCs w:val="28"/>
              </w:rPr>
              <w:t>149</w:t>
            </w:r>
            <w:r w:rsidR="00A44A2E">
              <w:rPr>
                <w:b w:val="0"/>
                <w:sz w:val="28"/>
                <w:szCs w:val="28"/>
              </w:rPr>
              <w:t>.</w:t>
            </w:r>
            <w:r>
              <w:rPr>
                <w:b w:val="0"/>
                <w:sz w:val="28"/>
                <w:szCs w:val="28"/>
              </w:rPr>
              <w:t>549</w:t>
            </w:r>
          </w:p>
        </w:tc>
      </w:tr>
    </w:tbl>
    <w:p w:rsidR="00FC014F" w:rsidRDefault="00FC014F" w:rsidP="00FC014F">
      <w:pPr>
        <w:pStyle w:val="Titlu"/>
        <w:ind w:left="1416"/>
        <w:jc w:val="both"/>
        <w:rPr>
          <w:color w:val="FF0000"/>
          <w:sz w:val="28"/>
        </w:rPr>
      </w:pPr>
    </w:p>
    <w:p w:rsidR="00DE22E8" w:rsidRPr="00DE22E8" w:rsidRDefault="00DE22E8" w:rsidP="00DE22E8">
      <w:pPr>
        <w:pStyle w:val="Titlu"/>
        <w:ind w:firstLine="720"/>
        <w:jc w:val="both"/>
        <w:rPr>
          <w:b w:val="0"/>
          <w:sz w:val="28"/>
        </w:rPr>
      </w:pPr>
      <w:r w:rsidRPr="00DE22E8">
        <w:rPr>
          <w:b w:val="0"/>
          <w:sz w:val="28"/>
        </w:rPr>
        <w:t xml:space="preserve">Alimentarea cu apa tehnologica se realizeaza din reteaua SC RAJA SA </w:t>
      </w:r>
      <w:r>
        <w:rPr>
          <w:b w:val="0"/>
          <w:sz w:val="28"/>
        </w:rPr>
        <w:t>C</w:t>
      </w:r>
      <w:r w:rsidRPr="00DE22E8">
        <w:rPr>
          <w:b w:val="0"/>
          <w:sz w:val="28"/>
        </w:rPr>
        <w:t>onstanta</w:t>
      </w:r>
      <w:r>
        <w:rPr>
          <w:b w:val="0"/>
          <w:sz w:val="28"/>
        </w:rPr>
        <w:t xml:space="preserve"> cu un debit de aprox. 200 mc/zi. Aceasta este folosita in laboratorul tehnologic, in atelierul mecanic, pentru curatirea zonelor de acces la rampele CF, etc.</w:t>
      </w:r>
    </w:p>
    <w:p w:rsidR="008F2743" w:rsidRPr="009F12A2" w:rsidRDefault="008F2743" w:rsidP="008F2743">
      <w:pPr>
        <w:pStyle w:val="Corptext"/>
        <w:ind w:firstLine="704"/>
        <w:jc w:val="left"/>
        <w:rPr>
          <w:b w:val="0"/>
          <w:szCs w:val="28"/>
        </w:rPr>
      </w:pPr>
      <w:r w:rsidRPr="009F12A2">
        <w:rPr>
          <w:b w:val="0"/>
          <w:szCs w:val="28"/>
        </w:rPr>
        <w:t>Depozitul NORD foloseşte apa potabilă în scop menajer şi industrial pentru operaţiuni de curăţire a unor instalaţii şi pentru  stingerea incendiilor.</w:t>
      </w:r>
    </w:p>
    <w:p w:rsidR="008F2743" w:rsidRPr="009F12A2" w:rsidRDefault="008F2743" w:rsidP="008F2743">
      <w:pPr>
        <w:ind w:firstLine="704"/>
        <w:jc w:val="both"/>
        <w:rPr>
          <w:sz w:val="28"/>
          <w:szCs w:val="28"/>
          <w:lang w:val="ro-RO"/>
        </w:rPr>
      </w:pPr>
      <w:r w:rsidRPr="009F12A2">
        <w:rPr>
          <w:sz w:val="28"/>
          <w:szCs w:val="28"/>
          <w:lang w:val="ro-RO"/>
        </w:rPr>
        <w:lastRenderedPageBreak/>
        <w:t xml:space="preserve">Apa potabilă este preluată din reţeaua </w:t>
      </w:r>
      <w:r>
        <w:rPr>
          <w:sz w:val="28"/>
          <w:szCs w:val="28"/>
          <w:lang w:val="ro-RO"/>
        </w:rPr>
        <w:t xml:space="preserve">SC </w:t>
      </w:r>
      <w:r w:rsidRPr="009F12A2">
        <w:rPr>
          <w:sz w:val="28"/>
          <w:szCs w:val="28"/>
          <w:lang w:val="ro-RO"/>
        </w:rPr>
        <w:t>RAJA</w:t>
      </w:r>
      <w:r>
        <w:rPr>
          <w:sz w:val="28"/>
          <w:szCs w:val="28"/>
          <w:lang w:val="ro-RO"/>
        </w:rPr>
        <w:t xml:space="preserve"> SA</w:t>
      </w:r>
      <w:r w:rsidRPr="009F12A2">
        <w:rPr>
          <w:sz w:val="28"/>
          <w:szCs w:val="28"/>
          <w:lang w:val="ro-RO"/>
        </w:rPr>
        <w:t xml:space="preserve"> Constanţa pe bază de contract, iar apele reziduale purificate sunt descărcate în reţeaua de canalizare a </w:t>
      </w:r>
      <w:r>
        <w:rPr>
          <w:sz w:val="28"/>
          <w:szCs w:val="28"/>
          <w:lang w:val="ro-RO"/>
        </w:rPr>
        <w:t>SC RAJA SA Constanta</w:t>
      </w:r>
      <w:r w:rsidRPr="009F12A2">
        <w:rPr>
          <w:sz w:val="28"/>
          <w:szCs w:val="28"/>
          <w:lang w:val="ro-RO"/>
        </w:rPr>
        <w:t>.</w:t>
      </w:r>
    </w:p>
    <w:p w:rsidR="008F2743" w:rsidRPr="009F12A2" w:rsidRDefault="008F2743" w:rsidP="008F2743">
      <w:pPr>
        <w:ind w:firstLine="704"/>
        <w:jc w:val="both"/>
        <w:rPr>
          <w:sz w:val="28"/>
          <w:szCs w:val="28"/>
          <w:lang w:val="ro-RO"/>
        </w:rPr>
      </w:pPr>
      <w:r w:rsidRPr="009F12A2">
        <w:rPr>
          <w:sz w:val="28"/>
          <w:szCs w:val="28"/>
          <w:lang w:val="ro-RO"/>
        </w:rPr>
        <w:t>Apele uzate sunt rezultatul unui amestec de ape folosite în diverse scopuri, cu produse scurse în timpul operaţiunilor de transfer, depozitare, condiţionare sau livrare.</w:t>
      </w:r>
    </w:p>
    <w:p w:rsidR="008F2743" w:rsidRPr="009F12A2" w:rsidRDefault="008F2743" w:rsidP="008F2743">
      <w:pPr>
        <w:ind w:firstLine="704"/>
        <w:jc w:val="both"/>
        <w:rPr>
          <w:sz w:val="28"/>
          <w:szCs w:val="28"/>
          <w:lang w:val="ro-RO"/>
        </w:rPr>
      </w:pPr>
      <w:r w:rsidRPr="009F12A2">
        <w:rPr>
          <w:sz w:val="28"/>
          <w:szCs w:val="28"/>
          <w:lang w:val="ro-RO"/>
        </w:rPr>
        <w:t>În acest scop se menţionează următoarele surse:</w:t>
      </w:r>
    </w:p>
    <w:p w:rsidR="008F2743" w:rsidRPr="009F12A2" w:rsidRDefault="008F2743" w:rsidP="008F2743">
      <w:pPr>
        <w:numPr>
          <w:ilvl w:val="0"/>
          <w:numId w:val="26"/>
        </w:numPr>
        <w:tabs>
          <w:tab w:val="clear" w:pos="360"/>
          <w:tab w:val="num" w:pos="720"/>
        </w:tabs>
        <w:ind w:left="720"/>
        <w:jc w:val="both"/>
        <w:rPr>
          <w:sz w:val="28"/>
          <w:szCs w:val="28"/>
          <w:lang w:val="ro-RO"/>
        </w:rPr>
      </w:pPr>
      <w:r w:rsidRPr="009F12A2">
        <w:rPr>
          <w:sz w:val="28"/>
          <w:szCs w:val="28"/>
          <w:lang w:val="ro-RO"/>
        </w:rPr>
        <w:t>grupurile sanitare</w:t>
      </w:r>
    </w:p>
    <w:p w:rsidR="008F2743" w:rsidRPr="009F12A2" w:rsidRDefault="008F2743" w:rsidP="008F2743">
      <w:pPr>
        <w:numPr>
          <w:ilvl w:val="0"/>
          <w:numId w:val="26"/>
        </w:numPr>
        <w:tabs>
          <w:tab w:val="clear" w:pos="360"/>
          <w:tab w:val="num" w:pos="720"/>
        </w:tabs>
        <w:ind w:left="720"/>
        <w:jc w:val="both"/>
        <w:rPr>
          <w:sz w:val="28"/>
          <w:szCs w:val="28"/>
          <w:lang w:val="ro-RO"/>
        </w:rPr>
      </w:pPr>
      <w:r w:rsidRPr="009F12A2">
        <w:rPr>
          <w:sz w:val="28"/>
          <w:szCs w:val="28"/>
          <w:lang w:val="ro-RO"/>
        </w:rPr>
        <w:t>laboratorul de analize fizico-chimice</w:t>
      </w:r>
    </w:p>
    <w:p w:rsidR="008F2743" w:rsidRPr="009F12A2" w:rsidRDefault="008F2743" w:rsidP="008F2743">
      <w:pPr>
        <w:numPr>
          <w:ilvl w:val="0"/>
          <w:numId w:val="26"/>
        </w:numPr>
        <w:tabs>
          <w:tab w:val="clear" w:pos="360"/>
          <w:tab w:val="num" w:pos="720"/>
        </w:tabs>
        <w:ind w:left="720"/>
        <w:jc w:val="both"/>
        <w:rPr>
          <w:sz w:val="28"/>
          <w:szCs w:val="28"/>
          <w:lang w:val="ro-RO"/>
        </w:rPr>
      </w:pPr>
      <w:r w:rsidRPr="009F12A2">
        <w:rPr>
          <w:sz w:val="28"/>
          <w:szCs w:val="28"/>
          <w:lang w:val="ro-RO"/>
        </w:rPr>
        <w:t>platformele rampelor de încărcare-descărcare CF şi auto</w:t>
      </w:r>
    </w:p>
    <w:p w:rsidR="008F2743" w:rsidRPr="009F12A2" w:rsidRDefault="008F2743" w:rsidP="008F2743">
      <w:pPr>
        <w:numPr>
          <w:ilvl w:val="0"/>
          <w:numId w:val="26"/>
        </w:numPr>
        <w:tabs>
          <w:tab w:val="clear" w:pos="360"/>
          <w:tab w:val="num" w:pos="720"/>
        </w:tabs>
        <w:ind w:left="720"/>
        <w:jc w:val="both"/>
        <w:rPr>
          <w:sz w:val="28"/>
          <w:szCs w:val="28"/>
          <w:lang w:val="ro-RO"/>
        </w:rPr>
      </w:pPr>
      <w:r w:rsidRPr="009F12A2">
        <w:rPr>
          <w:sz w:val="28"/>
          <w:szCs w:val="28"/>
          <w:lang w:val="ro-RO"/>
        </w:rPr>
        <w:t>antrenarea de produse în apa folosită pentru curăţirea unor platforme, instalaţii, recipienţi, conducte</w:t>
      </w:r>
    </w:p>
    <w:p w:rsidR="008F2743" w:rsidRPr="009F12A2" w:rsidRDefault="008F2743" w:rsidP="008F2743">
      <w:pPr>
        <w:numPr>
          <w:ilvl w:val="0"/>
          <w:numId w:val="26"/>
        </w:numPr>
        <w:tabs>
          <w:tab w:val="clear" w:pos="360"/>
          <w:tab w:val="num" w:pos="720"/>
        </w:tabs>
        <w:ind w:left="720"/>
        <w:jc w:val="both"/>
        <w:rPr>
          <w:sz w:val="28"/>
          <w:szCs w:val="28"/>
          <w:lang w:val="ro-RO"/>
        </w:rPr>
      </w:pPr>
      <w:r w:rsidRPr="009F12A2">
        <w:rPr>
          <w:sz w:val="28"/>
          <w:szCs w:val="28"/>
          <w:lang w:val="ro-RO"/>
        </w:rPr>
        <w:t>deversări accidentale de produse datorită defectării unor instalaţii sau umplerii excesive a unor recipienţi</w:t>
      </w:r>
    </w:p>
    <w:p w:rsidR="008F2743" w:rsidRPr="009F12A2" w:rsidRDefault="008F2743" w:rsidP="008F2743">
      <w:pPr>
        <w:numPr>
          <w:ilvl w:val="0"/>
          <w:numId w:val="26"/>
        </w:numPr>
        <w:tabs>
          <w:tab w:val="clear" w:pos="360"/>
          <w:tab w:val="num" w:pos="720"/>
        </w:tabs>
        <w:ind w:left="720"/>
        <w:jc w:val="both"/>
        <w:rPr>
          <w:sz w:val="28"/>
          <w:szCs w:val="28"/>
          <w:lang w:val="ro-RO"/>
        </w:rPr>
      </w:pPr>
      <w:r w:rsidRPr="009F12A2">
        <w:rPr>
          <w:sz w:val="28"/>
          <w:szCs w:val="28"/>
          <w:lang w:val="ro-RO"/>
        </w:rPr>
        <w:t>antrenarea în apa provenită din precipitaţii a produselor răspândite pe suprafaţa terenurilor sau platformelor de lucru</w:t>
      </w:r>
    </w:p>
    <w:p w:rsidR="008F2743" w:rsidRPr="009F12A2" w:rsidRDefault="008F2743" w:rsidP="008F2743">
      <w:pPr>
        <w:numPr>
          <w:ilvl w:val="0"/>
          <w:numId w:val="26"/>
        </w:numPr>
        <w:tabs>
          <w:tab w:val="clear" w:pos="360"/>
          <w:tab w:val="num" w:pos="720"/>
        </w:tabs>
        <w:ind w:left="720"/>
        <w:jc w:val="both"/>
        <w:rPr>
          <w:sz w:val="28"/>
          <w:szCs w:val="28"/>
          <w:lang w:val="ro-RO"/>
        </w:rPr>
      </w:pPr>
      <w:r w:rsidRPr="009F12A2">
        <w:rPr>
          <w:sz w:val="28"/>
          <w:szCs w:val="28"/>
          <w:lang w:val="ro-RO"/>
        </w:rPr>
        <w:t>evacuările de apă separată la partea inferioară a rezervoarelor de produse mai uşoare decât apa şi nemiscibile cu aceasta.</w:t>
      </w:r>
    </w:p>
    <w:p w:rsidR="008838D5" w:rsidRPr="00D63483" w:rsidRDefault="008838D5" w:rsidP="00000395">
      <w:pPr>
        <w:ind w:firstLine="720"/>
        <w:jc w:val="center"/>
        <w:rPr>
          <w:iCs/>
          <w:color w:val="FF0000"/>
          <w:sz w:val="28"/>
          <w:lang w:val="ro-RO"/>
        </w:rPr>
      </w:pPr>
    </w:p>
    <w:p w:rsidR="00693EEB" w:rsidRPr="000047AB" w:rsidRDefault="00493A4D">
      <w:pPr>
        <w:ind w:firstLine="720"/>
        <w:jc w:val="both"/>
        <w:rPr>
          <w:sz w:val="28"/>
          <w:lang w:val="ro-RO"/>
        </w:rPr>
      </w:pPr>
      <w:r w:rsidRPr="000047AB">
        <w:rPr>
          <w:b/>
          <w:iCs/>
          <w:sz w:val="28"/>
          <w:lang w:val="ro-RO"/>
        </w:rPr>
        <w:t xml:space="preserve">2.12.2.  </w:t>
      </w:r>
      <w:r w:rsidR="00693EEB" w:rsidRPr="000047AB">
        <w:rPr>
          <w:b/>
          <w:iCs/>
          <w:sz w:val="28"/>
          <w:lang w:val="ro-RO"/>
        </w:rPr>
        <w:t xml:space="preserve">Apa </w:t>
      </w:r>
      <w:r w:rsidR="003C48F6" w:rsidRPr="000047AB">
        <w:rPr>
          <w:b/>
          <w:iCs/>
          <w:sz w:val="28"/>
          <w:lang w:val="ro-RO"/>
        </w:rPr>
        <w:t>pluviala</w:t>
      </w:r>
    </w:p>
    <w:p w:rsidR="00004635" w:rsidRPr="000047AB" w:rsidRDefault="003C48F6" w:rsidP="00674E59">
      <w:pPr>
        <w:ind w:firstLine="720"/>
        <w:jc w:val="both"/>
        <w:rPr>
          <w:sz w:val="28"/>
          <w:szCs w:val="28"/>
          <w:lang w:val="it-IT"/>
        </w:rPr>
      </w:pPr>
      <w:r w:rsidRPr="000047AB">
        <w:rPr>
          <w:sz w:val="28"/>
          <w:szCs w:val="28"/>
          <w:lang w:val="ro-RO"/>
        </w:rPr>
        <w:t>Avand in vedere ca in</w:t>
      </w:r>
      <w:r w:rsidR="00D82398" w:rsidRPr="000047AB">
        <w:rPr>
          <w:sz w:val="28"/>
          <w:szCs w:val="28"/>
          <w:lang w:val="ro-RO"/>
        </w:rPr>
        <w:t xml:space="preserve"> jurul suprafetei betonate se afla loess – ul argilos</w:t>
      </w:r>
      <w:r w:rsidR="001961B3" w:rsidRPr="000047AB">
        <w:rPr>
          <w:sz w:val="28"/>
          <w:szCs w:val="28"/>
          <w:lang w:val="ro-RO"/>
        </w:rPr>
        <w:t xml:space="preserve"> si sol vegetal </w:t>
      </w:r>
      <w:r w:rsidR="00674E59" w:rsidRPr="000047AB">
        <w:rPr>
          <w:sz w:val="28"/>
          <w:szCs w:val="28"/>
          <w:lang w:val="ro-RO"/>
        </w:rPr>
        <w:t>inierbat</w:t>
      </w:r>
      <w:r w:rsidR="00D82398" w:rsidRPr="000047AB">
        <w:rPr>
          <w:sz w:val="28"/>
          <w:szCs w:val="28"/>
          <w:lang w:val="ro-RO"/>
        </w:rPr>
        <w:t>, a</w:t>
      </w:r>
      <w:r w:rsidRPr="000047AB">
        <w:rPr>
          <w:sz w:val="28"/>
          <w:szCs w:val="28"/>
          <w:lang w:val="ro-RO"/>
        </w:rPr>
        <w:t>pele pluviale</w:t>
      </w:r>
      <w:r w:rsidR="00D82398" w:rsidRPr="000047AB">
        <w:rPr>
          <w:sz w:val="28"/>
          <w:szCs w:val="28"/>
          <w:lang w:val="ro-RO"/>
        </w:rPr>
        <w:t xml:space="preserve"> sunt absorbite</w:t>
      </w:r>
      <w:r w:rsidR="00FB718E" w:rsidRPr="000047AB">
        <w:rPr>
          <w:sz w:val="28"/>
          <w:szCs w:val="28"/>
          <w:lang w:val="ro-RO"/>
        </w:rPr>
        <w:t xml:space="preserve"> de acesta.</w:t>
      </w:r>
      <w:r w:rsidRPr="000047AB">
        <w:rPr>
          <w:sz w:val="28"/>
          <w:szCs w:val="28"/>
          <w:lang w:val="ro-RO"/>
        </w:rPr>
        <w:t xml:space="preserve"> </w:t>
      </w:r>
      <w:r w:rsidR="001961B3" w:rsidRPr="000047AB">
        <w:rPr>
          <w:sz w:val="28"/>
          <w:szCs w:val="28"/>
          <w:lang w:val="it-IT"/>
        </w:rPr>
        <w:t>Deoarece</w:t>
      </w:r>
      <w:r w:rsidR="00FB718E" w:rsidRPr="000047AB">
        <w:rPr>
          <w:sz w:val="28"/>
          <w:szCs w:val="28"/>
          <w:lang w:val="it-IT"/>
        </w:rPr>
        <w:t xml:space="preserve"> pluviometria scazuta din zona Municipiului Constanta, posibilitatea scurgerii apei de ploaie </w:t>
      </w:r>
      <w:r w:rsidR="00674E59" w:rsidRPr="000047AB">
        <w:rPr>
          <w:sz w:val="28"/>
          <w:szCs w:val="28"/>
          <w:lang w:val="it-IT"/>
        </w:rPr>
        <w:t xml:space="preserve">din zonele limitrofe SP </w:t>
      </w:r>
      <w:r w:rsidR="002E7579" w:rsidRPr="000047AB">
        <w:rPr>
          <w:sz w:val="28"/>
          <w:szCs w:val="28"/>
          <w:lang w:val="it-IT"/>
        </w:rPr>
        <w:t>Sud</w:t>
      </w:r>
      <w:r w:rsidR="00FB718E" w:rsidRPr="000047AB">
        <w:rPr>
          <w:sz w:val="28"/>
          <w:szCs w:val="28"/>
          <w:lang w:val="it-IT"/>
        </w:rPr>
        <w:t xml:space="preserve"> este redusa. </w:t>
      </w:r>
    </w:p>
    <w:p w:rsidR="001961B3" w:rsidRPr="000047AB" w:rsidRDefault="001961B3" w:rsidP="001961B3">
      <w:pPr>
        <w:tabs>
          <w:tab w:val="left" w:pos="900"/>
        </w:tabs>
        <w:jc w:val="both"/>
        <w:rPr>
          <w:sz w:val="28"/>
          <w:lang w:val="it-IT"/>
        </w:rPr>
      </w:pPr>
      <w:r w:rsidRPr="000047AB">
        <w:rPr>
          <w:sz w:val="28"/>
          <w:lang w:val="it-IT"/>
        </w:rPr>
        <w:tab/>
        <w:t xml:space="preserve">Pentru instalaţia de captare a  apelor pluviale provenite din zonele betonate exista regulamentele de funcţionare, exploatare şi întreţinere, aceste fiind transportate in canalizatea </w:t>
      </w:r>
      <w:r w:rsidR="000047AB" w:rsidRPr="000047AB">
        <w:rPr>
          <w:sz w:val="28"/>
          <w:lang w:val="it-IT"/>
        </w:rPr>
        <w:t xml:space="preserve">SC RAJA SA </w:t>
      </w:r>
      <w:r w:rsidRPr="000047AB">
        <w:rPr>
          <w:sz w:val="28"/>
          <w:lang w:val="it-IT"/>
        </w:rPr>
        <w:t>Constanta.</w:t>
      </w:r>
    </w:p>
    <w:p w:rsidR="00703AFB" w:rsidRPr="000047AB" w:rsidRDefault="00703AFB" w:rsidP="00674E59">
      <w:pPr>
        <w:ind w:firstLine="720"/>
        <w:jc w:val="both"/>
        <w:rPr>
          <w:sz w:val="28"/>
          <w:szCs w:val="28"/>
          <w:lang w:val="it-IT"/>
        </w:rPr>
      </w:pPr>
    </w:p>
    <w:p w:rsidR="00527463" w:rsidRPr="000047AB" w:rsidRDefault="001961B3" w:rsidP="001961B3">
      <w:pPr>
        <w:ind w:left="720"/>
        <w:jc w:val="both"/>
        <w:rPr>
          <w:b/>
          <w:sz w:val="28"/>
          <w:lang w:val="it-IT"/>
        </w:rPr>
      </w:pPr>
      <w:r w:rsidRPr="000047AB">
        <w:rPr>
          <w:b/>
          <w:sz w:val="28"/>
          <w:lang w:val="it-IT"/>
        </w:rPr>
        <w:t xml:space="preserve">   </w:t>
      </w:r>
      <w:r w:rsidR="00527463" w:rsidRPr="000047AB">
        <w:rPr>
          <w:b/>
          <w:sz w:val="28"/>
          <w:lang w:val="it-IT"/>
        </w:rPr>
        <w:t>2.12.</w:t>
      </w:r>
      <w:r w:rsidRPr="000047AB">
        <w:rPr>
          <w:b/>
          <w:sz w:val="28"/>
          <w:lang w:val="it-IT"/>
        </w:rPr>
        <w:t>3</w:t>
      </w:r>
      <w:r w:rsidR="00527463" w:rsidRPr="000047AB">
        <w:rPr>
          <w:b/>
          <w:sz w:val="28"/>
          <w:lang w:val="it-IT"/>
        </w:rPr>
        <w:t>. Evacuarea apelor uzate</w:t>
      </w:r>
    </w:p>
    <w:p w:rsidR="00FC014F" w:rsidRPr="00D63483" w:rsidRDefault="00FC014F" w:rsidP="00FC014F">
      <w:pPr>
        <w:tabs>
          <w:tab w:val="left" w:pos="900"/>
        </w:tabs>
        <w:jc w:val="both"/>
        <w:rPr>
          <w:sz w:val="28"/>
          <w:lang w:val="it-IT"/>
        </w:rPr>
      </w:pPr>
      <w:r w:rsidRPr="00D63483">
        <w:rPr>
          <w:sz w:val="28"/>
          <w:lang w:val="it-IT"/>
        </w:rPr>
        <w:tab/>
        <w:t>Apele uzate, rezultate din activitatea desfasurata in Sectia Platforma Nord sunt rezultatul unui amestec de ape folosite în diverse scopuri, cu produse petroliere scurse în timpul operaţiilor de manipulare, depozitare şi condiţionare, a spălării, curăţirii instalaţiilor şi utilajelor, precum şi apariţiei unor defecţiuni sau accidente tehnice.</w:t>
      </w:r>
    </w:p>
    <w:p w:rsidR="00FC014F" w:rsidRPr="00093393" w:rsidRDefault="00FC014F" w:rsidP="00FC014F">
      <w:pPr>
        <w:tabs>
          <w:tab w:val="left" w:pos="900"/>
        </w:tabs>
        <w:jc w:val="both"/>
        <w:rPr>
          <w:sz w:val="28"/>
          <w:lang w:val="it-IT"/>
        </w:rPr>
      </w:pPr>
      <w:r w:rsidRPr="00D63483">
        <w:rPr>
          <w:sz w:val="28"/>
          <w:lang w:val="it-IT"/>
        </w:rPr>
        <w:tab/>
      </w:r>
      <w:r w:rsidRPr="00093393">
        <w:rPr>
          <w:sz w:val="28"/>
          <w:lang w:val="it-IT"/>
        </w:rPr>
        <w:t>Sursele principale de generare  a apelor uzate sunt:</w:t>
      </w:r>
    </w:p>
    <w:p w:rsidR="00FC014F" w:rsidRPr="00093393" w:rsidRDefault="00FC014F" w:rsidP="00FC014F">
      <w:pPr>
        <w:tabs>
          <w:tab w:val="left" w:pos="900"/>
        </w:tabs>
        <w:jc w:val="both"/>
        <w:rPr>
          <w:sz w:val="28"/>
          <w:lang w:val="it-IT"/>
        </w:rPr>
      </w:pPr>
      <w:r w:rsidRPr="00093393">
        <w:rPr>
          <w:sz w:val="28"/>
          <w:lang w:val="it-IT"/>
        </w:rPr>
        <w:t>- scurgerea de apă liberă a rezervoarelor de depozitare ţiţei şi produse petroliere;</w:t>
      </w:r>
    </w:p>
    <w:p w:rsidR="00FC014F" w:rsidRPr="00D63483" w:rsidRDefault="00FC014F" w:rsidP="00FC014F">
      <w:pPr>
        <w:tabs>
          <w:tab w:val="left" w:pos="900"/>
        </w:tabs>
        <w:jc w:val="both"/>
        <w:rPr>
          <w:sz w:val="28"/>
          <w:lang w:val="pt-BR"/>
        </w:rPr>
      </w:pPr>
      <w:r w:rsidRPr="00D63483">
        <w:rPr>
          <w:sz w:val="28"/>
          <w:lang w:val="pt-BR"/>
        </w:rPr>
        <w:t>- condensatul de la serpentinele de încălzire a rezervoarelor cu păcură şi a vagoanelor cisternă pe rampele de descărcare;</w:t>
      </w:r>
    </w:p>
    <w:p w:rsidR="00FC014F" w:rsidRPr="00D63483" w:rsidRDefault="00FC014F" w:rsidP="00FC014F">
      <w:pPr>
        <w:tabs>
          <w:tab w:val="left" w:pos="900"/>
        </w:tabs>
        <w:jc w:val="both"/>
        <w:rPr>
          <w:sz w:val="28"/>
          <w:lang w:val="pt-BR"/>
        </w:rPr>
      </w:pPr>
      <w:r w:rsidRPr="00D63483">
        <w:rPr>
          <w:sz w:val="28"/>
          <w:lang w:val="pt-BR"/>
        </w:rPr>
        <w:t>- scapari accidentale de produse datorită defectării instalaţiilor de încălzire, de transport, de depozitare, etc.;</w:t>
      </w:r>
    </w:p>
    <w:p w:rsidR="00FC014F" w:rsidRPr="00D63483" w:rsidRDefault="00FC014F" w:rsidP="00FC014F">
      <w:pPr>
        <w:tabs>
          <w:tab w:val="left" w:pos="900"/>
        </w:tabs>
        <w:jc w:val="both"/>
        <w:rPr>
          <w:sz w:val="28"/>
          <w:lang w:val="pt-BR"/>
        </w:rPr>
      </w:pPr>
      <w:r w:rsidRPr="00D63483">
        <w:rPr>
          <w:sz w:val="28"/>
          <w:lang w:val="pt-BR"/>
        </w:rPr>
        <w:t>- spălarea instalaţiilor şi utilajelor în vederea reviziilor tehnice şi reparaţiilor curente şi capitale;</w:t>
      </w:r>
    </w:p>
    <w:p w:rsidR="00FC014F" w:rsidRPr="00D63483" w:rsidRDefault="00FC014F" w:rsidP="00FC014F">
      <w:pPr>
        <w:tabs>
          <w:tab w:val="left" w:pos="900"/>
        </w:tabs>
        <w:jc w:val="both"/>
        <w:rPr>
          <w:sz w:val="28"/>
          <w:lang w:val="pt-BR"/>
        </w:rPr>
      </w:pPr>
      <w:r w:rsidRPr="00D63483">
        <w:rPr>
          <w:sz w:val="28"/>
          <w:lang w:val="pt-BR"/>
        </w:rPr>
        <w:tab/>
        <w:t>Pentru instalaţia de captare ape pluviale şi ape uzate şi de preepurare a acestora exista regulamentele de funcţionare, exploatare şi întreţinere.</w:t>
      </w:r>
    </w:p>
    <w:p w:rsidR="00FC014F" w:rsidRPr="00D63483" w:rsidRDefault="00FC014F" w:rsidP="00FC014F">
      <w:pPr>
        <w:tabs>
          <w:tab w:val="left" w:pos="900"/>
        </w:tabs>
        <w:jc w:val="both"/>
        <w:rPr>
          <w:sz w:val="28"/>
          <w:lang w:val="pt-BR"/>
        </w:rPr>
      </w:pPr>
      <w:r w:rsidRPr="00D63483">
        <w:rPr>
          <w:color w:val="0000FF"/>
          <w:sz w:val="28"/>
          <w:lang w:val="pt-BR"/>
        </w:rPr>
        <w:tab/>
      </w:r>
      <w:r w:rsidRPr="00D63483">
        <w:rPr>
          <w:sz w:val="28"/>
          <w:lang w:val="pt-BR"/>
        </w:rPr>
        <w:t xml:space="preserve">Apele uzate, după preepurare, sunt evacuate în reţeaua de canalizare SC RAJA SA – de către Depozitul Nord I  – prin căminul C65 (situat </w:t>
      </w:r>
      <w:smartTag w:uri="urn:schemas-microsoft-com:office:smarttags" w:element="PersonName">
        <w:smartTagPr>
          <w:attr w:name="ProductID" w:val="la Poarta"/>
        </w:smartTagPr>
        <w:r w:rsidRPr="00D63483">
          <w:rPr>
            <w:sz w:val="28"/>
            <w:lang w:val="pt-BR"/>
          </w:rPr>
          <w:t>la Poarta</w:t>
        </w:r>
      </w:smartTag>
      <w:r w:rsidRPr="00D63483">
        <w:rPr>
          <w:sz w:val="28"/>
          <w:lang w:val="pt-BR"/>
        </w:rPr>
        <w:t xml:space="preserve"> </w:t>
      </w:r>
      <w:smartTag w:uri="urn:schemas-microsoft-com:office:smarttags" w:element="metricconverter">
        <w:smartTagPr>
          <w:attr w:name="ProductID" w:val="2 a"/>
        </w:smartTagPr>
        <w:r w:rsidRPr="00D63483">
          <w:rPr>
            <w:sz w:val="28"/>
            <w:lang w:val="pt-BR"/>
          </w:rPr>
          <w:t>2 a</w:t>
        </w:r>
      </w:smartTag>
      <w:r w:rsidRPr="00D63483">
        <w:rPr>
          <w:sz w:val="28"/>
          <w:lang w:val="pt-BR"/>
        </w:rPr>
        <w:t xml:space="preserve"> </w:t>
      </w:r>
      <w:r w:rsidRPr="00D63483">
        <w:rPr>
          <w:sz w:val="28"/>
          <w:lang w:val="pt-BR"/>
        </w:rPr>
        <w:lastRenderedPageBreak/>
        <w:t>S.P. Nord I) în U6, de unde prin canalizarea orăşenească şi SP 0 ajunge în Staţia de Epurare</w:t>
      </w:r>
      <w:r w:rsidR="000047AB">
        <w:rPr>
          <w:sz w:val="28"/>
          <w:lang w:val="pt-BR"/>
        </w:rPr>
        <w:t xml:space="preserve"> Constanta</w:t>
      </w:r>
      <w:r w:rsidRPr="00D63483">
        <w:rPr>
          <w:sz w:val="28"/>
          <w:lang w:val="pt-BR"/>
        </w:rPr>
        <w:t xml:space="preserve"> Sud a oraşului;</w:t>
      </w:r>
    </w:p>
    <w:p w:rsidR="008E5714" w:rsidRPr="009F12A2" w:rsidRDefault="008E5714" w:rsidP="008E5714">
      <w:pPr>
        <w:ind w:firstLine="540"/>
        <w:jc w:val="both"/>
        <w:rPr>
          <w:sz w:val="28"/>
          <w:szCs w:val="28"/>
          <w:lang w:val="ro-RO"/>
        </w:rPr>
      </w:pPr>
      <w:r w:rsidRPr="009F12A2">
        <w:rPr>
          <w:sz w:val="28"/>
          <w:szCs w:val="28"/>
          <w:lang w:val="ro-RO"/>
        </w:rPr>
        <w:t xml:space="preserve">Apele uzate, după treapta a doua de separare sunt trimise în reţeaua de canalizare a RAJA Constanţa, cu </w:t>
      </w:r>
      <w:r>
        <w:rPr>
          <w:sz w:val="28"/>
          <w:szCs w:val="28"/>
          <w:lang w:val="ro-RO"/>
        </w:rPr>
        <w:t>0 capacitate</w:t>
      </w:r>
      <w:r w:rsidRPr="009F12A2">
        <w:rPr>
          <w:sz w:val="28"/>
          <w:szCs w:val="28"/>
          <w:lang w:val="ro-RO"/>
        </w:rPr>
        <w:t xml:space="preserve"> de 1225 mc/zi, de unde prin tronsonul U 6 sunt evacuate </w:t>
      </w:r>
      <w:smartTag w:uri="urn:schemas-microsoft-com:office:smarttags" w:element="PersonName">
        <w:smartTagPr>
          <w:attr w:name="ProductID" w:val="la SP"/>
        </w:smartTagPr>
        <w:r w:rsidRPr="009F12A2">
          <w:rPr>
            <w:sz w:val="28"/>
            <w:szCs w:val="28"/>
            <w:lang w:val="ro-RO"/>
          </w:rPr>
          <w:t>la SP</w:t>
        </w:r>
      </w:smartTag>
      <w:r>
        <w:rPr>
          <w:sz w:val="28"/>
          <w:szCs w:val="28"/>
          <w:lang w:val="ro-RO"/>
        </w:rPr>
        <w:t>0</w:t>
      </w:r>
      <w:r w:rsidRPr="009F12A2">
        <w:rPr>
          <w:sz w:val="28"/>
          <w:szCs w:val="28"/>
          <w:lang w:val="ro-RO"/>
        </w:rPr>
        <w:t xml:space="preserve"> Poarta 6. </w:t>
      </w:r>
    </w:p>
    <w:p w:rsidR="008E5714" w:rsidRPr="008154CE" w:rsidRDefault="008E5714" w:rsidP="008E5714">
      <w:pPr>
        <w:ind w:firstLine="720"/>
        <w:jc w:val="both"/>
        <w:rPr>
          <w:sz w:val="28"/>
          <w:lang w:val="ro-RO"/>
        </w:rPr>
      </w:pPr>
      <w:r w:rsidRPr="008154CE">
        <w:rPr>
          <w:bCs/>
          <w:sz w:val="28"/>
          <w:lang w:val="ro-RO"/>
        </w:rPr>
        <w:t xml:space="preserve">Instalaţiile   de  epurare  a  apelor   uzate  de  </w:t>
      </w:r>
      <w:smartTag w:uri="urn:schemas-microsoft-com:office:smarttags" w:element="PersonName">
        <w:smartTagPr>
          <w:attr w:name="ProductID" w:val="la  Depozitul NORD"/>
        </w:smartTagPr>
        <w:r w:rsidRPr="008154CE">
          <w:rPr>
            <w:bCs/>
            <w:sz w:val="28"/>
            <w:lang w:val="ro-RO"/>
          </w:rPr>
          <w:t>la  Depozitul NORD</w:t>
        </w:r>
      </w:smartTag>
      <w:r w:rsidRPr="008154CE">
        <w:rPr>
          <w:sz w:val="28"/>
          <w:lang w:val="ro-RO"/>
        </w:rPr>
        <w:t xml:space="preserve"> au  urmãtoarea   componenţã:</w:t>
      </w:r>
    </w:p>
    <w:p w:rsidR="008E5714" w:rsidRPr="008154CE" w:rsidRDefault="008E5714" w:rsidP="008E5714">
      <w:pPr>
        <w:ind w:left="360"/>
        <w:jc w:val="both"/>
        <w:rPr>
          <w:bCs/>
          <w:sz w:val="28"/>
          <w:lang w:val="ro-RO"/>
        </w:rPr>
      </w:pPr>
      <w:r w:rsidRPr="008154CE">
        <w:rPr>
          <w:bCs/>
          <w:sz w:val="28"/>
          <w:lang w:val="ro-RO"/>
        </w:rPr>
        <w:sym w:font="Wingdings" w:char="F0D8"/>
      </w:r>
      <w:r w:rsidRPr="008154CE">
        <w:rPr>
          <w:bCs/>
          <w:sz w:val="28"/>
          <w:lang w:val="ro-RO"/>
        </w:rPr>
        <w:t>separatorul de produse petroliere Nord I.</w:t>
      </w:r>
    </w:p>
    <w:p w:rsidR="008E5714" w:rsidRPr="008154CE" w:rsidRDefault="008E5714" w:rsidP="008E5714">
      <w:pPr>
        <w:ind w:firstLine="720"/>
        <w:jc w:val="both"/>
        <w:rPr>
          <w:sz w:val="28"/>
          <w:lang w:val="ro-RO"/>
        </w:rPr>
      </w:pPr>
      <w:r w:rsidRPr="008154CE">
        <w:rPr>
          <w:sz w:val="28"/>
          <w:lang w:val="ro-RO"/>
        </w:rPr>
        <w:t xml:space="preserve">Separatorul de  produse petroliere este format din  douã celule de decantare despãrţite printr-un  perete  logitudinal, praguri deversoare şi  tuburi colectoare  prevãzute cu grãtare   cu lame metalice. </w:t>
      </w:r>
    </w:p>
    <w:p w:rsidR="008E5714" w:rsidRPr="008154CE" w:rsidRDefault="008E5714" w:rsidP="008E5714">
      <w:pPr>
        <w:ind w:firstLine="720"/>
        <w:jc w:val="both"/>
        <w:rPr>
          <w:sz w:val="28"/>
          <w:lang w:val="ro-RO"/>
        </w:rPr>
      </w:pPr>
      <w:r w:rsidRPr="008154CE">
        <w:rPr>
          <w:sz w:val="28"/>
          <w:lang w:val="ro-RO"/>
        </w:rPr>
        <w:t>Separatorul este  construit din  beton protejat cu material impermeabil; este   acoperit cu un  planşeu din beton armat în zona celor douã celule (bazine de separare/decantare), iar în zona colectoarelor şi deversoarelor este  acoperit cu plãci prefabricate. Ambele celule au la partea  din aval câte un colector cu fante, care colectezã pelicula  de rezidii  petroliere aflatã la suprafaţa  apei.  Produsul colectat este dirijat într-un  compartiment din  beton, de unde  este  preluat cu pompe şi este  reintrodus în  circuitul tehnologic sau depozitat.</w:t>
      </w:r>
    </w:p>
    <w:p w:rsidR="008E5714" w:rsidRPr="008154CE" w:rsidRDefault="008E5714" w:rsidP="008E5714">
      <w:pPr>
        <w:ind w:firstLine="720"/>
        <w:jc w:val="both"/>
        <w:rPr>
          <w:sz w:val="28"/>
          <w:lang w:val="ro-RO"/>
        </w:rPr>
      </w:pPr>
      <w:r w:rsidRPr="008154CE">
        <w:rPr>
          <w:sz w:val="28"/>
          <w:lang w:val="ro-RO"/>
        </w:rPr>
        <w:t xml:space="preserve"> Exploatarea normalã a separtorului se face cu o singurã celulã, cealaltã celulã fiind   ţinutã în  rezervã pentru evenimente deosebite.</w:t>
      </w:r>
    </w:p>
    <w:p w:rsidR="008E5714" w:rsidRPr="008154CE" w:rsidRDefault="008E5714" w:rsidP="008E5714">
      <w:pPr>
        <w:ind w:left="360"/>
        <w:jc w:val="both"/>
        <w:rPr>
          <w:sz w:val="28"/>
          <w:lang w:val="ro-RO"/>
        </w:rPr>
      </w:pPr>
      <w:r w:rsidRPr="008154CE">
        <w:rPr>
          <w:sz w:val="28"/>
          <w:lang w:val="ro-RO"/>
        </w:rPr>
        <w:tab/>
        <w:t>Dimensiunile separatorului  sunt:</w:t>
      </w:r>
    </w:p>
    <w:p w:rsidR="008E5714" w:rsidRPr="008154CE" w:rsidRDefault="008E5714" w:rsidP="008E5714">
      <w:pPr>
        <w:numPr>
          <w:ilvl w:val="0"/>
          <w:numId w:val="61"/>
        </w:numPr>
        <w:jc w:val="both"/>
        <w:rPr>
          <w:sz w:val="28"/>
          <w:lang w:val="ro-RO"/>
        </w:rPr>
      </w:pPr>
      <w:r w:rsidRPr="008154CE">
        <w:rPr>
          <w:sz w:val="28"/>
          <w:lang w:val="ro-RO"/>
        </w:rPr>
        <w:t xml:space="preserve">celule (bazine de separare/decantare) – </w:t>
      </w:r>
      <w:smartTag w:uri="urn:schemas-microsoft-com:office:smarttags" w:element="metricconverter">
        <w:smartTagPr>
          <w:attr w:name="ProductID" w:val="12 m"/>
        </w:smartTagPr>
        <w:r w:rsidRPr="008154CE">
          <w:rPr>
            <w:sz w:val="28"/>
            <w:lang w:val="ro-RO"/>
          </w:rPr>
          <w:t>12 m</w:t>
        </w:r>
      </w:smartTag>
      <w:r w:rsidRPr="008154CE">
        <w:rPr>
          <w:sz w:val="28"/>
          <w:lang w:val="ro-RO"/>
        </w:rPr>
        <w:t xml:space="preserve"> x </w:t>
      </w:r>
      <w:smartTag w:uri="urn:schemas-microsoft-com:office:smarttags" w:element="metricconverter">
        <w:smartTagPr>
          <w:attr w:name="ProductID" w:val="36 m"/>
        </w:smartTagPr>
        <w:r w:rsidRPr="008154CE">
          <w:rPr>
            <w:sz w:val="28"/>
            <w:lang w:val="ro-RO"/>
          </w:rPr>
          <w:t>36 m</w:t>
        </w:r>
      </w:smartTag>
      <w:r w:rsidRPr="008154CE">
        <w:rPr>
          <w:sz w:val="28"/>
          <w:lang w:val="ro-RO"/>
        </w:rPr>
        <w:t>;</w:t>
      </w:r>
    </w:p>
    <w:p w:rsidR="008E5714" w:rsidRPr="008154CE" w:rsidRDefault="008E5714" w:rsidP="008E5714">
      <w:pPr>
        <w:numPr>
          <w:ilvl w:val="0"/>
          <w:numId w:val="61"/>
        </w:numPr>
        <w:jc w:val="both"/>
        <w:rPr>
          <w:sz w:val="28"/>
          <w:lang w:val="ro-RO"/>
        </w:rPr>
      </w:pPr>
      <w:r w:rsidRPr="008154CE">
        <w:rPr>
          <w:sz w:val="28"/>
          <w:lang w:val="ro-RO"/>
        </w:rPr>
        <w:t xml:space="preserve">başă  colectoare  - </w:t>
      </w:r>
      <w:smartTag w:uri="urn:schemas-microsoft-com:office:smarttags" w:element="metricconverter">
        <w:smartTagPr>
          <w:attr w:name="ProductID" w:val="3 m"/>
        </w:smartTagPr>
        <w:r w:rsidRPr="008154CE">
          <w:rPr>
            <w:sz w:val="28"/>
            <w:lang w:val="ro-RO"/>
          </w:rPr>
          <w:t>3 m</w:t>
        </w:r>
      </w:smartTag>
      <w:r w:rsidRPr="008154CE">
        <w:rPr>
          <w:sz w:val="28"/>
          <w:lang w:val="ro-RO"/>
        </w:rPr>
        <w:t xml:space="preserve"> x </w:t>
      </w:r>
      <w:smartTag w:uri="urn:schemas-microsoft-com:office:smarttags" w:element="metricconverter">
        <w:smartTagPr>
          <w:attr w:name="ProductID" w:val="6 m"/>
        </w:smartTagPr>
        <w:r w:rsidRPr="008154CE">
          <w:rPr>
            <w:sz w:val="28"/>
            <w:lang w:val="ro-RO"/>
          </w:rPr>
          <w:t>6 m</w:t>
        </w:r>
      </w:smartTag>
      <w:r w:rsidRPr="008154CE">
        <w:rPr>
          <w:sz w:val="28"/>
          <w:lang w:val="ro-RO"/>
        </w:rPr>
        <w:t>;</w:t>
      </w:r>
    </w:p>
    <w:p w:rsidR="008E5714" w:rsidRPr="008154CE" w:rsidRDefault="008E5714" w:rsidP="008E5714">
      <w:pPr>
        <w:ind w:firstLine="720"/>
        <w:jc w:val="both"/>
        <w:rPr>
          <w:sz w:val="28"/>
          <w:lang w:val="ro-RO"/>
        </w:rPr>
      </w:pPr>
      <w:r w:rsidRPr="008154CE">
        <w:rPr>
          <w:bCs/>
          <w:sz w:val="28"/>
          <w:lang w:val="ro-RO"/>
        </w:rPr>
        <w:sym w:font="Wingdings" w:char="F0D8"/>
      </w:r>
      <w:r w:rsidRPr="008154CE">
        <w:rPr>
          <w:bCs/>
          <w:sz w:val="28"/>
          <w:lang w:val="ro-RO"/>
        </w:rPr>
        <w:t>separatorul tip CRYSTAL IU 50,</w:t>
      </w:r>
      <w:r w:rsidRPr="008154CE">
        <w:rPr>
          <w:sz w:val="28"/>
          <w:lang w:val="ro-RO"/>
        </w:rPr>
        <w:t xml:space="preserve"> este amplasat  într-o incintã special amenajatã, reprezentând o componentã finalã a instalaţiei de purificare a apelor evacuate în canalizarea municipală. </w:t>
      </w:r>
    </w:p>
    <w:p w:rsidR="008E5714" w:rsidRPr="008154CE" w:rsidRDefault="008E5714" w:rsidP="008E5714">
      <w:pPr>
        <w:ind w:firstLine="720"/>
        <w:jc w:val="both"/>
        <w:rPr>
          <w:sz w:val="28"/>
          <w:szCs w:val="28"/>
          <w:lang w:val="ro-RO"/>
        </w:rPr>
      </w:pPr>
      <w:r w:rsidRPr="008154CE">
        <w:rPr>
          <w:sz w:val="28"/>
          <w:szCs w:val="28"/>
          <w:lang w:val="ro-RO"/>
        </w:rPr>
        <w:t xml:space="preserve">Separatorul funcţioneazã cu un debit  de 50 mc/h, conţinutul de hidrocarburi exprimat în SET în apa  separatã şi  filtratã nedepãşind 30 ppm. </w:t>
      </w:r>
    </w:p>
    <w:p w:rsidR="008E5714" w:rsidRDefault="008E5714" w:rsidP="008E5714">
      <w:pPr>
        <w:ind w:firstLine="720"/>
        <w:jc w:val="both"/>
        <w:rPr>
          <w:sz w:val="28"/>
          <w:szCs w:val="28"/>
          <w:lang w:val="ro-RO"/>
        </w:rPr>
      </w:pPr>
      <w:r w:rsidRPr="008154CE">
        <w:rPr>
          <w:bCs/>
          <w:sz w:val="28"/>
          <w:szCs w:val="28"/>
          <w:lang w:val="ro-RO"/>
        </w:rPr>
        <w:sym w:font="Wingdings" w:char="F0D8"/>
      </w:r>
      <w:r w:rsidRPr="008154CE">
        <w:rPr>
          <w:bCs/>
          <w:sz w:val="28"/>
          <w:szCs w:val="28"/>
          <w:lang w:val="ro-RO"/>
        </w:rPr>
        <w:t xml:space="preserve"> reţeaua  de  canalizare</w:t>
      </w:r>
      <w:r w:rsidRPr="008154CE">
        <w:rPr>
          <w:sz w:val="28"/>
          <w:szCs w:val="28"/>
          <w:lang w:val="ro-RO"/>
        </w:rPr>
        <w:t xml:space="preserve"> în  lungime de 6500  m este compusã din tuburi de  beton pe   mufa cu Dn = 500, reţea din oţel şi cãmine.</w:t>
      </w:r>
    </w:p>
    <w:p w:rsidR="008E13B7" w:rsidRPr="008154CE" w:rsidRDefault="008E13B7" w:rsidP="008E5714">
      <w:pPr>
        <w:ind w:firstLine="720"/>
        <w:jc w:val="both"/>
        <w:rPr>
          <w:sz w:val="28"/>
          <w:szCs w:val="28"/>
          <w:lang w:val="ro-RO"/>
        </w:rPr>
      </w:pPr>
    </w:p>
    <w:p w:rsidR="008E5714" w:rsidRDefault="008E5714" w:rsidP="008E5714">
      <w:pPr>
        <w:pStyle w:val="Corptext2"/>
        <w:spacing w:line="240" w:lineRule="auto"/>
        <w:ind w:firstLine="720"/>
        <w:rPr>
          <w:lang w:val="ro-RO"/>
        </w:rPr>
      </w:pPr>
      <w:r w:rsidRPr="008154CE">
        <w:rPr>
          <w:lang w:val="ro-RO"/>
        </w:rPr>
        <w:t>Ape</w:t>
      </w:r>
      <w:r w:rsidR="00C97C7F">
        <w:rPr>
          <w:lang w:val="ro-RO"/>
        </w:rPr>
        <w:t xml:space="preserve">le uzate din </w:t>
      </w:r>
      <w:r w:rsidR="008C13F4">
        <w:rPr>
          <w:lang w:val="ro-RO"/>
        </w:rPr>
        <w:t>SP  Nord</w:t>
      </w:r>
      <w:r w:rsidRPr="008154CE">
        <w:rPr>
          <w:lang w:val="ro-RO"/>
        </w:rPr>
        <w:t xml:space="preserve">, după preepurare în separatorul gravitaţional şi filtrare în separatorul Crystal, sunt evacuate în reţeaua de canalizare RAJA prin căminul C65 (situat </w:t>
      </w:r>
      <w:smartTag w:uri="urn:schemas-microsoft-com:office:smarttags" w:element="PersonName">
        <w:smartTagPr>
          <w:attr w:name="ProductID" w:val="la Poarta"/>
        </w:smartTagPr>
        <w:r w:rsidRPr="008154CE">
          <w:rPr>
            <w:lang w:val="ro-RO"/>
          </w:rPr>
          <w:t>la Poarta</w:t>
        </w:r>
      </w:smartTag>
      <w:r w:rsidRPr="008154CE">
        <w:rPr>
          <w:lang w:val="ro-RO"/>
        </w:rPr>
        <w:t xml:space="preserve"> </w:t>
      </w:r>
      <w:smartTag w:uri="urn:schemas-microsoft-com:office:smarttags" w:element="metricconverter">
        <w:smartTagPr>
          <w:attr w:name="ProductID" w:val="2 a"/>
        </w:smartTagPr>
        <w:r w:rsidRPr="008154CE">
          <w:rPr>
            <w:lang w:val="ro-RO"/>
          </w:rPr>
          <w:t>2 a</w:t>
        </w:r>
      </w:smartTag>
      <w:r w:rsidRPr="008154CE">
        <w:rPr>
          <w:lang w:val="ro-RO"/>
        </w:rPr>
        <w:t xml:space="preserve"> </w:t>
      </w:r>
      <w:r w:rsidR="008C13F4">
        <w:rPr>
          <w:lang w:val="ro-RO"/>
        </w:rPr>
        <w:t>SP</w:t>
      </w:r>
      <w:r w:rsidRPr="008154CE">
        <w:rPr>
          <w:lang w:val="ro-RO"/>
        </w:rPr>
        <w:t xml:space="preserve"> Nord ) în U6, de unde prin canalizarea orăşenească şi SP0 ajung în Staţia de Epurare </w:t>
      </w:r>
      <w:r>
        <w:rPr>
          <w:lang w:val="ro-RO"/>
        </w:rPr>
        <w:t xml:space="preserve">Constanta </w:t>
      </w:r>
      <w:r w:rsidRPr="008154CE">
        <w:rPr>
          <w:lang w:val="ro-RO"/>
        </w:rPr>
        <w:t>Sud a oraşului.</w:t>
      </w:r>
    </w:p>
    <w:p w:rsidR="00904202" w:rsidRDefault="00904202" w:rsidP="00904202">
      <w:pPr>
        <w:pStyle w:val="Indentcorptext"/>
      </w:pPr>
      <w:r w:rsidRPr="00F60668">
        <w:t>Apele uzate menajere şi tehnologice rezultate din scurg</w:t>
      </w:r>
      <w:r>
        <w:t>eri de</w:t>
      </w:r>
      <w:r w:rsidRPr="00F60668">
        <w:t xml:space="preserve"> rezervoare, spălarea rampelor C.F. şi auto, conducte, cisterne şi rezervoare, apele provenite din pomparea forajelor de monitorizare perimetrale şi apele pluvi</w:t>
      </w:r>
      <w:r>
        <w:t>ale sunt preepurate în separato</w:t>
      </w:r>
      <w:r w:rsidRPr="00F60668">
        <w:t xml:space="preserve">rul gravitaţional si </w:t>
      </w:r>
      <w:r>
        <w:t>filtrate in separatorul Crystal</w:t>
      </w:r>
      <w:r w:rsidRPr="00F60668">
        <w:t xml:space="preserve"> </w:t>
      </w:r>
      <w:r>
        <w:t>din cadrul</w:t>
      </w:r>
      <w:r w:rsidRPr="00F60668">
        <w:t xml:space="preserve"> sectiei şi </w:t>
      </w:r>
      <w:r>
        <w:t>evacuate in canalizarea RAJA.</w:t>
      </w:r>
    </w:p>
    <w:p w:rsidR="00DE22E8" w:rsidRDefault="00DE22E8" w:rsidP="00904202">
      <w:pPr>
        <w:pStyle w:val="Indentcorptext"/>
      </w:pPr>
      <w:r>
        <w:t xml:space="preserve">Reteaua de canalizare are o lungime totala de </w:t>
      </w:r>
      <w:smartTag w:uri="urn:schemas-microsoft-com:office:smarttags" w:element="metricconverter">
        <w:smartTagPr>
          <w:attr w:name="ProductID" w:val="6,5 km"/>
        </w:smartTagPr>
        <w:r>
          <w:t>6,5 km</w:t>
        </w:r>
      </w:smartTag>
      <w:r>
        <w:t xml:space="preserve">, este realizata din tuburi de azbociment cu diametrul de </w:t>
      </w:r>
      <w:smartTag w:uri="urn:schemas-microsoft-com:office:smarttags" w:element="metricconverter">
        <w:smartTagPr>
          <w:attr w:name="ProductID" w:val="400 mm"/>
        </w:smartTagPr>
        <w:r>
          <w:t>400 mm</w:t>
        </w:r>
      </w:smartTag>
      <w:r>
        <w:t xml:space="preserve"> si otel cu diametrul de </w:t>
      </w:r>
      <w:smartTag w:uri="urn:schemas-microsoft-com:office:smarttags" w:element="metricconverter">
        <w:smartTagPr>
          <w:attr w:name="ProductID" w:val="500 mm"/>
        </w:smartTagPr>
        <w:r>
          <w:t>500 mm</w:t>
        </w:r>
      </w:smartTag>
      <w:r>
        <w:t>.</w:t>
      </w:r>
    </w:p>
    <w:p w:rsidR="00904202" w:rsidRDefault="00904202" w:rsidP="00904202">
      <w:pPr>
        <w:pStyle w:val="Indentcorptext"/>
      </w:pPr>
      <w:r w:rsidRPr="00F60668">
        <w:t xml:space="preserve">Apele uzate </w:t>
      </w:r>
      <w:r>
        <w:t>se incadreaza in normativele care sunt in</w:t>
      </w:r>
      <w:r w:rsidRPr="00F60668">
        <w:t xml:space="preserve"> vigoare (NTPA-002/2002</w:t>
      </w:r>
      <w:r w:rsidR="000047AB">
        <w:t xml:space="preserve"> </w:t>
      </w:r>
      <w:r w:rsidRPr="00F60668">
        <w:t>– pentru evacuarea în reţelele de can</w:t>
      </w:r>
      <w:r>
        <w:t>a</w:t>
      </w:r>
      <w:r w:rsidRPr="00F60668">
        <w:t>lizare orăşeneşti)</w:t>
      </w:r>
      <w:r>
        <w:t>. Starea de calitate a apelor uzate la iesirea din separator este verificata zilnic  de catre laboratorul propriu si lunar de catre laboratorul RAJA.</w:t>
      </w:r>
    </w:p>
    <w:p w:rsidR="00904202" w:rsidRPr="00F60668" w:rsidRDefault="00904202" w:rsidP="00904202">
      <w:pPr>
        <w:pStyle w:val="Indentcorptext"/>
      </w:pPr>
      <w:r>
        <w:lastRenderedPageBreak/>
        <w:t xml:space="preserve"> </w:t>
      </w:r>
      <w:r w:rsidRPr="00F60668">
        <w:t xml:space="preserve">Separatoarele gravitaţionale de produse petroliere din dotarea </w:t>
      </w:r>
      <w:r w:rsidR="00DE22E8">
        <w:t xml:space="preserve">SC Oil Terminal SA </w:t>
      </w:r>
      <w:r w:rsidRPr="00F60668">
        <w:t xml:space="preserve"> au funcţionare continuă. Frecvenţa de eşantionare şi încercare este o dată la 24 ore şi, suplimentar, de câte ori este nevoie, în caz de depăşiri a valorii indicatorilor. Rezultatele monitorizarii apelor evacuate sunt transmise lunar Agentiei de Protectie a Mediului – Serviciul Monitoring. In tabelul 3.1 este calculata media anuala a indicatori monitorizati conform Autorizatiei de mediu, in perioada de referinta 2007-2010.</w:t>
      </w:r>
    </w:p>
    <w:p w:rsidR="00FC014F" w:rsidRDefault="00FC014F" w:rsidP="00F7363C">
      <w:pPr>
        <w:pStyle w:val="Indentcorptext"/>
        <w:rPr>
          <w:color w:val="FF0000"/>
        </w:rPr>
      </w:pPr>
    </w:p>
    <w:p w:rsidR="00F7363C" w:rsidRPr="00904202" w:rsidRDefault="00F7363C" w:rsidP="00F7363C">
      <w:pPr>
        <w:pStyle w:val="Indentcorptext"/>
        <w:jc w:val="right"/>
        <w:rPr>
          <w:i/>
        </w:rPr>
      </w:pPr>
      <w:r w:rsidRPr="00904202">
        <w:rPr>
          <w:i/>
        </w:rPr>
        <w:t xml:space="preserve">Tabelul 3.1. – Media anuala a indicatorilor monitorizati la evacuarea apelor uzate din SP </w:t>
      </w:r>
      <w:r w:rsidR="00904202">
        <w:rPr>
          <w:i/>
        </w:rPr>
        <w:t xml:space="preserve">Nord </w:t>
      </w:r>
      <w:r w:rsidRPr="00904202">
        <w:rPr>
          <w:i/>
        </w:rPr>
        <w:t xml:space="preserve"> in  </w:t>
      </w:r>
      <w:r w:rsidR="00904202">
        <w:rPr>
          <w:i/>
        </w:rPr>
        <w:t>reteaua de canalizare SC RAJA SA</w:t>
      </w:r>
    </w:p>
    <w:p w:rsidR="00904202" w:rsidRDefault="00904202" w:rsidP="00F7363C">
      <w:pPr>
        <w:pStyle w:val="Indentcorptext"/>
        <w:rPr>
          <w:color w:val="FF0000"/>
        </w:rPr>
      </w:pPr>
    </w:p>
    <w:tbl>
      <w:tblPr>
        <w:tblW w:w="0" w:type="auto"/>
        <w:jc w:val="center"/>
        <w:tblLayout w:type="fixed"/>
        <w:tblCellMar>
          <w:left w:w="30" w:type="dxa"/>
          <w:right w:w="30" w:type="dxa"/>
        </w:tblCellMar>
        <w:tblLook w:val="0000" w:firstRow="0" w:lastRow="0" w:firstColumn="0" w:lastColumn="0" w:noHBand="0" w:noVBand="0"/>
      </w:tblPr>
      <w:tblGrid>
        <w:gridCol w:w="1008"/>
        <w:gridCol w:w="1008"/>
        <w:gridCol w:w="1008"/>
        <w:gridCol w:w="1008"/>
        <w:gridCol w:w="1008"/>
        <w:gridCol w:w="1008"/>
        <w:gridCol w:w="1008"/>
        <w:gridCol w:w="1372"/>
      </w:tblGrid>
      <w:tr w:rsidR="00904202">
        <w:trPr>
          <w:trHeight w:val="749"/>
          <w:jc w:val="center"/>
        </w:trPr>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Anul</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Ph</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SET</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MTS</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CCO-Cr</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CBO5</w:t>
            </w:r>
          </w:p>
        </w:tc>
        <w:tc>
          <w:tcPr>
            <w:tcW w:w="1008" w:type="dxa"/>
            <w:tcBorders>
              <w:top w:val="single" w:sz="6" w:space="0" w:color="auto"/>
              <w:left w:val="single" w:sz="6" w:space="0" w:color="auto"/>
              <w:bottom w:val="single" w:sz="6" w:space="0" w:color="auto"/>
              <w:right w:val="single" w:sz="6" w:space="0" w:color="auto"/>
            </w:tcBorders>
          </w:tcPr>
          <w:p w:rsidR="008B2357"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Sulfuri</w:t>
            </w:r>
          </w:p>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+H2S</w:t>
            </w:r>
          </w:p>
        </w:tc>
        <w:tc>
          <w:tcPr>
            <w:tcW w:w="1372"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Prod.petrolier</w:t>
            </w:r>
          </w:p>
        </w:tc>
      </w:tr>
      <w:tr w:rsidR="00904202">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2007</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19.97</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174.85</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240.47</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165.15</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0.077</w:t>
            </w:r>
          </w:p>
        </w:tc>
        <w:tc>
          <w:tcPr>
            <w:tcW w:w="1372" w:type="dxa"/>
            <w:tcBorders>
              <w:top w:val="single" w:sz="6" w:space="0" w:color="auto"/>
              <w:left w:val="single" w:sz="6" w:space="0" w:color="auto"/>
              <w:bottom w:val="single" w:sz="6" w:space="0" w:color="auto"/>
              <w:right w:val="single" w:sz="6" w:space="0" w:color="auto"/>
            </w:tcBorders>
          </w:tcPr>
          <w:p w:rsidR="00904202" w:rsidRDefault="008523C9"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w:t>
            </w:r>
          </w:p>
        </w:tc>
      </w:tr>
      <w:tr w:rsidR="00904202">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2008</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7.62</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14.05</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212.75</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305.46</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186.23</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0.33</w:t>
            </w:r>
          </w:p>
        </w:tc>
        <w:tc>
          <w:tcPr>
            <w:tcW w:w="1372" w:type="dxa"/>
            <w:tcBorders>
              <w:top w:val="single" w:sz="6" w:space="0" w:color="auto"/>
              <w:left w:val="single" w:sz="6" w:space="0" w:color="auto"/>
              <w:bottom w:val="single" w:sz="6" w:space="0" w:color="auto"/>
              <w:right w:val="single" w:sz="6" w:space="0" w:color="auto"/>
            </w:tcBorders>
          </w:tcPr>
          <w:p w:rsidR="00904202" w:rsidRDefault="008523C9"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w:t>
            </w:r>
          </w:p>
        </w:tc>
      </w:tr>
      <w:tr w:rsidR="00904202">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2009</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7.66</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11.5</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165.1</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261.8</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204.35</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0.64</w:t>
            </w:r>
          </w:p>
        </w:tc>
        <w:tc>
          <w:tcPr>
            <w:tcW w:w="1372"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5.42</w:t>
            </w:r>
          </w:p>
        </w:tc>
      </w:tr>
      <w:tr w:rsidR="00904202">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2010</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7.19</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7.66</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131.99</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271.62</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179.33</w:t>
            </w:r>
          </w:p>
        </w:tc>
        <w:tc>
          <w:tcPr>
            <w:tcW w:w="1008"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0.7</w:t>
            </w:r>
          </w:p>
        </w:tc>
        <w:tc>
          <w:tcPr>
            <w:tcW w:w="1372" w:type="dxa"/>
            <w:tcBorders>
              <w:top w:val="single" w:sz="6" w:space="0" w:color="auto"/>
              <w:left w:val="single" w:sz="6" w:space="0" w:color="auto"/>
              <w:bottom w:val="single" w:sz="6" w:space="0" w:color="auto"/>
              <w:right w:val="single" w:sz="6" w:space="0" w:color="auto"/>
            </w:tcBorders>
          </w:tcPr>
          <w:p w:rsidR="00904202" w:rsidRDefault="00904202"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5.23</w:t>
            </w:r>
          </w:p>
        </w:tc>
      </w:tr>
      <w:tr w:rsidR="00C742A1">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C742A1" w:rsidRDefault="00C742A1"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2011</w:t>
            </w:r>
          </w:p>
        </w:tc>
        <w:tc>
          <w:tcPr>
            <w:tcW w:w="1008" w:type="dxa"/>
            <w:tcBorders>
              <w:top w:val="single" w:sz="6" w:space="0" w:color="auto"/>
              <w:left w:val="single" w:sz="6" w:space="0" w:color="auto"/>
              <w:bottom w:val="single" w:sz="6" w:space="0" w:color="auto"/>
              <w:right w:val="single" w:sz="6" w:space="0" w:color="auto"/>
            </w:tcBorders>
          </w:tcPr>
          <w:p w:rsidR="00C742A1" w:rsidRDefault="00C742A1"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7.03</w:t>
            </w:r>
          </w:p>
        </w:tc>
        <w:tc>
          <w:tcPr>
            <w:tcW w:w="1008" w:type="dxa"/>
            <w:tcBorders>
              <w:top w:val="single" w:sz="6" w:space="0" w:color="auto"/>
              <w:left w:val="single" w:sz="6" w:space="0" w:color="auto"/>
              <w:bottom w:val="single" w:sz="6" w:space="0" w:color="auto"/>
              <w:right w:val="single" w:sz="6" w:space="0" w:color="auto"/>
            </w:tcBorders>
          </w:tcPr>
          <w:p w:rsidR="00C742A1" w:rsidRDefault="00C742A1"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5.35</w:t>
            </w:r>
          </w:p>
        </w:tc>
        <w:tc>
          <w:tcPr>
            <w:tcW w:w="1008" w:type="dxa"/>
            <w:tcBorders>
              <w:top w:val="single" w:sz="6" w:space="0" w:color="auto"/>
              <w:left w:val="single" w:sz="6" w:space="0" w:color="auto"/>
              <w:bottom w:val="single" w:sz="6" w:space="0" w:color="auto"/>
              <w:right w:val="single" w:sz="6" w:space="0" w:color="auto"/>
            </w:tcBorders>
          </w:tcPr>
          <w:p w:rsidR="00C742A1" w:rsidRDefault="00C742A1"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190.75</w:t>
            </w:r>
          </w:p>
        </w:tc>
        <w:tc>
          <w:tcPr>
            <w:tcW w:w="1008" w:type="dxa"/>
            <w:tcBorders>
              <w:top w:val="single" w:sz="6" w:space="0" w:color="auto"/>
              <w:left w:val="single" w:sz="6" w:space="0" w:color="auto"/>
              <w:bottom w:val="single" w:sz="6" w:space="0" w:color="auto"/>
              <w:right w:val="single" w:sz="6" w:space="0" w:color="auto"/>
            </w:tcBorders>
          </w:tcPr>
          <w:p w:rsidR="00C742A1" w:rsidRDefault="00C742A1"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291.2</w:t>
            </w:r>
          </w:p>
        </w:tc>
        <w:tc>
          <w:tcPr>
            <w:tcW w:w="1008" w:type="dxa"/>
            <w:tcBorders>
              <w:top w:val="single" w:sz="6" w:space="0" w:color="auto"/>
              <w:left w:val="single" w:sz="6" w:space="0" w:color="auto"/>
              <w:bottom w:val="single" w:sz="6" w:space="0" w:color="auto"/>
              <w:right w:val="single" w:sz="6" w:space="0" w:color="auto"/>
            </w:tcBorders>
          </w:tcPr>
          <w:p w:rsidR="00C742A1" w:rsidRDefault="008B2357"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181.87</w:t>
            </w:r>
          </w:p>
        </w:tc>
        <w:tc>
          <w:tcPr>
            <w:tcW w:w="1008" w:type="dxa"/>
            <w:tcBorders>
              <w:top w:val="single" w:sz="6" w:space="0" w:color="auto"/>
              <w:left w:val="single" w:sz="6" w:space="0" w:color="auto"/>
              <w:bottom w:val="single" w:sz="6" w:space="0" w:color="auto"/>
              <w:right w:val="single" w:sz="6" w:space="0" w:color="auto"/>
            </w:tcBorders>
          </w:tcPr>
          <w:p w:rsidR="00C742A1" w:rsidRDefault="008B2357"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0.67</w:t>
            </w:r>
          </w:p>
        </w:tc>
        <w:tc>
          <w:tcPr>
            <w:tcW w:w="1372" w:type="dxa"/>
            <w:tcBorders>
              <w:top w:val="single" w:sz="6" w:space="0" w:color="auto"/>
              <w:left w:val="single" w:sz="6" w:space="0" w:color="auto"/>
              <w:bottom w:val="single" w:sz="6" w:space="0" w:color="auto"/>
              <w:right w:val="single" w:sz="6" w:space="0" w:color="auto"/>
            </w:tcBorders>
          </w:tcPr>
          <w:p w:rsidR="00C742A1" w:rsidRDefault="008B2357"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4.9</w:t>
            </w:r>
          </w:p>
        </w:tc>
      </w:tr>
      <w:tr w:rsidR="00C742A1">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C742A1" w:rsidRDefault="008B2357"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2012</w:t>
            </w:r>
          </w:p>
        </w:tc>
        <w:tc>
          <w:tcPr>
            <w:tcW w:w="1008" w:type="dxa"/>
            <w:tcBorders>
              <w:top w:val="single" w:sz="6" w:space="0" w:color="auto"/>
              <w:left w:val="single" w:sz="6" w:space="0" w:color="auto"/>
              <w:bottom w:val="single" w:sz="6" w:space="0" w:color="auto"/>
              <w:right w:val="single" w:sz="6" w:space="0" w:color="auto"/>
            </w:tcBorders>
          </w:tcPr>
          <w:p w:rsidR="00C742A1" w:rsidRDefault="008B2357"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7.08</w:t>
            </w:r>
          </w:p>
        </w:tc>
        <w:tc>
          <w:tcPr>
            <w:tcW w:w="1008" w:type="dxa"/>
            <w:tcBorders>
              <w:top w:val="single" w:sz="6" w:space="0" w:color="auto"/>
              <w:left w:val="single" w:sz="6" w:space="0" w:color="auto"/>
              <w:bottom w:val="single" w:sz="6" w:space="0" w:color="auto"/>
              <w:right w:val="single" w:sz="6" w:space="0" w:color="auto"/>
            </w:tcBorders>
          </w:tcPr>
          <w:p w:rsidR="00C742A1" w:rsidRDefault="008B2357"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6.49</w:t>
            </w:r>
          </w:p>
        </w:tc>
        <w:tc>
          <w:tcPr>
            <w:tcW w:w="1008" w:type="dxa"/>
            <w:tcBorders>
              <w:top w:val="single" w:sz="6" w:space="0" w:color="auto"/>
              <w:left w:val="single" w:sz="6" w:space="0" w:color="auto"/>
              <w:bottom w:val="single" w:sz="6" w:space="0" w:color="auto"/>
              <w:right w:val="single" w:sz="6" w:space="0" w:color="auto"/>
            </w:tcBorders>
          </w:tcPr>
          <w:p w:rsidR="00C742A1" w:rsidRDefault="008B2357"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203.42</w:t>
            </w:r>
          </w:p>
        </w:tc>
        <w:tc>
          <w:tcPr>
            <w:tcW w:w="1008" w:type="dxa"/>
            <w:tcBorders>
              <w:top w:val="single" w:sz="6" w:space="0" w:color="auto"/>
              <w:left w:val="single" w:sz="6" w:space="0" w:color="auto"/>
              <w:bottom w:val="single" w:sz="6" w:space="0" w:color="auto"/>
              <w:right w:val="single" w:sz="6" w:space="0" w:color="auto"/>
            </w:tcBorders>
          </w:tcPr>
          <w:p w:rsidR="00C742A1" w:rsidRDefault="008B2357"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293.07</w:t>
            </w:r>
          </w:p>
        </w:tc>
        <w:tc>
          <w:tcPr>
            <w:tcW w:w="1008" w:type="dxa"/>
            <w:tcBorders>
              <w:top w:val="single" w:sz="6" w:space="0" w:color="auto"/>
              <w:left w:val="single" w:sz="6" w:space="0" w:color="auto"/>
              <w:bottom w:val="single" w:sz="6" w:space="0" w:color="auto"/>
              <w:right w:val="single" w:sz="6" w:space="0" w:color="auto"/>
            </w:tcBorders>
          </w:tcPr>
          <w:p w:rsidR="00C742A1" w:rsidRDefault="008B2357"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144.20</w:t>
            </w:r>
          </w:p>
        </w:tc>
        <w:tc>
          <w:tcPr>
            <w:tcW w:w="1008" w:type="dxa"/>
            <w:tcBorders>
              <w:top w:val="single" w:sz="6" w:space="0" w:color="auto"/>
              <w:left w:val="single" w:sz="6" w:space="0" w:color="auto"/>
              <w:bottom w:val="single" w:sz="6" w:space="0" w:color="auto"/>
              <w:right w:val="single" w:sz="6" w:space="0" w:color="auto"/>
            </w:tcBorders>
          </w:tcPr>
          <w:p w:rsidR="00C742A1" w:rsidRDefault="008B2357"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0.63</w:t>
            </w:r>
          </w:p>
        </w:tc>
        <w:tc>
          <w:tcPr>
            <w:tcW w:w="1372" w:type="dxa"/>
            <w:tcBorders>
              <w:top w:val="single" w:sz="6" w:space="0" w:color="auto"/>
              <w:left w:val="single" w:sz="6" w:space="0" w:color="auto"/>
              <w:bottom w:val="single" w:sz="6" w:space="0" w:color="auto"/>
              <w:right w:val="single" w:sz="6" w:space="0" w:color="auto"/>
            </w:tcBorders>
          </w:tcPr>
          <w:p w:rsidR="00C742A1" w:rsidRDefault="008B2357" w:rsidP="00A32693">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5.85</w:t>
            </w:r>
          </w:p>
        </w:tc>
      </w:tr>
    </w:tbl>
    <w:p w:rsidR="008E5714" w:rsidRDefault="008E5714" w:rsidP="00F7363C">
      <w:pPr>
        <w:pStyle w:val="Indentcorptext"/>
        <w:rPr>
          <w:color w:val="FF0000"/>
        </w:rPr>
      </w:pPr>
    </w:p>
    <w:p w:rsidR="00904202" w:rsidRPr="008C13F4" w:rsidRDefault="00904202" w:rsidP="008C13F4">
      <w:pPr>
        <w:pStyle w:val="Indentcorptext"/>
      </w:pPr>
      <w:r w:rsidRPr="007A4FFB">
        <w:t>Din analiza acestora observam ca nu au existat depasiri ale indicatorilor monitorizati, fapt ce ne permite sa tragem concluzia ca randamentu</w:t>
      </w:r>
      <w:r>
        <w:t>l statiei de preepurare a S.P. Nord</w:t>
      </w:r>
      <w:r w:rsidRPr="007A4FFB">
        <w:t xml:space="preserve"> este bun. Pentru mentinerea performantelor separat</w:t>
      </w:r>
      <w:r>
        <w:t>oru</w:t>
      </w:r>
      <w:r w:rsidRPr="007A4FFB">
        <w:t>lui gravitational</w:t>
      </w:r>
      <w:r>
        <w:t xml:space="preserve"> si separatorului Crystal</w:t>
      </w:r>
      <w:r w:rsidRPr="007A4FFB">
        <w:t>, anual se execut</w:t>
      </w:r>
      <w:r>
        <w:t xml:space="preserve">a lucrari de curatire a </w:t>
      </w:r>
      <w:r w:rsidRPr="008C13F4">
        <w:t>acestora si verificarea starii tehnice.</w:t>
      </w:r>
    </w:p>
    <w:p w:rsidR="00012B22" w:rsidRPr="008C13F4" w:rsidRDefault="00012B22" w:rsidP="008C13F4">
      <w:pPr>
        <w:pStyle w:val="Indentcorptext"/>
      </w:pPr>
      <w:r w:rsidRPr="008C13F4">
        <w:t>In reteaua de canalizare a SC RAJA SA Constanta, SC Oil Terminal SA – SP Nord a evacuat in anul 2011 – 166841 mc, iar in anul 201</w:t>
      </w:r>
      <w:r w:rsidR="008E5714" w:rsidRPr="008C13F4">
        <w:t>2</w:t>
      </w:r>
      <w:r w:rsidRPr="008C13F4">
        <w:t xml:space="preserve"> – 149549 mc.</w:t>
      </w:r>
    </w:p>
    <w:p w:rsidR="00BE40C9" w:rsidRPr="008C13F4" w:rsidRDefault="0016495E" w:rsidP="008C13F4">
      <w:pPr>
        <w:autoSpaceDE w:val="0"/>
        <w:autoSpaceDN w:val="0"/>
        <w:adjustRightInd w:val="0"/>
        <w:ind w:firstLine="720"/>
        <w:jc w:val="both"/>
        <w:rPr>
          <w:sz w:val="28"/>
          <w:lang w:val="es-ES"/>
        </w:rPr>
      </w:pPr>
      <w:r w:rsidRPr="008C13F4">
        <w:rPr>
          <w:sz w:val="28"/>
          <w:lang w:val="es-ES"/>
        </w:rPr>
        <w:t>Cantitatea de apa evacuata este egala cu suma dintre cantitatea de apa preluata de la RAJA si cea preluata din subteran.</w:t>
      </w:r>
    </w:p>
    <w:p w:rsidR="00F7363C" w:rsidRPr="0016495E" w:rsidRDefault="00F7363C" w:rsidP="008A108C">
      <w:pPr>
        <w:autoSpaceDE w:val="0"/>
        <w:autoSpaceDN w:val="0"/>
        <w:adjustRightInd w:val="0"/>
        <w:rPr>
          <w:sz w:val="28"/>
          <w:lang w:val="es-ES"/>
        </w:rPr>
      </w:pPr>
    </w:p>
    <w:p w:rsidR="008E13B7" w:rsidRPr="008E13B7" w:rsidRDefault="008E13B7" w:rsidP="008E13B7">
      <w:pPr>
        <w:autoSpaceDE w:val="0"/>
        <w:autoSpaceDN w:val="0"/>
        <w:adjustRightInd w:val="0"/>
        <w:ind w:firstLine="720"/>
        <w:rPr>
          <w:b/>
          <w:sz w:val="28"/>
          <w:szCs w:val="28"/>
          <w:lang w:val="it-IT"/>
        </w:rPr>
      </w:pPr>
      <w:r w:rsidRPr="008E13B7">
        <w:rPr>
          <w:b/>
          <w:sz w:val="28"/>
          <w:szCs w:val="28"/>
          <w:lang w:val="it-IT"/>
        </w:rPr>
        <w:t xml:space="preserve">2.12.4. Alimentare cu energie electrică </w:t>
      </w:r>
    </w:p>
    <w:p w:rsidR="008E13B7" w:rsidRPr="001D73F4" w:rsidRDefault="008E13B7" w:rsidP="008E13B7">
      <w:pPr>
        <w:pStyle w:val="Corptext"/>
        <w:ind w:firstLine="720"/>
        <w:jc w:val="both"/>
        <w:rPr>
          <w:b w:val="0"/>
          <w:szCs w:val="28"/>
        </w:rPr>
      </w:pPr>
      <w:r w:rsidRPr="001D73F4">
        <w:rPr>
          <w:b w:val="0"/>
          <w:szCs w:val="28"/>
        </w:rPr>
        <w:t>Alimentarea cu energie electrică se face de la sistemul energetic naţional prin Filiala de reţele electrice CONEL Constanţa.</w:t>
      </w:r>
    </w:p>
    <w:p w:rsidR="008E13B7" w:rsidRPr="001D73F4" w:rsidRDefault="008E13B7" w:rsidP="008E13B7">
      <w:pPr>
        <w:ind w:firstLine="720"/>
        <w:jc w:val="both"/>
        <w:rPr>
          <w:sz w:val="28"/>
          <w:szCs w:val="28"/>
          <w:lang w:val="ro-RO"/>
        </w:rPr>
      </w:pPr>
      <w:r w:rsidRPr="001D73F4">
        <w:rPr>
          <w:sz w:val="28"/>
          <w:szCs w:val="28"/>
          <w:lang w:val="ro-RO"/>
        </w:rPr>
        <w:t>S.C. OIL TERMINAL S.A. are contract de livrare a energiei electrice la mari</w:t>
      </w:r>
      <w:r>
        <w:rPr>
          <w:sz w:val="28"/>
          <w:szCs w:val="28"/>
          <w:lang w:val="ro-RO"/>
        </w:rPr>
        <w:t xml:space="preserve"> consumatori cu RENEL Constanţa.</w:t>
      </w:r>
    </w:p>
    <w:p w:rsidR="008E13B7" w:rsidRPr="008E13B7" w:rsidRDefault="008E13B7" w:rsidP="008E13B7">
      <w:pPr>
        <w:pStyle w:val="Corptext"/>
        <w:ind w:firstLine="720"/>
        <w:jc w:val="both"/>
        <w:rPr>
          <w:b w:val="0"/>
          <w:szCs w:val="28"/>
        </w:rPr>
      </w:pPr>
      <w:r w:rsidRPr="008E13B7">
        <w:rPr>
          <w:b w:val="0"/>
          <w:szCs w:val="28"/>
        </w:rPr>
        <w:t xml:space="preserve">S.C. OIL TERMINAL S.A. Constanţa are în dotare şi utilizează </w:t>
      </w:r>
      <w:smartTag w:uri="urn:schemas-microsoft-com:office:smarttags" w:element="PersonName">
        <w:smartTagPr>
          <w:attr w:name="ProductID" w:val="la Depozitul Nord"/>
        </w:smartTagPr>
        <w:r w:rsidRPr="008E13B7">
          <w:rPr>
            <w:b w:val="0"/>
            <w:szCs w:val="28"/>
          </w:rPr>
          <w:t>la Depozitul Nord</w:t>
        </w:r>
      </w:smartTag>
      <w:r w:rsidRPr="008E13B7">
        <w:rPr>
          <w:b w:val="0"/>
          <w:szCs w:val="28"/>
        </w:rPr>
        <w:t>, transformatori electrici pentru reducerea tensiunii de alimentare linii electrice aeriene de înaltă tensiune de 20 kV, la care sunt alimentate toate electromotoarele şi echipamentele de lucru.</w:t>
      </w:r>
    </w:p>
    <w:p w:rsidR="008E13B7" w:rsidRPr="008E13B7" w:rsidRDefault="008E13B7" w:rsidP="008E13B7">
      <w:pPr>
        <w:pStyle w:val="Titlu3"/>
        <w:numPr>
          <w:ilvl w:val="0"/>
          <w:numId w:val="0"/>
        </w:numPr>
        <w:ind w:firstLine="720"/>
        <w:jc w:val="both"/>
        <w:rPr>
          <w:b w:val="0"/>
          <w:szCs w:val="28"/>
        </w:rPr>
      </w:pPr>
      <w:r w:rsidRPr="008E13B7">
        <w:rPr>
          <w:b w:val="0"/>
          <w:szCs w:val="28"/>
        </w:rPr>
        <w:t>Depozitul NORD</w:t>
      </w:r>
    </w:p>
    <w:p w:rsidR="008E13B7" w:rsidRPr="008E13B7" w:rsidRDefault="008E13B7" w:rsidP="008E13B7">
      <w:pPr>
        <w:pStyle w:val="Corptext"/>
        <w:ind w:firstLine="720"/>
        <w:jc w:val="both"/>
        <w:rPr>
          <w:b w:val="0"/>
          <w:szCs w:val="28"/>
        </w:rPr>
      </w:pPr>
      <w:r w:rsidRPr="008E13B7">
        <w:rPr>
          <w:b w:val="0"/>
          <w:szCs w:val="28"/>
        </w:rPr>
        <w:t xml:space="preserve">Alimentarea se face prin două linii de 20 KV şi doi transformatori de 400 KVA, 20/6 KV aparţinând CONEL, Barele de 6 KV şi plecările </w:t>
      </w:r>
      <w:smartTag w:uri="urn:schemas-microsoft-com:office:smarttags" w:element="PersonName">
        <w:smartTagPr>
          <w:attr w:name="ProductID" w:val="la PT"/>
        </w:smartTagPr>
        <w:r w:rsidRPr="008E13B7">
          <w:rPr>
            <w:b w:val="0"/>
            <w:szCs w:val="28"/>
          </w:rPr>
          <w:t>la PT</w:t>
        </w:r>
      </w:smartTag>
      <w:r w:rsidRPr="008E13B7">
        <w:rPr>
          <w:b w:val="0"/>
          <w:szCs w:val="28"/>
        </w:rPr>
        <w:t xml:space="preserve"> 17, 87, 113 (cabluri de 6 KV) aparţin S.C. OIL TERMINAL S.A. Constanţa.</w:t>
      </w:r>
    </w:p>
    <w:p w:rsidR="008E13B7" w:rsidRPr="00093393" w:rsidRDefault="008E13B7" w:rsidP="008E13B7">
      <w:pPr>
        <w:ind w:firstLine="720"/>
        <w:jc w:val="both"/>
        <w:rPr>
          <w:sz w:val="28"/>
          <w:szCs w:val="28"/>
          <w:lang w:val="fr-FR"/>
        </w:rPr>
      </w:pPr>
      <w:r w:rsidRPr="008E13B7">
        <w:rPr>
          <w:sz w:val="28"/>
          <w:szCs w:val="28"/>
          <w:lang w:val="fr-FR"/>
        </w:rPr>
        <w:t xml:space="preserve">Posturile de transformare (PT) au transformatori de 6/0,4 KV. </w:t>
      </w:r>
      <w:r w:rsidRPr="00093393">
        <w:rPr>
          <w:sz w:val="28"/>
          <w:szCs w:val="28"/>
          <w:lang w:val="fr-FR"/>
        </w:rPr>
        <w:t>Tensiunea de lucru este 0,4 KV.</w:t>
      </w:r>
    </w:p>
    <w:p w:rsidR="008E13B7" w:rsidRPr="00093393" w:rsidRDefault="008E13B7" w:rsidP="008E13B7">
      <w:pPr>
        <w:ind w:firstLine="720"/>
        <w:jc w:val="both"/>
        <w:rPr>
          <w:sz w:val="28"/>
          <w:szCs w:val="28"/>
          <w:lang w:val="fr-FR"/>
        </w:rPr>
      </w:pPr>
      <w:r w:rsidRPr="00093393">
        <w:rPr>
          <w:sz w:val="28"/>
          <w:szCs w:val="28"/>
          <w:lang w:val="fr-FR"/>
        </w:rPr>
        <w:t>Transformatori</w:t>
      </w:r>
    </w:p>
    <w:p w:rsidR="008E13B7" w:rsidRPr="00093393" w:rsidRDefault="008E13B7" w:rsidP="008E13B7">
      <w:pPr>
        <w:ind w:left="720"/>
        <w:jc w:val="both"/>
        <w:rPr>
          <w:sz w:val="28"/>
          <w:szCs w:val="28"/>
          <w:lang w:val="fr-FR"/>
        </w:rPr>
      </w:pPr>
      <w:r w:rsidRPr="00093393">
        <w:rPr>
          <w:sz w:val="28"/>
          <w:szCs w:val="28"/>
          <w:lang w:val="fr-FR"/>
        </w:rPr>
        <w:t>2 x 1600 KVA</w:t>
      </w:r>
    </w:p>
    <w:p w:rsidR="008E13B7" w:rsidRPr="00093393" w:rsidRDefault="008E13B7" w:rsidP="008E13B7">
      <w:pPr>
        <w:ind w:left="720"/>
        <w:jc w:val="both"/>
        <w:rPr>
          <w:sz w:val="28"/>
          <w:szCs w:val="28"/>
          <w:lang w:val="fr-FR"/>
        </w:rPr>
      </w:pPr>
      <w:r w:rsidRPr="00093393">
        <w:rPr>
          <w:sz w:val="28"/>
          <w:szCs w:val="28"/>
          <w:lang w:val="fr-FR"/>
        </w:rPr>
        <w:lastRenderedPageBreak/>
        <w:t>2 x l000 KVA</w:t>
      </w:r>
    </w:p>
    <w:p w:rsidR="008E13B7" w:rsidRPr="00093393" w:rsidRDefault="008E13B7" w:rsidP="008E13B7">
      <w:pPr>
        <w:ind w:left="720"/>
        <w:jc w:val="both"/>
        <w:rPr>
          <w:sz w:val="28"/>
          <w:szCs w:val="28"/>
          <w:lang w:val="fr-FR"/>
        </w:rPr>
      </w:pPr>
      <w:r w:rsidRPr="00093393">
        <w:rPr>
          <w:sz w:val="28"/>
          <w:szCs w:val="28"/>
          <w:lang w:val="fr-FR"/>
        </w:rPr>
        <w:t>6 x 630 KVA</w:t>
      </w:r>
    </w:p>
    <w:p w:rsidR="008E13B7" w:rsidRPr="00093393" w:rsidRDefault="008E13B7" w:rsidP="008E13B7">
      <w:pPr>
        <w:pStyle w:val="Corptext"/>
        <w:ind w:firstLine="720"/>
        <w:jc w:val="both"/>
        <w:rPr>
          <w:b w:val="0"/>
          <w:szCs w:val="28"/>
          <w:lang w:val="fr-FR"/>
        </w:rPr>
      </w:pPr>
      <w:r w:rsidRPr="00093393">
        <w:rPr>
          <w:b w:val="0"/>
          <w:szCs w:val="28"/>
          <w:lang w:val="fr-FR"/>
        </w:rPr>
        <w:t>Situaţia condensatorilor electrici se prezintă astfel:</w:t>
      </w:r>
    </w:p>
    <w:p w:rsidR="008E13B7" w:rsidRPr="00093393" w:rsidRDefault="008E13B7" w:rsidP="008E13B7">
      <w:pPr>
        <w:pStyle w:val="Corptext"/>
        <w:ind w:left="720"/>
        <w:jc w:val="both"/>
        <w:rPr>
          <w:b w:val="0"/>
          <w:szCs w:val="28"/>
          <w:lang w:val="fr-FR"/>
        </w:rPr>
      </w:pPr>
      <w:r w:rsidRPr="00093393">
        <w:rPr>
          <w:b w:val="0"/>
          <w:szCs w:val="28"/>
          <w:lang w:val="fr-FR"/>
        </w:rPr>
        <w:t>12 x 25 Kvar/6 KV</w:t>
      </w:r>
    </w:p>
    <w:p w:rsidR="008E13B7" w:rsidRPr="00093393" w:rsidRDefault="008E13B7" w:rsidP="008E13B7">
      <w:pPr>
        <w:pStyle w:val="Corptext"/>
        <w:ind w:left="720"/>
        <w:jc w:val="both"/>
        <w:rPr>
          <w:b w:val="0"/>
          <w:szCs w:val="28"/>
          <w:lang w:val="fr-FR"/>
        </w:rPr>
      </w:pPr>
      <w:r w:rsidRPr="00093393">
        <w:rPr>
          <w:b w:val="0"/>
          <w:szCs w:val="28"/>
          <w:lang w:val="fr-FR"/>
        </w:rPr>
        <w:t>45 x 15 Kvar/0,4 KV</w:t>
      </w:r>
      <w:r w:rsidRPr="00093393">
        <w:rPr>
          <w:b w:val="0"/>
          <w:szCs w:val="28"/>
          <w:lang w:val="fr-FR"/>
        </w:rPr>
        <w:tab/>
      </w:r>
      <w:r w:rsidRPr="00093393">
        <w:rPr>
          <w:b w:val="0"/>
          <w:szCs w:val="28"/>
          <w:lang w:val="fr-FR"/>
        </w:rPr>
        <w:tab/>
      </w:r>
      <w:r w:rsidRPr="00093393">
        <w:rPr>
          <w:b w:val="0"/>
          <w:szCs w:val="28"/>
          <w:lang w:val="fr-FR"/>
        </w:rPr>
        <w:tab/>
        <w:t>- două trepte de reglare</w:t>
      </w:r>
    </w:p>
    <w:p w:rsidR="008E13B7" w:rsidRPr="00093393" w:rsidRDefault="008E13B7" w:rsidP="008E13B7">
      <w:pPr>
        <w:pStyle w:val="Corptext"/>
        <w:ind w:left="720"/>
        <w:jc w:val="both"/>
        <w:rPr>
          <w:b w:val="0"/>
          <w:szCs w:val="28"/>
          <w:lang w:val="fr-FR"/>
        </w:rPr>
      </w:pPr>
      <w:r w:rsidRPr="00093393">
        <w:rPr>
          <w:b w:val="0"/>
          <w:szCs w:val="28"/>
          <w:lang w:val="fr-FR"/>
        </w:rPr>
        <w:t>6 x 16,3 Kvar/0,4 KV</w:t>
      </w:r>
    </w:p>
    <w:p w:rsidR="008E13B7" w:rsidRPr="00093393" w:rsidRDefault="008E13B7" w:rsidP="008E13B7">
      <w:pPr>
        <w:pStyle w:val="Corptext"/>
        <w:ind w:left="720"/>
        <w:jc w:val="both"/>
        <w:rPr>
          <w:b w:val="0"/>
          <w:szCs w:val="28"/>
          <w:lang w:val="fr-FR"/>
        </w:rPr>
      </w:pPr>
      <w:r w:rsidRPr="00093393">
        <w:rPr>
          <w:b w:val="0"/>
          <w:szCs w:val="28"/>
          <w:lang w:val="fr-FR"/>
        </w:rPr>
        <w:t>30 x 21,6 Kvar/0,4 KV</w:t>
      </w:r>
    </w:p>
    <w:p w:rsidR="008E13B7" w:rsidRPr="00093393" w:rsidRDefault="008E13B7" w:rsidP="008E13B7">
      <w:pPr>
        <w:pStyle w:val="Corptext"/>
        <w:ind w:firstLine="720"/>
        <w:jc w:val="both"/>
        <w:rPr>
          <w:b w:val="0"/>
          <w:szCs w:val="28"/>
          <w:lang w:val="fr-FR"/>
        </w:rPr>
      </w:pPr>
      <w:r w:rsidRPr="00093393">
        <w:rPr>
          <w:b w:val="0"/>
          <w:szCs w:val="28"/>
          <w:lang w:val="fr-FR"/>
        </w:rPr>
        <w:t>Cablurile de înaltă tensiune subterane sau/şi de suprafaţă se găsesc în depozitele S.C. OIL TERMINAL S.A. numai până la posturile TRAFO, în exploatarea CONEL.</w:t>
      </w:r>
    </w:p>
    <w:p w:rsidR="008E13B7" w:rsidRPr="00093393" w:rsidRDefault="008E13B7" w:rsidP="008E13B7">
      <w:pPr>
        <w:autoSpaceDE w:val="0"/>
        <w:autoSpaceDN w:val="0"/>
        <w:adjustRightInd w:val="0"/>
        <w:ind w:firstLine="600"/>
        <w:rPr>
          <w:sz w:val="28"/>
          <w:lang w:val="fr-FR"/>
        </w:rPr>
      </w:pPr>
    </w:p>
    <w:p w:rsidR="0056387E" w:rsidRPr="00904202" w:rsidRDefault="00493A4D" w:rsidP="00683849">
      <w:pPr>
        <w:numPr>
          <w:ilvl w:val="0"/>
          <w:numId w:val="33"/>
        </w:numPr>
        <w:jc w:val="both"/>
        <w:rPr>
          <w:b/>
          <w:bCs/>
          <w:sz w:val="28"/>
          <w:lang w:val="en-US"/>
        </w:rPr>
      </w:pPr>
      <w:r w:rsidRPr="00904202">
        <w:rPr>
          <w:b/>
          <w:bCs/>
          <w:sz w:val="28"/>
          <w:lang w:val="en-US"/>
        </w:rPr>
        <w:t>ISTORICUL ZONEI</w:t>
      </w:r>
    </w:p>
    <w:p w:rsidR="00F73AFA" w:rsidRPr="00904202" w:rsidRDefault="00F73AFA" w:rsidP="00D45038">
      <w:pPr>
        <w:ind w:firstLine="600"/>
        <w:jc w:val="both"/>
        <w:rPr>
          <w:sz w:val="28"/>
          <w:szCs w:val="28"/>
          <w:lang w:val="ro-RO"/>
        </w:rPr>
      </w:pPr>
      <w:r w:rsidRPr="00904202">
        <w:rPr>
          <w:sz w:val="28"/>
          <w:szCs w:val="28"/>
          <w:lang w:val="ro-RO"/>
        </w:rPr>
        <w:t>Reprezentand o locatie strategica in zona Marii Negre, SC OIL TERMINAL SA Constanta este cel mai mare operator pe mare, speializat in vehicularea titeiului, produselor petroliere si petrochimice lichide si a altor produse si materii prime in vederea importului, exportului si tranzitului. In acelasi stimp, este unul din cele mai mari terminale petroliere din sud estul Europei.</w:t>
      </w:r>
    </w:p>
    <w:p w:rsidR="00AD1CBE" w:rsidRPr="00904202" w:rsidRDefault="00AD1CBE" w:rsidP="00D45038">
      <w:pPr>
        <w:ind w:firstLine="600"/>
        <w:jc w:val="both"/>
        <w:rPr>
          <w:sz w:val="28"/>
          <w:szCs w:val="28"/>
          <w:lang w:val="ro-RO"/>
        </w:rPr>
      </w:pPr>
      <w:r w:rsidRPr="00904202">
        <w:rPr>
          <w:sz w:val="28"/>
          <w:szCs w:val="28"/>
          <w:lang w:val="ro-RO"/>
        </w:rPr>
        <w:t>Istoricul societăţii comerciale S.C. OIL TERMINAL S.A. Constanţa este strâns legat de istoricul activităţii de export produse petroliere prin portul Constanţa, al cărui început poate fi plasat în anul 1898, dată ce reprezintă anul construcţiei unor rezervoare de către Societatea STEAUA ROMÂNĂ.</w:t>
      </w:r>
    </w:p>
    <w:p w:rsidR="00F73AFA" w:rsidRPr="00904202" w:rsidRDefault="00F73AFA" w:rsidP="00D45038">
      <w:pPr>
        <w:ind w:firstLine="600"/>
        <w:jc w:val="both"/>
        <w:rPr>
          <w:sz w:val="28"/>
          <w:szCs w:val="28"/>
          <w:lang w:val="ro-RO"/>
        </w:rPr>
      </w:pPr>
      <w:r w:rsidRPr="00904202">
        <w:rPr>
          <w:sz w:val="28"/>
          <w:szCs w:val="28"/>
          <w:lang w:val="ro-RO"/>
        </w:rPr>
        <w:t>In anul 1898 societatea Steua Romana, construieste primele rezervoare destinate activitatii de export produse petroliere pe teritoriul actualului Depozit Nord, amplasat in spatele Garii Constanta de azi.</w:t>
      </w:r>
    </w:p>
    <w:p w:rsidR="00E80AD6" w:rsidRPr="00904202" w:rsidRDefault="00E80AD6" w:rsidP="00D45038">
      <w:pPr>
        <w:ind w:firstLine="600"/>
        <w:jc w:val="both"/>
        <w:rPr>
          <w:sz w:val="28"/>
          <w:szCs w:val="28"/>
          <w:lang w:val="ro-RO"/>
        </w:rPr>
      </w:pPr>
      <w:r w:rsidRPr="00904202">
        <w:rPr>
          <w:sz w:val="28"/>
          <w:szCs w:val="28"/>
          <w:lang w:val="ro-RO"/>
        </w:rPr>
        <w:t>În anul 1945, în oraşul Constanţa funcţionau următoarele depozite şi firme de comercializare a produselor petroliere: ASTRA ROMANA, CONCORDIA, ROMANO-AMERICANA, COLUMBIA, STEAUA ROMANA UNIREA, care aveau depozite proprii de rezervoare, rampe C.F. şi laboratoare.</w:t>
      </w:r>
    </w:p>
    <w:p w:rsidR="00F73AFA" w:rsidRPr="00904202" w:rsidRDefault="00F73AFA" w:rsidP="00D45038">
      <w:pPr>
        <w:ind w:firstLine="600"/>
        <w:jc w:val="both"/>
        <w:rPr>
          <w:sz w:val="28"/>
          <w:szCs w:val="28"/>
          <w:lang w:val="ro-RO"/>
        </w:rPr>
      </w:pPr>
      <w:r w:rsidRPr="00904202">
        <w:rPr>
          <w:sz w:val="28"/>
          <w:szCs w:val="28"/>
          <w:lang w:val="ro-RO"/>
        </w:rPr>
        <w:t>Dupa</w:t>
      </w:r>
      <w:r w:rsidR="00E80AD6" w:rsidRPr="00904202">
        <w:rPr>
          <w:sz w:val="28"/>
          <w:szCs w:val="28"/>
          <w:lang w:val="ro-RO"/>
        </w:rPr>
        <w:t xml:space="preserve"> </w:t>
      </w:r>
      <w:r w:rsidRPr="00904202">
        <w:rPr>
          <w:sz w:val="28"/>
          <w:szCs w:val="28"/>
          <w:lang w:val="ro-RO"/>
        </w:rPr>
        <w:t xml:space="preserve"> al doilea razboi mondial existau mai multe firme de comercializare a produseloor petroliere care functionau in Constanta, avand depozite proprii de rezervoare, rampe CF, si care s-au reunit in anul </w:t>
      </w:r>
      <w:smartTag w:uri="urn:schemas-microsoft-com:office:smarttags" w:element="metricconverter">
        <w:smartTagPr>
          <w:attr w:name="ProductID" w:val="1957 in"/>
        </w:smartTagPr>
        <w:r w:rsidRPr="00904202">
          <w:rPr>
            <w:sz w:val="28"/>
            <w:szCs w:val="28"/>
            <w:lang w:val="ro-RO"/>
          </w:rPr>
          <w:t>1957 in</w:t>
        </w:r>
      </w:smartTag>
      <w:r w:rsidRPr="00904202">
        <w:rPr>
          <w:sz w:val="28"/>
          <w:szCs w:val="28"/>
          <w:lang w:val="ro-RO"/>
        </w:rPr>
        <w:t xml:space="preserve"> Baza III Petrol Constanta, </w:t>
      </w:r>
      <w:r w:rsidR="00E80AD6" w:rsidRPr="00904202">
        <w:rPr>
          <w:sz w:val="28"/>
          <w:szCs w:val="28"/>
          <w:lang w:val="ro-RO"/>
        </w:rPr>
        <w:t>cu sediul in strada Caraiman nr. 2, actualul sediu al SC Oil Terminal SA.</w:t>
      </w:r>
    </w:p>
    <w:p w:rsidR="00AD1CBE" w:rsidRPr="00D63483" w:rsidRDefault="00AD1CBE" w:rsidP="00D45038">
      <w:pPr>
        <w:ind w:firstLine="600"/>
        <w:jc w:val="both"/>
        <w:rPr>
          <w:sz w:val="28"/>
          <w:szCs w:val="28"/>
          <w:lang w:val="ro-RO"/>
        </w:rPr>
      </w:pPr>
      <w:r w:rsidRPr="00D63483">
        <w:rPr>
          <w:sz w:val="28"/>
          <w:szCs w:val="28"/>
          <w:lang w:val="ro-RO"/>
        </w:rPr>
        <w:t>În anul 1957, toate unităţile cu profil de petrol din Dobrogea sunt reunite în baza a III-a Petrol Constanţa cu sediul în str. Caraiman nr. 2, sediul actual al S.C. OIL TERMINAL S.A. Constanţa.</w:t>
      </w:r>
    </w:p>
    <w:p w:rsidR="00AD1CBE" w:rsidRPr="00D63483" w:rsidRDefault="00AD1CBE" w:rsidP="00D45038">
      <w:pPr>
        <w:ind w:firstLine="600"/>
        <w:jc w:val="both"/>
        <w:rPr>
          <w:sz w:val="28"/>
          <w:szCs w:val="28"/>
          <w:lang w:val="ro-RO"/>
        </w:rPr>
      </w:pPr>
      <w:r w:rsidRPr="00D63483">
        <w:rPr>
          <w:sz w:val="28"/>
          <w:szCs w:val="28"/>
          <w:lang w:val="ro-RO"/>
        </w:rPr>
        <w:t xml:space="preserve">În anul 1968 se măreşte capacitatea de depozitare a Depozitului Nord, prin construirea unor noi rezervoare cu capac flotant pentru ţiţei. În anul 1972, se încep lucrările noului Port Petrolier de </w:t>
      </w:r>
      <w:smartTag w:uri="urn:schemas-microsoft-com:office:smarttags" w:element="PersonName">
        <w:smartTagPr>
          <w:attr w:name="ProductID" w:val="la Dana"/>
        </w:smartTagPr>
        <w:r w:rsidRPr="00D63483">
          <w:rPr>
            <w:sz w:val="28"/>
            <w:szCs w:val="28"/>
            <w:lang w:val="ro-RO"/>
          </w:rPr>
          <w:t>la Dana</w:t>
        </w:r>
      </w:smartTag>
      <w:r w:rsidRPr="00D63483">
        <w:rPr>
          <w:sz w:val="28"/>
          <w:szCs w:val="28"/>
          <w:lang w:val="ro-RO"/>
        </w:rPr>
        <w:t xml:space="preserve"> 69 din Portul Nou, iar în anul 1975, Bazinul de Perol Constanţa se mută în noul Port Petrolier de </w:t>
      </w:r>
      <w:smartTag w:uri="urn:schemas-microsoft-com:office:smarttags" w:element="PersonName">
        <w:smartTagPr>
          <w:attr w:name="ProductID" w:val="la Danele"/>
        </w:smartTagPr>
        <w:r w:rsidRPr="00D63483">
          <w:rPr>
            <w:sz w:val="28"/>
            <w:szCs w:val="28"/>
            <w:lang w:val="ro-RO"/>
          </w:rPr>
          <w:t>la Danele</w:t>
        </w:r>
      </w:smartTag>
      <w:r w:rsidRPr="00D63483">
        <w:rPr>
          <w:sz w:val="28"/>
          <w:szCs w:val="28"/>
          <w:lang w:val="ro-RO"/>
        </w:rPr>
        <w:t xml:space="preserve"> 69 – 79, actualul Depozit Port, dotat cu instalaţii de încărcare/descărcare a produselor petroliere, petrochimice şi chimice lichide.</w:t>
      </w:r>
    </w:p>
    <w:p w:rsidR="00AD1CBE" w:rsidRPr="00D63483" w:rsidRDefault="00AD1CBE" w:rsidP="00D45038">
      <w:pPr>
        <w:ind w:firstLine="600"/>
        <w:jc w:val="both"/>
        <w:rPr>
          <w:sz w:val="28"/>
          <w:szCs w:val="28"/>
          <w:lang w:val="ro-RO"/>
        </w:rPr>
      </w:pPr>
      <w:r w:rsidRPr="00D63483">
        <w:rPr>
          <w:sz w:val="28"/>
          <w:szCs w:val="28"/>
          <w:lang w:val="ro-RO"/>
        </w:rPr>
        <w:t xml:space="preserve">În anii 1973 – 1974 se dă în exploatare depozitul de produse petroliere construit </w:t>
      </w:r>
      <w:smartTag w:uri="urn:schemas-microsoft-com:office:smarttags" w:element="PersonName">
        <w:smartTagPr>
          <w:attr w:name="ProductID" w:val="la Movila Sara"/>
        </w:smartTagPr>
        <w:r w:rsidRPr="00D63483">
          <w:rPr>
            <w:sz w:val="28"/>
            <w:szCs w:val="28"/>
            <w:lang w:val="ro-RO"/>
          </w:rPr>
          <w:t>la Movila Sara</w:t>
        </w:r>
      </w:smartTag>
      <w:r w:rsidRPr="00D63483">
        <w:rPr>
          <w:sz w:val="28"/>
          <w:szCs w:val="28"/>
          <w:lang w:val="ro-RO"/>
        </w:rPr>
        <w:t>, actualul Depozit Sud.</w:t>
      </w:r>
    </w:p>
    <w:p w:rsidR="00AD1CBE" w:rsidRPr="00D63483" w:rsidRDefault="00D45038" w:rsidP="00D45038">
      <w:pPr>
        <w:ind w:firstLine="600"/>
        <w:jc w:val="both"/>
        <w:rPr>
          <w:sz w:val="28"/>
          <w:szCs w:val="28"/>
          <w:lang w:val="ro-RO"/>
        </w:rPr>
      </w:pPr>
      <w:r w:rsidRPr="00D63483">
        <w:rPr>
          <w:sz w:val="28"/>
          <w:szCs w:val="28"/>
          <w:lang w:val="ro-RO"/>
        </w:rPr>
        <w:t>SC O</w:t>
      </w:r>
      <w:r w:rsidR="00AD1CBE" w:rsidRPr="00D63483">
        <w:rPr>
          <w:sz w:val="28"/>
          <w:szCs w:val="28"/>
          <w:lang w:val="ro-RO"/>
        </w:rPr>
        <w:t>IL TERMINAL S.A. s-a înfiinţat ca societate comercială pe acţiuni prin Hotărârea Guvernamentală nr. 1200 / 12.11.1990.</w:t>
      </w:r>
    </w:p>
    <w:p w:rsidR="00AD1CBE" w:rsidRPr="00904202" w:rsidRDefault="00AD1CBE" w:rsidP="00D45038">
      <w:pPr>
        <w:ind w:firstLine="600"/>
        <w:jc w:val="both"/>
        <w:rPr>
          <w:sz w:val="28"/>
          <w:szCs w:val="28"/>
          <w:lang w:val="ro-RO"/>
        </w:rPr>
      </w:pPr>
      <w:r w:rsidRPr="00904202">
        <w:rPr>
          <w:sz w:val="28"/>
          <w:szCs w:val="28"/>
          <w:lang w:val="ro-RO"/>
        </w:rPr>
        <w:lastRenderedPageBreak/>
        <w:t>În anul 1983 ia fiinţă ILPP “PECO” Constanţa, prin divizarea CHIMPEX, preluând activitatea de desfacere a produselor petroliere la intern şi la staţia de îmbuteliere aragaz.</w:t>
      </w:r>
    </w:p>
    <w:p w:rsidR="00AD1CBE" w:rsidRPr="00904202" w:rsidRDefault="00AD1CBE" w:rsidP="00D45038">
      <w:pPr>
        <w:ind w:firstLine="600"/>
        <w:jc w:val="both"/>
        <w:rPr>
          <w:sz w:val="28"/>
          <w:szCs w:val="28"/>
          <w:lang w:val="ro-RO"/>
        </w:rPr>
      </w:pPr>
      <w:r w:rsidRPr="00904202">
        <w:rPr>
          <w:sz w:val="28"/>
          <w:szCs w:val="28"/>
          <w:lang w:val="ro-RO"/>
        </w:rPr>
        <w:t>În anul 1985 se produce desprinderea din cadrul CHIMPEX a Terminalului de petrol, devenind întreprinderea de condiţionare şi livrare a produselor petrolifere şi petrochimice (ICLPPP) Constanţa. În subordinea noii întreprinderi sunt incluse depozitele de export I,II, III, IV şi depozitele de import ţiţei NORD şi SUD, precum şi instalaţiile portuare din bazinul de petrol de la danele 69-79.</w:t>
      </w:r>
    </w:p>
    <w:p w:rsidR="00AD1CBE" w:rsidRPr="00904202" w:rsidRDefault="00AD1CBE" w:rsidP="00F73AFA">
      <w:pPr>
        <w:ind w:firstLine="600"/>
        <w:jc w:val="both"/>
        <w:rPr>
          <w:sz w:val="28"/>
          <w:szCs w:val="28"/>
          <w:lang w:val="ro-RO"/>
        </w:rPr>
      </w:pPr>
      <w:r w:rsidRPr="00904202">
        <w:rPr>
          <w:sz w:val="28"/>
          <w:szCs w:val="28"/>
          <w:lang w:val="ro-RO"/>
        </w:rPr>
        <w:t>În anul 1987 CHIMPEX şi ICLPPP sunt din nou comasate.</w:t>
      </w:r>
    </w:p>
    <w:p w:rsidR="00AD1CBE" w:rsidRPr="00904202" w:rsidRDefault="00AD1CBE" w:rsidP="00F73AFA">
      <w:pPr>
        <w:ind w:firstLine="600"/>
        <w:jc w:val="both"/>
        <w:rPr>
          <w:sz w:val="28"/>
          <w:szCs w:val="28"/>
          <w:lang w:val="ro-RO"/>
        </w:rPr>
      </w:pPr>
      <w:r w:rsidRPr="00904202">
        <w:rPr>
          <w:sz w:val="28"/>
          <w:szCs w:val="28"/>
          <w:lang w:val="ro-RO"/>
        </w:rPr>
        <w:t>S.C. OIL TERMINAL S.A. este descendentă directă a Întreprinderii pentru condiţionarea ţiţeiului şi a produselor petrolifere, divizată din CHIMPEX prin Hotărârea de Guvern 514/ 1990.</w:t>
      </w:r>
    </w:p>
    <w:p w:rsidR="0056387E" w:rsidRPr="00D63483" w:rsidRDefault="00AF592F" w:rsidP="0056387E">
      <w:pPr>
        <w:spacing w:before="40" w:after="40"/>
        <w:jc w:val="both"/>
        <w:rPr>
          <w:sz w:val="28"/>
          <w:lang w:val="ro-RO"/>
        </w:rPr>
      </w:pPr>
      <w:r w:rsidRPr="00D63483">
        <w:rPr>
          <w:b/>
          <w:bCs/>
          <w:sz w:val="28"/>
          <w:lang w:val="ro-RO"/>
        </w:rPr>
        <w:tab/>
      </w:r>
      <w:r w:rsidR="0056387E" w:rsidRPr="00D63483">
        <w:rPr>
          <w:sz w:val="28"/>
          <w:lang w:val="ro-RO"/>
        </w:rPr>
        <w:t xml:space="preserve">Lucrarile noului Port Petrolier au inceput in anul 1972 prin punerea in functiune a instalatiilor de cuplare la nave din dana 69. Intre anii 1972-1975 s-a pus in functiune dana 70 si s-a construit un parc de rezervoare cu o capacitate de circa 40.000 mc. Intre anii 1976 - 1978 s-au pus in functiune instalatiile tehnologice din danele 72,73 si 75, iar in anul 1979 dana 76. Aceste dane au fost echipate cu instalatii automate de cuplare la nave. </w:t>
      </w:r>
      <w:r w:rsidR="0056387E" w:rsidRPr="00D63483">
        <w:rPr>
          <w:sz w:val="28"/>
          <w:lang w:val="ro-RO"/>
        </w:rPr>
        <w:tab/>
        <w:t xml:space="preserve">Terenul, in suprafata de 321.387 mp, a fost inchiriat de catre  Oil Terminal Constanta de </w:t>
      </w:r>
      <w:smartTag w:uri="urn:schemas-microsoft-com:office:smarttags" w:element="PersonName">
        <w:smartTagPr>
          <w:attr w:name="ProductID" w:val="la CNAPMC"/>
        </w:smartTagPr>
        <w:r w:rsidR="0056387E" w:rsidRPr="00D63483">
          <w:rPr>
            <w:sz w:val="28"/>
            <w:lang w:val="ro-RO"/>
          </w:rPr>
          <w:t>la CNAPMC</w:t>
        </w:r>
      </w:smartTag>
      <w:r w:rsidR="0056387E" w:rsidRPr="00D63483">
        <w:rPr>
          <w:sz w:val="28"/>
          <w:lang w:val="ro-RO"/>
        </w:rPr>
        <w:t xml:space="preserve"> in baza Contractelor de inchiriere nr. 93/01.01.2004 si nr. 93.1. / 24.11.2008.  Dana </w:t>
      </w:r>
      <w:smartTag w:uri="urn:schemas-microsoft-com:office:smarttags" w:element="metricconverter">
        <w:smartTagPr>
          <w:attr w:name="ProductID" w:val="79 a"/>
        </w:smartTagPr>
        <w:r w:rsidR="0056387E" w:rsidRPr="00D63483">
          <w:rPr>
            <w:sz w:val="28"/>
            <w:lang w:val="ro-RO"/>
          </w:rPr>
          <w:t>79 a</w:t>
        </w:r>
      </w:smartTag>
      <w:r w:rsidR="0056387E" w:rsidRPr="00D63483">
        <w:rPr>
          <w:sz w:val="28"/>
          <w:lang w:val="ro-RO"/>
        </w:rPr>
        <w:t xml:space="preserve"> fost pusa in functiune in anul 1982.</w:t>
      </w:r>
    </w:p>
    <w:p w:rsidR="00E80AD6" w:rsidRPr="00D63483" w:rsidRDefault="00E80AD6" w:rsidP="0056387E">
      <w:pPr>
        <w:spacing w:before="40" w:after="40"/>
        <w:jc w:val="both"/>
        <w:rPr>
          <w:sz w:val="28"/>
          <w:lang w:val="ro-RO"/>
        </w:rPr>
      </w:pPr>
      <w:r w:rsidRPr="00D63483">
        <w:rPr>
          <w:sz w:val="28"/>
          <w:lang w:val="ro-RO"/>
        </w:rPr>
        <w:tab/>
        <w:t>Pana in anul 1990 intreprinderea a fucntionat sub diverse nume, ca urmare a fuziunii sau divizarii acesteia.</w:t>
      </w:r>
    </w:p>
    <w:p w:rsidR="00E80AD6" w:rsidRPr="00D63483" w:rsidRDefault="00E80AD6" w:rsidP="0056387E">
      <w:pPr>
        <w:spacing w:before="40" w:after="40"/>
        <w:jc w:val="both"/>
        <w:rPr>
          <w:sz w:val="28"/>
          <w:lang w:val="it-IT"/>
        </w:rPr>
      </w:pPr>
      <w:r w:rsidRPr="00D63483">
        <w:rPr>
          <w:color w:val="FF0000"/>
          <w:sz w:val="28"/>
          <w:lang w:val="ro-RO"/>
        </w:rPr>
        <w:tab/>
      </w:r>
      <w:r w:rsidRPr="00D63483">
        <w:rPr>
          <w:sz w:val="28"/>
          <w:lang w:val="it-IT"/>
        </w:rPr>
        <w:t>SC Oil Terminal</w:t>
      </w:r>
      <w:r w:rsidR="00706568">
        <w:rPr>
          <w:sz w:val="28"/>
          <w:lang w:val="it-IT"/>
        </w:rPr>
        <w:t xml:space="preserve"> </w:t>
      </w:r>
      <w:r w:rsidRPr="00D63483">
        <w:rPr>
          <w:sz w:val="28"/>
          <w:lang w:val="it-IT"/>
        </w:rPr>
        <w:t xml:space="preserve">SA Constanta a fost infiintata, in baza Legii nr. 31/1990, prin HG nr. 1200/12.11.1990 si inscrisa </w:t>
      </w:r>
      <w:smartTag w:uri="urn:schemas-microsoft-com:office:smarttags" w:element="PersonName">
        <w:smartTagPr>
          <w:attr w:name="ProductID" w:val="la Oficiul Registrului"/>
        </w:smartTagPr>
        <w:r w:rsidRPr="00D63483">
          <w:rPr>
            <w:sz w:val="28"/>
            <w:lang w:val="it-IT"/>
          </w:rPr>
          <w:t>la Oficiul Registrului</w:t>
        </w:r>
      </w:smartTag>
      <w:r w:rsidRPr="00D63483">
        <w:rPr>
          <w:sz w:val="28"/>
          <w:lang w:val="it-IT"/>
        </w:rPr>
        <w:t xml:space="preserve"> si  Comertului Constanta sub nr. J 13/512/1991.</w:t>
      </w:r>
    </w:p>
    <w:p w:rsidR="00E80AD6" w:rsidRPr="00D63483" w:rsidRDefault="00E80AD6" w:rsidP="0056387E">
      <w:pPr>
        <w:spacing w:before="40" w:after="40"/>
        <w:jc w:val="both"/>
        <w:rPr>
          <w:sz w:val="28"/>
          <w:lang w:val="it-IT"/>
        </w:rPr>
      </w:pPr>
      <w:r w:rsidRPr="00D63483">
        <w:rPr>
          <w:sz w:val="28"/>
          <w:lang w:val="it-IT"/>
        </w:rPr>
        <w:tab/>
        <w:t>Din 1990 pana in present forma de organizare a fost societate pe actiuni cu capital majoritar de stat. In luna iulie 1995, urmare Ordonantei Guvernamentale nr. 49/1994, s-a definitivat divizarea patrimoniala a SC Oil Terminal SA Constanta, in doua societati: SC Oil Terminal SA Costanta si SC Navcom SA Constanta.</w:t>
      </w:r>
    </w:p>
    <w:p w:rsidR="008E6F23" w:rsidRPr="00D63483" w:rsidRDefault="008E6F23" w:rsidP="008E6F23">
      <w:pPr>
        <w:rPr>
          <w:b/>
          <w:color w:val="FF0000"/>
          <w:lang w:val="it-IT"/>
        </w:rPr>
      </w:pPr>
    </w:p>
    <w:p w:rsidR="00493A4D" w:rsidRPr="00D63483" w:rsidRDefault="00784E66">
      <w:pPr>
        <w:pStyle w:val="Titlu5"/>
        <w:numPr>
          <w:ilvl w:val="0"/>
          <w:numId w:val="0"/>
        </w:numPr>
        <w:rPr>
          <w:b/>
          <w:bCs/>
          <w:color w:val="auto"/>
          <w:lang w:val="it-IT"/>
        </w:rPr>
      </w:pPr>
      <w:r w:rsidRPr="00D63483">
        <w:rPr>
          <w:b/>
          <w:lang w:val="it-IT"/>
        </w:rPr>
        <w:tab/>
      </w:r>
      <w:r w:rsidRPr="00D63483">
        <w:rPr>
          <w:b/>
          <w:color w:val="auto"/>
          <w:lang w:val="it-IT"/>
        </w:rPr>
        <w:tab/>
      </w:r>
      <w:r w:rsidR="00493A4D" w:rsidRPr="00D63483">
        <w:rPr>
          <w:b/>
          <w:bCs/>
          <w:color w:val="auto"/>
          <w:lang w:val="it-IT"/>
        </w:rPr>
        <w:t>4. POSIBILITATEA POLUĂRII SOLULUI</w:t>
      </w:r>
      <w:r w:rsidR="003F4A9A" w:rsidRPr="00D63483">
        <w:rPr>
          <w:b/>
          <w:bCs/>
          <w:color w:val="auto"/>
          <w:lang w:val="it-IT"/>
        </w:rPr>
        <w:t xml:space="preserve"> ŞI A APELOR   SUBTERANE</w:t>
      </w:r>
    </w:p>
    <w:p w:rsidR="00493A4D" w:rsidRPr="00D63483" w:rsidRDefault="00493A4D" w:rsidP="00781C49">
      <w:pPr>
        <w:jc w:val="both"/>
        <w:rPr>
          <w:sz w:val="28"/>
          <w:szCs w:val="28"/>
          <w:lang w:val="it-IT"/>
        </w:rPr>
      </w:pPr>
      <w:r w:rsidRPr="00D63483">
        <w:rPr>
          <w:sz w:val="28"/>
          <w:szCs w:val="28"/>
          <w:lang w:val="it-IT"/>
        </w:rPr>
        <w:tab/>
        <w:t>4.1.  Descrierea obiectivului</w:t>
      </w:r>
      <w:r w:rsidR="0055714A" w:rsidRPr="00D63483">
        <w:rPr>
          <w:sz w:val="28"/>
          <w:szCs w:val="28"/>
          <w:lang w:val="it-IT"/>
        </w:rPr>
        <w:t xml:space="preserve"> şi</w:t>
      </w:r>
      <w:r w:rsidR="00F703FD" w:rsidRPr="00D63483">
        <w:rPr>
          <w:sz w:val="28"/>
          <w:szCs w:val="28"/>
          <w:lang w:val="it-IT"/>
        </w:rPr>
        <w:t xml:space="preserve"> a</w:t>
      </w:r>
      <w:r w:rsidR="0055714A" w:rsidRPr="00D63483">
        <w:rPr>
          <w:sz w:val="28"/>
          <w:szCs w:val="28"/>
          <w:lang w:val="it-IT"/>
        </w:rPr>
        <w:t xml:space="preserve"> activităţii</w:t>
      </w:r>
    </w:p>
    <w:p w:rsidR="00B543F5" w:rsidRPr="00904202" w:rsidRDefault="00B543F5" w:rsidP="00B543F5">
      <w:pPr>
        <w:pStyle w:val="Corptext"/>
        <w:ind w:firstLine="720"/>
        <w:jc w:val="both"/>
        <w:rPr>
          <w:b w:val="0"/>
        </w:rPr>
      </w:pPr>
      <w:r w:rsidRPr="00904202">
        <w:rPr>
          <w:b w:val="0"/>
        </w:rPr>
        <w:t xml:space="preserve">SC OIL TERMINAL SA – SECTIA PLATFORMA </w:t>
      </w:r>
      <w:r w:rsidR="00904202" w:rsidRPr="00904202">
        <w:rPr>
          <w:b w:val="0"/>
        </w:rPr>
        <w:t>NORD</w:t>
      </w:r>
      <w:r w:rsidRPr="00904202">
        <w:rPr>
          <w:b w:val="0"/>
        </w:rPr>
        <w:t>, are ca obiect principal de activitate „</w:t>
      </w:r>
      <w:r w:rsidRPr="00904202">
        <w:rPr>
          <w:b w:val="0"/>
          <w:i/>
        </w:rPr>
        <w:t xml:space="preserve">Manipulari - efectuarea prestatiilor de servicii privind </w:t>
      </w:r>
      <w:r w:rsidR="001414C7" w:rsidRPr="00904202">
        <w:rPr>
          <w:b w:val="0"/>
          <w:i/>
        </w:rPr>
        <w:t>primirea, încărcarea, descărcarea, depozitarea şi condiţionarea ţiţeiului, produselor petroliere, petrochimice şi chimice lichide pentru import, export şi tranzit</w:t>
      </w:r>
      <w:r w:rsidRPr="00904202">
        <w:rPr>
          <w:b w:val="0"/>
          <w:szCs w:val="28"/>
        </w:rPr>
        <w:t>”</w:t>
      </w:r>
      <w:r w:rsidRPr="00904202">
        <w:rPr>
          <w:b w:val="0"/>
        </w:rPr>
        <w:t xml:space="preserve"> (cod CAEN 5224 – Rev. 2).</w:t>
      </w:r>
    </w:p>
    <w:p w:rsidR="005C40F1" w:rsidRPr="00D63483" w:rsidRDefault="005C40F1" w:rsidP="00FE4F58">
      <w:pPr>
        <w:jc w:val="both"/>
        <w:rPr>
          <w:color w:val="FF0000"/>
          <w:sz w:val="28"/>
          <w:szCs w:val="28"/>
          <w:lang w:val="it-IT"/>
        </w:rPr>
      </w:pPr>
    </w:p>
    <w:p w:rsidR="002C4EBA" w:rsidRPr="00904202" w:rsidRDefault="002C4EBA" w:rsidP="002C4EBA">
      <w:pPr>
        <w:pStyle w:val="Subtitlu"/>
        <w:ind w:firstLine="720"/>
        <w:jc w:val="both"/>
        <w:rPr>
          <w:sz w:val="28"/>
        </w:rPr>
      </w:pPr>
      <w:r w:rsidRPr="00904202">
        <w:rPr>
          <w:sz w:val="28"/>
        </w:rPr>
        <w:t>a) – Activitatea desfasurata</w:t>
      </w:r>
    </w:p>
    <w:p w:rsidR="001414C7" w:rsidRPr="00904202" w:rsidRDefault="002C4EBA" w:rsidP="00683849">
      <w:pPr>
        <w:numPr>
          <w:ilvl w:val="0"/>
          <w:numId w:val="35"/>
        </w:numPr>
        <w:jc w:val="both"/>
        <w:rPr>
          <w:sz w:val="28"/>
        </w:rPr>
      </w:pPr>
      <w:r w:rsidRPr="00904202">
        <w:rPr>
          <w:sz w:val="28"/>
        </w:rPr>
        <w:tab/>
      </w:r>
      <w:r w:rsidR="001414C7" w:rsidRPr="00904202">
        <w:rPr>
          <w:sz w:val="28"/>
        </w:rPr>
        <w:t xml:space="preserve">Primirea/livrarea produselor: </w:t>
      </w:r>
    </w:p>
    <w:p w:rsidR="001414C7" w:rsidRPr="00904202" w:rsidRDefault="001414C7" w:rsidP="00683849">
      <w:pPr>
        <w:numPr>
          <w:ilvl w:val="1"/>
          <w:numId w:val="35"/>
        </w:numPr>
        <w:tabs>
          <w:tab w:val="clear" w:pos="1080"/>
          <w:tab w:val="num" w:pos="1440"/>
        </w:tabs>
        <w:ind w:left="1440"/>
        <w:jc w:val="both"/>
        <w:rPr>
          <w:sz w:val="28"/>
        </w:rPr>
      </w:pPr>
      <w:r w:rsidRPr="00904202">
        <w:rPr>
          <w:sz w:val="28"/>
        </w:rPr>
        <w:t>din/în nave maritime şi fluviale;</w:t>
      </w:r>
    </w:p>
    <w:p w:rsidR="001414C7" w:rsidRPr="00904202" w:rsidRDefault="001414C7" w:rsidP="00683849">
      <w:pPr>
        <w:numPr>
          <w:ilvl w:val="1"/>
          <w:numId w:val="35"/>
        </w:numPr>
        <w:tabs>
          <w:tab w:val="clear" w:pos="1080"/>
          <w:tab w:val="num" w:pos="1440"/>
        </w:tabs>
        <w:ind w:left="1440"/>
        <w:jc w:val="both"/>
        <w:rPr>
          <w:sz w:val="28"/>
        </w:rPr>
      </w:pPr>
      <w:r w:rsidRPr="00904202">
        <w:rPr>
          <w:sz w:val="28"/>
        </w:rPr>
        <w:t>din/în vagoane cisternă de cale ferată;</w:t>
      </w:r>
    </w:p>
    <w:p w:rsidR="001414C7" w:rsidRPr="00D63483" w:rsidRDefault="001414C7" w:rsidP="00683849">
      <w:pPr>
        <w:numPr>
          <w:ilvl w:val="1"/>
          <w:numId w:val="35"/>
        </w:numPr>
        <w:tabs>
          <w:tab w:val="clear" w:pos="1080"/>
          <w:tab w:val="num" w:pos="1440"/>
        </w:tabs>
        <w:ind w:left="1440"/>
        <w:jc w:val="both"/>
        <w:rPr>
          <w:sz w:val="28"/>
          <w:lang w:val="fr-FR"/>
        </w:rPr>
      </w:pPr>
      <w:r w:rsidRPr="00D63483">
        <w:rPr>
          <w:sz w:val="28"/>
          <w:lang w:val="fr-FR"/>
        </w:rPr>
        <w:lastRenderedPageBreak/>
        <w:t>din/în conducte de transport;</w:t>
      </w:r>
    </w:p>
    <w:p w:rsidR="001414C7" w:rsidRPr="00904202" w:rsidRDefault="001414C7" w:rsidP="00683849">
      <w:pPr>
        <w:numPr>
          <w:ilvl w:val="1"/>
          <w:numId w:val="35"/>
        </w:numPr>
        <w:tabs>
          <w:tab w:val="clear" w:pos="1080"/>
          <w:tab w:val="num" w:pos="1440"/>
        </w:tabs>
        <w:ind w:left="1440"/>
        <w:jc w:val="both"/>
        <w:rPr>
          <w:sz w:val="28"/>
        </w:rPr>
      </w:pPr>
      <w:r w:rsidRPr="00904202">
        <w:rPr>
          <w:sz w:val="28"/>
        </w:rPr>
        <w:t>în autocisterne.</w:t>
      </w:r>
    </w:p>
    <w:p w:rsidR="001414C7" w:rsidRPr="00904202" w:rsidRDefault="001414C7" w:rsidP="00683849">
      <w:pPr>
        <w:numPr>
          <w:ilvl w:val="0"/>
          <w:numId w:val="35"/>
        </w:numPr>
        <w:jc w:val="both"/>
        <w:rPr>
          <w:sz w:val="28"/>
        </w:rPr>
      </w:pPr>
      <w:r w:rsidRPr="00904202">
        <w:rPr>
          <w:sz w:val="28"/>
        </w:rPr>
        <w:t xml:space="preserve">Vehicularea produselor: </w:t>
      </w:r>
    </w:p>
    <w:p w:rsidR="001414C7" w:rsidRPr="00904202" w:rsidRDefault="001414C7" w:rsidP="00683849">
      <w:pPr>
        <w:numPr>
          <w:ilvl w:val="1"/>
          <w:numId w:val="35"/>
        </w:numPr>
        <w:tabs>
          <w:tab w:val="clear" w:pos="1080"/>
          <w:tab w:val="num" w:pos="1440"/>
        </w:tabs>
        <w:ind w:left="1440"/>
        <w:jc w:val="both"/>
        <w:rPr>
          <w:sz w:val="28"/>
        </w:rPr>
      </w:pPr>
      <w:r w:rsidRPr="00904202">
        <w:rPr>
          <w:sz w:val="28"/>
        </w:rPr>
        <w:t>din mijlocul de transport la rezervorul de depozitare;</w:t>
      </w:r>
    </w:p>
    <w:p w:rsidR="001414C7" w:rsidRPr="00904202" w:rsidRDefault="001414C7" w:rsidP="00683849">
      <w:pPr>
        <w:numPr>
          <w:ilvl w:val="1"/>
          <w:numId w:val="35"/>
        </w:numPr>
        <w:tabs>
          <w:tab w:val="clear" w:pos="1080"/>
          <w:tab w:val="num" w:pos="1440"/>
        </w:tabs>
        <w:ind w:left="1440"/>
        <w:jc w:val="both"/>
        <w:rPr>
          <w:sz w:val="28"/>
        </w:rPr>
      </w:pPr>
      <w:r w:rsidRPr="00904202">
        <w:rPr>
          <w:sz w:val="28"/>
        </w:rPr>
        <w:t>din rezervorul de depozitare la mijlocul de transport;</w:t>
      </w:r>
    </w:p>
    <w:p w:rsidR="001414C7" w:rsidRPr="00D63483" w:rsidRDefault="001414C7" w:rsidP="00683849">
      <w:pPr>
        <w:numPr>
          <w:ilvl w:val="1"/>
          <w:numId w:val="35"/>
        </w:numPr>
        <w:tabs>
          <w:tab w:val="clear" w:pos="1080"/>
          <w:tab w:val="num" w:pos="1440"/>
        </w:tabs>
        <w:ind w:left="1440"/>
        <w:jc w:val="both"/>
        <w:rPr>
          <w:sz w:val="28"/>
          <w:lang w:val="de-DE"/>
        </w:rPr>
      </w:pPr>
      <w:r w:rsidRPr="00D63483">
        <w:rPr>
          <w:sz w:val="28"/>
          <w:lang w:val="de-DE"/>
        </w:rPr>
        <w:t>dintr-un rezervor în alt rezervor de depozitare;</w:t>
      </w:r>
    </w:p>
    <w:p w:rsidR="001414C7" w:rsidRPr="00D63483" w:rsidRDefault="001414C7" w:rsidP="00683849">
      <w:pPr>
        <w:numPr>
          <w:ilvl w:val="1"/>
          <w:numId w:val="35"/>
        </w:numPr>
        <w:tabs>
          <w:tab w:val="clear" w:pos="1080"/>
          <w:tab w:val="num" w:pos="1440"/>
        </w:tabs>
        <w:ind w:left="1440"/>
        <w:jc w:val="both"/>
        <w:rPr>
          <w:sz w:val="28"/>
          <w:lang w:val="fr-FR"/>
        </w:rPr>
      </w:pPr>
      <w:r w:rsidRPr="00D63483">
        <w:rPr>
          <w:sz w:val="28"/>
          <w:lang w:val="fr-FR"/>
        </w:rPr>
        <w:t>dintr-un mijloc de transport în alt mijloc de transport (din cisterne C.F. în nave şi invers), transbordare directă;</w:t>
      </w:r>
    </w:p>
    <w:p w:rsidR="001414C7" w:rsidRPr="00093393" w:rsidRDefault="001414C7" w:rsidP="00683849">
      <w:pPr>
        <w:numPr>
          <w:ilvl w:val="1"/>
          <w:numId w:val="35"/>
        </w:numPr>
        <w:tabs>
          <w:tab w:val="clear" w:pos="1080"/>
          <w:tab w:val="num" w:pos="1440"/>
        </w:tabs>
        <w:ind w:left="1440"/>
        <w:jc w:val="both"/>
        <w:rPr>
          <w:sz w:val="28"/>
          <w:lang w:val="it-IT"/>
        </w:rPr>
      </w:pPr>
      <w:r w:rsidRPr="00093393">
        <w:rPr>
          <w:sz w:val="28"/>
          <w:lang w:val="it-IT"/>
        </w:rPr>
        <w:t>dintr-o Sectie Platforma in alta.</w:t>
      </w:r>
    </w:p>
    <w:p w:rsidR="001414C7" w:rsidRPr="00904202" w:rsidRDefault="001414C7" w:rsidP="00683849">
      <w:pPr>
        <w:numPr>
          <w:ilvl w:val="0"/>
          <w:numId w:val="35"/>
        </w:numPr>
        <w:jc w:val="both"/>
        <w:rPr>
          <w:sz w:val="28"/>
        </w:rPr>
      </w:pPr>
      <w:r w:rsidRPr="00904202">
        <w:rPr>
          <w:sz w:val="28"/>
        </w:rPr>
        <w:t xml:space="preserve">Depozitarea produselor: </w:t>
      </w:r>
    </w:p>
    <w:p w:rsidR="001414C7" w:rsidRPr="00904202" w:rsidRDefault="001414C7" w:rsidP="00683849">
      <w:pPr>
        <w:numPr>
          <w:ilvl w:val="1"/>
          <w:numId w:val="35"/>
        </w:numPr>
        <w:tabs>
          <w:tab w:val="clear" w:pos="1080"/>
          <w:tab w:val="num" w:pos="1440"/>
        </w:tabs>
        <w:ind w:left="1440"/>
        <w:jc w:val="both"/>
        <w:rPr>
          <w:sz w:val="28"/>
        </w:rPr>
      </w:pPr>
      <w:r w:rsidRPr="00904202">
        <w:rPr>
          <w:sz w:val="28"/>
        </w:rPr>
        <w:t>în rezervoare metalice supraterane, cilindrice, verticale cu capac fix sau flotant.</w:t>
      </w:r>
    </w:p>
    <w:p w:rsidR="001414C7" w:rsidRPr="00904202" w:rsidRDefault="001414C7" w:rsidP="00683849">
      <w:pPr>
        <w:numPr>
          <w:ilvl w:val="0"/>
          <w:numId w:val="35"/>
        </w:numPr>
        <w:jc w:val="both"/>
        <w:rPr>
          <w:sz w:val="28"/>
        </w:rPr>
      </w:pPr>
      <w:r w:rsidRPr="00904202">
        <w:rPr>
          <w:sz w:val="28"/>
        </w:rPr>
        <w:t xml:space="preserve">Condiţionarea produselor: </w:t>
      </w:r>
    </w:p>
    <w:p w:rsidR="001414C7" w:rsidRPr="00904202" w:rsidRDefault="001414C7" w:rsidP="00683849">
      <w:pPr>
        <w:numPr>
          <w:ilvl w:val="1"/>
          <w:numId w:val="35"/>
        </w:numPr>
        <w:tabs>
          <w:tab w:val="clear" w:pos="1080"/>
          <w:tab w:val="num" w:pos="1440"/>
        </w:tabs>
        <w:ind w:left="1440"/>
        <w:jc w:val="both"/>
        <w:rPr>
          <w:sz w:val="28"/>
        </w:rPr>
      </w:pPr>
      <w:r w:rsidRPr="00904202">
        <w:rPr>
          <w:sz w:val="28"/>
        </w:rPr>
        <w:t>Încălzirea produselor pentru a fi aduse în condiţii de fluiditate (pompabilitate) normală;</w:t>
      </w:r>
    </w:p>
    <w:p w:rsidR="001414C7" w:rsidRPr="00D63483" w:rsidRDefault="001414C7" w:rsidP="00683849">
      <w:pPr>
        <w:numPr>
          <w:ilvl w:val="1"/>
          <w:numId w:val="35"/>
        </w:numPr>
        <w:tabs>
          <w:tab w:val="clear" w:pos="1080"/>
          <w:tab w:val="num" w:pos="1440"/>
        </w:tabs>
        <w:ind w:left="1440"/>
        <w:jc w:val="both"/>
        <w:rPr>
          <w:sz w:val="28"/>
          <w:lang w:val="it-IT"/>
        </w:rPr>
      </w:pPr>
      <w:r w:rsidRPr="00D63483">
        <w:rPr>
          <w:sz w:val="28"/>
          <w:lang w:val="it-IT"/>
        </w:rPr>
        <w:t>decantarea apei din masa de produs şi scurgerea apei libere din rezervor;</w:t>
      </w:r>
    </w:p>
    <w:p w:rsidR="001414C7" w:rsidRPr="00D63483" w:rsidRDefault="001414C7" w:rsidP="00683849">
      <w:pPr>
        <w:numPr>
          <w:ilvl w:val="1"/>
          <w:numId w:val="35"/>
        </w:numPr>
        <w:tabs>
          <w:tab w:val="clear" w:pos="1080"/>
          <w:tab w:val="num" w:pos="1440"/>
        </w:tabs>
        <w:ind w:left="1440"/>
        <w:jc w:val="both"/>
        <w:rPr>
          <w:sz w:val="28"/>
          <w:lang w:val="it-IT"/>
        </w:rPr>
      </w:pPr>
      <w:r w:rsidRPr="00D63483">
        <w:rPr>
          <w:sz w:val="28"/>
          <w:lang w:val="it-IT"/>
        </w:rPr>
        <w:t>preparare de retete (biodisel in motorina, amestecuri de titei, benzine, motorine, pacura) , in limitele contractuale.</w:t>
      </w:r>
    </w:p>
    <w:p w:rsidR="001414C7" w:rsidRPr="00904202" w:rsidRDefault="001414C7" w:rsidP="001414C7">
      <w:pPr>
        <w:pStyle w:val="Indentcorptext"/>
      </w:pPr>
    </w:p>
    <w:p w:rsidR="002C4EBA" w:rsidRPr="00904202" w:rsidRDefault="002C4EBA" w:rsidP="002C4EBA">
      <w:pPr>
        <w:pStyle w:val="Indentcorptext"/>
      </w:pPr>
      <w:r w:rsidRPr="00904202">
        <w:t xml:space="preserve">Tehnologia primirii, depozitării, condiţionării şi livrării ţiţeiului, produselor petroliere, petrochimice şi chimice lichide în </w:t>
      </w:r>
      <w:r w:rsidR="00082B9F" w:rsidRPr="00904202">
        <w:t>SC Oil Terminal SA Costanta</w:t>
      </w:r>
      <w:r w:rsidRPr="00904202">
        <w:t xml:space="preserve"> este prezentată în Procedura Generală PG-02-02, care stabileşte regulile şi responsabilităţile de aplicare.</w:t>
      </w:r>
      <w:r w:rsidR="00082B9F" w:rsidRPr="00904202">
        <w:t xml:space="preserve"> </w:t>
      </w:r>
    </w:p>
    <w:p w:rsidR="002C4EBA" w:rsidRPr="00D63483" w:rsidRDefault="002C4EBA" w:rsidP="002C4EBA">
      <w:pPr>
        <w:ind w:firstLine="720"/>
        <w:jc w:val="both"/>
        <w:rPr>
          <w:sz w:val="28"/>
          <w:lang w:val="ro-RO"/>
        </w:rPr>
      </w:pPr>
      <w:r w:rsidRPr="00D63483">
        <w:rPr>
          <w:sz w:val="28"/>
          <w:lang w:val="ro-RO"/>
        </w:rPr>
        <w:t xml:space="preserve">În Procedura Generală PG-02-02 tehnologia aplicată în </w:t>
      </w:r>
      <w:r w:rsidR="00082B9F" w:rsidRPr="00D63483">
        <w:rPr>
          <w:sz w:val="28"/>
          <w:lang w:val="ro-RO"/>
        </w:rPr>
        <w:t xml:space="preserve">SC Oil Terminal SA Costanta </w:t>
      </w:r>
      <w:r w:rsidRPr="00D63483">
        <w:rPr>
          <w:sz w:val="28"/>
          <w:lang w:val="ro-RO"/>
        </w:rPr>
        <w:t xml:space="preserve"> este prezentată pe faze tehnologice, operaţiuni, lucrări, împreună cu instrucţiunile de lucru (IL), procedurile specifice (PSP) şi procedurile de operare (PO) corespunzătoare, documentate, codificate şi integrate în Sistemul de Management al Calităţii.</w:t>
      </w:r>
    </w:p>
    <w:p w:rsidR="002C4EBA" w:rsidRPr="00D63483" w:rsidRDefault="00082B9F" w:rsidP="002C4EBA">
      <w:pPr>
        <w:ind w:firstLine="720"/>
        <w:jc w:val="both"/>
        <w:rPr>
          <w:sz w:val="28"/>
          <w:lang w:val="ro-RO"/>
        </w:rPr>
      </w:pPr>
      <w:r w:rsidRPr="00D63483">
        <w:rPr>
          <w:sz w:val="28"/>
          <w:lang w:val="ro-RO"/>
        </w:rPr>
        <w:t>SC Oil Terminal SA Costanta</w:t>
      </w:r>
      <w:r w:rsidR="002C4EBA" w:rsidRPr="00D63483">
        <w:rPr>
          <w:sz w:val="28"/>
          <w:lang w:val="ro-RO"/>
        </w:rPr>
        <w:t xml:space="preserve"> este certificată SR EN ISO 9001/2008 incepand din 13 mai 2003 si SR EN ISO 17025/2005 incepand cu anul 2009</w:t>
      </w:r>
      <w:r w:rsidRPr="00D63483">
        <w:rPr>
          <w:sz w:val="28"/>
          <w:lang w:val="ro-RO"/>
        </w:rPr>
        <w:t>.</w:t>
      </w:r>
      <w:r w:rsidR="002C4EBA" w:rsidRPr="00D63483">
        <w:rPr>
          <w:sz w:val="28"/>
          <w:lang w:val="ro-RO"/>
        </w:rPr>
        <w:t xml:space="preserve"> </w:t>
      </w:r>
    </w:p>
    <w:p w:rsidR="00FE4F58" w:rsidRPr="00D63483" w:rsidRDefault="00FE4F58" w:rsidP="00FE4F58">
      <w:pPr>
        <w:jc w:val="both"/>
        <w:rPr>
          <w:sz w:val="28"/>
          <w:szCs w:val="28"/>
          <w:lang w:val="ro-RO"/>
        </w:rPr>
      </w:pPr>
    </w:p>
    <w:p w:rsidR="00EF6184" w:rsidRPr="00D63483" w:rsidRDefault="00EF6184" w:rsidP="008523C9">
      <w:pPr>
        <w:ind w:firstLine="720"/>
        <w:jc w:val="both"/>
        <w:rPr>
          <w:b/>
          <w:bCs/>
          <w:sz w:val="28"/>
          <w:lang w:val="ro-RO"/>
        </w:rPr>
      </w:pPr>
      <w:r w:rsidRPr="00D63483">
        <w:rPr>
          <w:b/>
          <w:bCs/>
          <w:sz w:val="28"/>
          <w:lang w:val="ro-RO"/>
        </w:rPr>
        <w:t>b) Dotări:</w:t>
      </w:r>
      <w:r w:rsidR="00082B9F" w:rsidRPr="00D63483">
        <w:rPr>
          <w:b/>
          <w:bCs/>
          <w:sz w:val="28"/>
          <w:lang w:val="ro-RO"/>
        </w:rPr>
        <w:t xml:space="preserve"> </w:t>
      </w:r>
    </w:p>
    <w:p w:rsidR="00EF6184" w:rsidRPr="00D63483" w:rsidRDefault="00EF6184" w:rsidP="00EF6184">
      <w:pPr>
        <w:jc w:val="both"/>
        <w:rPr>
          <w:sz w:val="28"/>
          <w:lang w:val="fr-FR"/>
        </w:rPr>
      </w:pPr>
      <w:r w:rsidRPr="00D63483">
        <w:rPr>
          <w:sz w:val="28"/>
          <w:lang w:val="ro-RO"/>
        </w:rPr>
        <w:tab/>
        <w:t xml:space="preserve">Infrastructura necesară realizării procesului tehnologic in </w:t>
      </w:r>
      <w:r w:rsidR="00082B9F" w:rsidRPr="00D63483">
        <w:rPr>
          <w:sz w:val="28"/>
          <w:lang w:val="ro-RO"/>
        </w:rPr>
        <w:t>SC Oil Terminal SA Costanta</w:t>
      </w:r>
      <w:r w:rsidRPr="00D63483">
        <w:rPr>
          <w:sz w:val="28"/>
          <w:lang w:val="ro-RO"/>
        </w:rPr>
        <w:t xml:space="preserve">, prezentat la pct. a, este grupată în trei secţii de producţie denumite </w:t>
      </w:r>
      <w:r w:rsidRPr="00D63483">
        <w:rPr>
          <w:i/>
          <w:sz w:val="28"/>
          <w:lang w:val="ro-RO"/>
        </w:rPr>
        <w:t>sectii platforma</w:t>
      </w:r>
      <w:r w:rsidRPr="00D63483">
        <w:rPr>
          <w:sz w:val="28"/>
          <w:lang w:val="ro-RO"/>
        </w:rPr>
        <w:t xml:space="preserve">. </w:t>
      </w:r>
      <w:r w:rsidRPr="00D63483">
        <w:rPr>
          <w:sz w:val="28"/>
          <w:lang w:val="fr-FR"/>
        </w:rPr>
        <w:t>Acestea sunt: S.P. Nord, S.P. Sud si S.P. Port. Între sectiile platforma există o reţea (fascicol) de conducte care realizează legătura între ele şi fac posibilă participarea</w:t>
      </w:r>
      <w:r w:rsidRPr="00D63483">
        <w:rPr>
          <w:b/>
          <w:bCs/>
          <w:sz w:val="28"/>
          <w:lang w:val="fr-FR"/>
        </w:rPr>
        <w:t xml:space="preserve"> </w:t>
      </w:r>
      <w:r w:rsidRPr="00D63483">
        <w:rPr>
          <w:sz w:val="28"/>
          <w:lang w:val="fr-FR"/>
        </w:rPr>
        <w:t>acestora în comun sau separat la realizarea prestaţiilor.</w:t>
      </w:r>
    </w:p>
    <w:p w:rsidR="00EF6184" w:rsidRPr="00D63483" w:rsidRDefault="00EF6184" w:rsidP="00EF6184">
      <w:pPr>
        <w:jc w:val="both"/>
        <w:rPr>
          <w:sz w:val="28"/>
          <w:lang w:val="fr-FR"/>
        </w:rPr>
      </w:pPr>
      <w:r w:rsidRPr="00D63483">
        <w:rPr>
          <w:sz w:val="28"/>
          <w:lang w:val="fr-FR"/>
        </w:rPr>
        <w:tab/>
        <w:t>Fiecare depozit are în dotare instalaţii de primire, depozitare, manipulare şi livrare. Instalaţiile de primire/livrare sunt specializate pentru primirea produselor din/în vapoare sau barje (dane), din/în cisterne C.F. (rampe C.F.), din/în cisterne auto (pergole auto) şi case de pompe pentru vehiculare.</w:t>
      </w:r>
    </w:p>
    <w:p w:rsidR="00EF6184" w:rsidRPr="00D63483" w:rsidRDefault="00EF6184" w:rsidP="00EF6184">
      <w:pPr>
        <w:jc w:val="both"/>
        <w:rPr>
          <w:sz w:val="28"/>
          <w:lang w:val="fr-FR"/>
        </w:rPr>
      </w:pPr>
      <w:r w:rsidRPr="00D63483">
        <w:rPr>
          <w:sz w:val="28"/>
          <w:lang w:val="fr-FR"/>
        </w:rPr>
        <w:tab/>
        <w:t>S.C. Oil Terminal are în dotare instalaţii de cântărire a cisternelor C.F. şi instalaţii de contorizare pentru ţiţei, motorină şi benzină, acestea din urma fiind amplasate in S.P. Port, in punctul de intrare/iesire din tara.</w:t>
      </w:r>
    </w:p>
    <w:p w:rsidR="00EF6184" w:rsidRPr="00D63483" w:rsidRDefault="00EF6184" w:rsidP="00EF6184">
      <w:pPr>
        <w:jc w:val="both"/>
        <w:rPr>
          <w:sz w:val="28"/>
          <w:lang w:val="it-IT"/>
        </w:rPr>
      </w:pPr>
      <w:r w:rsidRPr="00D63483">
        <w:rPr>
          <w:sz w:val="28"/>
          <w:lang w:val="fr-FR"/>
        </w:rPr>
        <w:lastRenderedPageBreak/>
        <w:tab/>
      </w:r>
      <w:r w:rsidRPr="00D63483">
        <w:rPr>
          <w:sz w:val="28"/>
          <w:lang w:val="it-IT"/>
        </w:rPr>
        <w:t xml:space="preserve">De asemenea, fiecare sectie platforma care livreaza motorina la cisterne auto este dotata cu contoare volumetrice fiscale verificate si autorizate din punct de vedere metrologic. </w:t>
      </w:r>
    </w:p>
    <w:p w:rsidR="00EF6184" w:rsidRPr="00D63483" w:rsidRDefault="00EF6184" w:rsidP="00EF6184">
      <w:pPr>
        <w:jc w:val="both"/>
        <w:rPr>
          <w:sz w:val="28"/>
          <w:lang w:val="it-IT"/>
        </w:rPr>
      </w:pPr>
      <w:r w:rsidRPr="00D63483">
        <w:rPr>
          <w:sz w:val="28"/>
          <w:lang w:val="it-IT"/>
        </w:rPr>
        <w:tab/>
        <w:t>Pentru depozitarea şi vehicularea produselor, în toate sectiile platforma sunt în exploatare rezervoare metalice, cilindrice, supraterane, cu capac fix sau flotant, case de pompe cu pompe de diferte debite şi o vastă reţea de conducte care permit depozitarea şi vehicularea unei game variate de produse, prin separarea traseelor de pompare.</w:t>
      </w:r>
    </w:p>
    <w:p w:rsidR="001414C7" w:rsidRPr="00D63483" w:rsidRDefault="00EF6184" w:rsidP="001414C7">
      <w:pPr>
        <w:jc w:val="both"/>
        <w:rPr>
          <w:sz w:val="28"/>
          <w:lang w:val="it-IT"/>
        </w:rPr>
      </w:pPr>
      <w:r w:rsidRPr="00D63483">
        <w:rPr>
          <w:sz w:val="28"/>
          <w:lang w:val="it-IT"/>
        </w:rPr>
        <w:tab/>
      </w:r>
      <w:r w:rsidR="001414C7" w:rsidRPr="00D63483">
        <w:rPr>
          <w:sz w:val="28"/>
          <w:lang w:val="it-IT"/>
        </w:rPr>
        <w:t xml:space="preserve">Prezentarea dotărilor pentru activitatea de bază şi a instalaţiilor auxiliare, pentru S.P. </w:t>
      </w:r>
      <w:r w:rsidR="005B16E9" w:rsidRPr="00D63483">
        <w:rPr>
          <w:sz w:val="28"/>
          <w:lang w:val="it-IT"/>
        </w:rPr>
        <w:t>Nor</w:t>
      </w:r>
      <w:r w:rsidR="001414C7" w:rsidRPr="00D63483">
        <w:rPr>
          <w:sz w:val="28"/>
          <w:lang w:val="it-IT"/>
        </w:rPr>
        <w:t>d, se face în următoarele capitole:</w:t>
      </w:r>
    </w:p>
    <w:p w:rsidR="001414C7" w:rsidRPr="002A792B" w:rsidRDefault="001414C7" w:rsidP="00683849">
      <w:pPr>
        <w:numPr>
          <w:ilvl w:val="1"/>
          <w:numId w:val="35"/>
        </w:numPr>
        <w:tabs>
          <w:tab w:val="clear" w:pos="1080"/>
          <w:tab w:val="num" w:pos="-540"/>
        </w:tabs>
        <w:ind w:left="1440" w:hanging="900"/>
        <w:jc w:val="both"/>
        <w:rPr>
          <w:sz w:val="28"/>
        </w:rPr>
      </w:pPr>
      <w:r w:rsidRPr="002A792B">
        <w:rPr>
          <w:sz w:val="28"/>
        </w:rPr>
        <w:t xml:space="preserve">b.1 – Dotări pentru activitatea de bază. </w:t>
      </w:r>
    </w:p>
    <w:p w:rsidR="001414C7" w:rsidRPr="002A792B" w:rsidRDefault="001414C7" w:rsidP="00683849">
      <w:pPr>
        <w:numPr>
          <w:ilvl w:val="1"/>
          <w:numId w:val="35"/>
        </w:numPr>
        <w:tabs>
          <w:tab w:val="clear" w:pos="1080"/>
          <w:tab w:val="num" w:pos="-720"/>
        </w:tabs>
        <w:ind w:left="1440" w:hanging="900"/>
        <w:jc w:val="both"/>
        <w:rPr>
          <w:sz w:val="28"/>
        </w:rPr>
      </w:pPr>
      <w:r w:rsidRPr="002A792B">
        <w:rPr>
          <w:sz w:val="28"/>
        </w:rPr>
        <w:t>b.2 – Dotări auxiliare.</w:t>
      </w:r>
    </w:p>
    <w:p w:rsidR="00EF6184" w:rsidRPr="002A792B" w:rsidRDefault="00EF6184" w:rsidP="00904202">
      <w:pPr>
        <w:ind w:left="720"/>
        <w:jc w:val="both"/>
        <w:rPr>
          <w:sz w:val="28"/>
        </w:rPr>
      </w:pPr>
    </w:p>
    <w:p w:rsidR="00EF6184" w:rsidRPr="002A792B" w:rsidRDefault="00EF6184" w:rsidP="00AB3EC5">
      <w:pPr>
        <w:pStyle w:val="Titlu1"/>
        <w:numPr>
          <w:ilvl w:val="0"/>
          <w:numId w:val="0"/>
        </w:numPr>
        <w:ind w:left="432" w:firstLine="288"/>
        <w:jc w:val="both"/>
        <w:rPr>
          <w:sz w:val="28"/>
        </w:rPr>
      </w:pPr>
      <w:r w:rsidRPr="002A792B">
        <w:rPr>
          <w:sz w:val="28"/>
        </w:rPr>
        <w:t>b.1 – Dotări pentru activitatea de bază.</w:t>
      </w:r>
    </w:p>
    <w:p w:rsidR="00EF6184" w:rsidRPr="002A792B" w:rsidRDefault="00EF6184" w:rsidP="00EF6184">
      <w:pPr>
        <w:jc w:val="both"/>
        <w:rPr>
          <w:sz w:val="28"/>
        </w:rPr>
      </w:pPr>
      <w:r w:rsidRPr="002A792B">
        <w:rPr>
          <w:sz w:val="28"/>
        </w:rPr>
        <w:tab/>
        <w:t xml:space="preserve">Descrierea principalilor parametri tehnologici  pentru activitatea de baza este redata in tabelul 2.1:                                                                        </w:t>
      </w:r>
    </w:p>
    <w:p w:rsidR="00EF6184" w:rsidRPr="00D63483" w:rsidRDefault="00EF6184" w:rsidP="00EF6184">
      <w:pPr>
        <w:ind w:left="1080"/>
        <w:jc w:val="right"/>
        <w:rPr>
          <w:i/>
          <w:lang w:val="it-IT"/>
        </w:rPr>
      </w:pPr>
      <w:r w:rsidRPr="00D63483">
        <w:rPr>
          <w:i/>
          <w:lang w:val="it-IT"/>
        </w:rPr>
        <w:tab/>
      </w:r>
      <w:r w:rsidRPr="00D63483">
        <w:rPr>
          <w:i/>
          <w:lang w:val="it-IT"/>
        </w:rPr>
        <w:tab/>
      </w:r>
      <w:r w:rsidRPr="00D63483">
        <w:rPr>
          <w:i/>
          <w:lang w:val="it-IT"/>
        </w:rPr>
        <w:tab/>
      </w:r>
      <w:r w:rsidRPr="00D63483">
        <w:rPr>
          <w:i/>
          <w:lang w:val="it-IT"/>
        </w:rPr>
        <w:tab/>
      </w:r>
      <w:r w:rsidRPr="00D63483">
        <w:rPr>
          <w:i/>
          <w:lang w:val="it-IT"/>
        </w:rPr>
        <w:tab/>
        <w:t xml:space="preserve">Tabelul 2.1 -  Parametrii tehnologici ai SP </w:t>
      </w:r>
      <w:r w:rsidR="00904202" w:rsidRPr="00D63483">
        <w:rPr>
          <w:i/>
          <w:lang w:val="it-IT"/>
        </w:rPr>
        <w:t>Nord</w:t>
      </w:r>
    </w:p>
    <w:p w:rsidR="00EF6184" w:rsidRPr="002A792B" w:rsidRDefault="00EF6184" w:rsidP="00EF6184">
      <w:pPr>
        <w:pStyle w:val="Indentcorptext"/>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4822"/>
        <w:gridCol w:w="2118"/>
        <w:gridCol w:w="1691"/>
      </w:tblGrid>
      <w:tr w:rsidR="00904202" w:rsidRPr="002A792B">
        <w:tc>
          <w:tcPr>
            <w:tcW w:w="540" w:type="dxa"/>
          </w:tcPr>
          <w:p w:rsidR="00904202" w:rsidRPr="002A792B" w:rsidRDefault="00904202" w:rsidP="00904202">
            <w:pPr>
              <w:jc w:val="center"/>
              <w:rPr>
                <w:sz w:val="28"/>
              </w:rPr>
            </w:pPr>
            <w:r w:rsidRPr="002A792B">
              <w:rPr>
                <w:sz w:val="28"/>
              </w:rPr>
              <w:t>Nr.</w:t>
            </w:r>
          </w:p>
        </w:tc>
        <w:tc>
          <w:tcPr>
            <w:tcW w:w="4847" w:type="dxa"/>
          </w:tcPr>
          <w:p w:rsidR="00904202" w:rsidRPr="002A792B" w:rsidRDefault="00904202" w:rsidP="00904202">
            <w:pPr>
              <w:jc w:val="both"/>
              <w:rPr>
                <w:sz w:val="28"/>
              </w:rPr>
            </w:pPr>
            <w:r w:rsidRPr="002A792B">
              <w:rPr>
                <w:sz w:val="28"/>
              </w:rPr>
              <w:t>Parametri tehnologici</w:t>
            </w:r>
          </w:p>
        </w:tc>
        <w:tc>
          <w:tcPr>
            <w:tcW w:w="2126" w:type="dxa"/>
          </w:tcPr>
          <w:p w:rsidR="00904202" w:rsidRPr="002A792B" w:rsidRDefault="00904202" w:rsidP="00904202">
            <w:pPr>
              <w:jc w:val="both"/>
              <w:rPr>
                <w:sz w:val="28"/>
              </w:rPr>
            </w:pPr>
            <w:r w:rsidRPr="002A792B">
              <w:rPr>
                <w:sz w:val="28"/>
              </w:rPr>
              <w:t>Total societate</w:t>
            </w:r>
          </w:p>
        </w:tc>
        <w:tc>
          <w:tcPr>
            <w:tcW w:w="1701" w:type="dxa"/>
          </w:tcPr>
          <w:p w:rsidR="00904202" w:rsidRPr="002A792B" w:rsidRDefault="00904202" w:rsidP="00904202">
            <w:pPr>
              <w:jc w:val="both"/>
              <w:rPr>
                <w:sz w:val="28"/>
              </w:rPr>
            </w:pPr>
            <w:r w:rsidRPr="002A792B">
              <w:rPr>
                <w:sz w:val="28"/>
              </w:rPr>
              <w:t>S.P. Nord</w:t>
            </w:r>
          </w:p>
        </w:tc>
      </w:tr>
      <w:tr w:rsidR="00904202" w:rsidRPr="002A792B">
        <w:tc>
          <w:tcPr>
            <w:tcW w:w="540" w:type="dxa"/>
          </w:tcPr>
          <w:p w:rsidR="00904202" w:rsidRPr="002A792B" w:rsidRDefault="00904202" w:rsidP="00904202">
            <w:pPr>
              <w:jc w:val="center"/>
              <w:rPr>
                <w:sz w:val="28"/>
              </w:rPr>
            </w:pPr>
            <w:r w:rsidRPr="002A792B">
              <w:rPr>
                <w:sz w:val="28"/>
              </w:rPr>
              <w:t>1</w:t>
            </w:r>
          </w:p>
        </w:tc>
        <w:tc>
          <w:tcPr>
            <w:tcW w:w="4847" w:type="dxa"/>
          </w:tcPr>
          <w:p w:rsidR="00904202" w:rsidRPr="002A792B" w:rsidRDefault="00904202" w:rsidP="00904202">
            <w:pPr>
              <w:jc w:val="both"/>
              <w:rPr>
                <w:sz w:val="28"/>
              </w:rPr>
            </w:pPr>
            <w:r w:rsidRPr="002A792B">
              <w:rPr>
                <w:sz w:val="28"/>
              </w:rPr>
              <w:t>capacitate de depozitare (mc)</w:t>
            </w:r>
          </w:p>
        </w:tc>
        <w:tc>
          <w:tcPr>
            <w:tcW w:w="2126" w:type="dxa"/>
          </w:tcPr>
          <w:p w:rsidR="00904202" w:rsidRPr="002A792B" w:rsidRDefault="00904202" w:rsidP="00904202">
            <w:pPr>
              <w:ind w:left="72"/>
              <w:jc w:val="center"/>
              <w:rPr>
                <w:sz w:val="28"/>
              </w:rPr>
            </w:pPr>
            <w:r w:rsidRPr="002A792B">
              <w:rPr>
                <w:sz w:val="28"/>
              </w:rPr>
              <w:t>1.653.250</w:t>
            </w:r>
          </w:p>
        </w:tc>
        <w:tc>
          <w:tcPr>
            <w:tcW w:w="1701" w:type="dxa"/>
          </w:tcPr>
          <w:p w:rsidR="00904202" w:rsidRPr="002A792B" w:rsidRDefault="00904202" w:rsidP="00904202">
            <w:pPr>
              <w:jc w:val="center"/>
              <w:rPr>
                <w:sz w:val="28"/>
              </w:rPr>
            </w:pPr>
            <w:r w:rsidRPr="002A792B">
              <w:rPr>
                <w:sz w:val="28"/>
              </w:rPr>
              <w:t>673 500</w:t>
            </w:r>
          </w:p>
        </w:tc>
      </w:tr>
      <w:tr w:rsidR="00904202" w:rsidRPr="002A792B">
        <w:tc>
          <w:tcPr>
            <w:tcW w:w="540" w:type="dxa"/>
          </w:tcPr>
          <w:p w:rsidR="00904202" w:rsidRPr="002A792B" w:rsidRDefault="00904202" w:rsidP="00904202">
            <w:pPr>
              <w:jc w:val="center"/>
              <w:rPr>
                <w:sz w:val="28"/>
              </w:rPr>
            </w:pPr>
            <w:r w:rsidRPr="002A792B">
              <w:rPr>
                <w:sz w:val="28"/>
              </w:rPr>
              <w:t>2</w:t>
            </w:r>
          </w:p>
        </w:tc>
        <w:tc>
          <w:tcPr>
            <w:tcW w:w="4847" w:type="dxa"/>
          </w:tcPr>
          <w:p w:rsidR="00904202" w:rsidRPr="002A792B" w:rsidRDefault="00904202" w:rsidP="00904202">
            <w:pPr>
              <w:jc w:val="both"/>
              <w:rPr>
                <w:sz w:val="28"/>
              </w:rPr>
            </w:pPr>
            <w:r w:rsidRPr="002A792B">
              <w:rPr>
                <w:sz w:val="28"/>
              </w:rPr>
              <w:t>capacitate de pompare (mc/h)</w:t>
            </w:r>
          </w:p>
        </w:tc>
        <w:tc>
          <w:tcPr>
            <w:tcW w:w="2126" w:type="dxa"/>
          </w:tcPr>
          <w:p w:rsidR="00904202" w:rsidRPr="002A792B" w:rsidRDefault="00904202" w:rsidP="00904202">
            <w:pPr>
              <w:jc w:val="center"/>
              <w:rPr>
                <w:sz w:val="28"/>
              </w:rPr>
            </w:pPr>
            <w:r w:rsidRPr="002A792B">
              <w:rPr>
                <w:sz w:val="28"/>
              </w:rPr>
              <w:t>40.258</w:t>
            </w:r>
          </w:p>
        </w:tc>
        <w:tc>
          <w:tcPr>
            <w:tcW w:w="1701" w:type="dxa"/>
          </w:tcPr>
          <w:p w:rsidR="00904202" w:rsidRPr="002A792B" w:rsidRDefault="00904202" w:rsidP="00904202">
            <w:pPr>
              <w:jc w:val="center"/>
              <w:rPr>
                <w:sz w:val="28"/>
              </w:rPr>
            </w:pPr>
            <w:r w:rsidRPr="002A792B">
              <w:rPr>
                <w:sz w:val="28"/>
              </w:rPr>
              <w:t>10 877</w:t>
            </w:r>
          </w:p>
        </w:tc>
      </w:tr>
      <w:tr w:rsidR="00904202" w:rsidRPr="002A792B">
        <w:tc>
          <w:tcPr>
            <w:tcW w:w="540" w:type="dxa"/>
          </w:tcPr>
          <w:p w:rsidR="00904202" w:rsidRPr="002A792B" w:rsidRDefault="00904202" w:rsidP="00904202">
            <w:pPr>
              <w:jc w:val="center"/>
              <w:rPr>
                <w:sz w:val="28"/>
              </w:rPr>
            </w:pPr>
            <w:r w:rsidRPr="002A792B">
              <w:rPr>
                <w:sz w:val="28"/>
              </w:rPr>
              <w:t>3</w:t>
            </w:r>
          </w:p>
        </w:tc>
        <w:tc>
          <w:tcPr>
            <w:tcW w:w="4847" w:type="dxa"/>
          </w:tcPr>
          <w:p w:rsidR="00904202" w:rsidRPr="002A792B" w:rsidRDefault="00904202" w:rsidP="00904202">
            <w:pPr>
              <w:jc w:val="both"/>
              <w:rPr>
                <w:sz w:val="28"/>
              </w:rPr>
            </w:pPr>
            <w:r w:rsidRPr="002A792B">
              <w:rPr>
                <w:sz w:val="28"/>
              </w:rPr>
              <w:t>capacitate de descărcare navete pe rampe (to/24h)</w:t>
            </w:r>
          </w:p>
        </w:tc>
        <w:tc>
          <w:tcPr>
            <w:tcW w:w="2126" w:type="dxa"/>
          </w:tcPr>
          <w:p w:rsidR="00904202" w:rsidRPr="002A792B" w:rsidRDefault="00904202" w:rsidP="00904202">
            <w:pPr>
              <w:jc w:val="center"/>
              <w:rPr>
                <w:sz w:val="28"/>
              </w:rPr>
            </w:pPr>
            <w:r w:rsidRPr="002A792B">
              <w:rPr>
                <w:sz w:val="28"/>
              </w:rPr>
              <w:t>28.570</w:t>
            </w:r>
          </w:p>
        </w:tc>
        <w:tc>
          <w:tcPr>
            <w:tcW w:w="1701" w:type="dxa"/>
          </w:tcPr>
          <w:p w:rsidR="00904202" w:rsidRPr="002A792B" w:rsidRDefault="00904202" w:rsidP="00904202">
            <w:pPr>
              <w:jc w:val="center"/>
              <w:rPr>
                <w:sz w:val="28"/>
              </w:rPr>
            </w:pPr>
            <w:r w:rsidRPr="002A792B">
              <w:rPr>
                <w:sz w:val="28"/>
              </w:rPr>
              <w:t>11 900</w:t>
            </w:r>
          </w:p>
        </w:tc>
      </w:tr>
      <w:tr w:rsidR="00904202" w:rsidRPr="002A792B">
        <w:tc>
          <w:tcPr>
            <w:tcW w:w="540" w:type="dxa"/>
          </w:tcPr>
          <w:p w:rsidR="00904202" w:rsidRPr="002A792B" w:rsidRDefault="00904202" w:rsidP="00904202">
            <w:pPr>
              <w:jc w:val="center"/>
              <w:rPr>
                <w:sz w:val="28"/>
              </w:rPr>
            </w:pPr>
            <w:r w:rsidRPr="002A792B">
              <w:rPr>
                <w:sz w:val="28"/>
              </w:rPr>
              <w:t>4</w:t>
            </w:r>
          </w:p>
        </w:tc>
        <w:tc>
          <w:tcPr>
            <w:tcW w:w="4847" w:type="dxa"/>
          </w:tcPr>
          <w:p w:rsidR="00904202" w:rsidRPr="002A792B" w:rsidRDefault="00904202" w:rsidP="00904202">
            <w:pPr>
              <w:jc w:val="both"/>
              <w:rPr>
                <w:sz w:val="28"/>
              </w:rPr>
            </w:pPr>
            <w:r w:rsidRPr="002A792B">
              <w:rPr>
                <w:sz w:val="28"/>
              </w:rPr>
              <w:t>capacitate de încărcare cisterne C.F (to/24h)</w:t>
            </w:r>
          </w:p>
        </w:tc>
        <w:tc>
          <w:tcPr>
            <w:tcW w:w="2126" w:type="dxa"/>
          </w:tcPr>
          <w:p w:rsidR="00904202" w:rsidRPr="002A792B" w:rsidRDefault="00904202" w:rsidP="00904202">
            <w:pPr>
              <w:jc w:val="center"/>
              <w:rPr>
                <w:sz w:val="28"/>
              </w:rPr>
            </w:pPr>
            <w:r w:rsidRPr="002A792B">
              <w:rPr>
                <w:sz w:val="28"/>
              </w:rPr>
              <w:t>21.135</w:t>
            </w:r>
          </w:p>
        </w:tc>
        <w:tc>
          <w:tcPr>
            <w:tcW w:w="1701" w:type="dxa"/>
          </w:tcPr>
          <w:p w:rsidR="00904202" w:rsidRPr="002A792B" w:rsidRDefault="00904202" w:rsidP="00904202">
            <w:pPr>
              <w:jc w:val="center"/>
              <w:rPr>
                <w:sz w:val="28"/>
              </w:rPr>
            </w:pPr>
            <w:r w:rsidRPr="002A792B">
              <w:rPr>
                <w:sz w:val="28"/>
              </w:rPr>
              <w:t>9 855</w:t>
            </w:r>
          </w:p>
        </w:tc>
      </w:tr>
      <w:tr w:rsidR="00904202" w:rsidRPr="002A792B">
        <w:tc>
          <w:tcPr>
            <w:tcW w:w="540" w:type="dxa"/>
          </w:tcPr>
          <w:p w:rsidR="00904202" w:rsidRPr="002A792B" w:rsidRDefault="00904202" w:rsidP="00904202">
            <w:pPr>
              <w:jc w:val="center"/>
              <w:rPr>
                <w:sz w:val="28"/>
              </w:rPr>
            </w:pPr>
            <w:r w:rsidRPr="002A792B">
              <w:rPr>
                <w:sz w:val="28"/>
              </w:rPr>
              <w:t>5</w:t>
            </w:r>
          </w:p>
        </w:tc>
        <w:tc>
          <w:tcPr>
            <w:tcW w:w="4847" w:type="dxa"/>
          </w:tcPr>
          <w:p w:rsidR="00904202" w:rsidRPr="002A792B" w:rsidRDefault="00904202" w:rsidP="00904202">
            <w:pPr>
              <w:jc w:val="both"/>
              <w:rPr>
                <w:sz w:val="28"/>
              </w:rPr>
            </w:pPr>
            <w:r w:rsidRPr="002A792B">
              <w:rPr>
                <w:sz w:val="28"/>
              </w:rPr>
              <w:t>capacitate de descărcare/încărcare nave (mc/h)</w:t>
            </w:r>
          </w:p>
        </w:tc>
        <w:tc>
          <w:tcPr>
            <w:tcW w:w="2126" w:type="dxa"/>
          </w:tcPr>
          <w:p w:rsidR="00904202" w:rsidRPr="002A792B" w:rsidRDefault="00904202" w:rsidP="00904202">
            <w:pPr>
              <w:jc w:val="center"/>
              <w:rPr>
                <w:sz w:val="28"/>
              </w:rPr>
            </w:pPr>
            <w:r w:rsidRPr="002A792B">
              <w:rPr>
                <w:sz w:val="28"/>
              </w:rPr>
              <w:t>28.400</w:t>
            </w:r>
          </w:p>
        </w:tc>
        <w:tc>
          <w:tcPr>
            <w:tcW w:w="1701" w:type="dxa"/>
          </w:tcPr>
          <w:p w:rsidR="00904202" w:rsidRPr="002A792B" w:rsidRDefault="00904202" w:rsidP="00904202">
            <w:pPr>
              <w:jc w:val="center"/>
              <w:rPr>
                <w:sz w:val="28"/>
              </w:rPr>
            </w:pPr>
            <w:r w:rsidRPr="002A792B">
              <w:rPr>
                <w:sz w:val="28"/>
              </w:rPr>
              <w:t>4 000</w:t>
            </w:r>
          </w:p>
        </w:tc>
      </w:tr>
      <w:tr w:rsidR="00904202" w:rsidRPr="002A792B">
        <w:tc>
          <w:tcPr>
            <w:tcW w:w="540" w:type="dxa"/>
          </w:tcPr>
          <w:p w:rsidR="00904202" w:rsidRPr="002A792B" w:rsidRDefault="00904202" w:rsidP="00904202">
            <w:pPr>
              <w:jc w:val="center"/>
              <w:rPr>
                <w:sz w:val="28"/>
              </w:rPr>
            </w:pPr>
            <w:r w:rsidRPr="002A792B">
              <w:rPr>
                <w:sz w:val="28"/>
              </w:rPr>
              <w:t>6</w:t>
            </w:r>
          </w:p>
        </w:tc>
        <w:tc>
          <w:tcPr>
            <w:tcW w:w="4847" w:type="dxa"/>
          </w:tcPr>
          <w:p w:rsidR="00904202" w:rsidRPr="002A792B" w:rsidRDefault="00904202" w:rsidP="00904202">
            <w:pPr>
              <w:jc w:val="both"/>
              <w:rPr>
                <w:sz w:val="28"/>
              </w:rPr>
            </w:pPr>
            <w:r w:rsidRPr="002A792B">
              <w:rPr>
                <w:sz w:val="28"/>
              </w:rPr>
              <w:t>capacitate de încărcare în cisterne auto mc/zi</w:t>
            </w:r>
          </w:p>
        </w:tc>
        <w:tc>
          <w:tcPr>
            <w:tcW w:w="2126" w:type="dxa"/>
          </w:tcPr>
          <w:p w:rsidR="00904202" w:rsidRPr="002A792B" w:rsidRDefault="00904202" w:rsidP="00904202">
            <w:pPr>
              <w:jc w:val="center"/>
              <w:rPr>
                <w:sz w:val="28"/>
              </w:rPr>
            </w:pPr>
            <w:r w:rsidRPr="002A792B">
              <w:rPr>
                <w:sz w:val="28"/>
              </w:rPr>
              <w:t>1.840</w:t>
            </w:r>
          </w:p>
        </w:tc>
        <w:tc>
          <w:tcPr>
            <w:tcW w:w="1701" w:type="dxa"/>
          </w:tcPr>
          <w:p w:rsidR="00904202" w:rsidRPr="002A792B" w:rsidRDefault="00904202" w:rsidP="00904202">
            <w:pPr>
              <w:jc w:val="center"/>
              <w:rPr>
                <w:sz w:val="28"/>
              </w:rPr>
            </w:pPr>
            <w:r w:rsidRPr="002A792B">
              <w:rPr>
                <w:sz w:val="28"/>
              </w:rPr>
              <w:t>640</w:t>
            </w:r>
          </w:p>
        </w:tc>
      </w:tr>
      <w:tr w:rsidR="00904202" w:rsidRPr="002A792B">
        <w:tc>
          <w:tcPr>
            <w:tcW w:w="540" w:type="dxa"/>
          </w:tcPr>
          <w:p w:rsidR="00904202" w:rsidRPr="002A792B" w:rsidRDefault="00904202" w:rsidP="00904202">
            <w:pPr>
              <w:jc w:val="center"/>
              <w:rPr>
                <w:sz w:val="28"/>
              </w:rPr>
            </w:pPr>
            <w:r w:rsidRPr="002A792B">
              <w:rPr>
                <w:sz w:val="28"/>
              </w:rPr>
              <w:t>7</w:t>
            </w:r>
          </w:p>
        </w:tc>
        <w:tc>
          <w:tcPr>
            <w:tcW w:w="4847" w:type="dxa"/>
          </w:tcPr>
          <w:p w:rsidR="00904202" w:rsidRPr="00D63483" w:rsidRDefault="00904202" w:rsidP="00904202">
            <w:pPr>
              <w:jc w:val="both"/>
              <w:rPr>
                <w:sz w:val="28"/>
                <w:lang w:val="fr-FR"/>
              </w:rPr>
            </w:pPr>
            <w:r w:rsidRPr="00D63483">
              <w:rPr>
                <w:sz w:val="28"/>
                <w:lang w:val="fr-FR"/>
              </w:rPr>
              <w:t xml:space="preserve">capacitatea conductelor ext.şi int. pe tip de produs      (mc) </w:t>
            </w:r>
          </w:p>
        </w:tc>
        <w:tc>
          <w:tcPr>
            <w:tcW w:w="2126" w:type="dxa"/>
          </w:tcPr>
          <w:p w:rsidR="00904202" w:rsidRPr="002A792B" w:rsidRDefault="00904202" w:rsidP="00904202">
            <w:pPr>
              <w:jc w:val="center"/>
              <w:rPr>
                <w:sz w:val="28"/>
              </w:rPr>
            </w:pPr>
            <w:r w:rsidRPr="002A792B">
              <w:rPr>
                <w:sz w:val="28"/>
              </w:rPr>
              <w:t>38.430</w:t>
            </w:r>
          </w:p>
        </w:tc>
        <w:tc>
          <w:tcPr>
            <w:tcW w:w="1701" w:type="dxa"/>
          </w:tcPr>
          <w:p w:rsidR="00904202" w:rsidRPr="002A792B" w:rsidRDefault="00904202" w:rsidP="00904202">
            <w:pPr>
              <w:jc w:val="center"/>
              <w:rPr>
                <w:sz w:val="28"/>
              </w:rPr>
            </w:pPr>
            <w:r w:rsidRPr="002A792B">
              <w:rPr>
                <w:sz w:val="28"/>
              </w:rPr>
              <w:t>13 919</w:t>
            </w:r>
          </w:p>
        </w:tc>
      </w:tr>
      <w:tr w:rsidR="00904202" w:rsidRPr="002A792B">
        <w:tc>
          <w:tcPr>
            <w:tcW w:w="540" w:type="dxa"/>
          </w:tcPr>
          <w:p w:rsidR="00904202" w:rsidRPr="002A792B" w:rsidRDefault="00904202" w:rsidP="00904202">
            <w:pPr>
              <w:jc w:val="center"/>
              <w:rPr>
                <w:sz w:val="28"/>
              </w:rPr>
            </w:pPr>
            <w:r w:rsidRPr="002A792B">
              <w:rPr>
                <w:sz w:val="28"/>
              </w:rPr>
              <w:t>8</w:t>
            </w:r>
          </w:p>
        </w:tc>
        <w:tc>
          <w:tcPr>
            <w:tcW w:w="4847" w:type="dxa"/>
          </w:tcPr>
          <w:p w:rsidR="00904202" w:rsidRPr="002A792B" w:rsidRDefault="00904202" w:rsidP="00904202">
            <w:pPr>
              <w:jc w:val="both"/>
              <w:rPr>
                <w:sz w:val="28"/>
              </w:rPr>
            </w:pPr>
            <w:r w:rsidRPr="002A792B">
              <w:rPr>
                <w:sz w:val="28"/>
              </w:rPr>
              <w:t>capacitate de primire/predare produse la conductele magistrale de transport (mc/24h)</w:t>
            </w:r>
          </w:p>
        </w:tc>
        <w:tc>
          <w:tcPr>
            <w:tcW w:w="2126" w:type="dxa"/>
          </w:tcPr>
          <w:p w:rsidR="00904202" w:rsidRPr="002A792B" w:rsidRDefault="00904202" w:rsidP="00904202">
            <w:pPr>
              <w:jc w:val="center"/>
              <w:rPr>
                <w:sz w:val="28"/>
              </w:rPr>
            </w:pPr>
            <w:r w:rsidRPr="002A792B">
              <w:rPr>
                <w:sz w:val="28"/>
              </w:rPr>
              <w:t>18</w:t>
            </w:r>
            <w:r w:rsidR="008E13B7">
              <w:rPr>
                <w:sz w:val="28"/>
              </w:rPr>
              <w:t>.</w:t>
            </w:r>
            <w:r w:rsidRPr="002A792B">
              <w:rPr>
                <w:sz w:val="28"/>
              </w:rPr>
              <w:t>440</w:t>
            </w:r>
          </w:p>
        </w:tc>
        <w:tc>
          <w:tcPr>
            <w:tcW w:w="1701" w:type="dxa"/>
          </w:tcPr>
          <w:p w:rsidR="00904202" w:rsidRPr="002A792B" w:rsidRDefault="00904202" w:rsidP="00904202">
            <w:pPr>
              <w:jc w:val="center"/>
              <w:rPr>
                <w:sz w:val="28"/>
              </w:rPr>
            </w:pPr>
            <w:r w:rsidRPr="002A792B">
              <w:rPr>
                <w:sz w:val="28"/>
              </w:rPr>
              <w:t>5 000</w:t>
            </w:r>
          </w:p>
        </w:tc>
      </w:tr>
    </w:tbl>
    <w:p w:rsidR="001414C7" w:rsidRPr="00455413" w:rsidRDefault="001414C7" w:rsidP="00EF6184">
      <w:pPr>
        <w:pStyle w:val="Indentcorptext"/>
        <w:rPr>
          <w:color w:val="FF0000"/>
        </w:rPr>
      </w:pPr>
    </w:p>
    <w:p w:rsidR="00EF6184" w:rsidRPr="00A24F4F" w:rsidRDefault="00EF6184" w:rsidP="00EF6184">
      <w:pPr>
        <w:pStyle w:val="Indentcorptext"/>
      </w:pPr>
      <w:r w:rsidRPr="00A24F4F">
        <w:t>Aceste dotări sunt prezentate în Procedura Generală PG-03-02 „Determinarea capabilităţii tehnologice de prestare a serviciului”.  Procedura descrie amănunţit parametri tehnici şi tehnologici ai instalaţiilor, capabilităţile de funcţionare pe fluxuri şi pe produse a instalaţiilor şi utilajelor, reprezentarea instalaţiilor şi utilajelor în scheme tehnologice, simbolizare, codificare şi marcare a acestora precum şi modalităţile de alocare a instalaţiilor şi utilajelor pe tip de produs.</w:t>
      </w:r>
    </w:p>
    <w:p w:rsidR="00EF6184" w:rsidRPr="00D63483" w:rsidRDefault="00EF6184" w:rsidP="00EF6184">
      <w:pPr>
        <w:ind w:firstLine="720"/>
        <w:jc w:val="both"/>
        <w:rPr>
          <w:sz w:val="28"/>
          <w:lang w:val="ro-RO"/>
        </w:rPr>
      </w:pPr>
      <w:r w:rsidRPr="00D63483">
        <w:rPr>
          <w:sz w:val="28"/>
          <w:lang w:val="ro-RO"/>
        </w:rPr>
        <w:t xml:space="preserve"> Procedura conţine subcoduri (ex: PG-03-F1-02, contine  schemele tehnologice ale instalaţiilor pe tip de produs şi sectie platforma).</w:t>
      </w:r>
    </w:p>
    <w:p w:rsidR="00577AA2" w:rsidRPr="00D63483" w:rsidRDefault="00577AA2" w:rsidP="00EF6184">
      <w:pPr>
        <w:jc w:val="both"/>
        <w:rPr>
          <w:sz w:val="28"/>
          <w:lang w:val="ro-RO"/>
        </w:rPr>
      </w:pPr>
    </w:p>
    <w:p w:rsidR="00577AA2" w:rsidRPr="00D63483" w:rsidRDefault="00577AA2" w:rsidP="00EF6184">
      <w:pPr>
        <w:jc w:val="both"/>
        <w:rPr>
          <w:sz w:val="28"/>
          <w:lang w:val="ro-RO"/>
        </w:rPr>
      </w:pPr>
    </w:p>
    <w:p w:rsidR="00EF6184" w:rsidRPr="00D63483" w:rsidRDefault="00EF6184" w:rsidP="008523C9">
      <w:pPr>
        <w:ind w:firstLine="720"/>
        <w:jc w:val="both"/>
        <w:rPr>
          <w:b/>
          <w:bCs/>
          <w:sz w:val="28"/>
          <w:lang w:val="ro-RO"/>
        </w:rPr>
      </w:pPr>
      <w:r w:rsidRPr="00D63483">
        <w:rPr>
          <w:b/>
          <w:bCs/>
          <w:sz w:val="28"/>
          <w:lang w:val="ro-RO"/>
        </w:rPr>
        <w:lastRenderedPageBreak/>
        <w:t>b.2 – Dotări auxiliare.</w:t>
      </w:r>
    </w:p>
    <w:p w:rsidR="00EF6184" w:rsidRPr="00D63483" w:rsidRDefault="00EF6184" w:rsidP="008523C9">
      <w:pPr>
        <w:ind w:firstLine="720"/>
        <w:jc w:val="both"/>
        <w:rPr>
          <w:sz w:val="28"/>
          <w:lang w:val="ro-RO"/>
        </w:rPr>
      </w:pPr>
      <w:r w:rsidRPr="00D63483">
        <w:rPr>
          <w:b/>
          <w:bCs/>
          <w:sz w:val="28"/>
          <w:lang w:val="ro-RO"/>
        </w:rPr>
        <w:t>b.2.1 – Instalaţii de alimentare, contorizare şi distribuţie energie electrică.</w:t>
      </w:r>
    </w:p>
    <w:p w:rsidR="00A24F4F" w:rsidRPr="00D63483" w:rsidRDefault="00EF6184" w:rsidP="00A24F4F">
      <w:pPr>
        <w:tabs>
          <w:tab w:val="left" w:pos="720"/>
        </w:tabs>
        <w:jc w:val="both"/>
        <w:rPr>
          <w:sz w:val="28"/>
          <w:lang w:val="ro-RO"/>
        </w:rPr>
      </w:pPr>
      <w:r w:rsidRPr="00D63483">
        <w:rPr>
          <w:sz w:val="28"/>
          <w:lang w:val="ro-RO"/>
        </w:rPr>
        <w:tab/>
      </w:r>
      <w:r w:rsidR="00A24F4F" w:rsidRPr="00D63483">
        <w:rPr>
          <w:sz w:val="28"/>
          <w:lang w:val="ro-RO"/>
        </w:rPr>
        <w:t>Alimentarea cu energie electrică a S.P. Nord se face prin două linii de 20 KV şi două trasformatoare de 400 KVA, 20/6 KV aparţinînd S.C.Electrica S.A.</w:t>
      </w:r>
    </w:p>
    <w:p w:rsidR="00A24F4F" w:rsidRPr="00B27596" w:rsidRDefault="00A24F4F" w:rsidP="00A24F4F">
      <w:pPr>
        <w:pStyle w:val="Indentcorptext"/>
      </w:pPr>
      <w:r w:rsidRPr="00B27596">
        <w:t xml:space="preserve">Instalaţia electrică </w:t>
      </w:r>
      <w:r w:rsidRPr="00A24F4F">
        <w:t>a S.C. OIL TERMINAL S.A. Constanţa este</w:t>
      </w:r>
      <w:r w:rsidRPr="00B27596">
        <w:t xml:space="preserve"> formată din Posturi de transformare (PT), Posturi de distribuţie, reţele de transport şi consumatori. </w:t>
      </w:r>
    </w:p>
    <w:p w:rsidR="00A24F4F" w:rsidRPr="00D63483" w:rsidRDefault="00A24F4F" w:rsidP="00A24F4F">
      <w:pPr>
        <w:ind w:firstLine="720"/>
        <w:jc w:val="both"/>
        <w:rPr>
          <w:sz w:val="28"/>
          <w:lang w:val="ro-RO"/>
        </w:rPr>
      </w:pPr>
      <w:r w:rsidRPr="00D63483">
        <w:rPr>
          <w:sz w:val="28"/>
          <w:lang w:val="ro-RO"/>
        </w:rPr>
        <w:t xml:space="preserve">Barele de 6 KV şi plecările de </w:t>
      </w:r>
      <w:smartTag w:uri="urn:schemas-microsoft-com:office:smarttags" w:element="PersonName">
        <w:smartTagPr>
          <w:attr w:name="ProductID" w:val="la PT"/>
        </w:smartTagPr>
        <w:r w:rsidRPr="00D63483">
          <w:rPr>
            <w:sz w:val="28"/>
            <w:lang w:val="ro-RO"/>
          </w:rPr>
          <w:t>la PT</w:t>
        </w:r>
      </w:smartTag>
      <w:r w:rsidRPr="00D63483">
        <w:rPr>
          <w:sz w:val="28"/>
          <w:lang w:val="ro-RO"/>
        </w:rPr>
        <w:t xml:space="preserve"> 17, 87, 113 (cabluri de 6 KV îngropate) aparţin S.C. Oil Terminal S.A. PT 17 alimenteaza casa de pompe CET. PT 123 alimenteaza zona administrativa, Parcul Medeea si centrala termica, casa de pompe incendiu Medeea si pergola de incarcare auto motorina. PT 173 alimenteaza Depozitul OMV Petrom si SP Nord II, PT 113 alimenteaza separatorul, casele de pompe incendiu si petroliere Unirea, casa de pompe titei, parcul de rezervoare Titei si Parcul Unirea. PT 87 deserveste casa de pompe Export.</w:t>
      </w:r>
    </w:p>
    <w:p w:rsidR="00A24F4F" w:rsidRPr="00D63483" w:rsidRDefault="00A24F4F" w:rsidP="00A24F4F">
      <w:pPr>
        <w:ind w:firstLine="720"/>
        <w:jc w:val="both"/>
        <w:rPr>
          <w:sz w:val="28"/>
          <w:lang w:val="ro-RO"/>
        </w:rPr>
      </w:pPr>
      <w:r w:rsidRPr="00D63483">
        <w:rPr>
          <w:sz w:val="28"/>
          <w:lang w:val="ro-RO"/>
        </w:rPr>
        <w:t>Posturile de transformare 173, 123 si 17 au fost modernizate prin inlocuirea celulelor de 6 kV cu instalatii electronice echivalente, eliminandu-se in acest fel condensatorii cu PCB.</w:t>
      </w:r>
    </w:p>
    <w:p w:rsidR="00EF6184" w:rsidRPr="00D63483" w:rsidRDefault="00EF6184" w:rsidP="00EF6184">
      <w:pPr>
        <w:jc w:val="both"/>
        <w:rPr>
          <w:sz w:val="28"/>
          <w:lang w:val="ro-RO"/>
        </w:rPr>
      </w:pPr>
    </w:p>
    <w:p w:rsidR="00EF6184" w:rsidRDefault="00EF6184" w:rsidP="00EF6184">
      <w:pPr>
        <w:jc w:val="both"/>
        <w:rPr>
          <w:b/>
          <w:bCs/>
          <w:sz w:val="28"/>
          <w:lang w:val="ro-RO"/>
        </w:rPr>
      </w:pPr>
      <w:r w:rsidRPr="00D63483">
        <w:rPr>
          <w:sz w:val="28"/>
          <w:vertAlign w:val="superscript"/>
          <w:lang w:val="ro-RO"/>
        </w:rPr>
        <w:t xml:space="preserve"> </w:t>
      </w:r>
      <w:r w:rsidR="008523C9">
        <w:rPr>
          <w:sz w:val="28"/>
          <w:vertAlign w:val="superscript"/>
          <w:lang w:val="ro-RO"/>
        </w:rPr>
        <w:tab/>
      </w:r>
      <w:r w:rsidRPr="00D63483">
        <w:rPr>
          <w:b/>
          <w:bCs/>
          <w:sz w:val="28"/>
          <w:lang w:val="ro-RO"/>
        </w:rPr>
        <w:t>b.2.2 – Instalaţii de producere, alimentare, contorizare şi distribuţie a energiei termice.</w:t>
      </w:r>
    </w:p>
    <w:p w:rsidR="008523C9" w:rsidRPr="00D63483" w:rsidRDefault="008523C9" w:rsidP="00EF6184">
      <w:pPr>
        <w:jc w:val="both"/>
        <w:rPr>
          <w:b/>
          <w:bCs/>
          <w:sz w:val="28"/>
          <w:lang w:val="ro-RO"/>
        </w:rPr>
      </w:pPr>
    </w:p>
    <w:p w:rsidR="00EF6184" w:rsidRPr="00D63483" w:rsidRDefault="00EF6184" w:rsidP="00EF6184">
      <w:pPr>
        <w:jc w:val="both"/>
        <w:rPr>
          <w:sz w:val="28"/>
          <w:lang w:val="ro-RO"/>
        </w:rPr>
      </w:pPr>
      <w:r w:rsidRPr="00D63483">
        <w:rPr>
          <w:sz w:val="28"/>
          <w:lang w:val="ro-RO"/>
        </w:rPr>
        <w:tab/>
        <w:t xml:space="preserve">Energia termică în </w:t>
      </w:r>
      <w:r w:rsidR="00AB3EC5" w:rsidRPr="00D63483">
        <w:rPr>
          <w:sz w:val="28"/>
          <w:lang w:val="ro-RO"/>
        </w:rPr>
        <w:t>SC Oil Terminal SA Costanta</w:t>
      </w:r>
      <w:r w:rsidRPr="00D63483">
        <w:rPr>
          <w:sz w:val="28"/>
          <w:lang w:val="ro-RO"/>
        </w:rPr>
        <w:t xml:space="preserve"> se utilizează în principal la încălzirea produselor vâscoase în vagoanele cisternă şi rezervoarele de depozitare, în special iarna, pentru a fi aduse şi menţinute în condiţii de pompabilitate precum şi la încălzirea prin însoţitori a conductelor de transport produse vâscoase şi congelabile (păcură, ţiţei, urean, lesie de soda, etc.).</w:t>
      </w:r>
      <w:r w:rsidR="00365F20" w:rsidRPr="00D63483">
        <w:rPr>
          <w:sz w:val="28"/>
          <w:lang w:val="ro-RO"/>
        </w:rPr>
        <w:t xml:space="preserve"> </w:t>
      </w:r>
    </w:p>
    <w:p w:rsidR="00A24F4F" w:rsidRPr="00D63483" w:rsidRDefault="00EF6184" w:rsidP="00EF6184">
      <w:pPr>
        <w:jc w:val="both"/>
        <w:rPr>
          <w:sz w:val="28"/>
          <w:lang w:val="ro-RO"/>
        </w:rPr>
      </w:pPr>
      <w:r w:rsidRPr="00D63483">
        <w:rPr>
          <w:sz w:val="28"/>
          <w:lang w:val="ro-RO"/>
        </w:rPr>
        <w:tab/>
      </w:r>
    </w:p>
    <w:p w:rsidR="00A24F4F" w:rsidRPr="00D63483" w:rsidRDefault="00A24F4F" w:rsidP="00A24F4F">
      <w:pPr>
        <w:jc w:val="both"/>
        <w:rPr>
          <w:sz w:val="28"/>
          <w:lang w:val="ro-RO"/>
        </w:rPr>
      </w:pPr>
      <w:r w:rsidRPr="00D63483">
        <w:rPr>
          <w:sz w:val="28"/>
          <w:lang w:val="ro-RO"/>
        </w:rPr>
        <w:tab/>
        <w:t xml:space="preserve">În S.P. NORD, SC Oil Terminal SA Costanta </w:t>
      </w:r>
      <w:r w:rsidRPr="00D63483">
        <w:rPr>
          <w:lang w:val="ro-RO"/>
        </w:rPr>
        <w:t xml:space="preserve"> </w:t>
      </w:r>
      <w:r w:rsidRPr="00D63483">
        <w:rPr>
          <w:sz w:val="28"/>
          <w:lang w:val="ro-RO"/>
        </w:rPr>
        <w:t>a construit şi pus în funcţiune o centrala termica cu cazane de abur tip Clayton, pentru producerea aburului saturat de 8 barr, total automatizate, alimentate cu combustibil gazos (gaz metan).</w:t>
      </w:r>
    </w:p>
    <w:p w:rsidR="00A24F4F" w:rsidRPr="00D63483" w:rsidRDefault="00A24F4F" w:rsidP="00A24F4F">
      <w:pPr>
        <w:jc w:val="both"/>
        <w:rPr>
          <w:sz w:val="28"/>
          <w:lang w:val="pt-BR"/>
        </w:rPr>
      </w:pPr>
      <w:r w:rsidRPr="00D63483">
        <w:rPr>
          <w:sz w:val="28"/>
          <w:lang w:val="ro-RO"/>
        </w:rPr>
        <w:tab/>
        <w:t xml:space="preserve">Centrala termică are in componenta trei cazane de abur, alimentate cu apa printr-un skid de tratare si un vas de condens. </w:t>
      </w:r>
      <w:r w:rsidRPr="00D63483">
        <w:rPr>
          <w:sz w:val="28"/>
          <w:lang w:val="pt-BR"/>
        </w:rPr>
        <w:t xml:space="preserve">Suprafaţa de teren ocupata de clădire este de 252 mp, iar coşul de fum are o înălţime de </w:t>
      </w:r>
      <w:smartTag w:uri="urn:schemas-microsoft-com:office:smarttags" w:element="metricconverter">
        <w:smartTagPr>
          <w:attr w:name="ProductID" w:val="13,5 m"/>
        </w:smartTagPr>
        <w:r w:rsidRPr="00D63483">
          <w:rPr>
            <w:sz w:val="28"/>
            <w:lang w:val="pt-BR"/>
          </w:rPr>
          <w:t>13,5 m</w:t>
        </w:r>
      </w:smartTag>
      <w:r w:rsidRPr="00D63483">
        <w:rPr>
          <w:sz w:val="28"/>
          <w:lang w:val="pt-BR"/>
        </w:rPr>
        <w:t>.</w:t>
      </w:r>
    </w:p>
    <w:p w:rsidR="00A24F4F" w:rsidRPr="00D63483" w:rsidRDefault="00A24F4F" w:rsidP="00EF6184">
      <w:pPr>
        <w:jc w:val="both"/>
        <w:rPr>
          <w:color w:val="FF0000"/>
          <w:sz w:val="28"/>
          <w:lang w:val="pt-BR"/>
        </w:rPr>
      </w:pPr>
    </w:p>
    <w:p w:rsidR="00A24F4F" w:rsidRPr="00B60038" w:rsidRDefault="00A24F4F" w:rsidP="00A24F4F">
      <w:pPr>
        <w:ind w:firstLine="720"/>
        <w:jc w:val="both"/>
        <w:rPr>
          <w:sz w:val="28"/>
        </w:rPr>
      </w:pPr>
      <w:r w:rsidRPr="00B60038">
        <w:rPr>
          <w:sz w:val="28"/>
        </w:rPr>
        <w:t>Caracteristicile tehnice ale cazanului de abur sunt următoarele:</w:t>
      </w:r>
    </w:p>
    <w:p w:rsidR="00A24F4F" w:rsidRPr="00B60038" w:rsidRDefault="00A24F4F" w:rsidP="00683849">
      <w:pPr>
        <w:numPr>
          <w:ilvl w:val="1"/>
          <w:numId w:val="35"/>
        </w:numPr>
        <w:tabs>
          <w:tab w:val="clear" w:pos="1080"/>
          <w:tab w:val="num" w:pos="1440"/>
        </w:tabs>
        <w:ind w:left="1440"/>
        <w:jc w:val="both"/>
        <w:rPr>
          <w:sz w:val="28"/>
        </w:rPr>
      </w:pPr>
      <w:r w:rsidRPr="00B60038">
        <w:rPr>
          <w:sz w:val="28"/>
        </w:rPr>
        <w:t xml:space="preserve">Puterea termică: </w:t>
      </w:r>
      <w:r w:rsidRPr="00B60038">
        <w:rPr>
          <w:b/>
          <w:bCs/>
          <w:sz w:val="28"/>
        </w:rPr>
        <w:t>6 400 KW;</w:t>
      </w:r>
    </w:p>
    <w:p w:rsidR="00A24F4F" w:rsidRPr="00B60038" w:rsidRDefault="00A24F4F" w:rsidP="00683849">
      <w:pPr>
        <w:numPr>
          <w:ilvl w:val="1"/>
          <w:numId w:val="35"/>
        </w:numPr>
        <w:tabs>
          <w:tab w:val="clear" w:pos="1080"/>
          <w:tab w:val="num" w:pos="1440"/>
        </w:tabs>
        <w:ind w:left="1440"/>
        <w:jc w:val="both"/>
        <w:rPr>
          <w:b/>
          <w:bCs/>
          <w:sz w:val="28"/>
        </w:rPr>
      </w:pPr>
      <w:r w:rsidRPr="00B60038">
        <w:rPr>
          <w:sz w:val="28"/>
        </w:rPr>
        <w:t>Capacitate nominală:</w:t>
      </w:r>
      <w:r w:rsidRPr="00B60038">
        <w:rPr>
          <w:b/>
          <w:bCs/>
          <w:sz w:val="28"/>
        </w:rPr>
        <w:t xml:space="preserve"> 9 394Kg/h;</w:t>
      </w:r>
    </w:p>
    <w:p w:rsidR="00A24F4F" w:rsidRPr="00B60038" w:rsidRDefault="00A24F4F" w:rsidP="00683849">
      <w:pPr>
        <w:numPr>
          <w:ilvl w:val="1"/>
          <w:numId w:val="35"/>
        </w:numPr>
        <w:tabs>
          <w:tab w:val="clear" w:pos="1080"/>
          <w:tab w:val="num" w:pos="1440"/>
        </w:tabs>
        <w:ind w:left="1440"/>
        <w:jc w:val="both"/>
        <w:rPr>
          <w:b/>
          <w:bCs/>
          <w:sz w:val="28"/>
        </w:rPr>
      </w:pPr>
      <w:r w:rsidRPr="00B60038">
        <w:rPr>
          <w:sz w:val="28"/>
        </w:rPr>
        <w:t>Presiune nominală:</w:t>
      </w:r>
      <w:r w:rsidRPr="00B60038">
        <w:rPr>
          <w:b/>
          <w:bCs/>
          <w:sz w:val="28"/>
        </w:rPr>
        <w:t xml:space="preserve"> 10 bar;</w:t>
      </w:r>
    </w:p>
    <w:p w:rsidR="00A24F4F" w:rsidRPr="00093393" w:rsidRDefault="00A24F4F" w:rsidP="00683849">
      <w:pPr>
        <w:numPr>
          <w:ilvl w:val="1"/>
          <w:numId w:val="35"/>
        </w:numPr>
        <w:tabs>
          <w:tab w:val="clear" w:pos="1080"/>
          <w:tab w:val="num" w:pos="1440"/>
        </w:tabs>
        <w:ind w:left="1440"/>
        <w:jc w:val="both"/>
        <w:rPr>
          <w:b/>
          <w:bCs/>
          <w:sz w:val="28"/>
          <w:lang w:val="it-IT"/>
        </w:rPr>
      </w:pPr>
      <w:r w:rsidRPr="00093393">
        <w:rPr>
          <w:sz w:val="28"/>
          <w:lang w:val="it-IT"/>
        </w:rPr>
        <w:t xml:space="preserve">Presiune de funcţionare (min/max): </w:t>
      </w:r>
      <w:r w:rsidRPr="00093393">
        <w:rPr>
          <w:b/>
          <w:bCs/>
          <w:sz w:val="28"/>
          <w:lang w:val="it-IT"/>
        </w:rPr>
        <w:t>7 bar;</w:t>
      </w:r>
    </w:p>
    <w:p w:rsidR="00A24F4F" w:rsidRPr="00093393" w:rsidRDefault="00A24F4F" w:rsidP="00683849">
      <w:pPr>
        <w:numPr>
          <w:ilvl w:val="1"/>
          <w:numId w:val="35"/>
        </w:numPr>
        <w:tabs>
          <w:tab w:val="clear" w:pos="1080"/>
          <w:tab w:val="num" w:pos="1440"/>
        </w:tabs>
        <w:ind w:left="1440"/>
        <w:jc w:val="both"/>
        <w:rPr>
          <w:b/>
          <w:bCs/>
          <w:sz w:val="28"/>
          <w:lang w:val="it-IT"/>
        </w:rPr>
      </w:pPr>
      <w:r w:rsidRPr="00093393">
        <w:rPr>
          <w:sz w:val="28"/>
          <w:lang w:val="it-IT"/>
        </w:rPr>
        <w:t xml:space="preserve">Suprafaţă schimb de căldură: </w:t>
      </w:r>
      <w:r w:rsidRPr="00093393">
        <w:rPr>
          <w:b/>
          <w:bCs/>
          <w:sz w:val="28"/>
          <w:lang w:val="it-IT"/>
        </w:rPr>
        <w:t>52,2 mp;</w:t>
      </w:r>
    </w:p>
    <w:p w:rsidR="00A24F4F" w:rsidRPr="00B60038" w:rsidRDefault="00A24F4F" w:rsidP="00683849">
      <w:pPr>
        <w:numPr>
          <w:ilvl w:val="1"/>
          <w:numId w:val="35"/>
        </w:numPr>
        <w:tabs>
          <w:tab w:val="clear" w:pos="1080"/>
          <w:tab w:val="num" w:pos="1440"/>
        </w:tabs>
        <w:ind w:left="1440"/>
        <w:jc w:val="both"/>
        <w:rPr>
          <w:b/>
          <w:bCs/>
          <w:sz w:val="28"/>
        </w:rPr>
      </w:pPr>
      <w:r w:rsidRPr="00B60038">
        <w:rPr>
          <w:sz w:val="28"/>
        </w:rPr>
        <w:t>Putere motor electric</w:t>
      </w:r>
      <w:r w:rsidRPr="00B60038">
        <w:rPr>
          <w:b/>
          <w:bCs/>
          <w:sz w:val="28"/>
        </w:rPr>
        <w:t xml:space="preserve"> </w:t>
      </w:r>
      <w:r>
        <w:rPr>
          <w:b/>
          <w:bCs/>
          <w:sz w:val="28"/>
        </w:rPr>
        <w:t>-</w:t>
      </w:r>
      <w:r w:rsidRPr="00B60038">
        <w:rPr>
          <w:b/>
          <w:bCs/>
          <w:sz w:val="28"/>
        </w:rPr>
        <w:t xml:space="preserve"> pompă:2 x 11KW;</w:t>
      </w:r>
    </w:p>
    <w:p w:rsidR="00A24F4F" w:rsidRDefault="00A24F4F" w:rsidP="00A24F4F">
      <w:pPr>
        <w:tabs>
          <w:tab w:val="left" w:pos="3566"/>
        </w:tabs>
        <w:jc w:val="both"/>
        <w:rPr>
          <w:b/>
          <w:bCs/>
          <w:sz w:val="28"/>
        </w:rPr>
      </w:pPr>
      <w:r w:rsidRPr="00B60038">
        <w:rPr>
          <w:sz w:val="28"/>
        </w:rPr>
        <w:tab/>
      </w:r>
      <w:r>
        <w:rPr>
          <w:sz w:val="28"/>
        </w:rPr>
        <w:t xml:space="preserve">    </w:t>
      </w:r>
      <w:r w:rsidRPr="00B60038">
        <w:rPr>
          <w:sz w:val="28"/>
        </w:rPr>
        <w:t xml:space="preserve">- </w:t>
      </w:r>
      <w:r w:rsidRPr="00B60038">
        <w:rPr>
          <w:b/>
          <w:bCs/>
          <w:sz w:val="28"/>
        </w:rPr>
        <w:t>ventilator: 30 KW;</w:t>
      </w:r>
    </w:p>
    <w:p w:rsidR="008523C9" w:rsidRPr="00B60038" w:rsidRDefault="008523C9" w:rsidP="00A24F4F">
      <w:pPr>
        <w:tabs>
          <w:tab w:val="left" w:pos="3566"/>
        </w:tabs>
        <w:jc w:val="both"/>
        <w:rPr>
          <w:b/>
          <w:bCs/>
          <w:sz w:val="28"/>
        </w:rPr>
      </w:pPr>
    </w:p>
    <w:p w:rsidR="00A24F4F" w:rsidRPr="00733EFB" w:rsidRDefault="00A24F4F" w:rsidP="00683849">
      <w:pPr>
        <w:numPr>
          <w:ilvl w:val="1"/>
          <w:numId w:val="35"/>
        </w:numPr>
        <w:tabs>
          <w:tab w:val="left" w:pos="1080"/>
          <w:tab w:val="num" w:pos="1440"/>
        </w:tabs>
        <w:ind w:left="1440"/>
        <w:jc w:val="both"/>
        <w:rPr>
          <w:b/>
          <w:bCs/>
          <w:sz w:val="28"/>
        </w:rPr>
      </w:pPr>
      <w:r w:rsidRPr="00733EFB">
        <w:rPr>
          <w:sz w:val="28"/>
        </w:rPr>
        <w:lastRenderedPageBreak/>
        <w:t>Dimensiuni de gabarit</w:t>
      </w:r>
      <w:r w:rsidRPr="00733EFB">
        <w:rPr>
          <w:b/>
          <w:bCs/>
          <w:sz w:val="28"/>
        </w:rPr>
        <w:t>:</w:t>
      </w:r>
    </w:p>
    <w:p w:rsidR="00A24F4F" w:rsidRPr="00733EFB" w:rsidRDefault="00A24F4F" w:rsidP="00A24F4F">
      <w:pPr>
        <w:tabs>
          <w:tab w:val="left" w:pos="-1980"/>
        </w:tabs>
        <w:ind w:left="1440"/>
        <w:jc w:val="both"/>
        <w:rPr>
          <w:sz w:val="28"/>
        </w:rPr>
      </w:pPr>
      <w:r w:rsidRPr="00733EFB">
        <w:rPr>
          <w:b/>
          <w:bCs/>
          <w:sz w:val="28"/>
        </w:rPr>
        <w:t>- generator</w:t>
      </w:r>
      <w:r>
        <w:rPr>
          <w:b/>
          <w:bCs/>
          <w:sz w:val="28"/>
        </w:rPr>
        <w:t xml:space="preserve">  -</w:t>
      </w:r>
      <w:r w:rsidRPr="00733EFB">
        <w:rPr>
          <w:b/>
          <w:bCs/>
          <w:sz w:val="28"/>
        </w:rPr>
        <w:t xml:space="preserve"> </w:t>
      </w:r>
      <w:r w:rsidRPr="00733EFB">
        <w:rPr>
          <w:sz w:val="28"/>
        </w:rPr>
        <w:t xml:space="preserve">lungime: </w:t>
      </w:r>
      <w:smartTag w:uri="urn:schemas-microsoft-com:office:smarttags" w:element="metricconverter">
        <w:smartTagPr>
          <w:attr w:name="ProductID" w:val="3 000 mm"/>
        </w:smartTagPr>
        <w:r w:rsidRPr="00733EFB">
          <w:rPr>
            <w:sz w:val="28"/>
          </w:rPr>
          <w:t>3 000 mm</w:t>
        </w:r>
      </w:smartTag>
      <w:r w:rsidRPr="00733EFB">
        <w:rPr>
          <w:sz w:val="28"/>
        </w:rPr>
        <w:t>;</w:t>
      </w:r>
    </w:p>
    <w:p w:rsidR="00A24F4F" w:rsidRPr="00733EFB" w:rsidRDefault="00A24F4F" w:rsidP="00A24F4F">
      <w:pPr>
        <w:tabs>
          <w:tab w:val="left" w:pos="2709"/>
        </w:tabs>
        <w:jc w:val="both"/>
        <w:rPr>
          <w:sz w:val="28"/>
        </w:rPr>
      </w:pPr>
      <w:r w:rsidRPr="00733EFB">
        <w:rPr>
          <w:sz w:val="28"/>
        </w:rPr>
        <w:tab/>
        <w:t xml:space="preserve">   - lăţime:   </w:t>
      </w:r>
      <w:smartTag w:uri="urn:schemas-microsoft-com:office:smarttags" w:element="metricconverter">
        <w:smartTagPr>
          <w:attr w:name="ProductID" w:val="2 050 mm"/>
        </w:smartTagPr>
        <w:r w:rsidRPr="00733EFB">
          <w:rPr>
            <w:sz w:val="28"/>
          </w:rPr>
          <w:t xml:space="preserve">2 </w:t>
        </w:r>
        <w:smartTag w:uri="urn:schemas-microsoft-com:office:smarttags" w:element="metricconverter">
          <w:smartTagPr>
            <w:attr w:name="ProductID" w:val="050 mm"/>
          </w:smartTagPr>
          <w:r w:rsidRPr="00733EFB">
            <w:rPr>
              <w:sz w:val="28"/>
            </w:rPr>
            <w:t>050 mm</w:t>
          </w:r>
        </w:smartTag>
      </w:smartTag>
      <w:r w:rsidRPr="00733EFB">
        <w:rPr>
          <w:sz w:val="28"/>
        </w:rPr>
        <w:t>;</w:t>
      </w:r>
    </w:p>
    <w:p w:rsidR="00A24F4F" w:rsidRPr="00733EFB" w:rsidRDefault="00A24F4F" w:rsidP="00A24F4F">
      <w:pPr>
        <w:tabs>
          <w:tab w:val="left" w:pos="2709"/>
        </w:tabs>
        <w:jc w:val="both"/>
        <w:rPr>
          <w:sz w:val="28"/>
        </w:rPr>
      </w:pPr>
      <w:r w:rsidRPr="00733EFB">
        <w:rPr>
          <w:sz w:val="28"/>
        </w:rPr>
        <w:tab/>
      </w:r>
      <w:r>
        <w:rPr>
          <w:sz w:val="28"/>
        </w:rPr>
        <w:t xml:space="preserve">   </w:t>
      </w:r>
      <w:r w:rsidRPr="00733EFB">
        <w:rPr>
          <w:sz w:val="28"/>
        </w:rPr>
        <w:t xml:space="preserve">- înălţime: </w:t>
      </w:r>
      <w:smartTag w:uri="urn:schemas-microsoft-com:office:smarttags" w:element="metricconverter">
        <w:smartTagPr>
          <w:attr w:name="ProductID" w:val="6 000 mm"/>
        </w:smartTagPr>
        <w:r w:rsidRPr="00733EFB">
          <w:rPr>
            <w:sz w:val="28"/>
          </w:rPr>
          <w:t>6 000 mm</w:t>
        </w:r>
      </w:smartTag>
      <w:r w:rsidRPr="00733EFB">
        <w:rPr>
          <w:sz w:val="28"/>
        </w:rPr>
        <w:t>;</w:t>
      </w:r>
    </w:p>
    <w:p w:rsidR="00A24F4F" w:rsidRPr="00733EFB" w:rsidRDefault="00A24F4F" w:rsidP="00A24F4F">
      <w:pPr>
        <w:tabs>
          <w:tab w:val="left" w:pos="-1980"/>
        </w:tabs>
        <w:ind w:left="1440"/>
        <w:jc w:val="both"/>
        <w:rPr>
          <w:sz w:val="28"/>
        </w:rPr>
      </w:pPr>
      <w:r>
        <w:rPr>
          <w:sz w:val="28"/>
        </w:rPr>
        <w:t xml:space="preserve">  </w:t>
      </w:r>
      <w:r w:rsidRPr="00733EFB">
        <w:rPr>
          <w:sz w:val="28"/>
        </w:rPr>
        <w:t xml:space="preserve">- </w:t>
      </w:r>
      <w:r w:rsidRPr="00733EFB">
        <w:rPr>
          <w:b/>
          <w:bCs/>
          <w:sz w:val="28"/>
        </w:rPr>
        <w:t xml:space="preserve">cadru metalic pompă: - </w:t>
      </w:r>
      <w:r w:rsidRPr="00733EFB">
        <w:rPr>
          <w:sz w:val="28"/>
        </w:rPr>
        <w:t xml:space="preserve">lungime: </w:t>
      </w:r>
      <w:smartTag w:uri="urn:schemas-microsoft-com:office:smarttags" w:element="metricconverter">
        <w:smartTagPr>
          <w:attr w:name="ProductID" w:val="750 mm"/>
        </w:smartTagPr>
        <w:r w:rsidRPr="00733EFB">
          <w:rPr>
            <w:sz w:val="28"/>
          </w:rPr>
          <w:t>750 mm</w:t>
        </w:r>
      </w:smartTag>
      <w:r w:rsidRPr="00733EFB">
        <w:rPr>
          <w:sz w:val="28"/>
        </w:rPr>
        <w:t>;</w:t>
      </w:r>
    </w:p>
    <w:p w:rsidR="00A24F4F" w:rsidRPr="00733EFB" w:rsidRDefault="00A24F4F" w:rsidP="00A24F4F">
      <w:pPr>
        <w:tabs>
          <w:tab w:val="left" w:pos="2709"/>
        </w:tabs>
        <w:jc w:val="both"/>
        <w:rPr>
          <w:sz w:val="28"/>
        </w:rPr>
      </w:pPr>
      <w:r w:rsidRPr="00733EFB">
        <w:rPr>
          <w:sz w:val="28"/>
        </w:rPr>
        <w:tab/>
      </w:r>
      <w:r w:rsidRPr="00733EFB">
        <w:rPr>
          <w:sz w:val="28"/>
        </w:rPr>
        <w:tab/>
      </w:r>
      <w:r w:rsidRPr="00733EFB">
        <w:rPr>
          <w:sz w:val="28"/>
        </w:rPr>
        <w:tab/>
      </w:r>
      <w:r w:rsidRPr="00733EFB">
        <w:rPr>
          <w:sz w:val="28"/>
        </w:rPr>
        <w:tab/>
      </w:r>
      <w:r>
        <w:rPr>
          <w:sz w:val="28"/>
        </w:rPr>
        <w:t xml:space="preserve">   </w:t>
      </w:r>
      <w:r w:rsidRPr="00733EFB">
        <w:rPr>
          <w:sz w:val="28"/>
        </w:rPr>
        <w:t xml:space="preserve">- lăţime: </w:t>
      </w:r>
      <w:smartTag w:uri="urn:schemas-microsoft-com:office:smarttags" w:element="metricconverter">
        <w:smartTagPr>
          <w:attr w:name="ProductID" w:val="1000 mm"/>
        </w:smartTagPr>
        <w:r w:rsidRPr="00733EFB">
          <w:rPr>
            <w:sz w:val="28"/>
          </w:rPr>
          <w:t>1000 mm</w:t>
        </w:r>
      </w:smartTag>
      <w:r w:rsidRPr="00733EFB">
        <w:rPr>
          <w:sz w:val="28"/>
        </w:rPr>
        <w:t>;</w:t>
      </w:r>
    </w:p>
    <w:p w:rsidR="00A24F4F" w:rsidRDefault="00A24F4F" w:rsidP="00A24F4F">
      <w:pPr>
        <w:tabs>
          <w:tab w:val="left" w:pos="2709"/>
        </w:tabs>
        <w:jc w:val="both"/>
        <w:rPr>
          <w:color w:val="FF6600"/>
          <w:sz w:val="28"/>
        </w:rPr>
      </w:pPr>
      <w:r w:rsidRPr="00B27596">
        <w:rPr>
          <w:color w:val="FF6600"/>
          <w:sz w:val="28"/>
        </w:rPr>
        <w:tab/>
      </w:r>
      <w:r w:rsidRPr="00B27596">
        <w:rPr>
          <w:color w:val="FF6600"/>
          <w:sz w:val="28"/>
        </w:rPr>
        <w:tab/>
      </w:r>
      <w:r w:rsidRPr="00B27596">
        <w:rPr>
          <w:color w:val="FF6600"/>
          <w:sz w:val="28"/>
        </w:rPr>
        <w:tab/>
      </w:r>
      <w:r w:rsidRPr="00B27596">
        <w:rPr>
          <w:color w:val="FF6600"/>
          <w:sz w:val="28"/>
        </w:rPr>
        <w:tab/>
      </w:r>
    </w:p>
    <w:p w:rsidR="00A24F4F" w:rsidRPr="002B1F8D" w:rsidRDefault="00A24F4F" w:rsidP="00A24F4F">
      <w:pPr>
        <w:tabs>
          <w:tab w:val="left" w:pos="2709"/>
        </w:tabs>
        <w:jc w:val="both"/>
        <w:rPr>
          <w:sz w:val="28"/>
        </w:rPr>
      </w:pPr>
      <w:r>
        <w:rPr>
          <w:color w:val="FF6600"/>
          <w:sz w:val="28"/>
        </w:rPr>
        <w:t xml:space="preserve">          </w:t>
      </w:r>
      <w:r w:rsidRPr="002B1F8D">
        <w:rPr>
          <w:sz w:val="28"/>
        </w:rPr>
        <w:t>Central</w:t>
      </w:r>
      <w:r w:rsidR="00706568">
        <w:rPr>
          <w:sz w:val="28"/>
        </w:rPr>
        <w:t>a</w:t>
      </w:r>
      <w:r w:rsidRPr="002B1F8D">
        <w:rPr>
          <w:sz w:val="28"/>
        </w:rPr>
        <w:t xml:space="preserve"> </w:t>
      </w:r>
      <w:r w:rsidR="00706568">
        <w:rPr>
          <w:sz w:val="28"/>
        </w:rPr>
        <w:t>este</w:t>
      </w:r>
      <w:r w:rsidRPr="002B1F8D">
        <w:rPr>
          <w:sz w:val="28"/>
        </w:rPr>
        <w:t xml:space="preserve"> autorizat</w:t>
      </w:r>
      <w:r w:rsidR="00706568">
        <w:rPr>
          <w:sz w:val="28"/>
        </w:rPr>
        <w:t>a</w:t>
      </w:r>
      <w:r w:rsidRPr="002B1F8D">
        <w:rPr>
          <w:sz w:val="28"/>
        </w:rPr>
        <w:t xml:space="preserve"> ISCIR. La autorizare se face verificarea e</w:t>
      </w:r>
      <w:r>
        <w:rPr>
          <w:sz w:val="28"/>
        </w:rPr>
        <w:t>misiilor la cos si</w:t>
      </w:r>
      <w:r w:rsidRPr="002B1F8D">
        <w:rPr>
          <w:sz w:val="28"/>
        </w:rPr>
        <w:t xml:space="preserve"> se emite autorizatia </w:t>
      </w:r>
      <w:r>
        <w:rPr>
          <w:sz w:val="28"/>
        </w:rPr>
        <w:t xml:space="preserve">dupa </w:t>
      </w:r>
      <w:r w:rsidRPr="002B1F8D">
        <w:rPr>
          <w:sz w:val="28"/>
        </w:rPr>
        <w:t xml:space="preserve"> </w:t>
      </w:r>
      <w:r>
        <w:rPr>
          <w:sz w:val="28"/>
        </w:rPr>
        <w:t>incadrarea acestora</w:t>
      </w:r>
      <w:r w:rsidRPr="002B1F8D">
        <w:rPr>
          <w:sz w:val="28"/>
        </w:rPr>
        <w:t xml:space="preserve"> in limitele legale.  </w:t>
      </w:r>
    </w:p>
    <w:p w:rsidR="00A24F4F" w:rsidRPr="00C674C4" w:rsidRDefault="00A24F4F" w:rsidP="00A24F4F">
      <w:pPr>
        <w:tabs>
          <w:tab w:val="left" w:pos="720"/>
        </w:tabs>
        <w:jc w:val="both"/>
        <w:rPr>
          <w:sz w:val="28"/>
        </w:rPr>
      </w:pPr>
      <w:r w:rsidRPr="00C674C4">
        <w:rPr>
          <w:sz w:val="28"/>
        </w:rPr>
        <w:tab/>
        <w:t>Conductele de abur sunt izolate termic cu vată minerală şi protejate cu tablă zincată. De asemenea, sunt izolate termic şi rezervoarele de păcură şi conductele care au însoţitori de abur.</w:t>
      </w:r>
    </w:p>
    <w:p w:rsidR="00A24F4F" w:rsidRPr="00A24F4F" w:rsidRDefault="00A24F4F" w:rsidP="00EF6184">
      <w:pPr>
        <w:jc w:val="both"/>
        <w:rPr>
          <w:sz w:val="28"/>
        </w:rPr>
      </w:pPr>
    </w:p>
    <w:p w:rsidR="00EF6184" w:rsidRPr="00A24F4F" w:rsidRDefault="00EF6184" w:rsidP="00EF6184">
      <w:pPr>
        <w:rPr>
          <w:b/>
          <w:bCs/>
          <w:sz w:val="28"/>
        </w:rPr>
      </w:pPr>
      <w:r w:rsidRPr="00A24F4F">
        <w:rPr>
          <w:b/>
          <w:bCs/>
          <w:sz w:val="28"/>
        </w:rPr>
        <w:t>b.2.</w:t>
      </w:r>
      <w:r w:rsidR="00ED5E00" w:rsidRPr="00A24F4F">
        <w:rPr>
          <w:b/>
          <w:bCs/>
          <w:sz w:val="28"/>
        </w:rPr>
        <w:t xml:space="preserve">3. </w:t>
      </w:r>
      <w:r w:rsidRPr="00A24F4F">
        <w:rPr>
          <w:b/>
          <w:bCs/>
          <w:sz w:val="28"/>
        </w:rPr>
        <w:t xml:space="preserve"> – Instalaţia de stingere a incendiilor</w:t>
      </w:r>
    </w:p>
    <w:p w:rsidR="00EF6184" w:rsidRPr="00A24F4F" w:rsidRDefault="00EF6184" w:rsidP="00EF6184">
      <w:pPr>
        <w:tabs>
          <w:tab w:val="left" w:pos="900"/>
        </w:tabs>
        <w:jc w:val="both"/>
        <w:rPr>
          <w:sz w:val="28"/>
        </w:rPr>
      </w:pPr>
      <w:r w:rsidRPr="00A24F4F">
        <w:rPr>
          <w:sz w:val="28"/>
        </w:rPr>
        <w:tab/>
        <w:t xml:space="preserve">Instalaţia de stingere a incendiilor </w:t>
      </w:r>
      <w:r w:rsidR="00ED5E00" w:rsidRPr="00A24F4F">
        <w:rPr>
          <w:sz w:val="28"/>
        </w:rPr>
        <w:t xml:space="preserve">SC Oil Terminal SA Costanta – SP </w:t>
      </w:r>
      <w:r w:rsidR="00A24F4F" w:rsidRPr="00A24F4F">
        <w:rPr>
          <w:sz w:val="28"/>
        </w:rPr>
        <w:t>Nord</w:t>
      </w:r>
      <w:r w:rsidR="00ED5E00" w:rsidRPr="00A24F4F">
        <w:rPr>
          <w:sz w:val="28"/>
        </w:rPr>
        <w:t>,</w:t>
      </w:r>
      <w:r w:rsidR="00ED5E00" w:rsidRPr="00A24F4F">
        <w:t xml:space="preserve"> </w:t>
      </w:r>
      <w:r w:rsidRPr="00A24F4F">
        <w:rPr>
          <w:sz w:val="28"/>
        </w:rPr>
        <w:t>este proiectată, construită, exploatată şi întreţinută pentru a asigura o intervenţie promptă şi sigură în caz de incendiu, având în vedere cantităţile mari de produse uşor inflamabile şi inflamabile manipulate şi depozitate în aceasta sectie.</w:t>
      </w:r>
    </w:p>
    <w:p w:rsidR="00EF6184" w:rsidRPr="00A24F4F" w:rsidRDefault="00EF6184" w:rsidP="00EF6184">
      <w:pPr>
        <w:tabs>
          <w:tab w:val="left" w:pos="900"/>
        </w:tabs>
        <w:jc w:val="both"/>
        <w:rPr>
          <w:sz w:val="28"/>
        </w:rPr>
      </w:pPr>
      <w:r w:rsidRPr="00A24F4F">
        <w:rPr>
          <w:sz w:val="28"/>
        </w:rPr>
        <w:tab/>
        <w:t>Instalaţia fixă de stingere a incendiilor este compusă din:</w:t>
      </w:r>
    </w:p>
    <w:p w:rsidR="00EF6184" w:rsidRPr="00A24F4F" w:rsidRDefault="00EF6184" w:rsidP="00EF6184">
      <w:pPr>
        <w:tabs>
          <w:tab w:val="left" w:pos="900"/>
        </w:tabs>
        <w:jc w:val="both"/>
        <w:rPr>
          <w:sz w:val="28"/>
        </w:rPr>
      </w:pPr>
      <w:r w:rsidRPr="00A24F4F">
        <w:rPr>
          <w:sz w:val="28"/>
        </w:rPr>
        <w:t>- reţea de conducte, hidranţi, inele de răcire - pentru apă;</w:t>
      </w:r>
    </w:p>
    <w:p w:rsidR="00EF6184" w:rsidRPr="00A24F4F" w:rsidRDefault="00EF6184" w:rsidP="00EF6184">
      <w:pPr>
        <w:tabs>
          <w:tab w:val="left" w:pos="900"/>
        </w:tabs>
        <w:jc w:val="both"/>
        <w:rPr>
          <w:sz w:val="28"/>
        </w:rPr>
      </w:pPr>
      <w:r w:rsidRPr="00A24F4F">
        <w:rPr>
          <w:sz w:val="28"/>
        </w:rPr>
        <w:t>- rezervoare pentru depozitarea rezervei de apă de incendiu;</w:t>
      </w:r>
    </w:p>
    <w:p w:rsidR="00EF6184" w:rsidRPr="00A24F4F" w:rsidRDefault="00EF6184" w:rsidP="00EF6184">
      <w:pPr>
        <w:tabs>
          <w:tab w:val="left" w:pos="900"/>
        </w:tabs>
        <w:jc w:val="both"/>
        <w:rPr>
          <w:sz w:val="28"/>
        </w:rPr>
      </w:pPr>
      <w:r w:rsidRPr="00A24F4F">
        <w:rPr>
          <w:sz w:val="28"/>
        </w:rPr>
        <w:t>- case de pompe apă incendiu;</w:t>
      </w:r>
    </w:p>
    <w:p w:rsidR="00EF6184" w:rsidRPr="00A24F4F" w:rsidRDefault="00EF6184" w:rsidP="00EF6184">
      <w:pPr>
        <w:tabs>
          <w:tab w:val="left" w:pos="900"/>
        </w:tabs>
        <w:jc w:val="both"/>
        <w:rPr>
          <w:sz w:val="28"/>
        </w:rPr>
      </w:pPr>
      <w:r w:rsidRPr="00A24F4F">
        <w:rPr>
          <w:sz w:val="28"/>
        </w:rPr>
        <w:t>- reţea de conducte şi hidranţi pentru amestec spumant (apă + spumogen);</w:t>
      </w:r>
    </w:p>
    <w:p w:rsidR="00EF6184" w:rsidRPr="00A24F4F" w:rsidRDefault="00EF6184" w:rsidP="00EF6184">
      <w:pPr>
        <w:tabs>
          <w:tab w:val="left" w:pos="900"/>
        </w:tabs>
        <w:jc w:val="both"/>
        <w:rPr>
          <w:sz w:val="28"/>
        </w:rPr>
      </w:pPr>
      <w:r w:rsidRPr="00A24F4F">
        <w:rPr>
          <w:sz w:val="28"/>
        </w:rPr>
        <w:t>- centre de spumă;</w:t>
      </w:r>
    </w:p>
    <w:p w:rsidR="00EF6184" w:rsidRPr="00A24F4F" w:rsidRDefault="00EF6184" w:rsidP="00EF6184">
      <w:pPr>
        <w:tabs>
          <w:tab w:val="left" w:pos="900"/>
        </w:tabs>
        <w:jc w:val="both"/>
        <w:rPr>
          <w:sz w:val="28"/>
        </w:rPr>
      </w:pPr>
      <w:r w:rsidRPr="00A24F4F">
        <w:rPr>
          <w:sz w:val="28"/>
        </w:rPr>
        <w:t>- rezervoare pentru depozitarea spumogenului;</w:t>
      </w:r>
    </w:p>
    <w:p w:rsidR="00EF6184" w:rsidRPr="00A24F4F" w:rsidRDefault="00EF6184" w:rsidP="00EF6184">
      <w:pPr>
        <w:tabs>
          <w:tab w:val="left" w:pos="900"/>
        </w:tabs>
        <w:jc w:val="both"/>
        <w:rPr>
          <w:sz w:val="28"/>
        </w:rPr>
      </w:pPr>
      <w:r w:rsidRPr="00A24F4F">
        <w:rPr>
          <w:sz w:val="28"/>
        </w:rPr>
        <w:t>- dozatoare amestec spumant;</w:t>
      </w:r>
    </w:p>
    <w:p w:rsidR="00EF6184" w:rsidRPr="00093393" w:rsidRDefault="00EF6184" w:rsidP="00EF6184">
      <w:pPr>
        <w:tabs>
          <w:tab w:val="left" w:pos="900"/>
        </w:tabs>
        <w:jc w:val="both"/>
        <w:rPr>
          <w:sz w:val="28"/>
        </w:rPr>
      </w:pPr>
      <w:r w:rsidRPr="00093393">
        <w:rPr>
          <w:sz w:val="28"/>
        </w:rPr>
        <w:t>- generatoare de spumă chimică şi aeromecanică montate pe rezervoare şi la claviaturi;</w:t>
      </w:r>
    </w:p>
    <w:p w:rsidR="00EF6184" w:rsidRPr="00093393" w:rsidRDefault="00EF6184" w:rsidP="00EF6184">
      <w:pPr>
        <w:tabs>
          <w:tab w:val="left" w:pos="900"/>
        </w:tabs>
        <w:jc w:val="both"/>
        <w:rPr>
          <w:sz w:val="28"/>
        </w:rPr>
      </w:pPr>
      <w:r w:rsidRPr="00093393">
        <w:rPr>
          <w:sz w:val="28"/>
        </w:rPr>
        <w:t>- tunuri cu apă şi spumă.</w:t>
      </w:r>
    </w:p>
    <w:p w:rsidR="00DA2889" w:rsidRPr="00093393" w:rsidRDefault="000958E0" w:rsidP="00A24F4F">
      <w:pPr>
        <w:tabs>
          <w:tab w:val="left" w:pos="900"/>
        </w:tabs>
        <w:jc w:val="both"/>
        <w:rPr>
          <w:bCs/>
          <w:color w:val="FF0000"/>
          <w:sz w:val="28"/>
        </w:rPr>
      </w:pPr>
      <w:r w:rsidRPr="00093393">
        <w:rPr>
          <w:sz w:val="28"/>
        </w:rPr>
        <w:tab/>
      </w:r>
      <w:r w:rsidR="00DA2889" w:rsidRPr="00093393">
        <w:rPr>
          <w:color w:val="FF0000"/>
          <w:sz w:val="28"/>
        </w:rPr>
        <w:tab/>
      </w:r>
    </w:p>
    <w:p w:rsidR="00A24F4F" w:rsidRDefault="00A24F4F" w:rsidP="00A24F4F">
      <w:pPr>
        <w:tabs>
          <w:tab w:val="left" w:pos="900"/>
        </w:tabs>
        <w:jc w:val="both"/>
        <w:rPr>
          <w:sz w:val="28"/>
        </w:rPr>
      </w:pPr>
      <w:r w:rsidRPr="00093393">
        <w:rPr>
          <w:sz w:val="28"/>
        </w:rPr>
        <w:tab/>
      </w:r>
      <w:r>
        <w:rPr>
          <w:sz w:val="28"/>
        </w:rPr>
        <w:t>Rezerva de apa si spumogen in S.P. Nord este dupa cum urmeaza:</w:t>
      </w:r>
    </w:p>
    <w:p w:rsidR="00A24F4F" w:rsidRPr="00D63483" w:rsidRDefault="00A24F4F" w:rsidP="00683849">
      <w:pPr>
        <w:numPr>
          <w:ilvl w:val="1"/>
          <w:numId w:val="35"/>
        </w:numPr>
        <w:tabs>
          <w:tab w:val="clear" w:pos="1080"/>
          <w:tab w:val="left" w:pos="900"/>
          <w:tab w:val="num" w:pos="1440"/>
        </w:tabs>
        <w:ind w:left="1440"/>
        <w:jc w:val="both"/>
        <w:rPr>
          <w:sz w:val="28"/>
          <w:szCs w:val="28"/>
          <w:lang w:val="pt-BR"/>
        </w:rPr>
      </w:pPr>
      <w:r w:rsidRPr="00D63483">
        <w:rPr>
          <w:sz w:val="28"/>
          <w:szCs w:val="28"/>
          <w:lang w:val="pt-BR"/>
        </w:rPr>
        <w:t>rezervă  apă  de  incendiu in rezervoarele:</w:t>
      </w:r>
    </w:p>
    <w:tbl>
      <w:tblPr>
        <w:tblW w:w="4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980"/>
      </w:tblGrid>
      <w:tr w:rsidR="00A24F4F" w:rsidRPr="007A4FFB">
        <w:trPr>
          <w:jc w:val="center"/>
        </w:trPr>
        <w:tc>
          <w:tcPr>
            <w:tcW w:w="2088" w:type="dxa"/>
          </w:tcPr>
          <w:p w:rsidR="00A24F4F" w:rsidRPr="007A4FFB" w:rsidRDefault="00A24F4F" w:rsidP="00A32693">
            <w:pPr>
              <w:tabs>
                <w:tab w:val="left" w:pos="900"/>
              </w:tabs>
              <w:jc w:val="center"/>
              <w:rPr>
                <w:sz w:val="28"/>
              </w:rPr>
            </w:pPr>
            <w:r>
              <w:rPr>
                <w:sz w:val="28"/>
              </w:rPr>
              <w:t>Numar rezervor</w:t>
            </w:r>
          </w:p>
        </w:tc>
        <w:tc>
          <w:tcPr>
            <w:tcW w:w="1980" w:type="dxa"/>
          </w:tcPr>
          <w:p w:rsidR="00A24F4F" w:rsidRPr="007A4FFB" w:rsidRDefault="00A24F4F" w:rsidP="00A32693">
            <w:pPr>
              <w:tabs>
                <w:tab w:val="left" w:pos="900"/>
              </w:tabs>
              <w:jc w:val="center"/>
              <w:rPr>
                <w:sz w:val="28"/>
              </w:rPr>
            </w:pPr>
            <w:r>
              <w:rPr>
                <w:sz w:val="28"/>
              </w:rPr>
              <w:t>Capacitate [mc]</w:t>
            </w:r>
          </w:p>
        </w:tc>
      </w:tr>
      <w:tr w:rsidR="00A24F4F" w:rsidRPr="007A4FFB">
        <w:trPr>
          <w:jc w:val="center"/>
        </w:trPr>
        <w:tc>
          <w:tcPr>
            <w:tcW w:w="2088" w:type="dxa"/>
          </w:tcPr>
          <w:p w:rsidR="00A24F4F" w:rsidRDefault="00A24F4F" w:rsidP="00A32693">
            <w:pPr>
              <w:tabs>
                <w:tab w:val="left" w:pos="900"/>
              </w:tabs>
              <w:jc w:val="center"/>
              <w:rPr>
                <w:sz w:val="28"/>
              </w:rPr>
            </w:pPr>
            <w:r>
              <w:rPr>
                <w:sz w:val="28"/>
              </w:rPr>
              <w:t>R0</w:t>
            </w:r>
          </w:p>
        </w:tc>
        <w:tc>
          <w:tcPr>
            <w:tcW w:w="1980" w:type="dxa"/>
          </w:tcPr>
          <w:p w:rsidR="00A24F4F" w:rsidRDefault="00A24F4F" w:rsidP="00A32693">
            <w:pPr>
              <w:tabs>
                <w:tab w:val="left" w:pos="900"/>
              </w:tabs>
              <w:jc w:val="center"/>
              <w:rPr>
                <w:sz w:val="28"/>
              </w:rPr>
            </w:pPr>
            <w:r>
              <w:rPr>
                <w:sz w:val="28"/>
              </w:rPr>
              <w:t>4500</w:t>
            </w:r>
          </w:p>
        </w:tc>
      </w:tr>
      <w:tr w:rsidR="00A24F4F" w:rsidRPr="007A4FFB">
        <w:trPr>
          <w:jc w:val="center"/>
        </w:trPr>
        <w:tc>
          <w:tcPr>
            <w:tcW w:w="2088" w:type="dxa"/>
          </w:tcPr>
          <w:p w:rsidR="00A24F4F" w:rsidRDefault="00A24F4F" w:rsidP="00A32693">
            <w:pPr>
              <w:tabs>
                <w:tab w:val="left" w:pos="900"/>
              </w:tabs>
              <w:jc w:val="center"/>
              <w:rPr>
                <w:sz w:val="28"/>
              </w:rPr>
            </w:pPr>
            <w:r>
              <w:rPr>
                <w:sz w:val="28"/>
              </w:rPr>
              <w:t>R8</w:t>
            </w:r>
          </w:p>
        </w:tc>
        <w:tc>
          <w:tcPr>
            <w:tcW w:w="1980" w:type="dxa"/>
          </w:tcPr>
          <w:p w:rsidR="00A24F4F" w:rsidRDefault="00A24F4F" w:rsidP="00A32693">
            <w:pPr>
              <w:tabs>
                <w:tab w:val="left" w:pos="900"/>
              </w:tabs>
              <w:jc w:val="center"/>
              <w:rPr>
                <w:sz w:val="28"/>
              </w:rPr>
            </w:pPr>
            <w:r>
              <w:rPr>
                <w:sz w:val="28"/>
              </w:rPr>
              <w:t>4500</w:t>
            </w:r>
          </w:p>
        </w:tc>
      </w:tr>
      <w:tr w:rsidR="00A24F4F" w:rsidRPr="007A4FFB">
        <w:trPr>
          <w:jc w:val="center"/>
        </w:trPr>
        <w:tc>
          <w:tcPr>
            <w:tcW w:w="2088" w:type="dxa"/>
          </w:tcPr>
          <w:p w:rsidR="00A24F4F" w:rsidRDefault="00A24F4F" w:rsidP="00A32693">
            <w:pPr>
              <w:tabs>
                <w:tab w:val="left" w:pos="900"/>
              </w:tabs>
              <w:jc w:val="center"/>
              <w:rPr>
                <w:sz w:val="28"/>
              </w:rPr>
            </w:pPr>
            <w:r>
              <w:rPr>
                <w:sz w:val="28"/>
              </w:rPr>
              <w:t>R9</w:t>
            </w:r>
          </w:p>
        </w:tc>
        <w:tc>
          <w:tcPr>
            <w:tcW w:w="1980" w:type="dxa"/>
          </w:tcPr>
          <w:p w:rsidR="00A24F4F" w:rsidRDefault="00A24F4F" w:rsidP="00A32693">
            <w:pPr>
              <w:tabs>
                <w:tab w:val="left" w:pos="900"/>
              </w:tabs>
              <w:jc w:val="center"/>
              <w:rPr>
                <w:sz w:val="28"/>
              </w:rPr>
            </w:pPr>
            <w:r>
              <w:rPr>
                <w:sz w:val="28"/>
              </w:rPr>
              <w:t>4500</w:t>
            </w:r>
          </w:p>
        </w:tc>
      </w:tr>
      <w:tr w:rsidR="00A24F4F" w:rsidRPr="007A4FFB">
        <w:trPr>
          <w:cantSplit/>
          <w:jc w:val="center"/>
        </w:trPr>
        <w:tc>
          <w:tcPr>
            <w:tcW w:w="2088" w:type="dxa"/>
          </w:tcPr>
          <w:p w:rsidR="00A24F4F" w:rsidRPr="007A4FFB" w:rsidRDefault="00A24F4F" w:rsidP="00A32693">
            <w:pPr>
              <w:tabs>
                <w:tab w:val="left" w:pos="900"/>
              </w:tabs>
              <w:jc w:val="center"/>
              <w:rPr>
                <w:b/>
                <w:bCs/>
                <w:sz w:val="28"/>
              </w:rPr>
            </w:pPr>
            <w:r>
              <w:rPr>
                <w:b/>
                <w:bCs/>
                <w:sz w:val="28"/>
              </w:rPr>
              <w:t>TOTAL</w:t>
            </w:r>
          </w:p>
        </w:tc>
        <w:tc>
          <w:tcPr>
            <w:tcW w:w="1980" w:type="dxa"/>
          </w:tcPr>
          <w:p w:rsidR="00A24F4F" w:rsidRDefault="00A24F4F" w:rsidP="00A32693">
            <w:pPr>
              <w:tabs>
                <w:tab w:val="left" w:pos="900"/>
              </w:tabs>
              <w:jc w:val="center"/>
              <w:rPr>
                <w:b/>
                <w:bCs/>
                <w:sz w:val="28"/>
              </w:rPr>
            </w:pPr>
            <w:r>
              <w:rPr>
                <w:b/>
                <w:bCs/>
                <w:sz w:val="28"/>
              </w:rPr>
              <w:t>13500</w:t>
            </w:r>
          </w:p>
        </w:tc>
      </w:tr>
    </w:tbl>
    <w:p w:rsidR="00A24F4F" w:rsidRDefault="00A24F4F" w:rsidP="00A24F4F">
      <w:pPr>
        <w:tabs>
          <w:tab w:val="left" w:pos="900"/>
        </w:tabs>
        <w:ind w:left="1440"/>
        <w:jc w:val="both"/>
        <w:rPr>
          <w:sz w:val="28"/>
          <w:szCs w:val="28"/>
        </w:rPr>
      </w:pPr>
    </w:p>
    <w:p w:rsidR="00A24F4F" w:rsidRPr="00D63483" w:rsidRDefault="00A24F4F" w:rsidP="00683849">
      <w:pPr>
        <w:numPr>
          <w:ilvl w:val="1"/>
          <w:numId w:val="35"/>
        </w:numPr>
        <w:tabs>
          <w:tab w:val="clear" w:pos="1080"/>
          <w:tab w:val="left" w:pos="900"/>
          <w:tab w:val="num" w:pos="1440"/>
        </w:tabs>
        <w:ind w:left="1440"/>
        <w:jc w:val="both"/>
        <w:rPr>
          <w:sz w:val="28"/>
          <w:szCs w:val="28"/>
          <w:lang w:val="de-DE"/>
        </w:rPr>
      </w:pPr>
      <w:r w:rsidRPr="00D63483">
        <w:rPr>
          <w:sz w:val="28"/>
          <w:szCs w:val="28"/>
          <w:lang w:val="de-DE"/>
        </w:rPr>
        <w:t>rezervă  spumogen  lichid in rezervoarele de spumogen:</w:t>
      </w:r>
    </w:p>
    <w:tbl>
      <w:tblPr>
        <w:tblW w:w="4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980"/>
      </w:tblGrid>
      <w:tr w:rsidR="00A24F4F" w:rsidRPr="007A4FFB">
        <w:trPr>
          <w:jc w:val="center"/>
        </w:trPr>
        <w:tc>
          <w:tcPr>
            <w:tcW w:w="2088" w:type="dxa"/>
          </w:tcPr>
          <w:p w:rsidR="00A24F4F" w:rsidRPr="007A4FFB" w:rsidRDefault="00A24F4F" w:rsidP="00A32693">
            <w:pPr>
              <w:tabs>
                <w:tab w:val="left" w:pos="900"/>
              </w:tabs>
              <w:jc w:val="center"/>
              <w:rPr>
                <w:sz w:val="28"/>
              </w:rPr>
            </w:pPr>
            <w:r>
              <w:rPr>
                <w:sz w:val="28"/>
              </w:rPr>
              <w:t>Numar rezervor</w:t>
            </w:r>
          </w:p>
        </w:tc>
        <w:tc>
          <w:tcPr>
            <w:tcW w:w="1980" w:type="dxa"/>
          </w:tcPr>
          <w:p w:rsidR="00A24F4F" w:rsidRPr="007A4FFB" w:rsidRDefault="00A24F4F" w:rsidP="00A32693">
            <w:pPr>
              <w:tabs>
                <w:tab w:val="left" w:pos="900"/>
              </w:tabs>
              <w:jc w:val="center"/>
              <w:rPr>
                <w:sz w:val="28"/>
              </w:rPr>
            </w:pPr>
            <w:r>
              <w:rPr>
                <w:sz w:val="28"/>
              </w:rPr>
              <w:t>Capacitate [mc]</w:t>
            </w:r>
          </w:p>
        </w:tc>
      </w:tr>
      <w:tr w:rsidR="00A24F4F" w:rsidRPr="007A4FFB">
        <w:trPr>
          <w:jc w:val="center"/>
        </w:trPr>
        <w:tc>
          <w:tcPr>
            <w:tcW w:w="2088" w:type="dxa"/>
          </w:tcPr>
          <w:p w:rsidR="00A24F4F" w:rsidRDefault="00A24F4F" w:rsidP="00A32693">
            <w:pPr>
              <w:tabs>
                <w:tab w:val="left" w:pos="900"/>
              </w:tabs>
              <w:jc w:val="center"/>
              <w:rPr>
                <w:sz w:val="28"/>
              </w:rPr>
            </w:pPr>
            <w:r>
              <w:rPr>
                <w:sz w:val="28"/>
              </w:rPr>
              <w:t>R1M</w:t>
            </w:r>
          </w:p>
        </w:tc>
        <w:tc>
          <w:tcPr>
            <w:tcW w:w="1980" w:type="dxa"/>
          </w:tcPr>
          <w:p w:rsidR="00A24F4F" w:rsidRDefault="00A24F4F" w:rsidP="00A32693">
            <w:pPr>
              <w:tabs>
                <w:tab w:val="left" w:pos="900"/>
              </w:tabs>
              <w:jc w:val="center"/>
              <w:rPr>
                <w:sz w:val="28"/>
              </w:rPr>
            </w:pPr>
            <w:r>
              <w:rPr>
                <w:sz w:val="28"/>
              </w:rPr>
              <w:t>35</w:t>
            </w:r>
          </w:p>
        </w:tc>
      </w:tr>
      <w:tr w:rsidR="00A24F4F" w:rsidRPr="007A4FFB">
        <w:trPr>
          <w:jc w:val="center"/>
        </w:trPr>
        <w:tc>
          <w:tcPr>
            <w:tcW w:w="2088" w:type="dxa"/>
          </w:tcPr>
          <w:p w:rsidR="00A24F4F" w:rsidRDefault="00A24F4F" w:rsidP="00A32693">
            <w:pPr>
              <w:tabs>
                <w:tab w:val="left" w:pos="900"/>
              </w:tabs>
              <w:jc w:val="center"/>
              <w:rPr>
                <w:sz w:val="28"/>
              </w:rPr>
            </w:pPr>
            <w:r>
              <w:rPr>
                <w:sz w:val="28"/>
              </w:rPr>
              <w:t>R1U</w:t>
            </w:r>
          </w:p>
        </w:tc>
        <w:tc>
          <w:tcPr>
            <w:tcW w:w="1980" w:type="dxa"/>
          </w:tcPr>
          <w:p w:rsidR="00A24F4F" w:rsidRDefault="00A24F4F" w:rsidP="00A32693">
            <w:pPr>
              <w:tabs>
                <w:tab w:val="left" w:pos="900"/>
              </w:tabs>
              <w:jc w:val="center"/>
              <w:rPr>
                <w:sz w:val="28"/>
              </w:rPr>
            </w:pPr>
            <w:r>
              <w:rPr>
                <w:sz w:val="28"/>
              </w:rPr>
              <w:t>25</w:t>
            </w:r>
          </w:p>
        </w:tc>
      </w:tr>
      <w:tr w:rsidR="00A24F4F" w:rsidRPr="007A4FFB">
        <w:trPr>
          <w:cantSplit/>
          <w:jc w:val="center"/>
        </w:trPr>
        <w:tc>
          <w:tcPr>
            <w:tcW w:w="2088" w:type="dxa"/>
          </w:tcPr>
          <w:p w:rsidR="00A24F4F" w:rsidRDefault="00A24F4F" w:rsidP="00A32693">
            <w:pPr>
              <w:tabs>
                <w:tab w:val="left" w:pos="900"/>
              </w:tabs>
              <w:jc w:val="center"/>
              <w:rPr>
                <w:b/>
                <w:bCs/>
                <w:sz w:val="28"/>
              </w:rPr>
            </w:pPr>
            <w:r>
              <w:rPr>
                <w:b/>
                <w:bCs/>
                <w:sz w:val="28"/>
              </w:rPr>
              <w:t>TOTAL:</w:t>
            </w:r>
          </w:p>
        </w:tc>
        <w:tc>
          <w:tcPr>
            <w:tcW w:w="1980" w:type="dxa"/>
          </w:tcPr>
          <w:p w:rsidR="00A24F4F" w:rsidRDefault="00A24F4F" w:rsidP="00A32693">
            <w:pPr>
              <w:tabs>
                <w:tab w:val="left" w:pos="900"/>
              </w:tabs>
              <w:jc w:val="center"/>
              <w:rPr>
                <w:b/>
                <w:bCs/>
                <w:sz w:val="28"/>
              </w:rPr>
            </w:pPr>
            <w:r>
              <w:rPr>
                <w:b/>
                <w:bCs/>
                <w:sz w:val="28"/>
              </w:rPr>
              <w:t>60</w:t>
            </w:r>
          </w:p>
        </w:tc>
      </w:tr>
    </w:tbl>
    <w:p w:rsidR="00EF6184" w:rsidRPr="00D63483" w:rsidRDefault="008523C9" w:rsidP="00EF6184">
      <w:pPr>
        <w:pStyle w:val="Subsol"/>
        <w:tabs>
          <w:tab w:val="left" w:pos="900"/>
        </w:tabs>
        <w:jc w:val="both"/>
        <w:rPr>
          <w:b/>
          <w:bCs/>
          <w:sz w:val="28"/>
          <w:lang w:val="it-IT"/>
        </w:rPr>
      </w:pPr>
      <w:r>
        <w:rPr>
          <w:b/>
          <w:bCs/>
          <w:sz w:val="28"/>
          <w:lang w:val="it-IT"/>
        </w:rPr>
        <w:lastRenderedPageBreak/>
        <w:tab/>
      </w:r>
      <w:r w:rsidR="00EF6184" w:rsidRPr="00D63483">
        <w:rPr>
          <w:b/>
          <w:bCs/>
          <w:sz w:val="28"/>
          <w:lang w:val="it-IT"/>
        </w:rPr>
        <w:t>b.2.</w:t>
      </w:r>
      <w:r w:rsidR="00ED5E00" w:rsidRPr="00D63483">
        <w:rPr>
          <w:b/>
          <w:bCs/>
          <w:sz w:val="28"/>
          <w:lang w:val="it-IT"/>
        </w:rPr>
        <w:t>4</w:t>
      </w:r>
      <w:r w:rsidR="00553C8B" w:rsidRPr="00D63483">
        <w:rPr>
          <w:b/>
          <w:bCs/>
          <w:sz w:val="28"/>
          <w:lang w:val="it-IT"/>
        </w:rPr>
        <w:t>.</w:t>
      </w:r>
      <w:r w:rsidR="00EF6184" w:rsidRPr="00D63483">
        <w:rPr>
          <w:b/>
          <w:bCs/>
          <w:sz w:val="28"/>
          <w:lang w:val="it-IT"/>
        </w:rPr>
        <w:t xml:space="preserve"> – Instalaţia alimentare, depozitare şi distribuţie azot</w:t>
      </w:r>
    </w:p>
    <w:p w:rsidR="00DA2889" w:rsidRPr="00D63483" w:rsidRDefault="00EF6184" w:rsidP="00DA2889">
      <w:pPr>
        <w:pStyle w:val="Subsol"/>
        <w:tabs>
          <w:tab w:val="left" w:pos="900"/>
        </w:tabs>
        <w:jc w:val="both"/>
        <w:rPr>
          <w:sz w:val="28"/>
          <w:lang w:val="it-IT"/>
        </w:rPr>
      </w:pPr>
      <w:r w:rsidRPr="00D63483">
        <w:rPr>
          <w:sz w:val="28"/>
          <w:lang w:val="it-IT"/>
        </w:rPr>
        <w:tab/>
      </w:r>
      <w:r w:rsidRPr="00D63483">
        <w:rPr>
          <w:sz w:val="28"/>
          <w:lang w:val="it-IT"/>
        </w:rPr>
        <w:tab/>
      </w:r>
      <w:r w:rsidR="00A24F4F" w:rsidRPr="00D63483">
        <w:rPr>
          <w:sz w:val="28"/>
          <w:lang w:val="it-IT"/>
        </w:rPr>
        <w:t>În SC Oil Terminal SA Costanta</w:t>
      </w:r>
      <w:r w:rsidR="00DA2889" w:rsidRPr="00D63483">
        <w:rPr>
          <w:sz w:val="28"/>
          <w:lang w:val="it-IT"/>
        </w:rPr>
        <w:t>, azotul este necesar pentru inertizarea instalaţiilor, presurizarea rezervoarelor de depozitare metanol şi pentru golirea şi suflarea conductelor de produse chimice.</w:t>
      </w:r>
    </w:p>
    <w:p w:rsidR="00A24F4F" w:rsidRPr="00D63483" w:rsidRDefault="00DA2889" w:rsidP="00A24F4F">
      <w:pPr>
        <w:pStyle w:val="Subsol"/>
        <w:tabs>
          <w:tab w:val="left" w:pos="900"/>
        </w:tabs>
        <w:jc w:val="both"/>
        <w:rPr>
          <w:sz w:val="28"/>
          <w:lang w:val="it-IT"/>
        </w:rPr>
      </w:pPr>
      <w:r w:rsidRPr="00D63483">
        <w:rPr>
          <w:sz w:val="28"/>
          <w:lang w:val="it-IT"/>
        </w:rPr>
        <w:tab/>
      </w:r>
      <w:r w:rsidR="00A24F4F" w:rsidRPr="00D63483">
        <w:rPr>
          <w:sz w:val="28"/>
          <w:lang w:val="it-IT"/>
        </w:rPr>
        <w:tab/>
        <w:t>In SP Nord s-a incercat montarea unei instalatii de azot tip Linde insa datorita rentabilitatii scazute s-a renuntat la utilizarea ei. In prezent golirea/suflarea conductelor se efectueaza dinspre SP Sud.</w:t>
      </w:r>
    </w:p>
    <w:p w:rsidR="00EF6184" w:rsidRPr="00D63483" w:rsidRDefault="00EF6184" w:rsidP="00EF6184">
      <w:pPr>
        <w:pStyle w:val="Subsol"/>
        <w:tabs>
          <w:tab w:val="left" w:pos="900"/>
        </w:tabs>
        <w:jc w:val="both"/>
        <w:rPr>
          <w:color w:val="FF0000"/>
          <w:sz w:val="28"/>
          <w:lang w:val="it-IT"/>
        </w:rPr>
      </w:pPr>
    </w:p>
    <w:p w:rsidR="00EF6184" w:rsidRPr="00D63483" w:rsidRDefault="008523C9" w:rsidP="00EF6184">
      <w:pPr>
        <w:pStyle w:val="Subsol"/>
        <w:tabs>
          <w:tab w:val="left" w:pos="900"/>
        </w:tabs>
        <w:jc w:val="both"/>
        <w:rPr>
          <w:b/>
          <w:bCs/>
          <w:sz w:val="28"/>
          <w:lang w:val="it-IT"/>
        </w:rPr>
      </w:pPr>
      <w:r>
        <w:rPr>
          <w:b/>
          <w:bCs/>
          <w:sz w:val="28"/>
          <w:lang w:val="it-IT"/>
        </w:rPr>
        <w:tab/>
      </w:r>
      <w:r w:rsidR="00EF6184" w:rsidRPr="00D63483">
        <w:rPr>
          <w:b/>
          <w:bCs/>
          <w:sz w:val="28"/>
          <w:lang w:val="it-IT"/>
        </w:rPr>
        <w:t>b.2.</w:t>
      </w:r>
      <w:r w:rsidR="00ED5E00" w:rsidRPr="00D63483">
        <w:rPr>
          <w:b/>
          <w:bCs/>
          <w:sz w:val="28"/>
          <w:lang w:val="it-IT"/>
        </w:rPr>
        <w:t>5</w:t>
      </w:r>
      <w:r w:rsidR="00553C8B" w:rsidRPr="00D63483">
        <w:rPr>
          <w:b/>
          <w:bCs/>
          <w:sz w:val="28"/>
          <w:lang w:val="it-IT"/>
        </w:rPr>
        <w:t>.</w:t>
      </w:r>
      <w:r w:rsidR="00EF6184" w:rsidRPr="00D63483">
        <w:rPr>
          <w:b/>
          <w:bCs/>
          <w:sz w:val="28"/>
          <w:lang w:val="it-IT"/>
        </w:rPr>
        <w:t xml:space="preserve"> – Instalaţia de aer comprimat.</w:t>
      </w:r>
    </w:p>
    <w:p w:rsidR="00EF6184" w:rsidRPr="00D63483" w:rsidRDefault="00EF6184" w:rsidP="00EF6184">
      <w:pPr>
        <w:pStyle w:val="Subsol"/>
        <w:tabs>
          <w:tab w:val="left" w:pos="900"/>
        </w:tabs>
        <w:jc w:val="both"/>
        <w:rPr>
          <w:sz w:val="28"/>
          <w:lang w:val="it-IT"/>
        </w:rPr>
      </w:pPr>
      <w:r w:rsidRPr="00D63483">
        <w:rPr>
          <w:b/>
          <w:bCs/>
          <w:sz w:val="28"/>
          <w:lang w:val="it-IT"/>
        </w:rPr>
        <w:tab/>
      </w:r>
      <w:r w:rsidRPr="00D63483">
        <w:rPr>
          <w:sz w:val="28"/>
          <w:lang w:val="it-IT"/>
        </w:rPr>
        <w:t xml:space="preserve">Aerul comprimat este necesar în </w:t>
      </w:r>
      <w:r w:rsidR="00ED5E00" w:rsidRPr="00D63483">
        <w:rPr>
          <w:sz w:val="28"/>
          <w:lang w:val="it-IT"/>
        </w:rPr>
        <w:t xml:space="preserve">SC Oil Terminal SA Costanta – SP </w:t>
      </w:r>
      <w:r w:rsidR="005751ED" w:rsidRPr="00D63483">
        <w:rPr>
          <w:sz w:val="28"/>
          <w:lang w:val="it-IT"/>
        </w:rPr>
        <w:t>Nord</w:t>
      </w:r>
      <w:r w:rsidR="00ED5E00" w:rsidRPr="00D63483">
        <w:rPr>
          <w:sz w:val="28"/>
          <w:lang w:val="it-IT"/>
        </w:rPr>
        <w:t xml:space="preserve"> </w:t>
      </w:r>
      <w:r w:rsidRPr="00D63483">
        <w:rPr>
          <w:sz w:val="28"/>
          <w:lang w:val="it-IT"/>
        </w:rPr>
        <w:t xml:space="preserve"> pentru golirea şi suflarea conductelor de păcură, omogenizarea rezervoarelor cu păcură şi combustibil tip </w:t>
      </w:r>
      <w:r w:rsidRPr="00D63483">
        <w:rPr>
          <w:i/>
          <w:iCs/>
          <w:sz w:val="28"/>
          <w:lang w:val="it-IT"/>
        </w:rPr>
        <w:t>IFO</w:t>
      </w:r>
      <w:r w:rsidRPr="00D63483">
        <w:rPr>
          <w:sz w:val="28"/>
          <w:lang w:val="it-IT"/>
        </w:rPr>
        <w:t>.</w:t>
      </w:r>
    </w:p>
    <w:p w:rsidR="00EF6184" w:rsidRPr="00D63483" w:rsidRDefault="00EF6184" w:rsidP="00EF6184">
      <w:pPr>
        <w:pStyle w:val="Subsol"/>
        <w:tabs>
          <w:tab w:val="left" w:pos="900"/>
        </w:tabs>
        <w:jc w:val="both"/>
        <w:rPr>
          <w:sz w:val="28"/>
          <w:lang w:val="it-IT"/>
        </w:rPr>
      </w:pPr>
      <w:r w:rsidRPr="00D63483">
        <w:rPr>
          <w:sz w:val="28"/>
          <w:lang w:val="it-IT"/>
        </w:rPr>
        <w:tab/>
        <w:t xml:space="preserve">Instalaţia este alcătuită din electrocompresoare, butelii de aer comprimat, conducte de distribuţie, armături şi prize de racordare. Presiunea maximă realizată este </w:t>
      </w:r>
      <w:r w:rsidR="00ED5E00" w:rsidRPr="00D63483">
        <w:rPr>
          <w:sz w:val="28"/>
          <w:lang w:val="it-IT"/>
        </w:rPr>
        <w:t xml:space="preserve">de </w:t>
      </w:r>
      <w:r w:rsidRPr="00D63483">
        <w:rPr>
          <w:sz w:val="28"/>
          <w:lang w:val="it-IT"/>
        </w:rPr>
        <w:t>15 atm.</w:t>
      </w:r>
    </w:p>
    <w:p w:rsidR="00EF6184" w:rsidRPr="00D63483" w:rsidRDefault="00EF6184" w:rsidP="00EF6184">
      <w:pPr>
        <w:pStyle w:val="Subsol"/>
        <w:tabs>
          <w:tab w:val="left" w:pos="900"/>
        </w:tabs>
        <w:jc w:val="both"/>
        <w:rPr>
          <w:sz w:val="28"/>
          <w:lang w:val="it-IT"/>
        </w:rPr>
      </w:pPr>
      <w:r w:rsidRPr="00D63483">
        <w:rPr>
          <w:sz w:val="28"/>
          <w:lang w:val="it-IT"/>
        </w:rPr>
        <w:tab/>
        <w:t>Fiecare depozit este dotat cu instalaţii proprii de aer comprimat, putând fi folosite atât în depozitul propriu cât şi pentru suflarea conductelor de păcură magistrale dintre depozite.</w:t>
      </w:r>
    </w:p>
    <w:p w:rsidR="00EF6184" w:rsidRPr="00D63483" w:rsidRDefault="00EF6184" w:rsidP="00EF6184">
      <w:pPr>
        <w:pStyle w:val="Subsol"/>
        <w:tabs>
          <w:tab w:val="left" w:pos="900"/>
        </w:tabs>
        <w:jc w:val="both"/>
        <w:rPr>
          <w:sz w:val="28"/>
          <w:lang w:val="it-IT"/>
        </w:rPr>
      </w:pPr>
      <w:r w:rsidRPr="00D63483">
        <w:rPr>
          <w:sz w:val="28"/>
          <w:lang w:val="it-IT"/>
        </w:rPr>
        <w:tab/>
        <w:t xml:space="preserve"> S.P. Sud foloseste instalatiile de azot si aer comprimat si pentru suflarea/golirea conductelor de pe fascicolele de conducte ce leaga sectiile, atat catre S.P. Nord cat si catre S.P. Port.</w:t>
      </w:r>
    </w:p>
    <w:p w:rsidR="00EF6184" w:rsidRPr="00D63483" w:rsidRDefault="00EF6184" w:rsidP="00EF6184">
      <w:pPr>
        <w:pStyle w:val="Subsol"/>
        <w:tabs>
          <w:tab w:val="left" w:pos="900"/>
        </w:tabs>
        <w:jc w:val="both"/>
        <w:rPr>
          <w:sz w:val="28"/>
          <w:lang w:val="it-IT"/>
        </w:rPr>
      </w:pPr>
    </w:p>
    <w:p w:rsidR="00EF6184" w:rsidRPr="00D63483" w:rsidRDefault="008523C9" w:rsidP="00EF6184">
      <w:pPr>
        <w:pStyle w:val="Subsol"/>
        <w:tabs>
          <w:tab w:val="left" w:pos="900"/>
        </w:tabs>
        <w:jc w:val="both"/>
        <w:rPr>
          <w:b/>
          <w:bCs/>
          <w:sz w:val="28"/>
          <w:lang w:val="it-IT"/>
        </w:rPr>
      </w:pPr>
      <w:r>
        <w:rPr>
          <w:b/>
          <w:bCs/>
          <w:sz w:val="28"/>
          <w:lang w:val="it-IT"/>
        </w:rPr>
        <w:tab/>
      </w:r>
      <w:r w:rsidR="00EF6184" w:rsidRPr="00D63483">
        <w:rPr>
          <w:b/>
          <w:bCs/>
          <w:sz w:val="28"/>
          <w:lang w:val="it-IT"/>
        </w:rPr>
        <w:t>b.2.</w:t>
      </w:r>
      <w:r w:rsidR="00553C8B" w:rsidRPr="00D63483">
        <w:rPr>
          <w:b/>
          <w:bCs/>
          <w:sz w:val="28"/>
          <w:lang w:val="it-IT"/>
        </w:rPr>
        <w:t>6.</w:t>
      </w:r>
      <w:r w:rsidR="00EF6184" w:rsidRPr="00D63483">
        <w:rPr>
          <w:b/>
          <w:bCs/>
          <w:sz w:val="28"/>
          <w:lang w:val="it-IT"/>
        </w:rPr>
        <w:t xml:space="preserve"> – Dotări şi activităţi auxiliare.</w:t>
      </w:r>
    </w:p>
    <w:p w:rsidR="00EF6184" w:rsidRPr="00D63483" w:rsidRDefault="00EF6184" w:rsidP="00EF6184">
      <w:pPr>
        <w:pStyle w:val="Subsol"/>
        <w:tabs>
          <w:tab w:val="left" w:pos="900"/>
        </w:tabs>
        <w:jc w:val="both"/>
        <w:rPr>
          <w:sz w:val="28"/>
          <w:lang w:val="it-IT"/>
        </w:rPr>
      </w:pPr>
      <w:r w:rsidRPr="00D63483">
        <w:rPr>
          <w:b/>
          <w:bCs/>
          <w:sz w:val="28"/>
          <w:lang w:val="it-IT"/>
        </w:rPr>
        <w:tab/>
        <w:t xml:space="preserve">Secţia Mecanică face parte din Sectia de Reparatii,  </w:t>
      </w:r>
      <w:r w:rsidRPr="00D63483">
        <w:rPr>
          <w:sz w:val="28"/>
          <w:lang w:val="it-IT"/>
        </w:rPr>
        <w:t>se află în incinta S.P. Nord I şi se compune din următoarele ateliere:</w:t>
      </w:r>
    </w:p>
    <w:p w:rsidR="00EF6184" w:rsidRPr="00D63483" w:rsidRDefault="00EF6184" w:rsidP="00EF6184">
      <w:pPr>
        <w:pStyle w:val="Subsol"/>
        <w:tabs>
          <w:tab w:val="left" w:pos="900"/>
        </w:tabs>
        <w:jc w:val="both"/>
        <w:rPr>
          <w:sz w:val="28"/>
          <w:lang w:val="it-IT"/>
        </w:rPr>
      </w:pPr>
      <w:r w:rsidRPr="00D63483">
        <w:rPr>
          <w:sz w:val="28"/>
          <w:lang w:val="it-IT"/>
        </w:rPr>
        <w:t>- Ateliere de prelucrarea a metalelor;</w:t>
      </w:r>
    </w:p>
    <w:p w:rsidR="00EF6184" w:rsidRPr="00D63483" w:rsidRDefault="00EF6184" w:rsidP="00EF6184">
      <w:pPr>
        <w:pStyle w:val="Subsol"/>
        <w:tabs>
          <w:tab w:val="left" w:pos="900"/>
        </w:tabs>
        <w:jc w:val="both"/>
        <w:rPr>
          <w:sz w:val="28"/>
          <w:lang w:val="it-IT"/>
        </w:rPr>
      </w:pPr>
      <w:r w:rsidRPr="00D63483">
        <w:rPr>
          <w:sz w:val="28"/>
          <w:lang w:val="it-IT"/>
        </w:rPr>
        <w:t>- Atelier de prelucrare a lemnului.</w:t>
      </w:r>
    </w:p>
    <w:p w:rsidR="00EF6184" w:rsidRPr="00D63483" w:rsidRDefault="00EF6184" w:rsidP="00EF6184">
      <w:pPr>
        <w:pStyle w:val="Subsol"/>
        <w:tabs>
          <w:tab w:val="left" w:pos="900"/>
        </w:tabs>
        <w:jc w:val="both"/>
        <w:rPr>
          <w:sz w:val="28"/>
          <w:lang w:val="it-IT"/>
        </w:rPr>
      </w:pPr>
      <w:r w:rsidRPr="00D63483">
        <w:rPr>
          <w:sz w:val="28"/>
          <w:lang w:val="it-IT"/>
        </w:rPr>
        <w:tab/>
        <w:t>Atelierele sunt dotate cu maşini-unelte şi dispozitive de lucru după cum urmează: strunguri, freze, raboteze, maşini de găurit, polizoare, ciocan pneumatic, ferăstrău mecanic şi circular, aparate de sudură, pompe submersibile, etc.</w:t>
      </w:r>
    </w:p>
    <w:p w:rsidR="00EF6184" w:rsidRPr="00D63483" w:rsidRDefault="00EF6184" w:rsidP="00EF6184">
      <w:pPr>
        <w:pStyle w:val="Subsol"/>
        <w:tabs>
          <w:tab w:val="left" w:pos="900"/>
        </w:tabs>
        <w:jc w:val="both"/>
        <w:rPr>
          <w:sz w:val="28"/>
          <w:lang w:val="it-IT"/>
        </w:rPr>
      </w:pPr>
      <w:r w:rsidRPr="00D63483">
        <w:rPr>
          <w:sz w:val="28"/>
          <w:lang w:val="it-IT"/>
        </w:rPr>
        <w:tab/>
      </w:r>
      <w:r w:rsidRPr="00D63483">
        <w:rPr>
          <w:b/>
          <w:bCs/>
          <w:sz w:val="28"/>
          <w:lang w:val="it-IT"/>
        </w:rPr>
        <w:t xml:space="preserve">Atelierul electric </w:t>
      </w:r>
      <w:r w:rsidRPr="00D63483">
        <w:rPr>
          <w:bCs/>
          <w:sz w:val="28"/>
          <w:lang w:val="it-IT"/>
        </w:rPr>
        <w:t xml:space="preserve">face parte din Sectia de Reparatii, include si telecomunicatiile si </w:t>
      </w:r>
      <w:r w:rsidRPr="00D63483">
        <w:rPr>
          <w:sz w:val="28"/>
          <w:lang w:val="it-IT"/>
        </w:rPr>
        <w:t>asigură funcţionalitatea instalaţiilor şi utilajelor electrice. Coordoneaza activitatea formatiilor existente in cadrul sectiilor platforma. Atelierul este constituit din patru formaţii de lucru:</w:t>
      </w:r>
    </w:p>
    <w:p w:rsidR="00EF6184" w:rsidRPr="00D63483" w:rsidRDefault="00EF6184" w:rsidP="00EF6184">
      <w:pPr>
        <w:pStyle w:val="Subsol"/>
        <w:tabs>
          <w:tab w:val="left" w:pos="900"/>
        </w:tabs>
        <w:jc w:val="both"/>
        <w:rPr>
          <w:sz w:val="28"/>
          <w:lang w:val="it-IT"/>
        </w:rPr>
      </w:pPr>
      <w:r w:rsidRPr="00D63483">
        <w:rPr>
          <w:sz w:val="28"/>
          <w:lang w:val="it-IT"/>
        </w:rPr>
        <w:t>- Formaţiile 1 ÷ 3 asigură expolatarea şi întreţinerea instalaţiilor electrice din Sectiile Platforma Nord, Sud şi Port;</w:t>
      </w:r>
    </w:p>
    <w:p w:rsidR="00EF6184" w:rsidRPr="00D63483" w:rsidRDefault="00EF6184" w:rsidP="00EF6184">
      <w:pPr>
        <w:pStyle w:val="Subsol"/>
        <w:tabs>
          <w:tab w:val="left" w:pos="900"/>
        </w:tabs>
        <w:jc w:val="both"/>
        <w:rPr>
          <w:sz w:val="28"/>
          <w:lang w:val="it-IT"/>
        </w:rPr>
      </w:pPr>
      <w:r w:rsidRPr="00D63483">
        <w:rPr>
          <w:sz w:val="28"/>
          <w:lang w:val="it-IT"/>
        </w:rPr>
        <w:t xml:space="preserve">- Formaţia 4 – repară instalaţii de înaltă şi joasă tensiune şi bobinaj motoare precum si instalatiile de comunicare. </w:t>
      </w:r>
    </w:p>
    <w:p w:rsidR="00EF6184" w:rsidRPr="00D63483" w:rsidRDefault="00EF6184" w:rsidP="00EF6184">
      <w:pPr>
        <w:pStyle w:val="Subsol"/>
        <w:tabs>
          <w:tab w:val="left" w:pos="900"/>
        </w:tabs>
        <w:jc w:val="both"/>
        <w:rPr>
          <w:sz w:val="28"/>
          <w:lang w:val="it-IT"/>
        </w:rPr>
      </w:pPr>
      <w:r w:rsidRPr="00D63483">
        <w:rPr>
          <w:sz w:val="28"/>
          <w:lang w:val="it-IT"/>
        </w:rPr>
        <w:tab/>
        <w:t>Atelierul este dotat cu o autospecială PRAM, o autospecială PRB şi o autoutilitară Renault.</w:t>
      </w:r>
    </w:p>
    <w:p w:rsidR="005751ED" w:rsidRPr="00D63483" w:rsidRDefault="00EF6184" w:rsidP="005751ED">
      <w:pPr>
        <w:pStyle w:val="Subsol"/>
        <w:tabs>
          <w:tab w:val="left" w:pos="900"/>
        </w:tabs>
        <w:jc w:val="both"/>
        <w:rPr>
          <w:bCs/>
          <w:sz w:val="28"/>
          <w:lang w:val="it-IT"/>
        </w:rPr>
      </w:pPr>
      <w:r w:rsidRPr="00D63483">
        <w:rPr>
          <w:bCs/>
          <w:sz w:val="28"/>
          <w:lang w:val="it-IT"/>
        </w:rPr>
        <w:tab/>
      </w:r>
      <w:r w:rsidR="005751ED" w:rsidRPr="00D63483">
        <w:rPr>
          <w:bCs/>
          <w:sz w:val="28"/>
          <w:lang w:val="it-IT"/>
        </w:rPr>
        <w:t>S.P. Nord are in structura sa un atelier mecanic si o formatie electrica, cu personal calificat pentru executarea lucrarilor de intretinere si reparatii cu volum mic pentru instalatiile sectiei.</w:t>
      </w:r>
    </w:p>
    <w:p w:rsidR="00104D08" w:rsidRDefault="00104D08" w:rsidP="00104D08">
      <w:pPr>
        <w:pStyle w:val="Subsol"/>
        <w:tabs>
          <w:tab w:val="left" w:pos="900"/>
        </w:tabs>
        <w:jc w:val="both"/>
        <w:rPr>
          <w:bCs/>
          <w:sz w:val="28"/>
          <w:lang w:val="it-IT"/>
        </w:rPr>
      </w:pPr>
    </w:p>
    <w:p w:rsidR="008E13B7" w:rsidRPr="00D63483" w:rsidRDefault="008E13B7" w:rsidP="00104D08">
      <w:pPr>
        <w:pStyle w:val="Subsol"/>
        <w:tabs>
          <w:tab w:val="left" w:pos="900"/>
        </w:tabs>
        <w:jc w:val="both"/>
        <w:rPr>
          <w:bCs/>
          <w:sz w:val="28"/>
          <w:lang w:val="it-IT"/>
        </w:rPr>
      </w:pPr>
    </w:p>
    <w:p w:rsidR="00EF6184" w:rsidRPr="00D63483" w:rsidRDefault="008523C9" w:rsidP="00EF6184">
      <w:pPr>
        <w:pStyle w:val="Subsol"/>
        <w:tabs>
          <w:tab w:val="left" w:pos="900"/>
        </w:tabs>
        <w:jc w:val="both"/>
        <w:rPr>
          <w:b/>
          <w:bCs/>
          <w:sz w:val="28"/>
          <w:lang w:val="it-IT"/>
        </w:rPr>
      </w:pPr>
      <w:r>
        <w:rPr>
          <w:b/>
          <w:sz w:val="28"/>
          <w:lang w:val="it-IT"/>
        </w:rPr>
        <w:lastRenderedPageBreak/>
        <w:tab/>
      </w:r>
      <w:r w:rsidR="00EF6184" w:rsidRPr="00D63483">
        <w:rPr>
          <w:b/>
          <w:sz w:val="28"/>
          <w:lang w:val="it-IT"/>
        </w:rPr>
        <w:t>b.2.</w:t>
      </w:r>
      <w:r w:rsidR="004E1690" w:rsidRPr="00D63483">
        <w:rPr>
          <w:b/>
          <w:sz w:val="28"/>
          <w:lang w:val="it-IT"/>
        </w:rPr>
        <w:t>7.</w:t>
      </w:r>
      <w:r w:rsidR="00EF6184" w:rsidRPr="00D63483">
        <w:rPr>
          <w:sz w:val="28"/>
          <w:lang w:val="it-IT"/>
        </w:rPr>
        <w:t xml:space="preserve"> - </w:t>
      </w:r>
      <w:r w:rsidR="00EF6184" w:rsidRPr="00D63483">
        <w:rPr>
          <w:b/>
          <w:bCs/>
          <w:sz w:val="28"/>
          <w:lang w:val="it-IT"/>
        </w:rPr>
        <w:t xml:space="preserve">Staţia Căi Ferate Uzinale </w:t>
      </w:r>
    </w:p>
    <w:p w:rsidR="00EF6184" w:rsidRPr="00D63483" w:rsidRDefault="00EF6184" w:rsidP="00EF6184">
      <w:pPr>
        <w:pStyle w:val="Subsol"/>
        <w:tabs>
          <w:tab w:val="left" w:pos="900"/>
        </w:tabs>
        <w:jc w:val="both"/>
        <w:rPr>
          <w:bCs/>
          <w:sz w:val="28"/>
          <w:lang w:val="it-IT"/>
        </w:rPr>
      </w:pPr>
    </w:p>
    <w:p w:rsidR="00EF6184" w:rsidRPr="00D63483" w:rsidRDefault="004E1690" w:rsidP="00EF6184">
      <w:pPr>
        <w:pStyle w:val="Subsol"/>
        <w:tabs>
          <w:tab w:val="left" w:pos="900"/>
        </w:tabs>
        <w:jc w:val="both"/>
        <w:rPr>
          <w:bCs/>
          <w:sz w:val="28"/>
          <w:lang w:val="it-IT"/>
        </w:rPr>
      </w:pPr>
      <w:r w:rsidRPr="00D63483">
        <w:rPr>
          <w:sz w:val="28"/>
          <w:lang w:val="it-IT"/>
        </w:rPr>
        <w:tab/>
      </w:r>
      <w:r w:rsidR="00EF6184" w:rsidRPr="00D63483">
        <w:rPr>
          <w:sz w:val="28"/>
          <w:lang w:val="it-IT"/>
        </w:rPr>
        <w:t xml:space="preserve">Asigură interfaţa </w:t>
      </w:r>
      <w:r w:rsidRPr="00D63483">
        <w:rPr>
          <w:sz w:val="28"/>
          <w:lang w:val="it-IT"/>
        </w:rPr>
        <w:t xml:space="preserve">SC Oil Terminal SA Costanta – SP </w:t>
      </w:r>
      <w:r w:rsidR="005751ED" w:rsidRPr="00D63483">
        <w:rPr>
          <w:sz w:val="28"/>
          <w:lang w:val="it-IT"/>
        </w:rPr>
        <w:t>Nord</w:t>
      </w:r>
      <w:r w:rsidR="00EF6184" w:rsidRPr="00D63483">
        <w:rPr>
          <w:sz w:val="28"/>
          <w:lang w:val="it-IT"/>
        </w:rPr>
        <w:t xml:space="preserve"> – operatori de transport feroviar (OTF). </w:t>
      </w:r>
    </w:p>
    <w:p w:rsidR="005751ED" w:rsidRPr="00D63483" w:rsidRDefault="004E1690" w:rsidP="005751ED">
      <w:pPr>
        <w:pStyle w:val="Subsol"/>
        <w:tabs>
          <w:tab w:val="left" w:pos="900"/>
        </w:tabs>
        <w:jc w:val="both"/>
        <w:rPr>
          <w:sz w:val="28"/>
          <w:lang w:val="it-IT"/>
        </w:rPr>
      </w:pPr>
      <w:r w:rsidRPr="00D63483">
        <w:rPr>
          <w:sz w:val="28"/>
          <w:lang w:val="it-IT"/>
        </w:rPr>
        <w:tab/>
      </w:r>
      <w:r w:rsidR="005751ED" w:rsidRPr="00D63483">
        <w:rPr>
          <w:sz w:val="28"/>
          <w:lang w:val="it-IT"/>
        </w:rPr>
        <w:tab/>
        <w:t>Statia CFU are in gestiune un numar de 6 locomotive de 1250 CP, din care:</w:t>
      </w:r>
    </w:p>
    <w:p w:rsidR="005751ED" w:rsidRPr="005751ED" w:rsidRDefault="005751ED" w:rsidP="00683849">
      <w:pPr>
        <w:pStyle w:val="Subsol"/>
        <w:numPr>
          <w:ilvl w:val="1"/>
          <w:numId w:val="35"/>
        </w:numPr>
        <w:tabs>
          <w:tab w:val="clear" w:pos="1080"/>
          <w:tab w:val="clear" w:pos="4153"/>
          <w:tab w:val="clear" w:pos="8306"/>
          <w:tab w:val="left" w:pos="900"/>
          <w:tab w:val="num" w:pos="1440"/>
        </w:tabs>
        <w:ind w:left="1440"/>
        <w:jc w:val="both"/>
        <w:rPr>
          <w:sz w:val="28"/>
        </w:rPr>
      </w:pPr>
      <w:r w:rsidRPr="005751ED">
        <w:rPr>
          <w:sz w:val="28"/>
        </w:rPr>
        <w:t>3 locomotive diesel electrice (LDE);</w:t>
      </w:r>
    </w:p>
    <w:p w:rsidR="005751ED" w:rsidRPr="005751ED" w:rsidRDefault="005751ED" w:rsidP="00683849">
      <w:pPr>
        <w:pStyle w:val="Subsol"/>
        <w:numPr>
          <w:ilvl w:val="1"/>
          <w:numId w:val="35"/>
        </w:numPr>
        <w:tabs>
          <w:tab w:val="clear" w:pos="1080"/>
          <w:tab w:val="clear" w:pos="4153"/>
          <w:tab w:val="clear" w:pos="8306"/>
          <w:tab w:val="left" w:pos="900"/>
          <w:tab w:val="num" w:pos="1440"/>
        </w:tabs>
        <w:ind w:left="1440"/>
        <w:jc w:val="both"/>
        <w:rPr>
          <w:sz w:val="28"/>
        </w:rPr>
      </w:pPr>
      <w:r w:rsidRPr="005751ED">
        <w:rPr>
          <w:sz w:val="28"/>
        </w:rPr>
        <w:t>3 locomotive diesel hidraulice (LDH).</w:t>
      </w:r>
    </w:p>
    <w:p w:rsidR="005751ED" w:rsidRPr="005751ED" w:rsidRDefault="005751ED" w:rsidP="005751ED">
      <w:pPr>
        <w:pStyle w:val="Subsol"/>
        <w:tabs>
          <w:tab w:val="left" w:pos="900"/>
        </w:tabs>
        <w:jc w:val="both"/>
        <w:rPr>
          <w:sz w:val="28"/>
        </w:rPr>
      </w:pPr>
      <w:r w:rsidRPr="005751ED">
        <w:rPr>
          <w:sz w:val="28"/>
        </w:rPr>
        <w:tab/>
        <w:t xml:space="preserve">Din totalul de 6 locomotive  - 4 locomotive sunt repartizate </w:t>
      </w:r>
      <w:smartTag w:uri="urn:schemas-microsoft-com:office:smarttags" w:element="PersonName">
        <w:smartTagPr>
          <w:attr w:name="ProductID" w:val="la Antestatia S.P."/>
        </w:smartTagPr>
        <w:r w:rsidRPr="005751ED">
          <w:rPr>
            <w:sz w:val="28"/>
          </w:rPr>
          <w:t>la Antestatia S.P.</w:t>
        </w:r>
      </w:smartTag>
      <w:r w:rsidRPr="005751ED">
        <w:rPr>
          <w:sz w:val="28"/>
        </w:rPr>
        <w:t xml:space="preserve"> Sud si 2 locomotive </w:t>
      </w:r>
      <w:smartTag w:uri="urn:schemas-microsoft-com:office:smarttags" w:element="PersonName">
        <w:smartTagPr>
          <w:attr w:name="ProductID" w:val="la S.P"/>
        </w:smartTagPr>
        <w:r w:rsidRPr="005751ED">
          <w:rPr>
            <w:sz w:val="28"/>
          </w:rPr>
          <w:t>la S.P</w:t>
        </w:r>
      </w:smartTag>
      <w:r w:rsidRPr="005751ED">
        <w:rPr>
          <w:sz w:val="28"/>
        </w:rPr>
        <w:t>.Port</w:t>
      </w:r>
    </w:p>
    <w:p w:rsidR="005751ED" w:rsidRPr="00D63483" w:rsidRDefault="005751ED" w:rsidP="005751ED">
      <w:pPr>
        <w:pStyle w:val="Subsol"/>
        <w:tabs>
          <w:tab w:val="left" w:pos="900"/>
        </w:tabs>
        <w:jc w:val="both"/>
        <w:rPr>
          <w:sz w:val="28"/>
          <w:lang w:val="pt-BR"/>
        </w:rPr>
      </w:pPr>
      <w:r w:rsidRPr="00D63483">
        <w:rPr>
          <w:sz w:val="28"/>
          <w:lang w:val="it-IT"/>
        </w:rPr>
        <w:tab/>
        <w:t xml:space="preserve">In  S.P. Nord, statia CFU asigura interfata cu SC Oil Terminal SA Costanta –Operatori Trafic Feroviar doar prin personalul de miscare (acari) si comercial (magazineri). </w:t>
      </w:r>
      <w:r w:rsidRPr="00D63483">
        <w:rPr>
          <w:sz w:val="28"/>
          <w:lang w:val="pt-BR"/>
        </w:rPr>
        <w:t>Operatiunile de mavevra se executa de catre OTF din Statia CF Palas, printr-o linie CF colectoare.</w:t>
      </w:r>
    </w:p>
    <w:p w:rsidR="00EF6184" w:rsidRPr="00D63483" w:rsidRDefault="00EF6184" w:rsidP="005751ED">
      <w:pPr>
        <w:pStyle w:val="Subsol"/>
        <w:tabs>
          <w:tab w:val="left" w:pos="900"/>
        </w:tabs>
        <w:jc w:val="both"/>
        <w:rPr>
          <w:bCs/>
          <w:color w:val="FF0000"/>
          <w:sz w:val="28"/>
          <w:lang w:val="pt-BR"/>
        </w:rPr>
      </w:pPr>
    </w:p>
    <w:p w:rsidR="00EF6184" w:rsidRPr="00D63483" w:rsidRDefault="00EF6184" w:rsidP="00EF6184">
      <w:pPr>
        <w:pStyle w:val="Subsol"/>
        <w:tabs>
          <w:tab w:val="left" w:pos="900"/>
        </w:tabs>
        <w:jc w:val="both"/>
        <w:rPr>
          <w:b/>
          <w:bCs/>
          <w:sz w:val="28"/>
          <w:lang w:val="pt-BR"/>
        </w:rPr>
      </w:pPr>
      <w:r w:rsidRPr="00D63483">
        <w:rPr>
          <w:b/>
          <w:sz w:val="28"/>
          <w:lang w:val="pt-BR"/>
        </w:rPr>
        <w:t xml:space="preserve">    </w:t>
      </w:r>
      <w:r w:rsidR="008523C9">
        <w:rPr>
          <w:b/>
          <w:sz w:val="28"/>
          <w:lang w:val="pt-BR"/>
        </w:rPr>
        <w:tab/>
      </w:r>
      <w:r w:rsidRPr="00D63483">
        <w:rPr>
          <w:b/>
          <w:sz w:val="28"/>
          <w:lang w:val="pt-BR"/>
        </w:rPr>
        <w:t>b.2.</w:t>
      </w:r>
      <w:r w:rsidR="008E13B7">
        <w:rPr>
          <w:b/>
          <w:sz w:val="28"/>
          <w:lang w:val="pt-BR"/>
        </w:rPr>
        <w:t>8</w:t>
      </w:r>
      <w:r w:rsidR="004E1690" w:rsidRPr="00D63483">
        <w:rPr>
          <w:b/>
          <w:sz w:val="28"/>
          <w:lang w:val="pt-BR"/>
        </w:rPr>
        <w:t>.</w:t>
      </w:r>
      <w:r w:rsidRPr="00D63483">
        <w:rPr>
          <w:sz w:val="28"/>
          <w:lang w:val="pt-BR"/>
        </w:rPr>
        <w:t xml:space="preserve">- </w:t>
      </w:r>
      <w:r w:rsidRPr="00D63483">
        <w:rPr>
          <w:b/>
          <w:bCs/>
          <w:sz w:val="28"/>
          <w:lang w:val="pt-BR"/>
        </w:rPr>
        <w:t>Serviciul Mentenanta</w:t>
      </w:r>
      <w:r w:rsidR="004E1690" w:rsidRPr="00D63483">
        <w:rPr>
          <w:b/>
          <w:bCs/>
          <w:sz w:val="28"/>
          <w:lang w:val="pt-BR"/>
        </w:rPr>
        <w:t xml:space="preserve"> </w:t>
      </w:r>
    </w:p>
    <w:p w:rsidR="00EF6184" w:rsidRPr="00D63483" w:rsidRDefault="00EF6184" w:rsidP="00EF6184">
      <w:pPr>
        <w:pStyle w:val="Subsol"/>
        <w:tabs>
          <w:tab w:val="left" w:pos="900"/>
        </w:tabs>
        <w:jc w:val="both"/>
        <w:rPr>
          <w:sz w:val="28"/>
          <w:lang w:val="pt-BR"/>
        </w:rPr>
      </w:pPr>
      <w:r w:rsidRPr="00D63483">
        <w:rPr>
          <w:b/>
          <w:bCs/>
          <w:sz w:val="28"/>
          <w:lang w:val="pt-BR"/>
        </w:rPr>
        <w:tab/>
      </w:r>
      <w:r w:rsidRPr="00D63483">
        <w:rPr>
          <w:sz w:val="28"/>
          <w:lang w:val="pt-BR"/>
        </w:rPr>
        <w:t xml:space="preserve">Acest serviciu asigură funcţionalitatea instalaţiilor, aparatelor şi utilajelor, inclusiv centralele termice, precum şi mentenanţa acestora, prin care se stabileşte modul de urmărire în funcţionare a echipamentelor, planificarea acestora conform normelor, pentru revizii şi reparaţii şi desfăşurarea activităţilor de mentenanţă preventivă şi corectivă. Această activitate este descrisă în procedura PSP-06-04, prezentată </w:t>
      </w:r>
      <w:smartTag w:uri="urn:schemas-microsoft-com:office:smarttags" w:element="PersonName">
        <w:smartTagPr>
          <w:attr w:name="ProductID" w:val="la APM Constanta"/>
        </w:smartTagPr>
        <w:r w:rsidR="00F7552B" w:rsidRPr="00D63483">
          <w:rPr>
            <w:sz w:val="28"/>
            <w:lang w:val="pt-BR"/>
          </w:rPr>
          <w:t>l</w:t>
        </w:r>
        <w:r w:rsidR="0016561C">
          <w:rPr>
            <w:sz w:val="28"/>
            <w:lang w:val="pt-BR"/>
          </w:rPr>
          <w:t>a</w:t>
        </w:r>
        <w:r w:rsidR="00F7552B" w:rsidRPr="00D63483">
          <w:rPr>
            <w:sz w:val="28"/>
            <w:lang w:val="pt-BR"/>
          </w:rPr>
          <w:t xml:space="preserve"> APM Constanta</w:t>
        </w:r>
      </w:smartTag>
      <w:r w:rsidR="00F7552B" w:rsidRPr="00D63483">
        <w:rPr>
          <w:sz w:val="28"/>
          <w:lang w:val="pt-BR"/>
        </w:rPr>
        <w:t xml:space="preserve"> odata cu Fisa de prezentare si declarativ</w:t>
      </w:r>
      <w:r w:rsidR="0016561C">
        <w:rPr>
          <w:sz w:val="28"/>
          <w:lang w:val="pt-BR"/>
        </w:rPr>
        <w:t>a,</w:t>
      </w:r>
      <w:r w:rsidR="00F7552B" w:rsidRPr="00D63483">
        <w:rPr>
          <w:sz w:val="28"/>
          <w:lang w:val="pt-BR"/>
        </w:rPr>
        <w:t xml:space="preserve"> </w:t>
      </w:r>
      <w:r w:rsidRPr="00D63483">
        <w:rPr>
          <w:sz w:val="28"/>
          <w:lang w:val="pt-BR"/>
        </w:rPr>
        <w:t>în Anexa 2.6.</w:t>
      </w:r>
    </w:p>
    <w:p w:rsidR="00577AA2" w:rsidRPr="00D63483" w:rsidRDefault="00577AA2" w:rsidP="00EF6184">
      <w:pPr>
        <w:pStyle w:val="Subsol"/>
        <w:tabs>
          <w:tab w:val="left" w:pos="900"/>
        </w:tabs>
        <w:jc w:val="both"/>
        <w:rPr>
          <w:color w:val="FF0000"/>
          <w:sz w:val="28"/>
          <w:lang w:val="pt-BR"/>
        </w:rPr>
      </w:pPr>
    </w:p>
    <w:p w:rsidR="00EF6184" w:rsidRPr="00D63483" w:rsidRDefault="00EF6184" w:rsidP="00EF6184">
      <w:pPr>
        <w:pStyle w:val="Subsol"/>
        <w:tabs>
          <w:tab w:val="left" w:pos="900"/>
        </w:tabs>
        <w:jc w:val="both"/>
        <w:rPr>
          <w:sz w:val="28"/>
          <w:lang w:val="pt-BR"/>
        </w:rPr>
      </w:pPr>
      <w:r w:rsidRPr="00D63483">
        <w:rPr>
          <w:b/>
          <w:color w:val="FF0000"/>
          <w:sz w:val="28"/>
          <w:lang w:val="pt-BR"/>
        </w:rPr>
        <w:t xml:space="preserve">  </w:t>
      </w:r>
      <w:r w:rsidRPr="00D63483">
        <w:rPr>
          <w:b/>
          <w:sz w:val="28"/>
          <w:lang w:val="pt-BR"/>
        </w:rPr>
        <w:t xml:space="preserve">   </w:t>
      </w:r>
      <w:r w:rsidR="008523C9">
        <w:rPr>
          <w:b/>
          <w:sz w:val="28"/>
          <w:lang w:val="pt-BR"/>
        </w:rPr>
        <w:tab/>
      </w:r>
      <w:r w:rsidRPr="00D63483">
        <w:rPr>
          <w:b/>
          <w:sz w:val="28"/>
          <w:lang w:val="pt-BR"/>
        </w:rPr>
        <w:t>b.2.</w:t>
      </w:r>
      <w:r w:rsidR="008E13B7">
        <w:rPr>
          <w:b/>
          <w:sz w:val="28"/>
          <w:lang w:val="pt-BR"/>
        </w:rPr>
        <w:t>9</w:t>
      </w:r>
      <w:r w:rsidR="00F7552B" w:rsidRPr="00D63483">
        <w:rPr>
          <w:b/>
          <w:sz w:val="28"/>
          <w:lang w:val="pt-BR"/>
        </w:rPr>
        <w:t>.</w:t>
      </w:r>
      <w:r w:rsidRPr="00D63483">
        <w:rPr>
          <w:sz w:val="28"/>
          <w:lang w:val="pt-BR"/>
        </w:rPr>
        <w:t xml:space="preserve"> - </w:t>
      </w:r>
      <w:r w:rsidRPr="00D63483">
        <w:rPr>
          <w:b/>
          <w:bCs/>
          <w:sz w:val="28"/>
          <w:lang w:val="pt-BR"/>
        </w:rPr>
        <w:t>Serviciul Transporturi</w:t>
      </w:r>
    </w:p>
    <w:p w:rsidR="00EF6184" w:rsidRPr="008B1ECF" w:rsidRDefault="00EF6184" w:rsidP="00EF6184">
      <w:pPr>
        <w:pStyle w:val="Subsol"/>
        <w:tabs>
          <w:tab w:val="left" w:pos="900"/>
        </w:tabs>
        <w:jc w:val="both"/>
        <w:rPr>
          <w:sz w:val="28"/>
          <w:lang w:val="pt-BR"/>
        </w:rPr>
      </w:pPr>
      <w:r w:rsidRPr="00D63483">
        <w:rPr>
          <w:b/>
          <w:bCs/>
          <w:sz w:val="28"/>
          <w:lang w:val="pt-BR"/>
        </w:rPr>
        <w:tab/>
      </w:r>
      <w:r w:rsidRPr="00D63483">
        <w:rPr>
          <w:sz w:val="28"/>
          <w:lang w:val="pt-BR"/>
        </w:rPr>
        <w:t xml:space="preserve"> Asigură exploatarea, întreţinerea şi repararea cu forţe proprii sau firme terţe a tuturor mijloacelor de transport din dotarea </w:t>
      </w:r>
      <w:r w:rsidR="00F7552B" w:rsidRPr="008B1ECF">
        <w:rPr>
          <w:sz w:val="28"/>
          <w:lang w:val="pt-BR"/>
        </w:rPr>
        <w:t xml:space="preserve">SC Oil Terminal SA Costanta </w:t>
      </w:r>
      <w:r w:rsidRPr="008B1ECF">
        <w:rPr>
          <w:sz w:val="28"/>
          <w:lang w:val="pt-BR"/>
        </w:rPr>
        <w:t xml:space="preserve">Mijloacele de transport auto din </w:t>
      </w:r>
      <w:r w:rsidR="00F7552B" w:rsidRPr="008B1ECF">
        <w:rPr>
          <w:sz w:val="28"/>
          <w:lang w:val="pt-BR"/>
        </w:rPr>
        <w:t>SC Oil Terminal SA Costanta –</w:t>
      </w:r>
      <w:r w:rsidRPr="008B1ECF">
        <w:rPr>
          <w:sz w:val="28"/>
          <w:lang w:val="pt-BR"/>
        </w:rPr>
        <w:t>prezentate în tabelul 2.2:</w:t>
      </w:r>
    </w:p>
    <w:p w:rsidR="00EF6184" w:rsidRPr="00D63483" w:rsidRDefault="00EF6184" w:rsidP="00EF6184">
      <w:pPr>
        <w:pStyle w:val="Subsol"/>
        <w:tabs>
          <w:tab w:val="left" w:pos="900"/>
        </w:tabs>
        <w:jc w:val="both"/>
        <w:rPr>
          <w:sz w:val="28"/>
          <w:lang w:val="pt-BR"/>
        </w:rPr>
      </w:pPr>
    </w:p>
    <w:p w:rsidR="00EF6184" w:rsidRPr="00D63483" w:rsidRDefault="00EF6184" w:rsidP="00EF6184">
      <w:pPr>
        <w:pStyle w:val="Subsol"/>
        <w:tabs>
          <w:tab w:val="left" w:pos="900"/>
        </w:tabs>
        <w:jc w:val="center"/>
        <w:rPr>
          <w:lang w:val="pt-BR"/>
        </w:rPr>
      </w:pPr>
      <w:r w:rsidRPr="00D63483">
        <w:rPr>
          <w:lang w:val="pt-BR"/>
        </w:rPr>
        <w:t xml:space="preserve">                                Tab. 2.2 - Mijloacele de transport auto şi utilaje cu motoare termice</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00"/>
        <w:gridCol w:w="540"/>
        <w:gridCol w:w="540"/>
        <w:gridCol w:w="540"/>
        <w:gridCol w:w="1080"/>
        <w:gridCol w:w="540"/>
        <w:gridCol w:w="1440"/>
      </w:tblGrid>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center"/>
            </w:pPr>
            <w:r w:rsidRPr="005751ED">
              <w:t>Nr. Crt.</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center"/>
            </w:pPr>
            <w:r w:rsidRPr="005751ED">
              <w:t>Mijoace  de  transport auto</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center"/>
            </w:pPr>
            <w:r w:rsidRPr="005751ED">
              <w:t>Nr. buc.</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center"/>
            </w:pPr>
            <w:r w:rsidRPr="005751ED">
              <w:t>Tip combustibil</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center"/>
            </w:pPr>
            <w:r w:rsidRPr="005751ED">
              <w:t>consum (l/an)</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Autoturism Ford Mondeo</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Benzina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572</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Autoturism Subaru Tribeca</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Benzina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6102</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3</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Autoturism Nissan Murano</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Benzina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18070</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4</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Autoturism Renault Symbol</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7</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Benzina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16395</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5</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Autoturism Nissan Primera</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Benzina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1817</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6</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Autoturism Renault Kangoo</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6</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Benzina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10944</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7</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Autoturism Rexton</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2330</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8</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Autoturism Citroen C5</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4</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8862</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9</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Autoturism Audi A6 Allroad</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2969</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10</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Autoturism Renault Kangoo</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4</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8935</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lastRenderedPageBreak/>
              <w:t>11</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Autovidanje 5 t</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4326</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12</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Autovidanje 7 t</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12010</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13</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Autocamion 7,5 t</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555</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14</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Autocamion  9 t</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3766</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15</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Autobasculanta</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3331</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16</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Automacara Hidrom</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9936</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17</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Autocistrena</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8E6F9F" w:rsidRDefault="00104D08" w:rsidP="00034D1B">
            <w:pPr>
              <w:jc w:val="both"/>
            </w:pPr>
            <w:r w:rsidRPr="008E6F9F">
              <w:t>223</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18</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Tractor  U 650</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3855</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19</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Microbuz Ford Tranzit (pers.)</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8292</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20</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Microbuz Ford Tranzit (marfa)</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2374</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21</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Autobuz Isuzu</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3</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13484</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22</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Autospeciala PRAM</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359</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23</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Autospecial atelier PRB</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771</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24</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Autospeciale  PSI</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9</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25429</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25</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Motostivuitor Nissan</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1742</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26</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Tractor  U 450</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3</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6579</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27</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Autoexcavator Dedvan</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760</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28</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Automacara Telemac</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5530</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29</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Motostivuitor Dewoo</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3780</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30</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Buldoexcavator Palazzani</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5944</w:t>
            </w:r>
          </w:p>
        </w:tc>
      </w:tr>
      <w:tr w:rsidR="00104D08" w:rsidRPr="00D63483">
        <w:trPr>
          <w:cantSplit/>
          <w:trHeight w:val="413"/>
        </w:trPr>
        <w:tc>
          <w:tcPr>
            <w:tcW w:w="8928" w:type="dxa"/>
            <w:gridSpan w:val="8"/>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center"/>
              <w:rPr>
                <w:b/>
                <w:lang w:val="fr-FR"/>
              </w:rPr>
            </w:pPr>
            <w:r w:rsidRPr="008B1ECF">
              <w:rPr>
                <w:b/>
                <w:lang w:val="fr-FR"/>
              </w:rPr>
              <w:t>Mijloace de transport C.F</w:t>
            </w:r>
          </w:p>
        </w:tc>
      </w:tr>
      <w:tr w:rsidR="00104D08" w:rsidRPr="00D63483">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 xml:space="preserve">1      </w:t>
            </w:r>
          </w:p>
        </w:tc>
        <w:tc>
          <w:tcPr>
            <w:tcW w:w="3600"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Locomotiva LDH 12.500 CP</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3</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980" w:type="dxa"/>
            <w:gridSpan w:val="2"/>
            <w:vMerge w:val="restart"/>
            <w:tcBorders>
              <w:top w:val="single" w:sz="4" w:space="0" w:color="auto"/>
              <w:left w:val="single" w:sz="4" w:space="0" w:color="auto"/>
              <w:right w:val="single" w:sz="4" w:space="0" w:color="auto"/>
            </w:tcBorders>
          </w:tcPr>
          <w:p w:rsidR="00104D08" w:rsidRPr="008B1ECF" w:rsidRDefault="00104D08" w:rsidP="00034D1B">
            <w:pPr>
              <w:jc w:val="both"/>
              <w:rPr>
                <w:lang w:val="it-IT"/>
              </w:rPr>
            </w:pPr>
            <w:r w:rsidRPr="008B1ECF">
              <w:rPr>
                <w:lang w:val="it-IT"/>
              </w:rPr>
              <w:t xml:space="preserve">19 kg/h in sarcina, si </w:t>
            </w:r>
          </w:p>
          <w:p w:rsidR="00104D08" w:rsidRPr="008B1ECF" w:rsidRDefault="00104D08" w:rsidP="00034D1B">
            <w:pPr>
              <w:jc w:val="both"/>
              <w:rPr>
                <w:lang w:val="it-IT"/>
              </w:rPr>
            </w:pPr>
            <w:r w:rsidRPr="008B1ECF">
              <w:rPr>
                <w:lang w:val="it-IT"/>
              </w:rPr>
              <w:t>12 kg/h in gol</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w:t>
            </w:r>
          </w:p>
        </w:tc>
        <w:tc>
          <w:tcPr>
            <w:tcW w:w="3600"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Locomotiva LDE 12.500 CP</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3</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980" w:type="dxa"/>
            <w:gridSpan w:val="2"/>
            <w:vMerge/>
            <w:tcBorders>
              <w:left w:val="single" w:sz="4" w:space="0" w:color="auto"/>
              <w:bottom w:val="single" w:sz="4" w:space="0" w:color="auto"/>
              <w:right w:val="single" w:sz="4" w:space="0" w:color="auto"/>
            </w:tcBorders>
          </w:tcPr>
          <w:p w:rsidR="00104D08" w:rsidRPr="008B1ECF" w:rsidRDefault="00104D08" w:rsidP="00034D1B">
            <w:pPr>
              <w:jc w:val="both"/>
            </w:pPr>
          </w:p>
        </w:tc>
      </w:tr>
      <w:tr w:rsidR="00104D08" w:rsidRPr="005751ED">
        <w:trPr>
          <w:cantSplit/>
          <w:trHeight w:val="413"/>
        </w:trPr>
        <w:tc>
          <w:tcPr>
            <w:tcW w:w="8928" w:type="dxa"/>
            <w:gridSpan w:val="8"/>
            <w:tcBorders>
              <w:top w:val="single" w:sz="4" w:space="0" w:color="auto"/>
              <w:left w:val="single" w:sz="4" w:space="0" w:color="auto"/>
              <w:bottom w:val="single" w:sz="4" w:space="0" w:color="auto"/>
            </w:tcBorders>
          </w:tcPr>
          <w:p w:rsidR="00104D08" w:rsidRPr="008B1ECF" w:rsidRDefault="00104D08" w:rsidP="00034D1B">
            <w:pPr>
              <w:jc w:val="center"/>
              <w:rPr>
                <w:b/>
              </w:rPr>
            </w:pPr>
            <w:r w:rsidRPr="008B1ECF">
              <w:rPr>
                <w:b/>
              </w:rPr>
              <w:t>Mijloace de transport navale</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 xml:space="preserve">1 </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ND 49  – nava depol</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15 000</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Salupa DEPOL 1</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9 000</w:t>
            </w:r>
          </w:p>
        </w:tc>
      </w:tr>
      <w:tr w:rsidR="00104D08" w:rsidRPr="005751ED">
        <w:trPr>
          <w:cantSplit/>
          <w:trHeight w:val="413"/>
        </w:trPr>
        <w:tc>
          <w:tcPr>
            <w:tcW w:w="8928" w:type="dxa"/>
            <w:gridSpan w:val="8"/>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center"/>
              <w:rPr>
                <w:b/>
              </w:rPr>
            </w:pPr>
            <w:r w:rsidRPr="008B1ECF">
              <w:rPr>
                <w:b/>
              </w:rPr>
              <w:t>Utilaje cu motoare termice</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Motopompa</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312</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Motopompa</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Benzina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25</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3</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Grup sudura</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6</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6000</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4</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Motocompresor</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2</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3700</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5</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Motocositoare</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5</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Benzina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450</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6</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Motogeneratoare</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3</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8B1ECF" w:rsidRDefault="00104D08" w:rsidP="00034D1B">
            <w:pPr>
              <w:jc w:val="both"/>
            </w:pPr>
            <w:r w:rsidRPr="008B1ECF">
              <w:t>Motorina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125</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7</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Motogeneratoare</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4</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Benzina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1435</w:t>
            </w:r>
          </w:p>
        </w:tc>
      </w:tr>
      <w:tr w:rsidR="00104D08" w:rsidRPr="005751ED">
        <w:trPr>
          <w:cantSplit/>
          <w:trHeight w:val="413"/>
        </w:trPr>
        <w:tc>
          <w:tcPr>
            <w:tcW w:w="648"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8</w:t>
            </w:r>
          </w:p>
        </w:tc>
        <w:tc>
          <w:tcPr>
            <w:tcW w:w="4140" w:type="dxa"/>
            <w:gridSpan w:val="2"/>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Placa compactoare</w:t>
            </w:r>
          </w:p>
        </w:tc>
        <w:tc>
          <w:tcPr>
            <w:tcW w:w="1080" w:type="dxa"/>
            <w:gridSpan w:val="2"/>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1</w:t>
            </w:r>
          </w:p>
        </w:tc>
        <w:tc>
          <w:tcPr>
            <w:tcW w:w="1620" w:type="dxa"/>
            <w:gridSpan w:val="2"/>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Benzina</w:t>
            </w:r>
          </w:p>
        </w:tc>
        <w:tc>
          <w:tcPr>
            <w:tcW w:w="1440" w:type="dxa"/>
            <w:tcBorders>
              <w:top w:val="single" w:sz="4" w:space="0" w:color="auto"/>
              <w:left w:val="single" w:sz="4" w:space="0" w:color="auto"/>
              <w:bottom w:val="single" w:sz="4" w:space="0" w:color="auto"/>
              <w:right w:val="single" w:sz="4" w:space="0" w:color="auto"/>
            </w:tcBorders>
          </w:tcPr>
          <w:p w:rsidR="00104D08" w:rsidRPr="005751ED" w:rsidRDefault="00104D08" w:rsidP="00034D1B">
            <w:pPr>
              <w:jc w:val="both"/>
            </w:pPr>
            <w:r w:rsidRPr="005751ED">
              <w:t>84</w:t>
            </w:r>
          </w:p>
        </w:tc>
      </w:tr>
    </w:tbl>
    <w:p w:rsidR="00EF6184" w:rsidRPr="005751ED" w:rsidRDefault="00EF6184" w:rsidP="00EF6184">
      <w:pPr>
        <w:pStyle w:val="Subsol"/>
        <w:tabs>
          <w:tab w:val="left" w:pos="900"/>
        </w:tabs>
        <w:jc w:val="both"/>
        <w:rPr>
          <w:sz w:val="28"/>
        </w:rPr>
      </w:pPr>
      <w:r w:rsidRPr="00455413">
        <w:rPr>
          <w:color w:val="FF0000"/>
          <w:sz w:val="28"/>
        </w:rPr>
        <w:lastRenderedPageBreak/>
        <w:tab/>
      </w:r>
      <w:r w:rsidRPr="005751ED">
        <w:rPr>
          <w:sz w:val="28"/>
        </w:rPr>
        <w:t xml:space="preserve">Combustibilii sunt achiziţionaţi prin Staţia de carburanti proprie. </w:t>
      </w:r>
    </w:p>
    <w:p w:rsidR="002A3F0E" w:rsidRPr="00455413" w:rsidRDefault="00EF6184" w:rsidP="00EF6184">
      <w:pPr>
        <w:pStyle w:val="Subsol"/>
        <w:tabs>
          <w:tab w:val="left" w:pos="900"/>
        </w:tabs>
        <w:jc w:val="both"/>
        <w:rPr>
          <w:b/>
          <w:bCs/>
          <w:color w:val="FF0000"/>
          <w:sz w:val="28"/>
        </w:rPr>
      </w:pPr>
      <w:r w:rsidRPr="00455413">
        <w:rPr>
          <w:color w:val="FF0000"/>
          <w:sz w:val="28"/>
        </w:rPr>
        <w:tab/>
      </w:r>
    </w:p>
    <w:p w:rsidR="00EF6184" w:rsidRPr="005751ED" w:rsidRDefault="00EF6184" w:rsidP="00EF6184">
      <w:pPr>
        <w:pStyle w:val="Subsol"/>
        <w:tabs>
          <w:tab w:val="left" w:pos="900"/>
        </w:tabs>
        <w:jc w:val="both"/>
        <w:rPr>
          <w:b/>
          <w:bCs/>
          <w:sz w:val="28"/>
        </w:rPr>
      </w:pPr>
      <w:r w:rsidRPr="00455413">
        <w:rPr>
          <w:b/>
          <w:bCs/>
          <w:color w:val="FF0000"/>
          <w:sz w:val="28"/>
        </w:rPr>
        <w:tab/>
      </w:r>
      <w:r w:rsidRPr="005751ED">
        <w:rPr>
          <w:b/>
          <w:bCs/>
          <w:sz w:val="28"/>
        </w:rPr>
        <w:t>b.2.1</w:t>
      </w:r>
      <w:r w:rsidR="00042592">
        <w:rPr>
          <w:b/>
          <w:bCs/>
          <w:sz w:val="28"/>
        </w:rPr>
        <w:t>0</w:t>
      </w:r>
      <w:r w:rsidR="002A3F0E" w:rsidRPr="005751ED">
        <w:rPr>
          <w:b/>
          <w:bCs/>
          <w:sz w:val="28"/>
        </w:rPr>
        <w:t>.</w:t>
      </w:r>
      <w:r w:rsidRPr="005751ED">
        <w:rPr>
          <w:b/>
          <w:bCs/>
          <w:sz w:val="28"/>
        </w:rPr>
        <w:t xml:space="preserve"> - Serv</w:t>
      </w:r>
      <w:r w:rsidR="002A3F0E" w:rsidRPr="005751ED">
        <w:rPr>
          <w:b/>
          <w:bCs/>
          <w:sz w:val="28"/>
        </w:rPr>
        <w:t>iciul</w:t>
      </w:r>
      <w:r w:rsidRPr="005751ED">
        <w:rPr>
          <w:b/>
          <w:bCs/>
          <w:sz w:val="28"/>
        </w:rPr>
        <w:t xml:space="preserve"> Controlul Calităţii Produsului</w:t>
      </w:r>
    </w:p>
    <w:p w:rsidR="00EF6184" w:rsidRPr="005751ED" w:rsidRDefault="00EF6184" w:rsidP="003A6E1E">
      <w:pPr>
        <w:pStyle w:val="Subsol"/>
        <w:tabs>
          <w:tab w:val="left" w:pos="900"/>
        </w:tabs>
        <w:jc w:val="both"/>
        <w:rPr>
          <w:sz w:val="28"/>
        </w:rPr>
      </w:pPr>
      <w:r w:rsidRPr="005751ED">
        <w:rPr>
          <w:b/>
          <w:bCs/>
          <w:sz w:val="28"/>
        </w:rPr>
        <w:tab/>
      </w:r>
    </w:p>
    <w:p w:rsidR="007810FB" w:rsidRDefault="00EF6184" w:rsidP="003A6E1E">
      <w:pPr>
        <w:pStyle w:val="Subsol"/>
        <w:tabs>
          <w:tab w:val="left" w:pos="900"/>
        </w:tabs>
        <w:jc w:val="both"/>
        <w:rPr>
          <w:sz w:val="28"/>
        </w:rPr>
      </w:pPr>
      <w:r w:rsidRPr="005751ED">
        <w:rPr>
          <w:sz w:val="28"/>
        </w:rPr>
        <w:tab/>
      </w:r>
      <w:r w:rsidR="003A6E1E" w:rsidRPr="005751ED">
        <w:rPr>
          <w:sz w:val="28"/>
        </w:rPr>
        <w:t xml:space="preserve">Asigură, prin cele trei laboratoare: Nord, Port şi Sud, efectuarea analizelor fizico-chimice la produsele vehiculate prin societate, prelevarea şi conservarea probelor, efectuarea încercărilor şi emiterea Rapoartelor de Încercare, avizarea d.p.v. al calităţii produselor a tuturor operaţiilor de pompare efectuate, prin vizarea Rapoartelor de pompare. Activitatea de control a calităţii produsului este procedurată în PSP-03-03, care stabileşte regulile, autorităţile şi responsabilităţile referitoare la calitatea produselor primite, depozitate, condiţionate şi livrate către/de </w:t>
      </w:r>
      <w:smartTag w:uri="urn:schemas-microsoft-com:office:smarttags" w:element="PersonName">
        <w:smartTagPr>
          <w:attr w:name="ProductID" w:val="la SC Oil"/>
        </w:smartTagPr>
        <w:r w:rsidR="003A6E1E" w:rsidRPr="005751ED">
          <w:rPr>
            <w:sz w:val="28"/>
          </w:rPr>
          <w:t>la SC Oil</w:t>
        </w:r>
      </w:smartTag>
      <w:r w:rsidR="003A6E1E" w:rsidRPr="005751ED">
        <w:rPr>
          <w:sz w:val="28"/>
        </w:rPr>
        <w:t xml:space="preserve"> Terminal SA precum şi cele referitoare la operaţiuni speciale şi/sau specifice loboratoarelor de încercări.</w:t>
      </w:r>
    </w:p>
    <w:p w:rsidR="003A6E1E" w:rsidRPr="00D63483" w:rsidRDefault="003A6E1E" w:rsidP="003A6E1E">
      <w:pPr>
        <w:pStyle w:val="Subsol"/>
        <w:tabs>
          <w:tab w:val="left" w:pos="900"/>
        </w:tabs>
        <w:jc w:val="both"/>
        <w:rPr>
          <w:color w:val="FF0000"/>
          <w:sz w:val="28"/>
          <w:lang w:val="it-IT"/>
        </w:rPr>
      </w:pPr>
      <w:r w:rsidRPr="00D63483">
        <w:rPr>
          <w:color w:val="FF0000"/>
          <w:sz w:val="28"/>
          <w:lang w:val="it-IT"/>
        </w:rPr>
        <w:tab/>
      </w:r>
    </w:p>
    <w:p w:rsidR="005751ED" w:rsidRPr="00D63483" w:rsidRDefault="005751ED" w:rsidP="005751ED">
      <w:pPr>
        <w:pStyle w:val="Subsol"/>
        <w:tabs>
          <w:tab w:val="left" w:pos="900"/>
        </w:tabs>
        <w:jc w:val="both"/>
        <w:rPr>
          <w:b/>
          <w:bCs/>
          <w:sz w:val="28"/>
          <w:lang w:val="it-IT"/>
        </w:rPr>
      </w:pPr>
      <w:r w:rsidRPr="00D63483">
        <w:rPr>
          <w:b/>
          <w:sz w:val="28"/>
          <w:lang w:val="it-IT"/>
        </w:rPr>
        <w:tab/>
        <w:t>b.2.1</w:t>
      </w:r>
      <w:r w:rsidR="00042592">
        <w:rPr>
          <w:b/>
          <w:sz w:val="28"/>
          <w:lang w:val="it-IT"/>
        </w:rPr>
        <w:t>1</w:t>
      </w:r>
      <w:r w:rsidRPr="00D63483">
        <w:rPr>
          <w:b/>
          <w:sz w:val="28"/>
          <w:lang w:val="it-IT"/>
        </w:rPr>
        <w:t xml:space="preserve"> - </w:t>
      </w:r>
      <w:r w:rsidRPr="00D63483">
        <w:rPr>
          <w:b/>
          <w:bCs/>
          <w:sz w:val="28"/>
          <w:lang w:val="it-IT"/>
        </w:rPr>
        <w:t>Spălătorie chimică</w:t>
      </w:r>
    </w:p>
    <w:p w:rsidR="005751ED" w:rsidRPr="00D63483" w:rsidRDefault="005751ED" w:rsidP="005751ED">
      <w:pPr>
        <w:pStyle w:val="Subsol"/>
        <w:tabs>
          <w:tab w:val="left" w:pos="900"/>
        </w:tabs>
        <w:jc w:val="both"/>
        <w:rPr>
          <w:sz w:val="28"/>
          <w:lang w:val="it-IT"/>
        </w:rPr>
      </w:pPr>
      <w:r w:rsidRPr="00D63483">
        <w:rPr>
          <w:b/>
          <w:bCs/>
          <w:sz w:val="28"/>
          <w:lang w:val="it-IT"/>
        </w:rPr>
        <w:tab/>
      </w:r>
      <w:r w:rsidRPr="00D63483">
        <w:rPr>
          <w:sz w:val="28"/>
          <w:lang w:val="it-IT"/>
        </w:rPr>
        <w:t xml:space="preserve">Asigură curăţirea echipamentului de lucru al personalului din depozite, ateliere şi laboratoare. Este amplasată în incinta Depozitului Nord  şi este dotată cu maşini de spălat cu apă şi chimic, maşini de uscat şi calandru, magazii pentru depozitat rufe uscate şi substanţele chimice de spălare. Materialele folosite: detergenţi, săpun şi percloretilenă pentru curăţarea chimică. </w:t>
      </w:r>
    </w:p>
    <w:p w:rsidR="005751ED" w:rsidRPr="00D63483" w:rsidRDefault="005751ED" w:rsidP="005751ED">
      <w:pPr>
        <w:pStyle w:val="Subsol"/>
        <w:tabs>
          <w:tab w:val="left" w:pos="900"/>
        </w:tabs>
        <w:jc w:val="both"/>
        <w:rPr>
          <w:sz w:val="28"/>
          <w:lang w:val="it-IT"/>
        </w:rPr>
      </w:pPr>
    </w:p>
    <w:p w:rsidR="005751ED" w:rsidRPr="00D63483" w:rsidRDefault="005751ED" w:rsidP="005751ED">
      <w:pPr>
        <w:pStyle w:val="Subsol"/>
        <w:tabs>
          <w:tab w:val="left" w:pos="900"/>
        </w:tabs>
        <w:jc w:val="both"/>
        <w:rPr>
          <w:b/>
          <w:bCs/>
          <w:sz w:val="28"/>
          <w:lang w:val="it-IT"/>
        </w:rPr>
      </w:pPr>
      <w:r w:rsidRPr="00D63483">
        <w:rPr>
          <w:b/>
          <w:sz w:val="28"/>
          <w:lang w:val="it-IT"/>
        </w:rPr>
        <w:tab/>
        <w:t>b.2.1</w:t>
      </w:r>
      <w:r w:rsidR="00042592">
        <w:rPr>
          <w:b/>
          <w:sz w:val="28"/>
          <w:lang w:val="it-IT"/>
        </w:rPr>
        <w:t>2</w:t>
      </w:r>
      <w:r w:rsidRPr="00D63483">
        <w:rPr>
          <w:b/>
          <w:sz w:val="28"/>
          <w:lang w:val="it-IT"/>
        </w:rPr>
        <w:t xml:space="preserve"> - </w:t>
      </w:r>
      <w:r w:rsidRPr="00D63483">
        <w:rPr>
          <w:b/>
          <w:bCs/>
          <w:sz w:val="28"/>
          <w:lang w:val="it-IT"/>
        </w:rPr>
        <w:t>Staţia de carburanti – alimentare combustibili auto şi gospodărire uleiuri</w:t>
      </w:r>
    </w:p>
    <w:p w:rsidR="005751ED" w:rsidRPr="00D63483" w:rsidRDefault="005751ED" w:rsidP="005751ED">
      <w:pPr>
        <w:pStyle w:val="Subsol"/>
        <w:tabs>
          <w:tab w:val="left" w:pos="900"/>
        </w:tabs>
        <w:jc w:val="both"/>
        <w:rPr>
          <w:sz w:val="28"/>
          <w:lang w:val="it-IT"/>
        </w:rPr>
      </w:pPr>
      <w:r w:rsidRPr="00D63483">
        <w:rPr>
          <w:b/>
          <w:bCs/>
          <w:sz w:val="28"/>
          <w:lang w:val="it-IT"/>
        </w:rPr>
        <w:tab/>
      </w:r>
      <w:r w:rsidR="00012B22" w:rsidRPr="00D63483">
        <w:rPr>
          <w:sz w:val="28"/>
          <w:lang w:val="it-IT"/>
        </w:rPr>
        <w:t>SC Oil Terminal SA Costanta</w:t>
      </w:r>
      <w:r w:rsidRPr="00D63483">
        <w:rPr>
          <w:sz w:val="28"/>
          <w:lang w:val="it-IT"/>
        </w:rPr>
        <w:t xml:space="preserve"> are în cadrul Depozitului Nord  o staţie de carburanti ce ocupă o suprafaţă de 610 mp, compusă din depozitul de combustibil şi depozitul de ulei. Această staţie asigură aprovizionarea şi alimentarea cu combustibili auto şi uleiuri a mijloacelor de transport auto proprii.</w:t>
      </w:r>
    </w:p>
    <w:p w:rsidR="005751ED" w:rsidRPr="00D63483" w:rsidRDefault="005751ED" w:rsidP="005751ED">
      <w:pPr>
        <w:pStyle w:val="Subsol"/>
        <w:tabs>
          <w:tab w:val="left" w:pos="900"/>
        </w:tabs>
        <w:jc w:val="both"/>
        <w:rPr>
          <w:sz w:val="28"/>
          <w:lang w:val="it-IT"/>
        </w:rPr>
      </w:pPr>
      <w:r w:rsidRPr="00D63483">
        <w:rPr>
          <w:sz w:val="28"/>
          <w:lang w:val="it-IT"/>
        </w:rPr>
        <w:tab/>
        <w:t>Depozitul de combustibil se compune din 3 rezervoare metalice:1 x 28 mc şi 2 x 25 mc fiecare, montate subteran şi hidroizolate.</w:t>
      </w:r>
    </w:p>
    <w:p w:rsidR="005751ED" w:rsidRPr="00D63483" w:rsidRDefault="005751ED" w:rsidP="005751ED">
      <w:pPr>
        <w:pStyle w:val="Subsol"/>
        <w:tabs>
          <w:tab w:val="left" w:pos="900"/>
        </w:tabs>
        <w:jc w:val="both"/>
        <w:rPr>
          <w:sz w:val="28"/>
          <w:lang w:val="pt-BR"/>
        </w:rPr>
      </w:pPr>
      <w:r w:rsidRPr="00D63483">
        <w:rPr>
          <w:sz w:val="28"/>
          <w:lang w:val="it-IT"/>
        </w:rPr>
        <w:tab/>
      </w:r>
      <w:r w:rsidRPr="00D63483">
        <w:rPr>
          <w:sz w:val="28"/>
          <w:lang w:val="pt-BR"/>
        </w:rPr>
        <w:t xml:space="preserve">Alimentarea mijloacelor de transport cu combustibil se face cu pompe </w:t>
      </w:r>
      <w:r w:rsidRPr="00D63483">
        <w:rPr>
          <w:i/>
          <w:iCs/>
          <w:sz w:val="28"/>
          <w:lang w:val="pt-BR"/>
        </w:rPr>
        <w:t>ADAST</w:t>
      </w:r>
      <w:r w:rsidRPr="00D63483">
        <w:rPr>
          <w:sz w:val="28"/>
          <w:lang w:val="pt-BR"/>
        </w:rPr>
        <w:t xml:space="preserve"> montate subteran şi protejate anticoroziv.</w:t>
      </w:r>
    </w:p>
    <w:p w:rsidR="005751ED" w:rsidRPr="00093393" w:rsidRDefault="005751ED" w:rsidP="005751ED">
      <w:pPr>
        <w:pStyle w:val="Subsol"/>
        <w:tabs>
          <w:tab w:val="left" w:pos="900"/>
        </w:tabs>
        <w:jc w:val="both"/>
        <w:rPr>
          <w:sz w:val="28"/>
          <w:lang w:val="it-IT"/>
        </w:rPr>
      </w:pPr>
      <w:r w:rsidRPr="00D63483">
        <w:rPr>
          <w:sz w:val="28"/>
          <w:lang w:val="pt-BR"/>
        </w:rPr>
        <w:tab/>
      </w:r>
      <w:r w:rsidRPr="00093393">
        <w:rPr>
          <w:sz w:val="28"/>
          <w:lang w:val="it-IT"/>
        </w:rPr>
        <w:t>In cadrul statiei de carburanti  se gaseste si un rezervor de ulei, neutilizat in prezent, primirea si distribuirea uleiurilor realizandu-se in bidoanele/butoaiele cu care a fost achizitionat.</w:t>
      </w:r>
    </w:p>
    <w:p w:rsidR="005751ED" w:rsidRPr="00D63483" w:rsidRDefault="005751ED" w:rsidP="005751ED">
      <w:pPr>
        <w:pStyle w:val="Subsol"/>
        <w:tabs>
          <w:tab w:val="left" w:pos="900"/>
        </w:tabs>
        <w:jc w:val="both"/>
        <w:rPr>
          <w:sz w:val="28"/>
          <w:lang w:val="it-IT"/>
        </w:rPr>
      </w:pPr>
      <w:r w:rsidRPr="00093393">
        <w:rPr>
          <w:sz w:val="28"/>
          <w:lang w:val="it-IT"/>
        </w:rPr>
        <w:tab/>
      </w:r>
      <w:r w:rsidRPr="00D63483">
        <w:rPr>
          <w:sz w:val="28"/>
          <w:lang w:val="it-IT"/>
        </w:rPr>
        <w:t>Colectarea uleiurilor uzate se realizeaza in ambalajele în care a fost achizitionat si se valorifica  prin firme specializate.</w:t>
      </w:r>
    </w:p>
    <w:p w:rsidR="005751ED" w:rsidRPr="00D63483" w:rsidRDefault="005751ED" w:rsidP="005751ED">
      <w:pPr>
        <w:pStyle w:val="Subsol"/>
        <w:tabs>
          <w:tab w:val="left" w:pos="900"/>
        </w:tabs>
        <w:jc w:val="both"/>
        <w:rPr>
          <w:sz w:val="28"/>
          <w:lang w:val="it-IT"/>
        </w:rPr>
      </w:pPr>
      <w:r w:rsidRPr="00D63483">
        <w:rPr>
          <w:sz w:val="28"/>
          <w:lang w:val="it-IT"/>
        </w:rPr>
        <w:tab/>
        <w:t xml:space="preserve">Staţia este împrejmuită cu gard din plasă de sârmă cu înălţimea de </w:t>
      </w:r>
      <w:smartTag w:uri="urn:schemas-microsoft-com:office:smarttags" w:element="metricconverter">
        <w:smartTagPr>
          <w:attr w:name="ProductID" w:val="2 m"/>
        </w:smartTagPr>
        <w:r w:rsidRPr="00D63483">
          <w:rPr>
            <w:sz w:val="28"/>
            <w:lang w:val="it-IT"/>
          </w:rPr>
          <w:t>2 m</w:t>
        </w:r>
      </w:smartTag>
      <w:r w:rsidRPr="00D63483">
        <w:rPr>
          <w:sz w:val="28"/>
          <w:lang w:val="it-IT"/>
        </w:rPr>
        <w:t>, cu două căi de acces şi prevăzut cu mijloacele necesare de prevenire şi stingere a incendiilor.</w:t>
      </w:r>
    </w:p>
    <w:p w:rsidR="007810FB" w:rsidRPr="00D63483" w:rsidRDefault="007810FB" w:rsidP="00EF6184">
      <w:pPr>
        <w:pStyle w:val="Subsol"/>
        <w:tabs>
          <w:tab w:val="left" w:pos="900"/>
        </w:tabs>
        <w:jc w:val="both"/>
        <w:rPr>
          <w:color w:val="FF0000"/>
          <w:sz w:val="28"/>
          <w:lang w:val="it-IT"/>
        </w:rPr>
      </w:pPr>
    </w:p>
    <w:p w:rsidR="00EF6184" w:rsidRPr="00D63483" w:rsidRDefault="00EF6184" w:rsidP="00EF6184">
      <w:pPr>
        <w:pStyle w:val="Subsol"/>
        <w:tabs>
          <w:tab w:val="left" w:pos="900"/>
        </w:tabs>
        <w:jc w:val="both"/>
        <w:rPr>
          <w:b/>
          <w:bCs/>
          <w:sz w:val="28"/>
          <w:lang w:val="it-IT"/>
        </w:rPr>
      </w:pPr>
      <w:r w:rsidRPr="00D63483">
        <w:rPr>
          <w:b/>
          <w:sz w:val="28"/>
          <w:lang w:val="it-IT"/>
        </w:rPr>
        <w:t xml:space="preserve">     </w:t>
      </w:r>
      <w:r w:rsidR="008523C9">
        <w:rPr>
          <w:b/>
          <w:sz w:val="28"/>
          <w:lang w:val="it-IT"/>
        </w:rPr>
        <w:tab/>
      </w:r>
      <w:r w:rsidRPr="00D63483">
        <w:rPr>
          <w:b/>
          <w:sz w:val="28"/>
          <w:lang w:val="it-IT"/>
        </w:rPr>
        <w:t>b.2.1</w:t>
      </w:r>
      <w:r w:rsidR="00042592">
        <w:rPr>
          <w:b/>
          <w:sz w:val="28"/>
          <w:lang w:val="it-IT"/>
        </w:rPr>
        <w:t>3</w:t>
      </w:r>
      <w:r w:rsidR="002A3F0E" w:rsidRPr="00D63483">
        <w:rPr>
          <w:b/>
          <w:sz w:val="28"/>
          <w:lang w:val="it-IT"/>
        </w:rPr>
        <w:t>.</w:t>
      </w:r>
      <w:r w:rsidRPr="00D63483">
        <w:rPr>
          <w:sz w:val="28"/>
          <w:lang w:val="it-IT"/>
        </w:rPr>
        <w:t xml:space="preserve"> - </w:t>
      </w:r>
      <w:r w:rsidRPr="00D63483">
        <w:rPr>
          <w:b/>
          <w:bCs/>
          <w:sz w:val="28"/>
          <w:lang w:val="it-IT"/>
        </w:rPr>
        <w:t>Magazii de materiale.</w:t>
      </w:r>
    </w:p>
    <w:p w:rsidR="003A6E1E" w:rsidRPr="00D63483" w:rsidRDefault="00EF6184" w:rsidP="003A6E1E">
      <w:pPr>
        <w:pStyle w:val="Subsol"/>
        <w:tabs>
          <w:tab w:val="left" w:pos="900"/>
        </w:tabs>
        <w:jc w:val="both"/>
        <w:rPr>
          <w:sz w:val="28"/>
          <w:lang w:val="it-IT"/>
        </w:rPr>
      </w:pPr>
      <w:r w:rsidRPr="00D63483">
        <w:rPr>
          <w:b/>
          <w:bCs/>
          <w:color w:val="FF0000"/>
          <w:sz w:val="28"/>
          <w:lang w:val="it-IT"/>
        </w:rPr>
        <w:tab/>
      </w:r>
      <w:r w:rsidR="003A6E1E" w:rsidRPr="00D63483">
        <w:rPr>
          <w:bCs/>
          <w:sz w:val="28"/>
          <w:lang w:val="it-IT"/>
        </w:rPr>
        <w:t>SC</w:t>
      </w:r>
      <w:r w:rsidR="003A6E1E" w:rsidRPr="00D63483">
        <w:rPr>
          <w:b/>
          <w:bCs/>
          <w:sz w:val="28"/>
          <w:lang w:val="it-IT"/>
        </w:rPr>
        <w:t xml:space="preserve"> </w:t>
      </w:r>
      <w:r w:rsidR="003A6E1E" w:rsidRPr="00D63483">
        <w:rPr>
          <w:sz w:val="28"/>
          <w:lang w:val="it-IT"/>
        </w:rPr>
        <w:t xml:space="preserve">Oil Terminal SA Constanta utilizează diverse materiale şi substanţe necesare funcţionării, întreţinerii şi reparării instalaţiilor, precum şi echipament de lucru, sticlărie, reactivi şi aparatură pentru laboratoare, scule, unelte, piese de schimb, materiale igienico-sanitare, rechizite, medicamente, etc. Aceste produse </w:t>
      </w:r>
      <w:r w:rsidR="003A6E1E" w:rsidRPr="00D63483">
        <w:rPr>
          <w:sz w:val="28"/>
          <w:lang w:val="it-IT"/>
        </w:rPr>
        <w:lastRenderedPageBreak/>
        <w:t xml:space="preserve">sunt depozitate într-o magazie centrală amplasată în Depozitul Nord, care are în componenţă mai multe magazii (rechizite, materiale recuperabile şi investiţii). </w:t>
      </w:r>
    </w:p>
    <w:p w:rsidR="003A6E1E" w:rsidRPr="00D63483" w:rsidRDefault="003A6E1E" w:rsidP="003A6E1E">
      <w:pPr>
        <w:pStyle w:val="Subsol"/>
        <w:tabs>
          <w:tab w:val="left" w:pos="900"/>
        </w:tabs>
        <w:jc w:val="both"/>
        <w:rPr>
          <w:sz w:val="28"/>
          <w:lang w:val="it-IT"/>
        </w:rPr>
      </w:pPr>
      <w:r w:rsidRPr="00D63483">
        <w:rPr>
          <w:sz w:val="28"/>
          <w:lang w:val="it-IT"/>
        </w:rPr>
        <w:tab/>
        <w:t>Magaziile sunt construcţii închise, cu mai multe încăperi, cu pereţi de cărămidă şi beton, pardoseală din beton, cu uşi metalice, racoradate la reţeaua de apă potabilă şi la instalaţia de iluminat.</w:t>
      </w:r>
    </w:p>
    <w:p w:rsidR="003A6E1E" w:rsidRPr="00D63483" w:rsidRDefault="003A6E1E" w:rsidP="003A6E1E">
      <w:pPr>
        <w:pStyle w:val="Subsol"/>
        <w:tabs>
          <w:tab w:val="left" w:pos="900"/>
        </w:tabs>
        <w:jc w:val="both"/>
        <w:rPr>
          <w:sz w:val="28"/>
          <w:lang w:val="it-IT"/>
        </w:rPr>
      </w:pPr>
      <w:r w:rsidRPr="00D63483">
        <w:rPr>
          <w:sz w:val="28"/>
          <w:lang w:val="it-IT"/>
        </w:rPr>
        <w:tab/>
        <w:t>Fiecare categorie de materiale sunt depozitate în condiţii speciale, respectându-se normele de S.M. şi S.U.</w:t>
      </w:r>
    </w:p>
    <w:p w:rsidR="005751ED" w:rsidRPr="00D63483" w:rsidRDefault="003A6E1E" w:rsidP="005751ED">
      <w:pPr>
        <w:pStyle w:val="Subsol"/>
        <w:tabs>
          <w:tab w:val="left" w:pos="900"/>
        </w:tabs>
        <w:jc w:val="both"/>
        <w:rPr>
          <w:sz w:val="28"/>
          <w:lang w:val="it-IT"/>
        </w:rPr>
      </w:pPr>
      <w:r w:rsidRPr="00D63483">
        <w:rPr>
          <w:sz w:val="28"/>
          <w:lang w:val="it-IT"/>
        </w:rPr>
        <w:tab/>
      </w:r>
      <w:r w:rsidR="005751ED" w:rsidRPr="00D63483">
        <w:rPr>
          <w:sz w:val="28"/>
          <w:lang w:val="it-IT"/>
        </w:rPr>
        <w:t>Sectia Platforma Nord are in dotare o magazie centrala pentru piese, scule, echipamente de protectie si de lucru, materiale depoluante, etc., in care se depoziteaza materialele dupa scoaterea acestora din magazia centrala a societatii si pana la darea in consum. Pe amplasamentul sectiei mai exista trei puncte de depozitare a materialelor depoluante, amenajate in scopul facilitarii accesului la acestea in situatii de accidente tehnice poluante.</w:t>
      </w:r>
    </w:p>
    <w:p w:rsidR="005751ED" w:rsidRPr="00D63483" w:rsidRDefault="005751ED" w:rsidP="00EF6184">
      <w:pPr>
        <w:pStyle w:val="Subsol"/>
        <w:tabs>
          <w:tab w:val="left" w:pos="900"/>
        </w:tabs>
        <w:jc w:val="both"/>
        <w:rPr>
          <w:b/>
          <w:bCs/>
          <w:sz w:val="28"/>
          <w:lang w:val="it-IT"/>
        </w:rPr>
      </w:pPr>
    </w:p>
    <w:p w:rsidR="0017717A" w:rsidRPr="00D63483" w:rsidRDefault="008523C9" w:rsidP="0017717A">
      <w:pPr>
        <w:pStyle w:val="Subsol"/>
        <w:tabs>
          <w:tab w:val="left" w:pos="900"/>
        </w:tabs>
        <w:jc w:val="both"/>
        <w:rPr>
          <w:b/>
          <w:bCs/>
          <w:sz w:val="28"/>
          <w:lang w:val="it-IT"/>
        </w:rPr>
      </w:pPr>
      <w:r>
        <w:rPr>
          <w:b/>
          <w:bCs/>
          <w:sz w:val="28"/>
          <w:lang w:val="it-IT"/>
        </w:rPr>
        <w:tab/>
      </w:r>
      <w:r w:rsidR="009C0075" w:rsidRPr="00D63483">
        <w:rPr>
          <w:b/>
          <w:bCs/>
          <w:sz w:val="28"/>
          <w:lang w:val="it-IT"/>
        </w:rPr>
        <w:t>b.2.1</w:t>
      </w:r>
      <w:r w:rsidR="00042592">
        <w:rPr>
          <w:b/>
          <w:bCs/>
          <w:sz w:val="28"/>
          <w:lang w:val="it-IT"/>
        </w:rPr>
        <w:t>4</w:t>
      </w:r>
      <w:r w:rsidR="009C0075" w:rsidRPr="00D63483">
        <w:rPr>
          <w:b/>
          <w:bCs/>
          <w:sz w:val="28"/>
          <w:lang w:val="it-IT"/>
        </w:rPr>
        <w:t xml:space="preserve">. </w:t>
      </w:r>
      <w:r w:rsidR="0017717A" w:rsidRPr="00D63483">
        <w:rPr>
          <w:b/>
          <w:bCs/>
          <w:sz w:val="28"/>
          <w:lang w:val="it-IT"/>
        </w:rPr>
        <w:t xml:space="preserve">Capacitatea totala a rezervoarelor din SP </w:t>
      </w:r>
      <w:r w:rsidR="00DD3D11" w:rsidRPr="00D63483">
        <w:rPr>
          <w:b/>
          <w:bCs/>
          <w:sz w:val="28"/>
          <w:lang w:val="it-IT"/>
        </w:rPr>
        <w:t>Nord</w:t>
      </w:r>
    </w:p>
    <w:p w:rsidR="0017717A" w:rsidRPr="00D63483" w:rsidRDefault="0017717A" w:rsidP="0017717A">
      <w:pPr>
        <w:pStyle w:val="Subsol"/>
        <w:tabs>
          <w:tab w:val="left" w:pos="900"/>
        </w:tabs>
        <w:jc w:val="both"/>
        <w:rPr>
          <w:sz w:val="28"/>
          <w:szCs w:val="28"/>
          <w:lang w:val="it-IT"/>
        </w:rPr>
      </w:pPr>
      <w:r w:rsidRPr="00D63483">
        <w:rPr>
          <w:b/>
          <w:bCs/>
          <w:sz w:val="28"/>
          <w:lang w:val="it-IT"/>
        </w:rPr>
        <w:tab/>
      </w:r>
      <w:r w:rsidRPr="00D63483">
        <w:rPr>
          <w:sz w:val="28"/>
          <w:szCs w:val="28"/>
          <w:lang w:val="it-IT"/>
        </w:rPr>
        <w:t xml:space="preserve">Substantele  derulate prin </w:t>
      </w:r>
      <w:r w:rsidR="00DD3D11" w:rsidRPr="00D63483">
        <w:rPr>
          <w:sz w:val="28"/>
          <w:szCs w:val="28"/>
          <w:lang w:val="it-IT"/>
        </w:rPr>
        <w:t>S</w:t>
      </w:r>
      <w:r w:rsidRPr="00D63483">
        <w:rPr>
          <w:sz w:val="28"/>
          <w:szCs w:val="28"/>
          <w:lang w:val="it-IT"/>
        </w:rPr>
        <w:t xml:space="preserve">ectia Platforma </w:t>
      </w:r>
      <w:r w:rsidR="00DD3D11" w:rsidRPr="00D63483">
        <w:rPr>
          <w:sz w:val="28"/>
          <w:szCs w:val="28"/>
          <w:lang w:val="it-IT"/>
        </w:rPr>
        <w:t>Nord</w:t>
      </w:r>
      <w:r w:rsidRPr="00D63483">
        <w:rPr>
          <w:sz w:val="28"/>
          <w:szCs w:val="28"/>
          <w:lang w:val="it-IT"/>
        </w:rPr>
        <w:t xml:space="preserve"> sunt prezentate in tabelul nr. 2.2.1.</w:t>
      </w:r>
    </w:p>
    <w:p w:rsidR="0017717A" w:rsidRPr="00D63483" w:rsidRDefault="0017717A" w:rsidP="0017717A">
      <w:pPr>
        <w:ind w:firstLine="720"/>
        <w:rPr>
          <w:lang w:val="it-IT"/>
        </w:rPr>
      </w:pPr>
    </w:p>
    <w:p w:rsidR="0017717A" w:rsidRPr="00D63483" w:rsidRDefault="0017717A" w:rsidP="0017717A">
      <w:pPr>
        <w:ind w:firstLine="720"/>
        <w:rPr>
          <w:lang w:val="it-IT"/>
        </w:rPr>
      </w:pPr>
      <w:r w:rsidRPr="00D63483">
        <w:rPr>
          <w:lang w:val="it-IT"/>
        </w:rPr>
        <w:t xml:space="preserve">                                                                                                              Tabel nr. 2.2.1.</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8"/>
        <w:gridCol w:w="2999"/>
        <w:gridCol w:w="3132"/>
      </w:tblGrid>
      <w:tr w:rsidR="0017717A" w:rsidRPr="00DD3D11">
        <w:tc>
          <w:tcPr>
            <w:tcW w:w="2298" w:type="dxa"/>
          </w:tcPr>
          <w:p w:rsidR="0017717A" w:rsidRPr="00DD3D11" w:rsidRDefault="0017717A" w:rsidP="0017717A">
            <w:pPr>
              <w:jc w:val="center"/>
            </w:pPr>
            <w:r w:rsidRPr="00DD3D11">
              <w:t>Rezervor nr.</w:t>
            </w:r>
          </w:p>
        </w:tc>
        <w:tc>
          <w:tcPr>
            <w:tcW w:w="2999" w:type="dxa"/>
          </w:tcPr>
          <w:p w:rsidR="0017717A" w:rsidRPr="00DD3D11" w:rsidRDefault="0017717A" w:rsidP="0017717A">
            <w:pPr>
              <w:jc w:val="center"/>
            </w:pPr>
            <w:r w:rsidRPr="00DD3D11">
              <w:t>Capacitate   (mc)</w:t>
            </w:r>
          </w:p>
        </w:tc>
        <w:tc>
          <w:tcPr>
            <w:tcW w:w="3132" w:type="dxa"/>
          </w:tcPr>
          <w:p w:rsidR="0017717A" w:rsidRPr="00DD3D11" w:rsidRDefault="0017717A" w:rsidP="0017717A">
            <w:pPr>
              <w:jc w:val="center"/>
            </w:pPr>
            <w:r w:rsidRPr="00DD3D11">
              <w:t>Produs</w:t>
            </w:r>
          </w:p>
        </w:tc>
      </w:tr>
      <w:tr w:rsidR="00BE1217" w:rsidRPr="00DD3D11">
        <w:tc>
          <w:tcPr>
            <w:tcW w:w="8429" w:type="dxa"/>
            <w:gridSpan w:val="3"/>
          </w:tcPr>
          <w:p w:rsidR="00BE1217" w:rsidRPr="00DD3D11" w:rsidRDefault="00BE1217" w:rsidP="0017717A">
            <w:pPr>
              <w:jc w:val="center"/>
            </w:pPr>
            <w:r w:rsidRPr="00DD3D11">
              <w:t>Parcul Medeea = 35.000 mc</w:t>
            </w:r>
          </w:p>
        </w:tc>
      </w:tr>
      <w:tr w:rsidR="0017717A" w:rsidRPr="00DD3D11">
        <w:tc>
          <w:tcPr>
            <w:tcW w:w="2298" w:type="dxa"/>
          </w:tcPr>
          <w:p w:rsidR="0017717A" w:rsidRPr="00DD3D11" w:rsidRDefault="00BE1217" w:rsidP="0017717A">
            <w:pPr>
              <w:jc w:val="center"/>
            </w:pPr>
            <w:r w:rsidRPr="00DD3D11">
              <w:t>6</w:t>
            </w:r>
          </w:p>
        </w:tc>
        <w:tc>
          <w:tcPr>
            <w:tcW w:w="2999" w:type="dxa"/>
          </w:tcPr>
          <w:p w:rsidR="0017717A" w:rsidRPr="00DD3D11" w:rsidRDefault="00BE1217" w:rsidP="0017717A">
            <w:pPr>
              <w:jc w:val="center"/>
            </w:pPr>
            <w:r w:rsidRPr="00DD3D11">
              <w:t>5</w:t>
            </w:r>
            <w:r w:rsidR="0017717A" w:rsidRPr="00DD3D11">
              <w:t>.000</w:t>
            </w:r>
          </w:p>
        </w:tc>
        <w:tc>
          <w:tcPr>
            <w:tcW w:w="3132" w:type="dxa"/>
          </w:tcPr>
          <w:p w:rsidR="0017717A" w:rsidRPr="00DD3D11" w:rsidRDefault="00BE1217" w:rsidP="0017717A">
            <w:pPr>
              <w:jc w:val="center"/>
            </w:pPr>
            <w:r w:rsidRPr="00DD3D11">
              <w:t>Motorina</w:t>
            </w:r>
          </w:p>
        </w:tc>
      </w:tr>
      <w:tr w:rsidR="00BE1217" w:rsidRPr="00DD3D11">
        <w:tc>
          <w:tcPr>
            <w:tcW w:w="2298" w:type="dxa"/>
          </w:tcPr>
          <w:p w:rsidR="00BE1217" w:rsidRPr="00DD3D11" w:rsidRDefault="00BE1217" w:rsidP="0017717A">
            <w:pPr>
              <w:jc w:val="center"/>
            </w:pPr>
            <w:r w:rsidRPr="00DD3D11">
              <w:t>7</w:t>
            </w:r>
          </w:p>
        </w:tc>
        <w:tc>
          <w:tcPr>
            <w:tcW w:w="2999" w:type="dxa"/>
          </w:tcPr>
          <w:p w:rsidR="00BE1217" w:rsidRPr="00DD3D11" w:rsidRDefault="00BE1217" w:rsidP="00BE1217">
            <w:pPr>
              <w:jc w:val="center"/>
            </w:pPr>
            <w:r w:rsidRPr="00DD3D11">
              <w:t>5.000</w:t>
            </w:r>
          </w:p>
        </w:tc>
        <w:tc>
          <w:tcPr>
            <w:tcW w:w="3132" w:type="dxa"/>
          </w:tcPr>
          <w:p w:rsidR="00BE1217" w:rsidRPr="00DD3D11" w:rsidRDefault="00BE1217" w:rsidP="00BE1217">
            <w:pPr>
              <w:jc w:val="center"/>
            </w:pPr>
            <w:r w:rsidRPr="00DD3D11">
              <w:t>Motorina</w:t>
            </w:r>
          </w:p>
        </w:tc>
      </w:tr>
      <w:tr w:rsidR="00BE1217" w:rsidRPr="00DD3D11">
        <w:tc>
          <w:tcPr>
            <w:tcW w:w="2298" w:type="dxa"/>
          </w:tcPr>
          <w:p w:rsidR="00BE1217" w:rsidRPr="00DD3D11" w:rsidRDefault="00BE1217" w:rsidP="0017717A">
            <w:pPr>
              <w:jc w:val="center"/>
            </w:pPr>
            <w:r w:rsidRPr="00DD3D11">
              <w:t>10</w:t>
            </w:r>
          </w:p>
        </w:tc>
        <w:tc>
          <w:tcPr>
            <w:tcW w:w="2999" w:type="dxa"/>
          </w:tcPr>
          <w:p w:rsidR="00BE1217" w:rsidRPr="00DD3D11" w:rsidRDefault="00BE1217" w:rsidP="00BE1217">
            <w:pPr>
              <w:jc w:val="center"/>
            </w:pPr>
            <w:r w:rsidRPr="00DD3D11">
              <w:t>5.000</w:t>
            </w:r>
          </w:p>
        </w:tc>
        <w:tc>
          <w:tcPr>
            <w:tcW w:w="3132" w:type="dxa"/>
          </w:tcPr>
          <w:p w:rsidR="00BE1217" w:rsidRPr="00DD3D11" w:rsidRDefault="00BE1217" w:rsidP="00BE1217">
            <w:pPr>
              <w:jc w:val="center"/>
            </w:pPr>
            <w:r w:rsidRPr="00DD3D11">
              <w:t>Motorina</w:t>
            </w:r>
          </w:p>
        </w:tc>
      </w:tr>
      <w:tr w:rsidR="00BE1217" w:rsidRPr="00DD3D11">
        <w:tc>
          <w:tcPr>
            <w:tcW w:w="2298" w:type="dxa"/>
          </w:tcPr>
          <w:p w:rsidR="00BE1217" w:rsidRPr="00DD3D11" w:rsidRDefault="00BE1217" w:rsidP="0017717A">
            <w:pPr>
              <w:jc w:val="center"/>
            </w:pPr>
            <w:r w:rsidRPr="00DD3D11">
              <w:t>11</w:t>
            </w:r>
          </w:p>
        </w:tc>
        <w:tc>
          <w:tcPr>
            <w:tcW w:w="2999" w:type="dxa"/>
          </w:tcPr>
          <w:p w:rsidR="00BE1217" w:rsidRPr="00DD3D11" w:rsidRDefault="00BE1217" w:rsidP="00BE1217">
            <w:pPr>
              <w:jc w:val="center"/>
            </w:pPr>
            <w:r w:rsidRPr="00DD3D11">
              <w:t>5.000</w:t>
            </w:r>
          </w:p>
        </w:tc>
        <w:tc>
          <w:tcPr>
            <w:tcW w:w="3132" w:type="dxa"/>
          </w:tcPr>
          <w:p w:rsidR="00BE1217" w:rsidRPr="00DD3D11" w:rsidRDefault="00BE1217" w:rsidP="00BE1217">
            <w:pPr>
              <w:jc w:val="center"/>
            </w:pPr>
            <w:r w:rsidRPr="00DD3D11">
              <w:t>Motorina</w:t>
            </w:r>
          </w:p>
        </w:tc>
      </w:tr>
      <w:tr w:rsidR="00BE1217" w:rsidRPr="00DD3D11">
        <w:tc>
          <w:tcPr>
            <w:tcW w:w="2298" w:type="dxa"/>
          </w:tcPr>
          <w:p w:rsidR="00BE1217" w:rsidRPr="00DD3D11" w:rsidRDefault="00BE1217" w:rsidP="0017717A">
            <w:pPr>
              <w:jc w:val="center"/>
            </w:pPr>
            <w:r w:rsidRPr="00DD3D11">
              <w:t>12</w:t>
            </w:r>
          </w:p>
        </w:tc>
        <w:tc>
          <w:tcPr>
            <w:tcW w:w="2999" w:type="dxa"/>
          </w:tcPr>
          <w:p w:rsidR="00BE1217" w:rsidRPr="00DD3D11" w:rsidRDefault="00BE1217" w:rsidP="00BE1217">
            <w:pPr>
              <w:jc w:val="center"/>
            </w:pPr>
            <w:r w:rsidRPr="00DD3D11">
              <w:t>5.000</w:t>
            </w:r>
          </w:p>
        </w:tc>
        <w:tc>
          <w:tcPr>
            <w:tcW w:w="3132" w:type="dxa"/>
          </w:tcPr>
          <w:p w:rsidR="00BE1217" w:rsidRPr="00DD3D11" w:rsidRDefault="00BE1217" w:rsidP="00BE1217">
            <w:pPr>
              <w:jc w:val="center"/>
            </w:pPr>
            <w:r w:rsidRPr="00DD3D11">
              <w:t>Motorina</w:t>
            </w:r>
          </w:p>
        </w:tc>
      </w:tr>
      <w:tr w:rsidR="00BE1217" w:rsidRPr="00DD3D11">
        <w:tc>
          <w:tcPr>
            <w:tcW w:w="2298" w:type="dxa"/>
          </w:tcPr>
          <w:p w:rsidR="00BE1217" w:rsidRPr="00DD3D11" w:rsidRDefault="00BE1217" w:rsidP="0017717A">
            <w:pPr>
              <w:jc w:val="center"/>
            </w:pPr>
            <w:r w:rsidRPr="00DD3D11">
              <w:t>13</w:t>
            </w:r>
          </w:p>
        </w:tc>
        <w:tc>
          <w:tcPr>
            <w:tcW w:w="2999" w:type="dxa"/>
          </w:tcPr>
          <w:p w:rsidR="00BE1217" w:rsidRPr="00DD3D11" w:rsidRDefault="00BE1217" w:rsidP="00BE1217">
            <w:pPr>
              <w:jc w:val="center"/>
            </w:pPr>
            <w:r w:rsidRPr="00DD3D11">
              <w:t>5.000</w:t>
            </w:r>
          </w:p>
        </w:tc>
        <w:tc>
          <w:tcPr>
            <w:tcW w:w="3132" w:type="dxa"/>
          </w:tcPr>
          <w:p w:rsidR="00BE1217" w:rsidRPr="00DD3D11" w:rsidRDefault="00BE1217" w:rsidP="00BE1217">
            <w:pPr>
              <w:jc w:val="center"/>
            </w:pPr>
            <w:r w:rsidRPr="00DD3D11">
              <w:t>Motorina</w:t>
            </w:r>
          </w:p>
        </w:tc>
      </w:tr>
      <w:tr w:rsidR="00BE1217" w:rsidRPr="00DD3D11">
        <w:tc>
          <w:tcPr>
            <w:tcW w:w="2298" w:type="dxa"/>
          </w:tcPr>
          <w:p w:rsidR="00BE1217" w:rsidRPr="00DD3D11" w:rsidRDefault="00BE1217" w:rsidP="0017717A">
            <w:pPr>
              <w:jc w:val="center"/>
            </w:pPr>
            <w:r w:rsidRPr="00DD3D11">
              <w:t>14</w:t>
            </w:r>
          </w:p>
        </w:tc>
        <w:tc>
          <w:tcPr>
            <w:tcW w:w="2999" w:type="dxa"/>
          </w:tcPr>
          <w:p w:rsidR="00BE1217" w:rsidRPr="00DD3D11" w:rsidRDefault="00BE1217" w:rsidP="00BE1217">
            <w:pPr>
              <w:jc w:val="center"/>
            </w:pPr>
            <w:r w:rsidRPr="00DD3D11">
              <w:t>5.000</w:t>
            </w:r>
          </w:p>
        </w:tc>
        <w:tc>
          <w:tcPr>
            <w:tcW w:w="3132" w:type="dxa"/>
          </w:tcPr>
          <w:p w:rsidR="00BE1217" w:rsidRPr="00DD3D11" w:rsidRDefault="00BE1217" w:rsidP="00BE1217">
            <w:pPr>
              <w:jc w:val="center"/>
            </w:pPr>
            <w:r w:rsidRPr="00DD3D11">
              <w:t>Motorina</w:t>
            </w:r>
          </w:p>
        </w:tc>
      </w:tr>
      <w:tr w:rsidR="00BE1217" w:rsidRPr="00DD3D11">
        <w:tc>
          <w:tcPr>
            <w:tcW w:w="8429" w:type="dxa"/>
            <w:gridSpan w:val="3"/>
          </w:tcPr>
          <w:p w:rsidR="00BE1217" w:rsidRPr="00DD3D11" w:rsidRDefault="00BE1217" w:rsidP="0017717A">
            <w:pPr>
              <w:jc w:val="center"/>
            </w:pPr>
            <w:r w:rsidRPr="00DD3D11">
              <w:t>Parcul vechi = 115.500</w:t>
            </w:r>
            <w:r w:rsidR="00DD3D11" w:rsidRPr="00DD3D11">
              <w:t xml:space="preserve"> mc</w:t>
            </w:r>
          </w:p>
        </w:tc>
      </w:tr>
      <w:tr w:rsidR="00BE1217" w:rsidRPr="00DD3D11">
        <w:tc>
          <w:tcPr>
            <w:tcW w:w="2298" w:type="dxa"/>
          </w:tcPr>
          <w:p w:rsidR="00BE1217" w:rsidRPr="00DD3D11" w:rsidRDefault="00BE1217" w:rsidP="0017717A">
            <w:pPr>
              <w:jc w:val="center"/>
            </w:pPr>
            <w:r w:rsidRPr="00DD3D11">
              <w:t>705</w:t>
            </w:r>
          </w:p>
        </w:tc>
        <w:tc>
          <w:tcPr>
            <w:tcW w:w="2999" w:type="dxa"/>
          </w:tcPr>
          <w:p w:rsidR="00BE1217" w:rsidRPr="00DD3D11" w:rsidRDefault="00BE1217" w:rsidP="0010444E">
            <w:pPr>
              <w:jc w:val="center"/>
            </w:pPr>
            <w:r w:rsidRPr="00DD3D11">
              <w:t>5.000</w:t>
            </w:r>
          </w:p>
        </w:tc>
        <w:tc>
          <w:tcPr>
            <w:tcW w:w="3132" w:type="dxa"/>
          </w:tcPr>
          <w:p w:rsidR="00BE1217" w:rsidRPr="00DD3D11" w:rsidRDefault="00BE1217" w:rsidP="0010444E">
            <w:pPr>
              <w:jc w:val="center"/>
            </w:pPr>
            <w:r w:rsidRPr="00DD3D11">
              <w:t>Motorina</w:t>
            </w:r>
          </w:p>
        </w:tc>
      </w:tr>
      <w:tr w:rsidR="00BE1217" w:rsidRPr="00DD3D11">
        <w:tc>
          <w:tcPr>
            <w:tcW w:w="2298" w:type="dxa"/>
          </w:tcPr>
          <w:p w:rsidR="00BE1217" w:rsidRPr="00DD3D11" w:rsidRDefault="00BE1217" w:rsidP="0017717A">
            <w:pPr>
              <w:jc w:val="center"/>
            </w:pPr>
            <w:r w:rsidRPr="00DD3D11">
              <w:t>706</w:t>
            </w:r>
          </w:p>
        </w:tc>
        <w:tc>
          <w:tcPr>
            <w:tcW w:w="2999" w:type="dxa"/>
          </w:tcPr>
          <w:p w:rsidR="00BE1217" w:rsidRPr="00DD3D11" w:rsidRDefault="00BE1217" w:rsidP="0010444E">
            <w:pPr>
              <w:jc w:val="center"/>
            </w:pPr>
            <w:r w:rsidRPr="00DD3D11">
              <w:t>5.000</w:t>
            </w:r>
          </w:p>
        </w:tc>
        <w:tc>
          <w:tcPr>
            <w:tcW w:w="3132" w:type="dxa"/>
          </w:tcPr>
          <w:p w:rsidR="00BE1217" w:rsidRPr="00DD3D11" w:rsidRDefault="00BE1217" w:rsidP="0010444E">
            <w:pPr>
              <w:jc w:val="center"/>
            </w:pPr>
            <w:r w:rsidRPr="00DD3D11">
              <w:t>Motorina</w:t>
            </w:r>
          </w:p>
        </w:tc>
      </w:tr>
      <w:tr w:rsidR="00BE1217" w:rsidRPr="00DD3D11">
        <w:tc>
          <w:tcPr>
            <w:tcW w:w="2298" w:type="dxa"/>
          </w:tcPr>
          <w:p w:rsidR="00BE1217" w:rsidRPr="00DD3D11" w:rsidRDefault="00BE1217" w:rsidP="0017717A">
            <w:pPr>
              <w:jc w:val="center"/>
            </w:pPr>
            <w:r w:rsidRPr="00DD3D11">
              <w:t>711</w:t>
            </w:r>
          </w:p>
        </w:tc>
        <w:tc>
          <w:tcPr>
            <w:tcW w:w="2999" w:type="dxa"/>
          </w:tcPr>
          <w:p w:rsidR="00BE1217" w:rsidRPr="00DD3D11" w:rsidRDefault="00BE1217" w:rsidP="0010444E">
            <w:pPr>
              <w:jc w:val="center"/>
            </w:pPr>
            <w:r w:rsidRPr="00DD3D11">
              <w:t>5.000</w:t>
            </w:r>
          </w:p>
        </w:tc>
        <w:tc>
          <w:tcPr>
            <w:tcW w:w="3132" w:type="dxa"/>
          </w:tcPr>
          <w:p w:rsidR="00BE1217" w:rsidRPr="00DD3D11" w:rsidRDefault="00BE1217" w:rsidP="0010444E">
            <w:pPr>
              <w:jc w:val="center"/>
            </w:pPr>
            <w:r w:rsidRPr="00DD3D11">
              <w:t>Motorina</w:t>
            </w:r>
          </w:p>
        </w:tc>
      </w:tr>
      <w:tr w:rsidR="00BE1217" w:rsidRPr="00DD3D11">
        <w:tc>
          <w:tcPr>
            <w:tcW w:w="2298" w:type="dxa"/>
          </w:tcPr>
          <w:p w:rsidR="00BE1217" w:rsidRPr="00DD3D11" w:rsidRDefault="00BE1217" w:rsidP="0017717A">
            <w:pPr>
              <w:jc w:val="center"/>
            </w:pPr>
            <w:r w:rsidRPr="00DD3D11">
              <w:t>712</w:t>
            </w:r>
          </w:p>
        </w:tc>
        <w:tc>
          <w:tcPr>
            <w:tcW w:w="2999" w:type="dxa"/>
          </w:tcPr>
          <w:p w:rsidR="00BE1217" w:rsidRPr="00DD3D11" w:rsidRDefault="00BE1217" w:rsidP="0010444E">
            <w:pPr>
              <w:jc w:val="center"/>
            </w:pPr>
            <w:r w:rsidRPr="00DD3D11">
              <w:t>5.000</w:t>
            </w:r>
          </w:p>
        </w:tc>
        <w:tc>
          <w:tcPr>
            <w:tcW w:w="3132" w:type="dxa"/>
          </w:tcPr>
          <w:p w:rsidR="00BE1217" w:rsidRPr="00DD3D11" w:rsidRDefault="00BE1217" w:rsidP="0010444E">
            <w:pPr>
              <w:jc w:val="center"/>
            </w:pPr>
            <w:r w:rsidRPr="00DD3D11">
              <w:t>Motorina</w:t>
            </w:r>
          </w:p>
        </w:tc>
      </w:tr>
      <w:tr w:rsidR="00BE1217" w:rsidRPr="00DD3D11">
        <w:tc>
          <w:tcPr>
            <w:tcW w:w="2298" w:type="dxa"/>
          </w:tcPr>
          <w:p w:rsidR="00BE1217" w:rsidRPr="00DD3D11" w:rsidRDefault="00BE1217" w:rsidP="0017717A">
            <w:pPr>
              <w:jc w:val="center"/>
            </w:pPr>
            <w:r w:rsidRPr="00DD3D11">
              <w:t>714</w:t>
            </w:r>
          </w:p>
        </w:tc>
        <w:tc>
          <w:tcPr>
            <w:tcW w:w="2999" w:type="dxa"/>
          </w:tcPr>
          <w:p w:rsidR="00BE1217" w:rsidRPr="00DD3D11" w:rsidRDefault="00BE1217" w:rsidP="0010444E">
            <w:pPr>
              <w:jc w:val="center"/>
            </w:pPr>
            <w:r w:rsidRPr="00DD3D11">
              <w:t>1.500</w:t>
            </w:r>
          </w:p>
        </w:tc>
        <w:tc>
          <w:tcPr>
            <w:tcW w:w="3132" w:type="dxa"/>
          </w:tcPr>
          <w:p w:rsidR="00BE1217" w:rsidRPr="00DD3D11" w:rsidRDefault="00BE1217" w:rsidP="0010444E">
            <w:pPr>
              <w:jc w:val="center"/>
            </w:pPr>
            <w:r w:rsidRPr="00DD3D11">
              <w:t>Motorina</w:t>
            </w:r>
          </w:p>
        </w:tc>
      </w:tr>
      <w:tr w:rsidR="00BE1217" w:rsidRPr="00DD3D11">
        <w:tc>
          <w:tcPr>
            <w:tcW w:w="2298" w:type="dxa"/>
          </w:tcPr>
          <w:p w:rsidR="00BE1217" w:rsidRPr="00DD3D11" w:rsidRDefault="00BE1217" w:rsidP="0017717A">
            <w:pPr>
              <w:jc w:val="center"/>
            </w:pPr>
            <w:r w:rsidRPr="00DD3D11">
              <w:t>746</w:t>
            </w:r>
          </w:p>
        </w:tc>
        <w:tc>
          <w:tcPr>
            <w:tcW w:w="2999" w:type="dxa"/>
          </w:tcPr>
          <w:p w:rsidR="00BE1217" w:rsidRPr="00DD3D11" w:rsidRDefault="00BE1217" w:rsidP="00BE1217">
            <w:pPr>
              <w:jc w:val="center"/>
            </w:pPr>
            <w:r w:rsidRPr="00DD3D11">
              <w:t>1.500</w:t>
            </w:r>
          </w:p>
        </w:tc>
        <w:tc>
          <w:tcPr>
            <w:tcW w:w="3132" w:type="dxa"/>
          </w:tcPr>
          <w:p w:rsidR="00BE1217" w:rsidRPr="00DD3D11" w:rsidRDefault="00BE1217" w:rsidP="0010444E">
            <w:pPr>
              <w:jc w:val="center"/>
            </w:pPr>
            <w:r w:rsidRPr="00DD3D11">
              <w:t>Motorina</w:t>
            </w:r>
          </w:p>
        </w:tc>
      </w:tr>
      <w:tr w:rsidR="00BE1217" w:rsidRPr="00DD3D11">
        <w:tc>
          <w:tcPr>
            <w:tcW w:w="2298" w:type="dxa"/>
          </w:tcPr>
          <w:p w:rsidR="00BE1217" w:rsidRPr="00DD3D11" w:rsidRDefault="00BE1217" w:rsidP="0017717A">
            <w:pPr>
              <w:jc w:val="center"/>
            </w:pPr>
            <w:r w:rsidRPr="00DD3D11">
              <w:t>747</w:t>
            </w:r>
          </w:p>
        </w:tc>
        <w:tc>
          <w:tcPr>
            <w:tcW w:w="2999" w:type="dxa"/>
          </w:tcPr>
          <w:p w:rsidR="00BE1217" w:rsidRPr="00DD3D11" w:rsidRDefault="00BE1217" w:rsidP="00BE1217">
            <w:pPr>
              <w:jc w:val="center"/>
            </w:pPr>
            <w:r w:rsidRPr="00DD3D11">
              <w:t>1.500</w:t>
            </w:r>
          </w:p>
        </w:tc>
        <w:tc>
          <w:tcPr>
            <w:tcW w:w="3132" w:type="dxa"/>
          </w:tcPr>
          <w:p w:rsidR="00BE1217" w:rsidRPr="00DD3D11" w:rsidRDefault="00BE1217" w:rsidP="0010444E">
            <w:pPr>
              <w:jc w:val="center"/>
            </w:pPr>
            <w:r w:rsidRPr="00DD3D11">
              <w:t>Motorina</w:t>
            </w:r>
          </w:p>
        </w:tc>
      </w:tr>
      <w:tr w:rsidR="00BE1217" w:rsidRPr="00DD3D11">
        <w:tc>
          <w:tcPr>
            <w:tcW w:w="2298" w:type="dxa"/>
          </w:tcPr>
          <w:p w:rsidR="00BE1217" w:rsidRPr="00DD3D11" w:rsidRDefault="00BE1217" w:rsidP="0017717A">
            <w:pPr>
              <w:jc w:val="center"/>
            </w:pPr>
            <w:r w:rsidRPr="00DD3D11">
              <w:t>748</w:t>
            </w:r>
          </w:p>
        </w:tc>
        <w:tc>
          <w:tcPr>
            <w:tcW w:w="2999" w:type="dxa"/>
          </w:tcPr>
          <w:p w:rsidR="00BE1217" w:rsidRPr="00DD3D11" w:rsidRDefault="00BE1217" w:rsidP="00BE1217">
            <w:pPr>
              <w:jc w:val="center"/>
            </w:pPr>
            <w:r w:rsidRPr="00DD3D11">
              <w:t>1.500</w:t>
            </w:r>
          </w:p>
        </w:tc>
        <w:tc>
          <w:tcPr>
            <w:tcW w:w="3132" w:type="dxa"/>
          </w:tcPr>
          <w:p w:rsidR="00BE1217" w:rsidRPr="00DD3D11" w:rsidRDefault="00BE1217" w:rsidP="0010444E">
            <w:pPr>
              <w:jc w:val="center"/>
            </w:pPr>
            <w:r w:rsidRPr="00DD3D11">
              <w:t>Motorina</w:t>
            </w:r>
          </w:p>
        </w:tc>
      </w:tr>
      <w:tr w:rsidR="00BE1217" w:rsidRPr="00DD3D11">
        <w:tc>
          <w:tcPr>
            <w:tcW w:w="2298" w:type="dxa"/>
          </w:tcPr>
          <w:p w:rsidR="00BE1217" w:rsidRPr="00DD3D11" w:rsidRDefault="00BE1217" w:rsidP="0017717A">
            <w:pPr>
              <w:jc w:val="center"/>
            </w:pPr>
            <w:r w:rsidRPr="00DD3D11">
              <w:t>749</w:t>
            </w:r>
          </w:p>
        </w:tc>
        <w:tc>
          <w:tcPr>
            <w:tcW w:w="2999" w:type="dxa"/>
          </w:tcPr>
          <w:p w:rsidR="00BE1217" w:rsidRPr="00DD3D11" w:rsidRDefault="00BE1217" w:rsidP="00BE1217">
            <w:pPr>
              <w:jc w:val="center"/>
            </w:pPr>
            <w:r w:rsidRPr="00DD3D11">
              <w:t>1.500</w:t>
            </w:r>
          </w:p>
        </w:tc>
        <w:tc>
          <w:tcPr>
            <w:tcW w:w="3132" w:type="dxa"/>
          </w:tcPr>
          <w:p w:rsidR="00BE1217" w:rsidRPr="00DD3D11" w:rsidRDefault="00BE1217" w:rsidP="00BE1217">
            <w:pPr>
              <w:jc w:val="center"/>
            </w:pPr>
            <w:r w:rsidRPr="00DD3D11">
              <w:t>Motorina</w:t>
            </w:r>
          </w:p>
        </w:tc>
      </w:tr>
      <w:tr w:rsidR="00BE1217" w:rsidRPr="00DD3D11">
        <w:tc>
          <w:tcPr>
            <w:tcW w:w="2298" w:type="dxa"/>
          </w:tcPr>
          <w:p w:rsidR="00BE1217" w:rsidRPr="00DD3D11" w:rsidRDefault="00BE1217" w:rsidP="0017717A">
            <w:pPr>
              <w:jc w:val="center"/>
            </w:pPr>
            <w:r w:rsidRPr="00DD3D11">
              <w:t>750</w:t>
            </w:r>
          </w:p>
        </w:tc>
        <w:tc>
          <w:tcPr>
            <w:tcW w:w="2999" w:type="dxa"/>
          </w:tcPr>
          <w:p w:rsidR="00BE1217" w:rsidRPr="00DD3D11" w:rsidRDefault="00BE1217" w:rsidP="00BE1217">
            <w:pPr>
              <w:jc w:val="center"/>
            </w:pPr>
            <w:r w:rsidRPr="00DD3D11">
              <w:t>1.500</w:t>
            </w:r>
          </w:p>
        </w:tc>
        <w:tc>
          <w:tcPr>
            <w:tcW w:w="3132" w:type="dxa"/>
          </w:tcPr>
          <w:p w:rsidR="00BE1217" w:rsidRPr="00DD3D11" w:rsidRDefault="00BE1217" w:rsidP="00BE1217">
            <w:pPr>
              <w:jc w:val="center"/>
            </w:pPr>
            <w:r w:rsidRPr="00DD3D11">
              <w:t>Motorina</w:t>
            </w:r>
          </w:p>
        </w:tc>
      </w:tr>
      <w:tr w:rsidR="00BE1217" w:rsidRPr="00DD3D11">
        <w:tc>
          <w:tcPr>
            <w:tcW w:w="2298" w:type="dxa"/>
          </w:tcPr>
          <w:p w:rsidR="00BE1217" w:rsidRPr="00DD3D11" w:rsidRDefault="00BE1217" w:rsidP="0017717A">
            <w:pPr>
              <w:jc w:val="center"/>
            </w:pPr>
            <w:r w:rsidRPr="00DD3D11">
              <w:t>701</w:t>
            </w:r>
          </w:p>
        </w:tc>
        <w:tc>
          <w:tcPr>
            <w:tcW w:w="2999" w:type="dxa"/>
          </w:tcPr>
          <w:p w:rsidR="00BE1217" w:rsidRPr="00DD3D11" w:rsidRDefault="00BE1217" w:rsidP="0017717A">
            <w:pPr>
              <w:jc w:val="center"/>
            </w:pPr>
            <w:r w:rsidRPr="00DD3D11">
              <w:t>6.000</w:t>
            </w:r>
          </w:p>
        </w:tc>
        <w:tc>
          <w:tcPr>
            <w:tcW w:w="3132" w:type="dxa"/>
          </w:tcPr>
          <w:p w:rsidR="00BE1217" w:rsidRPr="00DD3D11" w:rsidRDefault="00BE1217" w:rsidP="0017717A">
            <w:pPr>
              <w:jc w:val="center"/>
            </w:pPr>
            <w:r w:rsidRPr="00DD3D11">
              <w:t>Pacura</w:t>
            </w:r>
          </w:p>
        </w:tc>
      </w:tr>
      <w:tr w:rsidR="00BE1217" w:rsidRPr="00DD3D11">
        <w:tc>
          <w:tcPr>
            <w:tcW w:w="2298" w:type="dxa"/>
          </w:tcPr>
          <w:p w:rsidR="00BE1217" w:rsidRPr="00DD3D11" w:rsidRDefault="00BE1217" w:rsidP="0017717A">
            <w:pPr>
              <w:jc w:val="center"/>
            </w:pPr>
            <w:r w:rsidRPr="00DD3D11">
              <w:t>702</w:t>
            </w:r>
          </w:p>
        </w:tc>
        <w:tc>
          <w:tcPr>
            <w:tcW w:w="2999" w:type="dxa"/>
          </w:tcPr>
          <w:p w:rsidR="00BE1217" w:rsidRPr="00DD3D11" w:rsidRDefault="00BE1217" w:rsidP="0010444E">
            <w:pPr>
              <w:jc w:val="center"/>
            </w:pPr>
            <w:r w:rsidRPr="00DD3D11">
              <w:t>6.000</w:t>
            </w:r>
          </w:p>
        </w:tc>
        <w:tc>
          <w:tcPr>
            <w:tcW w:w="3132" w:type="dxa"/>
          </w:tcPr>
          <w:p w:rsidR="00BE1217" w:rsidRPr="00DD3D11" w:rsidRDefault="00BE1217" w:rsidP="0010444E">
            <w:pPr>
              <w:jc w:val="center"/>
            </w:pPr>
            <w:r w:rsidRPr="00DD3D11">
              <w:t>Pacura</w:t>
            </w:r>
          </w:p>
        </w:tc>
      </w:tr>
      <w:tr w:rsidR="00BE1217" w:rsidRPr="00DD3D11">
        <w:tc>
          <w:tcPr>
            <w:tcW w:w="2298" w:type="dxa"/>
          </w:tcPr>
          <w:p w:rsidR="00BE1217" w:rsidRPr="00DD3D11" w:rsidRDefault="00BE1217" w:rsidP="0017717A">
            <w:pPr>
              <w:jc w:val="center"/>
            </w:pPr>
            <w:r w:rsidRPr="00DD3D11">
              <w:t>703</w:t>
            </w:r>
          </w:p>
        </w:tc>
        <w:tc>
          <w:tcPr>
            <w:tcW w:w="2999" w:type="dxa"/>
          </w:tcPr>
          <w:p w:rsidR="00BE1217" w:rsidRPr="00DD3D11" w:rsidRDefault="00BE1217" w:rsidP="0010444E">
            <w:pPr>
              <w:jc w:val="center"/>
            </w:pPr>
            <w:r w:rsidRPr="00DD3D11">
              <w:t>6.000</w:t>
            </w:r>
          </w:p>
        </w:tc>
        <w:tc>
          <w:tcPr>
            <w:tcW w:w="3132" w:type="dxa"/>
          </w:tcPr>
          <w:p w:rsidR="00BE1217" w:rsidRPr="00DD3D11" w:rsidRDefault="00BE1217" w:rsidP="0010444E">
            <w:pPr>
              <w:jc w:val="center"/>
            </w:pPr>
            <w:r w:rsidRPr="00DD3D11">
              <w:t>Pacura</w:t>
            </w:r>
          </w:p>
        </w:tc>
      </w:tr>
      <w:tr w:rsidR="00BE1217" w:rsidRPr="00DD3D11">
        <w:tc>
          <w:tcPr>
            <w:tcW w:w="2298" w:type="dxa"/>
          </w:tcPr>
          <w:p w:rsidR="00BE1217" w:rsidRPr="00DD3D11" w:rsidRDefault="00BE1217" w:rsidP="0017717A">
            <w:pPr>
              <w:jc w:val="center"/>
            </w:pPr>
            <w:r w:rsidRPr="00DD3D11">
              <w:t>704</w:t>
            </w:r>
          </w:p>
        </w:tc>
        <w:tc>
          <w:tcPr>
            <w:tcW w:w="2999" w:type="dxa"/>
          </w:tcPr>
          <w:p w:rsidR="00BE1217" w:rsidRPr="00DD3D11" w:rsidRDefault="00BE1217" w:rsidP="0010444E">
            <w:pPr>
              <w:jc w:val="center"/>
            </w:pPr>
            <w:r w:rsidRPr="00DD3D11">
              <w:t>6.000</w:t>
            </w:r>
          </w:p>
        </w:tc>
        <w:tc>
          <w:tcPr>
            <w:tcW w:w="3132" w:type="dxa"/>
          </w:tcPr>
          <w:p w:rsidR="00BE1217" w:rsidRPr="00DD3D11" w:rsidRDefault="00BE1217" w:rsidP="0010444E">
            <w:pPr>
              <w:jc w:val="center"/>
            </w:pPr>
            <w:r w:rsidRPr="00DD3D11">
              <w:t>Pacura</w:t>
            </w:r>
          </w:p>
        </w:tc>
      </w:tr>
      <w:tr w:rsidR="00BE1217" w:rsidRPr="00DD3D11">
        <w:tc>
          <w:tcPr>
            <w:tcW w:w="2298" w:type="dxa"/>
          </w:tcPr>
          <w:p w:rsidR="00BE1217" w:rsidRPr="00DD3D11" w:rsidRDefault="00BE1217" w:rsidP="0017717A">
            <w:pPr>
              <w:jc w:val="center"/>
            </w:pPr>
            <w:r w:rsidRPr="00DD3D11">
              <w:t>707</w:t>
            </w:r>
          </w:p>
        </w:tc>
        <w:tc>
          <w:tcPr>
            <w:tcW w:w="2999" w:type="dxa"/>
          </w:tcPr>
          <w:p w:rsidR="00BE1217" w:rsidRPr="00DD3D11" w:rsidRDefault="00BE1217" w:rsidP="0017717A">
            <w:pPr>
              <w:jc w:val="center"/>
            </w:pPr>
            <w:r w:rsidRPr="00DD3D11">
              <w:t>5.000</w:t>
            </w:r>
          </w:p>
        </w:tc>
        <w:tc>
          <w:tcPr>
            <w:tcW w:w="3132" w:type="dxa"/>
          </w:tcPr>
          <w:p w:rsidR="00BE1217" w:rsidRPr="00DD3D11" w:rsidRDefault="00BE1217" w:rsidP="00BE1217">
            <w:pPr>
              <w:jc w:val="center"/>
            </w:pPr>
            <w:r w:rsidRPr="00DD3D11">
              <w:t>Pacura</w:t>
            </w:r>
          </w:p>
        </w:tc>
      </w:tr>
      <w:tr w:rsidR="00BE1217" w:rsidRPr="00DD3D11">
        <w:tc>
          <w:tcPr>
            <w:tcW w:w="2298" w:type="dxa"/>
          </w:tcPr>
          <w:p w:rsidR="00BE1217" w:rsidRPr="00DD3D11" w:rsidRDefault="00BE1217" w:rsidP="0017717A">
            <w:pPr>
              <w:jc w:val="center"/>
            </w:pPr>
            <w:r w:rsidRPr="00DD3D11">
              <w:t>708</w:t>
            </w:r>
          </w:p>
        </w:tc>
        <w:tc>
          <w:tcPr>
            <w:tcW w:w="2999" w:type="dxa"/>
          </w:tcPr>
          <w:p w:rsidR="00BE1217" w:rsidRPr="00DD3D11" w:rsidRDefault="00BE1217" w:rsidP="0017717A">
            <w:pPr>
              <w:jc w:val="center"/>
            </w:pPr>
            <w:r w:rsidRPr="00DD3D11">
              <w:t>5.000</w:t>
            </w:r>
          </w:p>
        </w:tc>
        <w:tc>
          <w:tcPr>
            <w:tcW w:w="3132" w:type="dxa"/>
          </w:tcPr>
          <w:p w:rsidR="00BE1217" w:rsidRPr="00DD3D11" w:rsidRDefault="00BE1217" w:rsidP="00BE1217">
            <w:pPr>
              <w:jc w:val="center"/>
            </w:pPr>
            <w:r w:rsidRPr="00DD3D11">
              <w:t>Pacura</w:t>
            </w:r>
          </w:p>
        </w:tc>
      </w:tr>
      <w:tr w:rsidR="00BE1217" w:rsidRPr="00DD3D11">
        <w:tc>
          <w:tcPr>
            <w:tcW w:w="2298" w:type="dxa"/>
          </w:tcPr>
          <w:p w:rsidR="00BE1217" w:rsidRPr="00DD3D11" w:rsidRDefault="00BE1217" w:rsidP="0017717A">
            <w:pPr>
              <w:jc w:val="center"/>
            </w:pPr>
            <w:r w:rsidRPr="00DD3D11">
              <w:t>709</w:t>
            </w:r>
          </w:p>
        </w:tc>
        <w:tc>
          <w:tcPr>
            <w:tcW w:w="2999" w:type="dxa"/>
          </w:tcPr>
          <w:p w:rsidR="00BE1217" w:rsidRPr="00DD3D11" w:rsidRDefault="00BE1217" w:rsidP="0017717A">
            <w:pPr>
              <w:jc w:val="center"/>
            </w:pPr>
            <w:r w:rsidRPr="00DD3D11">
              <w:t>5.000</w:t>
            </w:r>
          </w:p>
        </w:tc>
        <w:tc>
          <w:tcPr>
            <w:tcW w:w="3132" w:type="dxa"/>
          </w:tcPr>
          <w:p w:rsidR="00BE1217" w:rsidRPr="00DD3D11" w:rsidRDefault="00BE1217" w:rsidP="00BE1217">
            <w:pPr>
              <w:jc w:val="center"/>
            </w:pPr>
            <w:r w:rsidRPr="00DD3D11">
              <w:t>Pacura</w:t>
            </w:r>
          </w:p>
        </w:tc>
      </w:tr>
      <w:tr w:rsidR="00BE1217" w:rsidRPr="00DD3D11">
        <w:tc>
          <w:tcPr>
            <w:tcW w:w="2298" w:type="dxa"/>
          </w:tcPr>
          <w:p w:rsidR="00BE1217" w:rsidRPr="00DD3D11" w:rsidRDefault="00BE1217" w:rsidP="0017717A">
            <w:pPr>
              <w:jc w:val="center"/>
            </w:pPr>
            <w:r w:rsidRPr="00DD3D11">
              <w:t>710</w:t>
            </w:r>
          </w:p>
        </w:tc>
        <w:tc>
          <w:tcPr>
            <w:tcW w:w="2999" w:type="dxa"/>
          </w:tcPr>
          <w:p w:rsidR="00BE1217" w:rsidRPr="00DD3D11" w:rsidRDefault="00BE1217" w:rsidP="0017717A">
            <w:pPr>
              <w:jc w:val="center"/>
            </w:pPr>
            <w:r w:rsidRPr="00DD3D11">
              <w:t>5.000</w:t>
            </w:r>
          </w:p>
        </w:tc>
        <w:tc>
          <w:tcPr>
            <w:tcW w:w="3132" w:type="dxa"/>
          </w:tcPr>
          <w:p w:rsidR="00BE1217" w:rsidRPr="00DD3D11" w:rsidRDefault="00BE1217" w:rsidP="00BE1217">
            <w:pPr>
              <w:jc w:val="center"/>
            </w:pPr>
            <w:r w:rsidRPr="00DD3D11">
              <w:t>Pacura</w:t>
            </w:r>
          </w:p>
        </w:tc>
      </w:tr>
      <w:tr w:rsidR="00BE1217" w:rsidRPr="00DD3D11">
        <w:tc>
          <w:tcPr>
            <w:tcW w:w="2298" w:type="dxa"/>
          </w:tcPr>
          <w:p w:rsidR="00BE1217" w:rsidRPr="00DD3D11" w:rsidRDefault="00BE1217" w:rsidP="0017717A">
            <w:pPr>
              <w:jc w:val="center"/>
            </w:pPr>
            <w:r w:rsidRPr="00DD3D11">
              <w:t>761</w:t>
            </w:r>
          </w:p>
        </w:tc>
        <w:tc>
          <w:tcPr>
            <w:tcW w:w="2999" w:type="dxa"/>
          </w:tcPr>
          <w:p w:rsidR="00BE1217" w:rsidRPr="00DD3D11" w:rsidRDefault="00BE1217" w:rsidP="0017717A">
            <w:pPr>
              <w:jc w:val="center"/>
            </w:pPr>
            <w:r w:rsidRPr="00DD3D11">
              <w:t>6.000</w:t>
            </w:r>
          </w:p>
        </w:tc>
        <w:tc>
          <w:tcPr>
            <w:tcW w:w="3132" w:type="dxa"/>
          </w:tcPr>
          <w:p w:rsidR="00BE1217" w:rsidRPr="00DD3D11" w:rsidRDefault="00BE1217" w:rsidP="00BE1217">
            <w:pPr>
              <w:jc w:val="center"/>
            </w:pPr>
            <w:r w:rsidRPr="00DD3D11">
              <w:t>Pacura</w:t>
            </w:r>
          </w:p>
        </w:tc>
      </w:tr>
      <w:tr w:rsidR="00BE1217" w:rsidRPr="00DD3D11">
        <w:tc>
          <w:tcPr>
            <w:tcW w:w="2298" w:type="dxa"/>
          </w:tcPr>
          <w:p w:rsidR="00BE1217" w:rsidRPr="00DD3D11" w:rsidRDefault="00BE1217" w:rsidP="0017717A">
            <w:pPr>
              <w:jc w:val="center"/>
            </w:pPr>
            <w:r w:rsidRPr="00DD3D11">
              <w:t>762</w:t>
            </w:r>
          </w:p>
        </w:tc>
        <w:tc>
          <w:tcPr>
            <w:tcW w:w="2999" w:type="dxa"/>
          </w:tcPr>
          <w:p w:rsidR="00BE1217" w:rsidRPr="00DD3D11" w:rsidRDefault="00BE1217" w:rsidP="0017717A">
            <w:pPr>
              <w:jc w:val="center"/>
            </w:pPr>
            <w:r w:rsidRPr="00DD3D11">
              <w:t>6.000</w:t>
            </w:r>
          </w:p>
        </w:tc>
        <w:tc>
          <w:tcPr>
            <w:tcW w:w="3132" w:type="dxa"/>
          </w:tcPr>
          <w:p w:rsidR="00BE1217" w:rsidRPr="00DD3D11" w:rsidRDefault="00BE1217" w:rsidP="00BE1217">
            <w:pPr>
              <w:jc w:val="center"/>
            </w:pPr>
            <w:r w:rsidRPr="00DD3D11">
              <w:t>Pacura</w:t>
            </w:r>
          </w:p>
        </w:tc>
      </w:tr>
      <w:tr w:rsidR="00BE1217" w:rsidRPr="00DD3D11">
        <w:tc>
          <w:tcPr>
            <w:tcW w:w="2298" w:type="dxa"/>
          </w:tcPr>
          <w:p w:rsidR="00BE1217" w:rsidRPr="00DD3D11" w:rsidRDefault="00BE1217" w:rsidP="0017717A">
            <w:pPr>
              <w:jc w:val="center"/>
            </w:pPr>
            <w:r w:rsidRPr="00DD3D11">
              <w:t>763</w:t>
            </w:r>
          </w:p>
        </w:tc>
        <w:tc>
          <w:tcPr>
            <w:tcW w:w="2999" w:type="dxa"/>
          </w:tcPr>
          <w:p w:rsidR="00BE1217" w:rsidRPr="00DD3D11" w:rsidRDefault="00BE1217" w:rsidP="0017717A">
            <w:pPr>
              <w:jc w:val="center"/>
            </w:pPr>
            <w:r w:rsidRPr="00DD3D11">
              <w:t>6.000</w:t>
            </w:r>
          </w:p>
        </w:tc>
        <w:tc>
          <w:tcPr>
            <w:tcW w:w="3132" w:type="dxa"/>
          </w:tcPr>
          <w:p w:rsidR="00BE1217" w:rsidRPr="00DD3D11" w:rsidRDefault="00BE1217" w:rsidP="00BE1217">
            <w:pPr>
              <w:jc w:val="center"/>
            </w:pPr>
            <w:r w:rsidRPr="00DD3D11">
              <w:t>Pacura</w:t>
            </w:r>
          </w:p>
        </w:tc>
      </w:tr>
      <w:tr w:rsidR="00BE1217" w:rsidRPr="00DD3D11">
        <w:tc>
          <w:tcPr>
            <w:tcW w:w="2298" w:type="dxa"/>
          </w:tcPr>
          <w:p w:rsidR="00BE1217" w:rsidRPr="00DD3D11" w:rsidRDefault="00BE1217" w:rsidP="0017717A">
            <w:pPr>
              <w:jc w:val="center"/>
            </w:pPr>
            <w:r w:rsidRPr="00DD3D11">
              <w:lastRenderedPageBreak/>
              <w:t>764</w:t>
            </w:r>
          </w:p>
        </w:tc>
        <w:tc>
          <w:tcPr>
            <w:tcW w:w="2999" w:type="dxa"/>
          </w:tcPr>
          <w:p w:rsidR="00BE1217" w:rsidRPr="00DD3D11" w:rsidRDefault="00BE1217" w:rsidP="0017717A">
            <w:pPr>
              <w:jc w:val="center"/>
            </w:pPr>
            <w:r w:rsidRPr="00DD3D11">
              <w:t>6.000</w:t>
            </w:r>
          </w:p>
        </w:tc>
        <w:tc>
          <w:tcPr>
            <w:tcW w:w="3132" w:type="dxa"/>
          </w:tcPr>
          <w:p w:rsidR="00BE1217" w:rsidRPr="00DD3D11" w:rsidRDefault="00BE1217" w:rsidP="00BE1217">
            <w:pPr>
              <w:jc w:val="center"/>
            </w:pPr>
            <w:r w:rsidRPr="00DD3D11">
              <w:t>Pacura</w:t>
            </w:r>
          </w:p>
        </w:tc>
      </w:tr>
      <w:tr w:rsidR="00BE1217" w:rsidRPr="00DD3D11">
        <w:tc>
          <w:tcPr>
            <w:tcW w:w="2298" w:type="dxa"/>
          </w:tcPr>
          <w:p w:rsidR="00BE1217" w:rsidRPr="00DD3D11" w:rsidRDefault="00BE1217" w:rsidP="0017717A">
            <w:pPr>
              <w:jc w:val="center"/>
            </w:pPr>
            <w:r w:rsidRPr="00DD3D11">
              <w:t>765</w:t>
            </w:r>
          </w:p>
        </w:tc>
        <w:tc>
          <w:tcPr>
            <w:tcW w:w="2999" w:type="dxa"/>
          </w:tcPr>
          <w:p w:rsidR="00BE1217" w:rsidRPr="00DD3D11" w:rsidRDefault="00BE1217" w:rsidP="0017717A">
            <w:pPr>
              <w:jc w:val="center"/>
            </w:pPr>
            <w:r w:rsidRPr="00DD3D11">
              <w:t>6.000</w:t>
            </w:r>
          </w:p>
        </w:tc>
        <w:tc>
          <w:tcPr>
            <w:tcW w:w="3132" w:type="dxa"/>
          </w:tcPr>
          <w:p w:rsidR="00BE1217" w:rsidRPr="00DD3D11" w:rsidRDefault="00BE1217" w:rsidP="00BE1217">
            <w:pPr>
              <w:jc w:val="center"/>
            </w:pPr>
            <w:r w:rsidRPr="00DD3D11">
              <w:t>Pacura</w:t>
            </w:r>
          </w:p>
        </w:tc>
      </w:tr>
      <w:tr w:rsidR="00BE1217" w:rsidRPr="00DD3D11">
        <w:tc>
          <w:tcPr>
            <w:tcW w:w="2298" w:type="dxa"/>
          </w:tcPr>
          <w:p w:rsidR="00BE1217" w:rsidRPr="00DD3D11" w:rsidRDefault="00BE1217" w:rsidP="0017717A">
            <w:pPr>
              <w:jc w:val="center"/>
            </w:pPr>
            <w:r w:rsidRPr="00DD3D11">
              <w:t>766</w:t>
            </w:r>
          </w:p>
        </w:tc>
        <w:tc>
          <w:tcPr>
            <w:tcW w:w="2999" w:type="dxa"/>
          </w:tcPr>
          <w:p w:rsidR="00BE1217" w:rsidRPr="00DD3D11" w:rsidRDefault="00BE1217" w:rsidP="0017717A">
            <w:pPr>
              <w:jc w:val="center"/>
            </w:pPr>
            <w:r w:rsidRPr="00DD3D11">
              <w:t>6.000</w:t>
            </w:r>
          </w:p>
        </w:tc>
        <w:tc>
          <w:tcPr>
            <w:tcW w:w="3132" w:type="dxa"/>
          </w:tcPr>
          <w:p w:rsidR="00BE1217" w:rsidRPr="00DD3D11" w:rsidRDefault="00BE1217" w:rsidP="00BE1217">
            <w:pPr>
              <w:jc w:val="center"/>
            </w:pPr>
            <w:r w:rsidRPr="00DD3D11">
              <w:t>Pacura</w:t>
            </w:r>
          </w:p>
        </w:tc>
      </w:tr>
      <w:tr w:rsidR="00BE1217" w:rsidRPr="00DD3D11">
        <w:tc>
          <w:tcPr>
            <w:tcW w:w="2298" w:type="dxa"/>
          </w:tcPr>
          <w:p w:rsidR="00BE1217" w:rsidRPr="00DD3D11" w:rsidRDefault="00BE1217" w:rsidP="0017717A">
            <w:pPr>
              <w:jc w:val="center"/>
            </w:pPr>
            <w:r w:rsidRPr="00DD3D11">
              <w:t>767</w:t>
            </w:r>
          </w:p>
        </w:tc>
        <w:tc>
          <w:tcPr>
            <w:tcW w:w="2999" w:type="dxa"/>
          </w:tcPr>
          <w:p w:rsidR="00BE1217" w:rsidRPr="00DD3D11" w:rsidRDefault="00BE1217" w:rsidP="0017717A">
            <w:pPr>
              <w:jc w:val="center"/>
            </w:pPr>
            <w:r w:rsidRPr="00DD3D11">
              <w:t>2.500</w:t>
            </w:r>
          </w:p>
        </w:tc>
        <w:tc>
          <w:tcPr>
            <w:tcW w:w="3132" w:type="dxa"/>
          </w:tcPr>
          <w:p w:rsidR="00BE1217" w:rsidRPr="00DD3D11" w:rsidRDefault="00BE1217" w:rsidP="00BE1217">
            <w:pPr>
              <w:jc w:val="center"/>
            </w:pPr>
            <w:r w:rsidRPr="00DD3D11">
              <w:t>Pacura</w:t>
            </w:r>
          </w:p>
        </w:tc>
      </w:tr>
      <w:tr w:rsidR="00BE1217" w:rsidRPr="00DD3D11">
        <w:tc>
          <w:tcPr>
            <w:tcW w:w="2298" w:type="dxa"/>
          </w:tcPr>
          <w:p w:rsidR="00BE1217" w:rsidRPr="00DD3D11" w:rsidRDefault="00BE1217" w:rsidP="0017717A">
            <w:pPr>
              <w:jc w:val="center"/>
            </w:pPr>
            <w:r w:rsidRPr="00DD3D11">
              <w:t>768</w:t>
            </w:r>
          </w:p>
        </w:tc>
        <w:tc>
          <w:tcPr>
            <w:tcW w:w="2999" w:type="dxa"/>
          </w:tcPr>
          <w:p w:rsidR="00BE1217" w:rsidRPr="00DD3D11" w:rsidRDefault="00BE1217" w:rsidP="0017717A">
            <w:pPr>
              <w:jc w:val="center"/>
            </w:pPr>
            <w:r w:rsidRPr="00DD3D11">
              <w:t>2.500</w:t>
            </w:r>
          </w:p>
        </w:tc>
        <w:tc>
          <w:tcPr>
            <w:tcW w:w="3132" w:type="dxa"/>
          </w:tcPr>
          <w:p w:rsidR="00BE1217" w:rsidRPr="00DD3D11" w:rsidRDefault="00BE1217" w:rsidP="00BE1217">
            <w:pPr>
              <w:jc w:val="center"/>
            </w:pPr>
            <w:r w:rsidRPr="00DD3D11">
              <w:t>Pacura</w:t>
            </w:r>
          </w:p>
        </w:tc>
      </w:tr>
      <w:tr w:rsidR="00BE1217" w:rsidRPr="00DD3D11">
        <w:tc>
          <w:tcPr>
            <w:tcW w:w="2298" w:type="dxa"/>
          </w:tcPr>
          <w:p w:rsidR="00BE1217" w:rsidRPr="00DD3D11" w:rsidRDefault="00BE1217" w:rsidP="0017717A">
            <w:pPr>
              <w:jc w:val="center"/>
            </w:pPr>
            <w:r w:rsidRPr="00DD3D11">
              <w:t>758</w:t>
            </w:r>
          </w:p>
        </w:tc>
        <w:tc>
          <w:tcPr>
            <w:tcW w:w="2999" w:type="dxa"/>
          </w:tcPr>
          <w:p w:rsidR="00BE1217" w:rsidRPr="00DD3D11" w:rsidRDefault="00BE1217" w:rsidP="0017717A">
            <w:pPr>
              <w:jc w:val="center"/>
            </w:pPr>
            <w:r w:rsidRPr="00DD3D11">
              <w:t>1.500</w:t>
            </w:r>
          </w:p>
        </w:tc>
        <w:tc>
          <w:tcPr>
            <w:tcW w:w="3132" w:type="dxa"/>
          </w:tcPr>
          <w:p w:rsidR="00BE1217" w:rsidRPr="00DD3D11" w:rsidRDefault="00BE1217" w:rsidP="00BE1217">
            <w:pPr>
              <w:jc w:val="center"/>
            </w:pPr>
            <w:r w:rsidRPr="00DD3D11">
              <w:t>Pacura</w:t>
            </w:r>
          </w:p>
        </w:tc>
      </w:tr>
      <w:tr w:rsidR="00BE1217" w:rsidRPr="00DD3D11">
        <w:tc>
          <w:tcPr>
            <w:tcW w:w="8429" w:type="dxa"/>
            <w:gridSpan w:val="3"/>
          </w:tcPr>
          <w:p w:rsidR="00BE1217" w:rsidRPr="00DD3D11" w:rsidRDefault="00BE1217" w:rsidP="00BE1217">
            <w:pPr>
              <w:jc w:val="center"/>
            </w:pPr>
            <w:r w:rsidRPr="00DD3D11">
              <w:t>Parc Unirea = 102.000 mc</w:t>
            </w:r>
          </w:p>
        </w:tc>
      </w:tr>
      <w:tr w:rsidR="00BE1217" w:rsidRPr="00DD3D11">
        <w:tc>
          <w:tcPr>
            <w:tcW w:w="2298" w:type="dxa"/>
          </w:tcPr>
          <w:p w:rsidR="00BE1217" w:rsidRPr="00DD3D11" w:rsidRDefault="00DD3D11" w:rsidP="0017717A">
            <w:pPr>
              <w:jc w:val="center"/>
            </w:pPr>
            <w:r w:rsidRPr="00DD3D11">
              <w:t>1</w:t>
            </w:r>
          </w:p>
        </w:tc>
        <w:tc>
          <w:tcPr>
            <w:tcW w:w="2999" w:type="dxa"/>
          </w:tcPr>
          <w:p w:rsidR="00BE1217" w:rsidRPr="00DD3D11" w:rsidRDefault="00DD3D11" w:rsidP="0017717A">
            <w:pPr>
              <w:jc w:val="center"/>
            </w:pPr>
            <w:r w:rsidRPr="00DD3D11">
              <w:t>5.000</w:t>
            </w:r>
          </w:p>
        </w:tc>
        <w:tc>
          <w:tcPr>
            <w:tcW w:w="3132" w:type="dxa"/>
          </w:tcPr>
          <w:p w:rsidR="00BE1217" w:rsidRPr="00DD3D11" w:rsidRDefault="00BE1217" w:rsidP="0017717A">
            <w:pPr>
              <w:jc w:val="center"/>
            </w:pPr>
          </w:p>
        </w:tc>
      </w:tr>
      <w:tr w:rsidR="00BE1217" w:rsidRPr="00DD3D11">
        <w:tc>
          <w:tcPr>
            <w:tcW w:w="2298" w:type="dxa"/>
          </w:tcPr>
          <w:p w:rsidR="00BE1217" w:rsidRPr="00DD3D11" w:rsidRDefault="00DD3D11" w:rsidP="0017717A">
            <w:pPr>
              <w:jc w:val="center"/>
            </w:pPr>
            <w:r w:rsidRPr="00DD3D11">
              <w:t>2</w:t>
            </w:r>
          </w:p>
        </w:tc>
        <w:tc>
          <w:tcPr>
            <w:tcW w:w="2999" w:type="dxa"/>
          </w:tcPr>
          <w:p w:rsidR="00BE1217" w:rsidRPr="00DD3D11" w:rsidRDefault="00DD3D11" w:rsidP="0017717A">
            <w:pPr>
              <w:jc w:val="center"/>
            </w:pPr>
            <w:r w:rsidRPr="00DD3D11">
              <w:t>5.000</w:t>
            </w:r>
          </w:p>
        </w:tc>
        <w:tc>
          <w:tcPr>
            <w:tcW w:w="3132" w:type="dxa"/>
          </w:tcPr>
          <w:p w:rsidR="00BE1217" w:rsidRPr="00DD3D11" w:rsidRDefault="00BE1217" w:rsidP="0017717A">
            <w:pPr>
              <w:jc w:val="center"/>
            </w:pPr>
          </w:p>
        </w:tc>
      </w:tr>
      <w:tr w:rsidR="00BE1217" w:rsidRPr="00DD3D11">
        <w:tc>
          <w:tcPr>
            <w:tcW w:w="2298" w:type="dxa"/>
          </w:tcPr>
          <w:p w:rsidR="00BE1217" w:rsidRPr="00DD3D11" w:rsidRDefault="00DD3D11" w:rsidP="0017717A">
            <w:pPr>
              <w:jc w:val="center"/>
            </w:pPr>
            <w:r w:rsidRPr="00DD3D11">
              <w:t>3</w:t>
            </w:r>
          </w:p>
        </w:tc>
        <w:tc>
          <w:tcPr>
            <w:tcW w:w="2999" w:type="dxa"/>
          </w:tcPr>
          <w:p w:rsidR="00BE1217" w:rsidRPr="00DD3D11" w:rsidRDefault="00DD3D11" w:rsidP="0017717A">
            <w:pPr>
              <w:jc w:val="center"/>
            </w:pPr>
            <w:r w:rsidRPr="00DD3D11">
              <w:t>5.000</w:t>
            </w:r>
          </w:p>
        </w:tc>
        <w:tc>
          <w:tcPr>
            <w:tcW w:w="3132" w:type="dxa"/>
          </w:tcPr>
          <w:p w:rsidR="00BE1217" w:rsidRPr="00DD3D11" w:rsidRDefault="00BE1217" w:rsidP="0017717A">
            <w:pPr>
              <w:jc w:val="center"/>
            </w:pPr>
          </w:p>
        </w:tc>
      </w:tr>
      <w:tr w:rsidR="00BE1217" w:rsidRPr="00DD3D11">
        <w:tc>
          <w:tcPr>
            <w:tcW w:w="2298" w:type="dxa"/>
          </w:tcPr>
          <w:p w:rsidR="00BE1217" w:rsidRPr="00DD3D11" w:rsidRDefault="00DD3D11" w:rsidP="0017717A">
            <w:pPr>
              <w:jc w:val="center"/>
            </w:pPr>
            <w:r w:rsidRPr="00DD3D11">
              <w:t>4</w:t>
            </w:r>
          </w:p>
        </w:tc>
        <w:tc>
          <w:tcPr>
            <w:tcW w:w="2999" w:type="dxa"/>
          </w:tcPr>
          <w:p w:rsidR="00BE1217" w:rsidRPr="00DD3D11" w:rsidRDefault="00DD3D11" w:rsidP="0017717A">
            <w:pPr>
              <w:jc w:val="center"/>
            </w:pPr>
            <w:r w:rsidRPr="00DD3D11">
              <w:t>5.000</w:t>
            </w:r>
          </w:p>
        </w:tc>
        <w:tc>
          <w:tcPr>
            <w:tcW w:w="3132" w:type="dxa"/>
          </w:tcPr>
          <w:p w:rsidR="00BE1217" w:rsidRPr="00DD3D11" w:rsidRDefault="00BE1217" w:rsidP="0017717A">
            <w:pPr>
              <w:jc w:val="center"/>
            </w:pPr>
          </w:p>
        </w:tc>
      </w:tr>
      <w:tr w:rsidR="00BE1217" w:rsidRPr="00DD3D11">
        <w:tc>
          <w:tcPr>
            <w:tcW w:w="2298" w:type="dxa"/>
          </w:tcPr>
          <w:p w:rsidR="00BE1217" w:rsidRPr="00DD3D11" w:rsidRDefault="00DD3D11" w:rsidP="0017717A">
            <w:pPr>
              <w:jc w:val="center"/>
            </w:pPr>
            <w:r w:rsidRPr="00DD3D11">
              <w:t>5</w:t>
            </w:r>
          </w:p>
        </w:tc>
        <w:tc>
          <w:tcPr>
            <w:tcW w:w="2999" w:type="dxa"/>
          </w:tcPr>
          <w:p w:rsidR="00BE1217" w:rsidRPr="00DD3D11" w:rsidRDefault="00DD3D11" w:rsidP="0017717A">
            <w:pPr>
              <w:jc w:val="center"/>
            </w:pPr>
            <w:r w:rsidRPr="00DD3D11">
              <w:t>5.000</w:t>
            </w:r>
          </w:p>
        </w:tc>
        <w:tc>
          <w:tcPr>
            <w:tcW w:w="3132" w:type="dxa"/>
          </w:tcPr>
          <w:p w:rsidR="00BE1217" w:rsidRPr="00DD3D11" w:rsidRDefault="00BE1217" w:rsidP="0017717A">
            <w:pPr>
              <w:jc w:val="center"/>
            </w:pPr>
          </w:p>
        </w:tc>
      </w:tr>
      <w:tr w:rsidR="00BE1217" w:rsidRPr="00DD3D11">
        <w:tc>
          <w:tcPr>
            <w:tcW w:w="2298" w:type="dxa"/>
          </w:tcPr>
          <w:p w:rsidR="00BE1217" w:rsidRPr="00DD3D11" w:rsidRDefault="00DD3D11" w:rsidP="0017717A">
            <w:pPr>
              <w:jc w:val="center"/>
            </w:pPr>
            <w:r w:rsidRPr="00DD3D11">
              <w:t>6</w:t>
            </w:r>
          </w:p>
        </w:tc>
        <w:tc>
          <w:tcPr>
            <w:tcW w:w="2999" w:type="dxa"/>
          </w:tcPr>
          <w:p w:rsidR="00BE1217" w:rsidRPr="00DD3D11" w:rsidRDefault="00DD3D11" w:rsidP="0017717A">
            <w:pPr>
              <w:jc w:val="center"/>
            </w:pPr>
            <w:r w:rsidRPr="00DD3D11">
              <w:t>38.500</w:t>
            </w:r>
          </w:p>
        </w:tc>
        <w:tc>
          <w:tcPr>
            <w:tcW w:w="3132" w:type="dxa"/>
          </w:tcPr>
          <w:p w:rsidR="00BE1217" w:rsidRPr="00DD3D11" w:rsidRDefault="00BE1217" w:rsidP="0017717A">
            <w:pPr>
              <w:jc w:val="center"/>
            </w:pPr>
          </w:p>
        </w:tc>
      </w:tr>
      <w:tr w:rsidR="00BE1217" w:rsidRPr="00DD3D11">
        <w:tc>
          <w:tcPr>
            <w:tcW w:w="2298" w:type="dxa"/>
          </w:tcPr>
          <w:p w:rsidR="00BE1217" w:rsidRPr="00DD3D11" w:rsidRDefault="00DD3D11" w:rsidP="0017717A">
            <w:pPr>
              <w:jc w:val="center"/>
            </w:pPr>
            <w:r w:rsidRPr="00DD3D11">
              <w:t>7</w:t>
            </w:r>
          </w:p>
        </w:tc>
        <w:tc>
          <w:tcPr>
            <w:tcW w:w="2999" w:type="dxa"/>
          </w:tcPr>
          <w:p w:rsidR="00BE1217" w:rsidRPr="00DD3D11" w:rsidRDefault="00DD3D11" w:rsidP="0017717A">
            <w:pPr>
              <w:jc w:val="center"/>
            </w:pPr>
            <w:r w:rsidRPr="00DD3D11">
              <w:t>38.500</w:t>
            </w:r>
          </w:p>
        </w:tc>
        <w:tc>
          <w:tcPr>
            <w:tcW w:w="3132" w:type="dxa"/>
          </w:tcPr>
          <w:p w:rsidR="00BE1217" w:rsidRPr="00DD3D11" w:rsidRDefault="00BE1217" w:rsidP="0017717A">
            <w:pPr>
              <w:jc w:val="center"/>
            </w:pPr>
          </w:p>
        </w:tc>
      </w:tr>
      <w:tr w:rsidR="00DD3D11" w:rsidRPr="00DD3D11">
        <w:tc>
          <w:tcPr>
            <w:tcW w:w="8429" w:type="dxa"/>
            <w:gridSpan w:val="3"/>
          </w:tcPr>
          <w:p w:rsidR="00DD3D11" w:rsidRPr="00DD3D11" w:rsidRDefault="00DD3D11" w:rsidP="0017717A">
            <w:pPr>
              <w:jc w:val="center"/>
            </w:pPr>
            <w:r w:rsidRPr="00DD3D11">
              <w:t>Parc titei = 230.000 mc</w:t>
            </w:r>
          </w:p>
        </w:tc>
      </w:tr>
      <w:tr w:rsidR="00BE1217" w:rsidRPr="00DD3D11">
        <w:tc>
          <w:tcPr>
            <w:tcW w:w="2298" w:type="dxa"/>
          </w:tcPr>
          <w:p w:rsidR="00BE1217" w:rsidRPr="00DD3D11" w:rsidRDefault="00DD3D11" w:rsidP="0017717A">
            <w:pPr>
              <w:jc w:val="center"/>
            </w:pPr>
            <w:r w:rsidRPr="00DD3D11">
              <w:t>15</w:t>
            </w:r>
          </w:p>
        </w:tc>
        <w:tc>
          <w:tcPr>
            <w:tcW w:w="2999" w:type="dxa"/>
          </w:tcPr>
          <w:p w:rsidR="00BE1217" w:rsidRPr="00DD3D11" w:rsidRDefault="00DD3D11" w:rsidP="0017717A">
            <w:pPr>
              <w:jc w:val="center"/>
            </w:pPr>
            <w:r w:rsidRPr="00DD3D11">
              <w:t>10.000</w:t>
            </w:r>
          </w:p>
        </w:tc>
        <w:tc>
          <w:tcPr>
            <w:tcW w:w="3132" w:type="dxa"/>
          </w:tcPr>
          <w:p w:rsidR="00BE1217" w:rsidRPr="00DD3D11" w:rsidRDefault="00DD3D11" w:rsidP="0017717A">
            <w:pPr>
              <w:jc w:val="center"/>
            </w:pPr>
            <w:r w:rsidRPr="00DD3D11">
              <w:t>Motorina</w:t>
            </w:r>
          </w:p>
        </w:tc>
      </w:tr>
      <w:tr w:rsidR="00DD3D11" w:rsidRPr="00DD3D11">
        <w:tc>
          <w:tcPr>
            <w:tcW w:w="2298" w:type="dxa"/>
          </w:tcPr>
          <w:p w:rsidR="00DD3D11" w:rsidRPr="00DD3D11" w:rsidRDefault="00DD3D11" w:rsidP="0017717A">
            <w:pPr>
              <w:jc w:val="center"/>
            </w:pPr>
            <w:r w:rsidRPr="00DD3D11">
              <w:t>16</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Motorina</w:t>
            </w:r>
          </w:p>
        </w:tc>
      </w:tr>
      <w:tr w:rsidR="00DD3D11" w:rsidRPr="00DD3D11">
        <w:tc>
          <w:tcPr>
            <w:tcW w:w="2298" w:type="dxa"/>
          </w:tcPr>
          <w:p w:rsidR="00DD3D11" w:rsidRPr="00DD3D11" w:rsidRDefault="00DD3D11" w:rsidP="0017717A">
            <w:pPr>
              <w:jc w:val="center"/>
            </w:pPr>
            <w:r w:rsidRPr="00DD3D11">
              <w:t>17</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Motorina</w:t>
            </w:r>
          </w:p>
        </w:tc>
      </w:tr>
      <w:tr w:rsidR="00DD3D11" w:rsidRPr="00DD3D11">
        <w:tc>
          <w:tcPr>
            <w:tcW w:w="2298" w:type="dxa"/>
          </w:tcPr>
          <w:p w:rsidR="00DD3D11" w:rsidRPr="00DD3D11" w:rsidRDefault="00DD3D11" w:rsidP="0017717A">
            <w:pPr>
              <w:jc w:val="center"/>
            </w:pPr>
            <w:r w:rsidRPr="00DD3D11">
              <w:t>4</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Motorina</w:t>
            </w:r>
          </w:p>
        </w:tc>
      </w:tr>
      <w:tr w:rsidR="00DD3D11" w:rsidRPr="00DD3D11">
        <w:tc>
          <w:tcPr>
            <w:tcW w:w="2298" w:type="dxa"/>
          </w:tcPr>
          <w:p w:rsidR="00DD3D11" w:rsidRPr="00DD3D11" w:rsidRDefault="00DD3D11" w:rsidP="0017717A">
            <w:pPr>
              <w:jc w:val="center"/>
            </w:pPr>
            <w:r w:rsidRPr="00DD3D11">
              <w:t>5</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Motorina</w:t>
            </w:r>
          </w:p>
        </w:tc>
      </w:tr>
      <w:tr w:rsidR="00DD3D11" w:rsidRPr="00DD3D11">
        <w:tc>
          <w:tcPr>
            <w:tcW w:w="2298" w:type="dxa"/>
          </w:tcPr>
          <w:p w:rsidR="00DD3D11" w:rsidRPr="00DD3D11" w:rsidRDefault="00DD3D11" w:rsidP="0017717A">
            <w:pPr>
              <w:jc w:val="center"/>
            </w:pPr>
            <w:r w:rsidRPr="00DD3D11">
              <w:t>6</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17717A">
            <w:pPr>
              <w:jc w:val="center"/>
            </w:pPr>
            <w:r w:rsidRPr="00DD3D11">
              <w:t>Titei</w:t>
            </w:r>
          </w:p>
        </w:tc>
      </w:tr>
      <w:tr w:rsidR="00DD3D11" w:rsidRPr="00DD3D11">
        <w:tc>
          <w:tcPr>
            <w:tcW w:w="2298" w:type="dxa"/>
          </w:tcPr>
          <w:p w:rsidR="00DD3D11" w:rsidRPr="00DD3D11" w:rsidRDefault="00DD3D11" w:rsidP="0017717A">
            <w:pPr>
              <w:jc w:val="center"/>
            </w:pPr>
            <w:r w:rsidRPr="00DD3D11">
              <w:t>7</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Titei</w:t>
            </w:r>
          </w:p>
        </w:tc>
      </w:tr>
      <w:tr w:rsidR="00DD3D11" w:rsidRPr="00DD3D11">
        <w:tc>
          <w:tcPr>
            <w:tcW w:w="2298" w:type="dxa"/>
          </w:tcPr>
          <w:p w:rsidR="00DD3D11" w:rsidRPr="00DD3D11" w:rsidRDefault="00DD3D11" w:rsidP="0017717A">
            <w:pPr>
              <w:jc w:val="center"/>
            </w:pPr>
            <w:r w:rsidRPr="00DD3D11">
              <w:t>9</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Titei</w:t>
            </w:r>
          </w:p>
        </w:tc>
      </w:tr>
      <w:tr w:rsidR="00DD3D11" w:rsidRPr="00DD3D11">
        <w:tc>
          <w:tcPr>
            <w:tcW w:w="2298" w:type="dxa"/>
          </w:tcPr>
          <w:p w:rsidR="00DD3D11" w:rsidRPr="00DD3D11" w:rsidRDefault="00DD3D11" w:rsidP="0017717A">
            <w:pPr>
              <w:jc w:val="center"/>
            </w:pPr>
            <w:r w:rsidRPr="00DD3D11">
              <w:t>10</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Titei</w:t>
            </w:r>
          </w:p>
        </w:tc>
      </w:tr>
      <w:tr w:rsidR="00DD3D11" w:rsidRPr="00DD3D11">
        <w:tc>
          <w:tcPr>
            <w:tcW w:w="2298" w:type="dxa"/>
          </w:tcPr>
          <w:p w:rsidR="00DD3D11" w:rsidRPr="00DD3D11" w:rsidRDefault="00DD3D11" w:rsidP="0017717A">
            <w:pPr>
              <w:jc w:val="center"/>
            </w:pPr>
            <w:r w:rsidRPr="00DD3D11">
              <w:t>11</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Titei</w:t>
            </w:r>
          </w:p>
        </w:tc>
      </w:tr>
      <w:tr w:rsidR="00DD3D11" w:rsidRPr="00DD3D11">
        <w:tc>
          <w:tcPr>
            <w:tcW w:w="2298" w:type="dxa"/>
          </w:tcPr>
          <w:p w:rsidR="00DD3D11" w:rsidRPr="00DD3D11" w:rsidRDefault="00DD3D11" w:rsidP="0017717A">
            <w:pPr>
              <w:jc w:val="center"/>
            </w:pPr>
            <w:r w:rsidRPr="00DD3D11">
              <w:t>12</w:t>
            </w:r>
          </w:p>
        </w:tc>
        <w:tc>
          <w:tcPr>
            <w:tcW w:w="2999" w:type="dxa"/>
          </w:tcPr>
          <w:p w:rsidR="00DD3D11" w:rsidRPr="00DD3D11" w:rsidRDefault="00DD3D11" w:rsidP="0017717A">
            <w:pPr>
              <w:jc w:val="center"/>
            </w:pPr>
            <w:r w:rsidRPr="00DD3D11">
              <w:t>30.000</w:t>
            </w:r>
          </w:p>
        </w:tc>
        <w:tc>
          <w:tcPr>
            <w:tcW w:w="3132" w:type="dxa"/>
          </w:tcPr>
          <w:p w:rsidR="00DD3D11" w:rsidRPr="00DD3D11" w:rsidRDefault="00DD3D11" w:rsidP="00DD3D11">
            <w:pPr>
              <w:jc w:val="center"/>
            </w:pPr>
            <w:r w:rsidRPr="00DD3D11">
              <w:t>Titei</w:t>
            </w:r>
          </w:p>
        </w:tc>
      </w:tr>
      <w:tr w:rsidR="00DD3D11" w:rsidRPr="00DD3D11">
        <w:tc>
          <w:tcPr>
            <w:tcW w:w="2298" w:type="dxa"/>
          </w:tcPr>
          <w:p w:rsidR="00DD3D11" w:rsidRPr="00DD3D11" w:rsidRDefault="00DD3D11" w:rsidP="0017717A">
            <w:pPr>
              <w:jc w:val="center"/>
            </w:pPr>
            <w:r w:rsidRPr="00DD3D11">
              <w:t>13</w:t>
            </w:r>
          </w:p>
        </w:tc>
        <w:tc>
          <w:tcPr>
            <w:tcW w:w="2999" w:type="dxa"/>
          </w:tcPr>
          <w:p w:rsidR="00DD3D11" w:rsidRPr="00DD3D11" w:rsidRDefault="00DD3D11" w:rsidP="0017717A">
            <w:pPr>
              <w:jc w:val="center"/>
            </w:pPr>
            <w:r w:rsidRPr="00DD3D11">
              <w:t>30.000</w:t>
            </w:r>
          </w:p>
        </w:tc>
        <w:tc>
          <w:tcPr>
            <w:tcW w:w="3132" w:type="dxa"/>
          </w:tcPr>
          <w:p w:rsidR="00DD3D11" w:rsidRPr="00DD3D11" w:rsidRDefault="00DD3D11" w:rsidP="00DD3D11">
            <w:pPr>
              <w:jc w:val="center"/>
            </w:pPr>
            <w:r w:rsidRPr="00DD3D11">
              <w:t>Titei</w:t>
            </w:r>
          </w:p>
        </w:tc>
      </w:tr>
      <w:tr w:rsidR="00DD3D11" w:rsidRPr="00DD3D11">
        <w:tc>
          <w:tcPr>
            <w:tcW w:w="2298" w:type="dxa"/>
          </w:tcPr>
          <w:p w:rsidR="00DD3D11" w:rsidRPr="00DD3D11" w:rsidRDefault="00DD3D11" w:rsidP="0017717A">
            <w:pPr>
              <w:jc w:val="center"/>
            </w:pPr>
            <w:r w:rsidRPr="00DD3D11">
              <w:t>18</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Titei</w:t>
            </w:r>
          </w:p>
        </w:tc>
      </w:tr>
      <w:tr w:rsidR="00DD3D11" w:rsidRPr="00DD3D11">
        <w:tc>
          <w:tcPr>
            <w:tcW w:w="2298" w:type="dxa"/>
          </w:tcPr>
          <w:p w:rsidR="00DD3D11" w:rsidRPr="00DD3D11" w:rsidRDefault="00DD3D11" w:rsidP="0017717A">
            <w:pPr>
              <w:jc w:val="center"/>
            </w:pPr>
            <w:r w:rsidRPr="00DD3D11">
              <w:t>19</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Titei</w:t>
            </w:r>
          </w:p>
        </w:tc>
      </w:tr>
      <w:tr w:rsidR="00DD3D11" w:rsidRPr="00DD3D11">
        <w:tc>
          <w:tcPr>
            <w:tcW w:w="2298" w:type="dxa"/>
          </w:tcPr>
          <w:p w:rsidR="00DD3D11" w:rsidRPr="00DD3D11" w:rsidRDefault="00DD3D11" w:rsidP="0017717A">
            <w:pPr>
              <w:jc w:val="center"/>
            </w:pPr>
            <w:r w:rsidRPr="00DD3D11">
              <w:t>20</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17717A">
            <w:pPr>
              <w:jc w:val="center"/>
            </w:pPr>
            <w:r w:rsidRPr="00DD3D11">
              <w:t>Pacura</w:t>
            </w:r>
          </w:p>
        </w:tc>
      </w:tr>
      <w:tr w:rsidR="00DD3D11" w:rsidRPr="00DD3D11">
        <w:tc>
          <w:tcPr>
            <w:tcW w:w="2298" w:type="dxa"/>
          </w:tcPr>
          <w:p w:rsidR="00DD3D11" w:rsidRPr="00DD3D11" w:rsidRDefault="00DD3D11" w:rsidP="0017717A">
            <w:pPr>
              <w:jc w:val="center"/>
            </w:pPr>
            <w:r w:rsidRPr="00DD3D11">
              <w:t>1</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Pacura</w:t>
            </w:r>
          </w:p>
        </w:tc>
      </w:tr>
      <w:tr w:rsidR="00DD3D11" w:rsidRPr="00DD3D11">
        <w:tc>
          <w:tcPr>
            <w:tcW w:w="2298" w:type="dxa"/>
          </w:tcPr>
          <w:p w:rsidR="00DD3D11" w:rsidRPr="00DD3D11" w:rsidRDefault="00DD3D11" w:rsidP="0017717A">
            <w:pPr>
              <w:jc w:val="center"/>
            </w:pPr>
            <w:r w:rsidRPr="00DD3D11">
              <w:t>2</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Pacura</w:t>
            </w:r>
          </w:p>
        </w:tc>
      </w:tr>
      <w:tr w:rsidR="00DD3D11" w:rsidRPr="00DD3D11">
        <w:tc>
          <w:tcPr>
            <w:tcW w:w="2298" w:type="dxa"/>
          </w:tcPr>
          <w:p w:rsidR="00DD3D11" w:rsidRPr="00DD3D11" w:rsidRDefault="00DD3D11" w:rsidP="0017717A">
            <w:pPr>
              <w:jc w:val="center"/>
            </w:pPr>
            <w:r w:rsidRPr="00DD3D11">
              <w:t>3</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Pacura</w:t>
            </w:r>
          </w:p>
        </w:tc>
      </w:tr>
      <w:tr w:rsidR="00DD3D11" w:rsidRPr="00DD3D11">
        <w:tc>
          <w:tcPr>
            <w:tcW w:w="2298" w:type="dxa"/>
          </w:tcPr>
          <w:p w:rsidR="00DD3D11" w:rsidRPr="00DD3D11" w:rsidRDefault="00DD3D11" w:rsidP="0017717A">
            <w:pPr>
              <w:jc w:val="center"/>
            </w:pPr>
            <w:r w:rsidRPr="00DD3D11">
              <w:t>8</w:t>
            </w:r>
          </w:p>
        </w:tc>
        <w:tc>
          <w:tcPr>
            <w:tcW w:w="2999" w:type="dxa"/>
          </w:tcPr>
          <w:p w:rsidR="00DD3D11" w:rsidRPr="00DD3D11" w:rsidRDefault="00DD3D11" w:rsidP="00DD3D11">
            <w:pPr>
              <w:jc w:val="center"/>
            </w:pPr>
            <w:r w:rsidRPr="00DD3D11">
              <w:t>10.000</w:t>
            </w:r>
          </w:p>
        </w:tc>
        <w:tc>
          <w:tcPr>
            <w:tcW w:w="3132" w:type="dxa"/>
          </w:tcPr>
          <w:p w:rsidR="00DD3D11" w:rsidRPr="00DD3D11" w:rsidRDefault="00DD3D11" w:rsidP="00DD3D11">
            <w:pPr>
              <w:jc w:val="center"/>
            </w:pPr>
            <w:r w:rsidRPr="00DD3D11">
              <w:t>Pacura</w:t>
            </w:r>
          </w:p>
        </w:tc>
      </w:tr>
    </w:tbl>
    <w:p w:rsidR="0017717A" w:rsidRDefault="0017717A" w:rsidP="0017717A">
      <w:pPr>
        <w:ind w:firstLine="720"/>
        <w:jc w:val="center"/>
        <w:rPr>
          <w:color w:val="FF0000"/>
        </w:rPr>
      </w:pPr>
    </w:p>
    <w:p w:rsidR="00037AFC" w:rsidRDefault="00037AFC" w:rsidP="0017717A">
      <w:pPr>
        <w:ind w:firstLine="720"/>
        <w:jc w:val="center"/>
        <w:rPr>
          <w:color w:val="FF0000"/>
        </w:rPr>
      </w:pPr>
    </w:p>
    <w:p w:rsidR="00037AFC" w:rsidRPr="00455413" w:rsidRDefault="00037AFC" w:rsidP="0017717A">
      <w:pPr>
        <w:ind w:firstLine="720"/>
        <w:jc w:val="center"/>
        <w:rPr>
          <w:color w:val="FF0000"/>
        </w:rPr>
      </w:pPr>
    </w:p>
    <w:p w:rsidR="00577AA2" w:rsidRDefault="00037AFC" w:rsidP="00037AFC">
      <w:pPr>
        <w:pStyle w:val="Titlu"/>
        <w:rPr>
          <w:sz w:val="28"/>
        </w:rPr>
      </w:pPr>
      <w:r w:rsidRPr="00037AFC">
        <w:rPr>
          <w:noProof/>
          <w:sz w:val="28"/>
          <w:lang w:val="en-US" w:eastAsia="en-US"/>
        </w:rPr>
        <w:drawing>
          <wp:inline distT="0" distB="0" distL="0" distR="0">
            <wp:extent cx="5829300" cy="2227796"/>
            <wp:effectExtent l="19050" t="0" r="0" b="0"/>
            <wp:docPr id="2" name="Imagine 0" descr="P110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853.JPG"/>
                    <pic:cNvPicPr/>
                  </pic:nvPicPr>
                  <pic:blipFill>
                    <a:blip r:embed="rId18" cstate="print"/>
                    <a:srcRect b="49030"/>
                    <a:stretch>
                      <a:fillRect/>
                    </a:stretch>
                  </pic:blipFill>
                  <pic:spPr>
                    <a:xfrm>
                      <a:off x="0" y="0"/>
                      <a:ext cx="5829300" cy="2227796"/>
                    </a:xfrm>
                    <a:prstGeom prst="rect">
                      <a:avLst/>
                    </a:prstGeom>
                  </pic:spPr>
                </pic:pic>
              </a:graphicData>
            </a:graphic>
          </wp:inline>
        </w:drawing>
      </w:r>
    </w:p>
    <w:p w:rsidR="00037AFC" w:rsidRDefault="00037AFC" w:rsidP="00EF6184">
      <w:pPr>
        <w:pStyle w:val="Titlu"/>
        <w:jc w:val="left"/>
        <w:rPr>
          <w:sz w:val="28"/>
        </w:rPr>
      </w:pPr>
    </w:p>
    <w:p w:rsidR="00037AFC" w:rsidRPr="00A7761E" w:rsidRDefault="00037AFC" w:rsidP="00037AFC">
      <w:pPr>
        <w:pStyle w:val="Titlu"/>
        <w:rPr>
          <w:b w:val="0"/>
          <w:sz w:val="28"/>
        </w:rPr>
      </w:pPr>
      <w:r w:rsidRPr="00A7761E">
        <w:rPr>
          <w:b w:val="0"/>
          <w:sz w:val="28"/>
        </w:rPr>
        <w:t xml:space="preserve">Foto </w:t>
      </w:r>
      <w:r>
        <w:rPr>
          <w:b w:val="0"/>
          <w:sz w:val="28"/>
        </w:rPr>
        <w:t>3</w:t>
      </w:r>
      <w:r w:rsidRPr="00A7761E">
        <w:rPr>
          <w:b w:val="0"/>
          <w:sz w:val="28"/>
        </w:rPr>
        <w:t xml:space="preserve">. Parc rezervoare SP </w:t>
      </w:r>
      <w:r>
        <w:rPr>
          <w:b w:val="0"/>
          <w:sz w:val="28"/>
        </w:rPr>
        <w:t xml:space="preserve">NORD </w:t>
      </w:r>
    </w:p>
    <w:p w:rsidR="00037AFC" w:rsidRDefault="0075787D" w:rsidP="0075787D">
      <w:pPr>
        <w:pStyle w:val="Titlu"/>
        <w:rPr>
          <w:sz w:val="28"/>
        </w:rPr>
      </w:pPr>
      <w:r w:rsidRPr="0075787D">
        <w:rPr>
          <w:noProof/>
          <w:sz w:val="28"/>
          <w:lang w:val="en-US" w:eastAsia="en-US"/>
        </w:rPr>
        <w:lastRenderedPageBreak/>
        <w:drawing>
          <wp:inline distT="0" distB="0" distL="0" distR="0">
            <wp:extent cx="5448285" cy="4086054"/>
            <wp:effectExtent l="19050" t="0" r="15" b="0"/>
            <wp:docPr id="3" name="Imagine 3" descr="C:\Users\pmed\Desktop\poze sp nord I\P112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med\Desktop\poze sp nord I\P1120676.JPG"/>
                    <pic:cNvPicPr>
                      <a:picLocks noChangeAspect="1" noChangeArrowheads="1"/>
                    </pic:cNvPicPr>
                  </pic:nvPicPr>
                  <pic:blipFill>
                    <a:blip r:embed="rId19" cstate="print"/>
                    <a:srcRect/>
                    <a:stretch>
                      <a:fillRect/>
                    </a:stretch>
                  </pic:blipFill>
                  <pic:spPr bwMode="auto">
                    <a:xfrm>
                      <a:off x="0" y="0"/>
                      <a:ext cx="5448285" cy="4086054"/>
                    </a:xfrm>
                    <a:prstGeom prst="rect">
                      <a:avLst/>
                    </a:prstGeom>
                    <a:noFill/>
                    <a:ln w="9525">
                      <a:noFill/>
                      <a:miter lim="800000"/>
                      <a:headEnd/>
                      <a:tailEnd/>
                    </a:ln>
                  </pic:spPr>
                </pic:pic>
              </a:graphicData>
            </a:graphic>
          </wp:inline>
        </w:drawing>
      </w:r>
    </w:p>
    <w:p w:rsidR="00037AFC" w:rsidRDefault="00037AFC" w:rsidP="00EF6184">
      <w:pPr>
        <w:pStyle w:val="Titlu"/>
        <w:jc w:val="left"/>
        <w:rPr>
          <w:sz w:val="28"/>
        </w:rPr>
      </w:pPr>
    </w:p>
    <w:p w:rsidR="0075787D" w:rsidRPr="00A7761E" w:rsidRDefault="0075787D" w:rsidP="0075787D">
      <w:pPr>
        <w:pStyle w:val="Titlu"/>
        <w:rPr>
          <w:b w:val="0"/>
          <w:sz w:val="28"/>
        </w:rPr>
      </w:pPr>
      <w:r w:rsidRPr="00A7761E">
        <w:rPr>
          <w:b w:val="0"/>
          <w:sz w:val="28"/>
        </w:rPr>
        <w:t xml:space="preserve">Foto </w:t>
      </w:r>
      <w:r>
        <w:rPr>
          <w:b w:val="0"/>
          <w:sz w:val="28"/>
        </w:rPr>
        <w:t>4</w:t>
      </w:r>
      <w:r w:rsidRPr="00A7761E">
        <w:rPr>
          <w:b w:val="0"/>
          <w:sz w:val="28"/>
        </w:rPr>
        <w:t xml:space="preserve">. Parc rezervoare SP </w:t>
      </w:r>
      <w:r>
        <w:rPr>
          <w:b w:val="0"/>
          <w:sz w:val="28"/>
        </w:rPr>
        <w:t xml:space="preserve">NORD </w:t>
      </w:r>
    </w:p>
    <w:p w:rsidR="00037AFC" w:rsidRDefault="00037AFC" w:rsidP="0075787D">
      <w:pPr>
        <w:pStyle w:val="Titlu"/>
        <w:rPr>
          <w:sz w:val="28"/>
        </w:rPr>
      </w:pPr>
    </w:p>
    <w:p w:rsidR="00037AFC" w:rsidRDefault="003261E9" w:rsidP="003261E9">
      <w:pPr>
        <w:pStyle w:val="Titlu"/>
        <w:rPr>
          <w:sz w:val="28"/>
        </w:rPr>
      </w:pPr>
      <w:r w:rsidRPr="003261E9">
        <w:rPr>
          <w:noProof/>
          <w:sz w:val="28"/>
          <w:lang w:val="en-US" w:eastAsia="en-US"/>
        </w:rPr>
        <w:drawing>
          <wp:inline distT="0" distB="0" distL="0" distR="0">
            <wp:extent cx="5499087" cy="4124154"/>
            <wp:effectExtent l="19050" t="0" r="6363" b="0"/>
            <wp:docPr id="9" name="Imagine 2" descr="C:\Users\pmed\Desktop\poze sp nord I\P11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ed\Desktop\poze sp nord I\P1100357.JPG"/>
                    <pic:cNvPicPr>
                      <a:picLocks noChangeAspect="1" noChangeArrowheads="1"/>
                    </pic:cNvPicPr>
                  </pic:nvPicPr>
                  <pic:blipFill>
                    <a:blip r:embed="rId20" cstate="print"/>
                    <a:srcRect/>
                    <a:stretch>
                      <a:fillRect/>
                    </a:stretch>
                  </pic:blipFill>
                  <pic:spPr bwMode="auto">
                    <a:xfrm>
                      <a:off x="0" y="0"/>
                      <a:ext cx="5499087" cy="4124154"/>
                    </a:xfrm>
                    <a:prstGeom prst="rect">
                      <a:avLst/>
                    </a:prstGeom>
                    <a:noFill/>
                    <a:ln w="9525">
                      <a:noFill/>
                      <a:miter lim="800000"/>
                      <a:headEnd/>
                      <a:tailEnd/>
                    </a:ln>
                  </pic:spPr>
                </pic:pic>
              </a:graphicData>
            </a:graphic>
          </wp:inline>
        </w:drawing>
      </w:r>
    </w:p>
    <w:p w:rsidR="00655A55" w:rsidRDefault="00655A55" w:rsidP="003261E9">
      <w:pPr>
        <w:pStyle w:val="Titlu"/>
        <w:ind w:firstLine="720"/>
        <w:jc w:val="left"/>
        <w:rPr>
          <w:sz w:val="28"/>
        </w:rPr>
      </w:pPr>
    </w:p>
    <w:p w:rsidR="00655A55" w:rsidRPr="00A7761E" w:rsidRDefault="00655A55" w:rsidP="00655A55">
      <w:pPr>
        <w:pStyle w:val="Titlu"/>
        <w:rPr>
          <w:b w:val="0"/>
          <w:sz w:val="28"/>
        </w:rPr>
      </w:pPr>
      <w:r w:rsidRPr="00A7761E">
        <w:rPr>
          <w:b w:val="0"/>
          <w:sz w:val="28"/>
        </w:rPr>
        <w:t xml:space="preserve">Foto </w:t>
      </w:r>
      <w:r>
        <w:rPr>
          <w:b w:val="0"/>
          <w:sz w:val="28"/>
        </w:rPr>
        <w:t>5</w:t>
      </w:r>
      <w:r w:rsidRPr="00A7761E">
        <w:rPr>
          <w:b w:val="0"/>
          <w:sz w:val="28"/>
        </w:rPr>
        <w:t xml:space="preserve">. Parc rezervoare SP </w:t>
      </w:r>
      <w:r>
        <w:rPr>
          <w:b w:val="0"/>
          <w:sz w:val="28"/>
        </w:rPr>
        <w:t xml:space="preserve">NORD </w:t>
      </w:r>
    </w:p>
    <w:p w:rsidR="00655A55" w:rsidRDefault="00655A55" w:rsidP="00655A55">
      <w:pPr>
        <w:pStyle w:val="Titlu"/>
        <w:ind w:firstLine="720"/>
        <w:rPr>
          <w:sz w:val="28"/>
        </w:rPr>
      </w:pPr>
    </w:p>
    <w:p w:rsidR="00EF6184" w:rsidRPr="002A792B" w:rsidRDefault="00EF6184" w:rsidP="003261E9">
      <w:pPr>
        <w:pStyle w:val="Titlu"/>
        <w:ind w:firstLine="720"/>
        <w:jc w:val="left"/>
        <w:rPr>
          <w:sz w:val="28"/>
        </w:rPr>
      </w:pPr>
      <w:r w:rsidRPr="002A792B">
        <w:rPr>
          <w:sz w:val="28"/>
        </w:rPr>
        <w:lastRenderedPageBreak/>
        <w:t>c) – BILANŢUL DE MATERIALE</w:t>
      </w:r>
    </w:p>
    <w:p w:rsidR="00EF6184" w:rsidRPr="002A792B" w:rsidRDefault="00EF6184" w:rsidP="003261E9">
      <w:pPr>
        <w:pStyle w:val="Titlu"/>
        <w:ind w:firstLine="720"/>
        <w:jc w:val="both"/>
        <w:rPr>
          <w:sz w:val="28"/>
        </w:rPr>
      </w:pPr>
      <w:r w:rsidRPr="002A792B">
        <w:rPr>
          <w:sz w:val="28"/>
        </w:rPr>
        <w:t>c.1 – Cantităţi de materii prime, auxiliare şi combustibili</w:t>
      </w:r>
    </w:p>
    <w:p w:rsidR="002A2CCA" w:rsidRPr="00D13168" w:rsidRDefault="00EF6184" w:rsidP="00EF6184">
      <w:pPr>
        <w:pStyle w:val="Titlu"/>
        <w:jc w:val="both"/>
        <w:rPr>
          <w:b w:val="0"/>
          <w:bCs w:val="0"/>
          <w:sz w:val="28"/>
        </w:rPr>
      </w:pPr>
      <w:r w:rsidRPr="002A792B">
        <w:rPr>
          <w:sz w:val="28"/>
        </w:rPr>
        <w:tab/>
      </w:r>
      <w:r w:rsidR="002A3F0E" w:rsidRPr="002A792B">
        <w:rPr>
          <w:b w:val="0"/>
          <w:sz w:val="28"/>
        </w:rPr>
        <w:t>SC Oil Terminal SA Costanta</w:t>
      </w:r>
      <w:r w:rsidRPr="002A792B">
        <w:rPr>
          <w:b w:val="0"/>
          <w:bCs w:val="0"/>
          <w:sz w:val="28"/>
        </w:rPr>
        <w:t xml:space="preserve"> este o societate prestatoare de servicii avand ca obiect primirea, depozitarea, condiţionarea şi livrarea ţiţeiului, produselor petroliere, petrochimice şi chimice lichide în vederea realizării importului/exportului şi tranzitului acestor produse prin Portul maritim Constanţa.</w:t>
      </w:r>
      <w:r w:rsidR="008B1ECF">
        <w:rPr>
          <w:b w:val="0"/>
          <w:bCs w:val="0"/>
          <w:sz w:val="28"/>
        </w:rPr>
        <w:t xml:space="preserve"> </w:t>
      </w:r>
      <w:r w:rsidRPr="002A792B">
        <w:rPr>
          <w:b w:val="0"/>
          <w:bCs w:val="0"/>
          <w:sz w:val="28"/>
        </w:rPr>
        <w:t xml:space="preserve"> </w:t>
      </w:r>
      <w:r w:rsidRPr="00D13168">
        <w:rPr>
          <w:b w:val="0"/>
          <w:bCs w:val="0"/>
          <w:sz w:val="28"/>
        </w:rPr>
        <w:t xml:space="preserve">Structura şi dimamica producţiei de servicii ale </w:t>
      </w:r>
      <w:r w:rsidR="002A3F0E" w:rsidRPr="00D13168">
        <w:rPr>
          <w:b w:val="0"/>
          <w:sz w:val="28"/>
        </w:rPr>
        <w:t xml:space="preserve">SC Oil Terminal SA Costanta </w:t>
      </w:r>
      <w:r w:rsidRPr="00D13168">
        <w:rPr>
          <w:b w:val="0"/>
          <w:bCs w:val="0"/>
          <w:sz w:val="28"/>
        </w:rPr>
        <w:t>pe tip de produs pe perioada 2007 – 201</w:t>
      </w:r>
      <w:r w:rsidR="00F34477" w:rsidRPr="00D13168">
        <w:rPr>
          <w:b w:val="0"/>
          <w:bCs w:val="0"/>
          <w:sz w:val="28"/>
        </w:rPr>
        <w:t>2</w:t>
      </w:r>
      <w:r w:rsidRPr="00D13168">
        <w:rPr>
          <w:b w:val="0"/>
          <w:bCs w:val="0"/>
          <w:sz w:val="28"/>
        </w:rPr>
        <w:t xml:space="preserve"> sunt prezentate pentru ţiţei,  produse petroliere si petrochimice lichide în tab. 2.3</w:t>
      </w:r>
      <w:r w:rsidR="00B32EC4" w:rsidRPr="00D13168">
        <w:rPr>
          <w:b w:val="0"/>
          <w:bCs w:val="0"/>
          <w:sz w:val="28"/>
        </w:rPr>
        <w:t>.</w:t>
      </w:r>
    </w:p>
    <w:p w:rsidR="00042592" w:rsidRPr="002A792B" w:rsidRDefault="00042592" w:rsidP="00EF6184">
      <w:pPr>
        <w:pStyle w:val="Titlu"/>
        <w:jc w:val="both"/>
        <w:rPr>
          <w:b w:val="0"/>
          <w:bCs w:val="0"/>
          <w:sz w:val="28"/>
        </w:rPr>
      </w:pPr>
    </w:p>
    <w:p w:rsidR="00EF6184" w:rsidRPr="002A792B" w:rsidRDefault="00F34477" w:rsidP="00EF6184">
      <w:pPr>
        <w:pStyle w:val="Titlu"/>
        <w:jc w:val="both"/>
        <w:rPr>
          <w:b w:val="0"/>
          <w:bCs w:val="0"/>
          <w:sz w:val="28"/>
        </w:rPr>
      </w:pPr>
      <w:r w:rsidRPr="002A792B">
        <w:rPr>
          <w:b w:val="0"/>
          <w:bCs w:val="0"/>
          <w:sz w:val="28"/>
        </w:rPr>
        <w:tab/>
      </w:r>
      <w:r w:rsidRPr="002A792B">
        <w:rPr>
          <w:b w:val="0"/>
          <w:bCs w:val="0"/>
          <w:sz w:val="28"/>
        </w:rPr>
        <w:tab/>
      </w:r>
      <w:r w:rsidRPr="002A792B">
        <w:rPr>
          <w:b w:val="0"/>
          <w:bCs w:val="0"/>
          <w:sz w:val="28"/>
        </w:rPr>
        <w:tab/>
      </w:r>
      <w:r w:rsidRPr="002A792B">
        <w:rPr>
          <w:b w:val="0"/>
          <w:bCs w:val="0"/>
          <w:sz w:val="28"/>
        </w:rPr>
        <w:tab/>
      </w:r>
      <w:r w:rsidRPr="002A792B">
        <w:rPr>
          <w:b w:val="0"/>
          <w:bCs w:val="0"/>
          <w:sz w:val="28"/>
        </w:rPr>
        <w:tab/>
      </w:r>
      <w:r w:rsidRPr="002A792B">
        <w:rPr>
          <w:b w:val="0"/>
          <w:bCs w:val="0"/>
          <w:sz w:val="28"/>
        </w:rPr>
        <w:tab/>
      </w:r>
      <w:r w:rsidRPr="002A792B">
        <w:rPr>
          <w:b w:val="0"/>
          <w:bCs w:val="0"/>
          <w:sz w:val="28"/>
        </w:rPr>
        <w:tab/>
        <w:t xml:space="preserve">           </w:t>
      </w:r>
      <w:r w:rsidR="00EF6184" w:rsidRPr="002A792B">
        <w:rPr>
          <w:b w:val="0"/>
          <w:bCs w:val="0"/>
          <w:sz w:val="28"/>
        </w:rPr>
        <w:t>Tab</w:t>
      </w:r>
      <w:r w:rsidRPr="002A792B">
        <w:rPr>
          <w:b w:val="0"/>
          <w:bCs w:val="0"/>
          <w:sz w:val="28"/>
        </w:rPr>
        <w:t>el</w:t>
      </w:r>
      <w:r w:rsidR="00EF6184" w:rsidRPr="002A792B">
        <w:rPr>
          <w:b w:val="0"/>
          <w:bCs w:val="0"/>
          <w:sz w:val="28"/>
        </w:rPr>
        <w:t xml:space="preserve"> 2.3.  </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9"/>
        <w:gridCol w:w="1336"/>
        <w:gridCol w:w="1476"/>
        <w:gridCol w:w="1336"/>
        <w:gridCol w:w="1336"/>
        <w:gridCol w:w="1336"/>
        <w:gridCol w:w="1336"/>
      </w:tblGrid>
      <w:tr w:rsidR="008B1ECF" w:rsidRPr="00F440A8" w:rsidTr="00C33DD5">
        <w:trPr>
          <w:cantSplit/>
          <w:jc w:val="center"/>
        </w:trPr>
        <w:tc>
          <w:tcPr>
            <w:tcW w:w="1819" w:type="dxa"/>
          </w:tcPr>
          <w:p w:rsidR="008B1ECF" w:rsidRPr="00F440A8" w:rsidRDefault="008B1ECF" w:rsidP="00A32693">
            <w:pPr>
              <w:jc w:val="center"/>
              <w:rPr>
                <w:b/>
                <w:bCs/>
                <w:sz w:val="28"/>
              </w:rPr>
            </w:pPr>
            <w:r w:rsidRPr="00F440A8">
              <w:rPr>
                <w:b/>
                <w:bCs/>
                <w:sz w:val="28"/>
              </w:rPr>
              <w:t>Produse</w:t>
            </w:r>
            <w:r>
              <w:rPr>
                <w:b/>
                <w:bCs/>
                <w:sz w:val="28"/>
              </w:rPr>
              <w:t>(to)</w:t>
            </w:r>
          </w:p>
        </w:tc>
        <w:tc>
          <w:tcPr>
            <w:tcW w:w="1336" w:type="dxa"/>
            <w:vAlign w:val="center"/>
          </w:tcPr>
          <w:p w:rsidR="008B1ECF" w:rsidRPr="00F440A8" w:rsidRDefault="008B1ECF" w:rsidP="00A32693">
            <w:pPr>
              <w:jc w:val="center"/>
              <w:rPr>
                <w:b/>
                <w:bCs/>
                <w:sz w:val="28"/>
              </w:rPr>
            </w:pPr>
            <w:r w:rsidRPr="00F440A8">
              <w:rPr>
                <w:b/>
                <w:bCs/>
                <w:sz w:val="28"/>
              </w:rPr>
              <w:t>2007</w:t>
            </w:r>
          </w:p>
        </w:tc>
        <w:tc>
          <w:tcPr>
            <w:tcW w:w="1476" w:type="dxa"/>
            <w:vAlign w:val="center"/>
          </w:tcPr>
          <w:p w:rsidR="008B1ECF" w:rsidRPr="00F440A8" w:rsidRDefault="008B1ECF" w:rsidP="00A32693">
            <w:pPr>
              <w:jc w:val="center"/>
              <w:rPr>
                <w:b/>
                <w:bCs/>
                <w:sz w:val="28"/>
              </w:rPr>
            </w:pPr>
            <w:r w:rsidRPr="00F440A8">
              <w:rPr>
                <w:b/>
                <w:bCs/>
                <w:sz w:val="28"/>
              </w:rPr>
              <w:t>2008</w:t>
            </w:r>
          </w:p>
        </w:tc>
        <w:tc>
          <w:tcPr>
            <w:tcW w:w="1336" w:type="dxa"/>
            <w:vAlign w:val="center"/>
          </w:tcPr>
          <w:p w:rsidR="008B1ECF" w:rsidRPr="00F440A8" w:rsidRDefault="008B1ECF" w:rsidP="00A32693">
            <w:pPr>
              <w:jc w:val="center"/>
              <w:rPr>
                <w:b/>
                <w:bCs/>
                <w:sz w:val="28"/>
              </w:rPr>
            </w:pPr>
            <w:r w:rsidRPr="00F440A8">
              <w:rPr>
                <w:b/>
                <w:bCs/>
                <w:sz w:val="28"/>
              </w:rPr>
              <w:t>2009</w:t>
            </w:r>
          </w:p>
        </w:tc>
        <w:tc>
          <w:tcPr>
            <w:tcW w:w="1336" w:type="dxa"/>
            <w:vAlign w:val="center"/>
          </w:tcPr>
          <w:p w:rsidR="008B1ECF" w:rsidRPr="00F440A8" w:rsidRDefault="008B1ECF" w:rsidP="00A32693">
            <w:pPr>
              <w:jc w:val="center"/>
              <w:rPr>
                <w:b/>
                <w:bCs/>
                <w:sz w:val="28"/>
              </w:rPr>
            </w:pPr>
            <w:r w:rsidRPr="00F440A8">
              <w:rPr>
                <w:b/>
                <w:bCs/>
                <w:sz w:val="28"/>
              </w:rPr>
              <w:t>2010</w:t>
            </w:r>
          </w:p>
        </w:tc>
        <w:tc>
          <w:tcPr>
            <w:tcW w:w="776" w:type="dxa"/>
          </w:tcPr>
          <w:p w:rsidR="008B1ECF" w:rsidRPr="00F440A8" w:rsidRDefault="008B1ECF" w:rsidP="00A32693">
            <w:pPr>
              <w:jc w:val="center"/>
              <w:rPr>
                <w:b/>
                <w:bCs/>
                <w:sz w:val="28"/>
              </w:rPr>
            </w:pPr>
            <w:r>
              <w:rPr>
                <w:b/>
                <w:bCs/>
                <w:sz w:val="28"/>
              </w:rPr>
              <w:t>2011</w:t>
            </w:r>
          </w:p>
        </w:tc>
        <w:tc>
          <w:tcPr>
            <w:tcW w:w="1336" w:type="dxa"/>
          </w:tcPr>
          <w:p w:rsidR="008B1ECF" w:rsidRPr="00F440A8" w:rsidRDefault="008B1ECF" w:rsidP="00A32693">
            <w:pPr>
              <w:jc w:val="center"/>
              <w:rPr>
                <w:b/>
                <w:bCs/>
                <w:sz w:val="28"/>
              </w:rPr>
            </w:pPr>
            <w:r>
              <w:rPr>
                <w:b/>
                <w:bCs/>
                <w:sz w:val="28"/>
              </w:rPr>
              <w:t>2012</w:t>
            </w:r>
          </w:p>
        </w:tc>
      </w:tr>
      <w:tr w:rsidR="008B1ECF" w:rsidRPr="00F440A8" w:rsidTr="00C33DD5">
        <w:trPr>
          <w:cantSplit/>
          <w:jc w:val="center"/>
        </w:trPr>
        <w:tc>
          <w:tcPr>
            <w:tcW w:w="1819" w:type="dxa"/>
          </w:tcPr>
          <w:p w:rsidR="008B1ECF" w:rsidRPr="00F440A8" w:rsidRDefault="008B1ECF" w:rsidP="005751ED">
            <w:pPr>
              <w:pStyle w:val="Titlu1"/>
              <w:numPr>
                <w:ilvl w:val="0"/>
                <w:numId w:val="0"/>
              </w:numPr>
              <w:ind w:left="432"/>
              <w:jc w:val="left"/>
              <w:rPr>
                <w:sz w:val="28"/>
              </w:rPr>
            </w:pPr>
            <w:r w:rsidRPr="00F440A8">
              <w:rPr>
                <w:sz w:val="28"/>
              </w:rPr>
              <w:t>ŢIŢEI</w:t>
            </w:r>
          </w:p>
        </w:tc>
        <w:tc>
          <w:tcPr>
            <w:tcW w:w="1336" w:type="dxa"/>
            <w:vAlign w:val="center"/>
          </w:tcPr>
          <w:p w:rsidR="008B1ECF" w:rsidRPr="00F440A8" w:rsidRDefault="008B1ECF" w:rsidP="00A32693">
            <w:pPr>
              <w:jc w:val="center"/>
              <w:rPr>
                <w:sz w:val="28"/>
              </w:rPr>
            </w:pPr>
            <w:r w:rsidRPr="00F440A8">
              <w:rPr>
                <w:sz w:val="28"/>
              </w:rPr>
              <w:t>6082058</w:t>
            </w:r>
          </w:p>
        </w:tc>
        <w:tc>
          <w:tcPr>
            <w:tcW w:w="1476" w:type="dxa"/>
            <w:vAlign w:val="center"/>
          </w:tcPr>
          <w:p w:rsidR="008B1ECF" w:rsidRPr="00F440A8" w:rsidRDefault="008B1ECF" w:rsidP="00A32693">
            <w:pPr>
              <w:jc w:val="center"/>
              <w:rPr>
                <w:sz w:val="28"/>
              </w:rPr>
            </w:pPr>
            <w:r w:rsidRPr="00F440A8">
              <w:rPr>
                <w:sz w:val="28"/>
              </w:rPr>
              <w:t>8035694</w:t>
            </w:r>
          </w:p>
        </w:tc>
        <w:tc>
          <w:tcPr>
            <w:tcW w:w="1336" w:type="dxa"/>
            <w:vAlign w:val="center"/>
          </w:tcPr>
          <w:p w:rsidR="008B1ECF" w:rsidRPr="00F440A8" w:rsidRDefault="008B1ECF" w:rsidP="00A32693">
            <w:pPr>
              <w:jc w:val="center"/>
              <w:rPr>
                <w:sz w:val="28"/>
              </w:rPr>
            </w:pPr>
            <w:r w:rsidRPr="00F440A8">
              <w:rPr>
                <w:sz w:val="28"/>
              </w:rPr>
              <w:t>4436488</w:t>
            </w:r>
          </w:p>
        </w:tc>
        <w:tc>
          <w:tcPr>
            <w:tcW w:w="1336" w:type="dxa"/>
            <w:vAlign w:val="center"/>
          </w:tcPr>
          <w:p w:rsidR="008B1ECF" w:rsidRPr="00F440A8" w:rsidRDefault="008B1ECF" w:rsidP="00A32693">
            <w:pPr>
              <w:jc w:val="center"/>
              <w:rPr>
                <w:sz w:val="28"/>
              </w:rPr>
            </w:pPr>
            <w:r w:rsidRPr="00F440A8">
              <w:rPr>
                <w:sz w:val="28"/>
              </w:rPr>
              <w:t>2670633</w:t>
            </w:r>
          </w:p>
        </w:tc>
        <w:tc>
          <w:tcPr>
            <w:tcW w:w="776" w:type="dxa"/>
          </w:tcPr>
          <w:p w:rsidR="008B1ECF" w:rsidRPr="00F440A8" w:rsidRDefault="00C33DD5" w:rsidP="00A32693">
            <w:pPr>
              <w:jc w:val="center"/>
              <w:rPr>
                <w:sz w:val="28"/>
              </w:rPr>
            </w:pPr>
            <w:r>
              <w:rPr>
                <w:sz w:val="28"/>
              </w:rPr>
              <w:t>2057171</w:t>
            </w:r>
          </w:p>
        </w:tc>
        <w:tc>
          <w:tcPr>
            <w:tcW w:w="1336" w:type="dxa"/>
          </w:tcPr>
          <w:p w:rsidR="008B1ECF" w:rsidRPr="00F440A8" w:rsidRDefault="008B1ECF" w:rsidP="008B1ECF">
            <w:pPr>
              <w:jc w:val="center"/>
              <w:rPr>
                <w:sz w:val="28"/>
              </w:rPr>
            </w:pPr>
            <w:r>
              <w:rPr>
                <w:sz w:val="28"/>
              </w:rPr>
              <w:t>1465776</w:t>
            </w:r>
          </w:p>
        </w:tc>
      </w:tr>
      <w:tr w:rsidR="008B1ECF" w:rsidRPr="007A4FFB" w:rsidTr="00C33DD5">
        <w:trPr>
          <w:cantSplit/>
          <w:jc w:val="center"/>
        </w:trPr>
        <w:tc>
          <w:tcPr>
            <w:tcW w:w="1819" w:type="dxa"/>
          </w:tcPr>
          <w:p w:rsidR="008B1ECF" w:rsidRPr="00F440A8" w:rsidRDefault="008B1ECF" w:rsidP="00A32693">
            <w:pPr>
              <w:jc w:val="center"/>
              <w:rPr>
                <w:b/>
                <w:bCs/>
                <w:sz w:val="28"/>
              </w:rPr>
            </w:pPr>
            <w:r w:rsidRPr="00F440A8">
              <w:rPr>
                <w:b/>
                <w:bCs/>
                <w:sz w:val="28"/>
              </w:rPr>
              <w:t>PĂCURĂ</w:t>
            </w:r>
          </w:p>
        </w:tc>
        <w:tc>
          <w:tcPr>
            <w:tcW w:w="1336" w:type="dxa"/>
            <w:vAlign w:val="center"/>
          </w:tcPr>
          <w:p w:rsidR="008B1ECF" w:rsidRPr="00F440A8" w:rsidRDefault="008B1ECF" w:rsidP="00A32693">
            <w:pPr>
              <w:jc w:val="center"/>
              <w:rPr>
                <w:sz w:val="28"/>
              </w:rPr>
            </w:pPr>
            <w:r w:rsidRPr="00F440A8">
              <w:rPr>
                <w:sz w:val="28"/>
              </w:rPr>
              <w:t>385731</w:t>
            </w:r>
          </w:p>
        </w:tc>
        <w:tc>
          <w:tcPr>
            <w:tcW w:w="1476" w:type="dxa"/>
            <w:vAlign w:val="center"/>
          </w:tcPr>
          <w:p w:rsidR="008B1ECF" w:rsidRPr="00F440A8" w:rsidRDefault="008B1ECF" w:rsidP="00A32693">
            <w:pPr>
              <w:jc w:val="center"/>
              <w:rPr>
                <w:sz w:val="28"/>
              </w:rPr>
            </w:pPr>
            <w:r w:rsidRPr="00F440A8">
              <w:rPr>
                <w:sz w:val="28"/>
              </w:rPr>
              <w:t>470508</w:t>
            </w:r>
          </w:p>
        </w:tc>
        <w:tc>
          <w:tcPr>
            <w:tcW w:w="1336" w:type="dxa"/>
            <w:vAlign w:val="center"/>
          </w:tcPr>
          <w:p w:rsidR="008B1ECF" w:rsidRPr="005607F1" w:rsidRDefault="008B1ECF" w:rsidP="00A32693">
            <w:pPr>
              <w:jc w:val="center"/>
              <w:rPr>
                <w:sz w:val="28"/>
              </w:rPr>
            </w:pPr>
            <w:r w:rsidRPr="005607F1">
              <w:rPr>
                <w:sz w:val="28"/>
              </w:rPr>
              <w:t>235868</w:t>
            </w:r>
          </w:p>
        </w:tc>
        <w:tc>
          <w:tcPr>
            <w:tcW w:w="1336" w:type="dxa"/>
            <w:vAlign w:val="center"/>
          </w:tcPr>
          <w:p w:rsidR="008B1ECF" w:rsidRPr="00F440A8" w:rsidRDefault="008B1ECF" w:rsidP="00A32693">
            <w:pPr>
              <w:jc w:val="center"/>
              <w:rPr>
                <w:sz w:val="28"/>
              </w:rPr>
            </w:pPr>
            <w:r w:rsidRPr="00F440A8">
              <w:rPr>
                <w:sz w:val="28"/>
              </w:rPr>
              <w:t>341882</w:t>
            </w:r>
          </w:p>
        </w:tc>
        <w:tc>
          <w:tcPr>
            <w:tcW w:w="776" w:type="dxa"/>
          </w:tcPr>
          <w:p w:rsidR="008B1ECF" w:rsidRPr="00F440A8" w:rsidRDefault="00C33DD5" w:rsidP="00A32693">
            <w:pPr>
              <w:jc w:val="center"/>
              <w:rPr>
                <w:sz w:val="28"/>
              </w:rPr>
            </w:pPr>
            <w:r>
              <w:rPr>
                <w:sz w:val="28"/>
              </w:rPr>
              <w:t>381524</w:t>
            </w:r>
          </w:p>
        </w:tc>
        <w:tc>
          <w:tcPr>
            <w:tcW w:w="1336" w:type="dxa"/>
          </w:tcPr>
          <w:p w:rsidR="008B1ECF" w:rsidRPr="00F440A8" w:rsidRDefault="008B1ECF" w:rsidP="00A32693">
            <w:pPr>
              <w:jc w:val="center"/>
              <w:rPr>
                <w:sz w:val="28"/>
              </w:rPr>
            </w:pPr>
            <w:r>
              <w:rPr>
                <w:sz w:val="28"/>
              </w:rPr>
              <w:t>369607</w:t>
            </w:r>
          </w:p>
        </w:tc>
      </w:tr>
      <w:tr w:rsidR="00C33DD5" w:rsidRPr="007A4FFB" w:rsidTr="00C33DD5">
        <w:trPr>
          <w:cantSplit/>
          <w:jc w:val="center"/>
        </w:trPr>
        <w:tc>
          <w:tcPr>
            <w:tcW w:w="1819" w:type="dxa"/>
          </w:tcPr>
          <w:p w:rsidR="00C33DD5" w:rsidRPr="00F440A8" w:rsidRDefault="00C33DD5" w:rsidP="00A32693">
            <w:pPr>
              <w:jc w:val="center"/>
              <w:rPr>
                <w:b/>
                <w:bCs/>
                <w:sz w:val="28"/>
              </w:rPr>
            </w:pPr>
            <w:r w:rsidRPr="00F440A8">
              <w:rPr>
                <w:b/>
                <w:bCs/>
                <w:sz w:val="28"/>
              </w:rPr>
              <w:t>MOTORINĂ</w:t>
            </w:r>
          </w:p>
        </w:tc>
        <w:tc>
          <w:tcPr>
            <w:tcW w:w="1336" w:type="dxa"/>
            <w:vAlign w:val="center"/>
          </w:tcPr>
          <w:p w:rsidR="00C33DD5" w:rsidRPr="00F440A8" w:rsidRDefault="00C33DD5" w:rsidP="00A32693">
            <w:pPr>
              <w:jc w:val="center"/>
              <w:rPr>
                <w:sz w:val="28"/>
              </w:rPr>
            </w:pPr>
            <w:r w:rsidRPr="00F440A8">
              <w:rPr>
                <w:sz w:val="28"/>
              </w:rPr>
              <w:t>514666</w:t>
            </w:r>
          </w:p>
        </w:tc>
        <w:tc>
          <w:tcPr>
            <w:tcW w:w="1476" w:type="dxa"/>
            <w:vAlign w:val="center"/>
          </w:tcPr>
          <w:p w:rsidR="00C33DD5" w:rsidRPr="00F440A8" w:rsidRDefault="00C33DD5" w:rsidP="00A32693">
            <w:pPr>
              <w:jc w:val="center"/>
              <w:rPr>
                <w:sz w:val="28"/>
              </w:rPr>
            </w:pPr>
            <w:r w:rsidRPr="00F440A8">
              <w:rPr>
                <w:sz w:val="28"/>
              </w:rPr>
              <w:t>616624</w:t>
            </w:r>
          </w:p>
        </w:tc>
        <w:tc>
          <w:tcPr>
            <w:tcW w:w="1336" w:type="dxa"/>
            <w:vAlign w:val="center"/>
          </w:tcPr>
          <w:p w:rsidR="00C33DD5" w:rsidRPr="005607F1" w:rsidRDefault="00C33DD5" w:rsidP="00A32693">
            <w:pPr>
              <w:jc w:val="center"/>
              <w:rPr>
                <w:sz w:val="28"/>
              </w:rPr>
            </w:pPr>
            <w:r w:rsidRPr="005607F1">
              <w:rPr>
                <w:sz w:val="28"/>
              </w:rPr>
              <w:t>847936</w:t>
            </w:r>
          </w:p>
        </w:tc>
        <w:tc>
          <w:tcPr>
            <w:tcW w:w="1336" w:type="dxa"/>
            <w:vAlign w:val="center"/>
          </w:tcPr>
          <w:p w:rsidR="00C33DD5" w:rsidRPr="00F440A8" w:rsidRDefault="00C33DD5" w:rsidP="00A32693">
            <w:pPr>
              <w:jc w:val="center"/>
              <w:rPr>
                <w:sz w:val="28"/>
              </w:rPr>
            </w:pPr>
            <w:r w:rsidRPr="00F440A8">
              <w:rPr>
                <w:sz w:val="28"/>
              </w:rPr>
              <w:t>1157835</w:t>
            </w:r>
          </w:p>
        </w:tc>
        <w:tc>
          <w:tcPr>
            <w:tcW w:w="776" w:type="dxa"/>
          </w:tcPr>
          <w:p w:rsidR="00C33DD5" w:rsidRPr="00F440A8" w:rsidRDefault="00C33DD5" w:rsidP="00AB4FB8">
            <w:pPr>
              <w:jc w:val="center"/>
              <w:rPr>
                <w:sz w:val="28"/>
              </w:rPr>
            </w:pPr>
            <w:r>
              <w:rPr>
                <w:sz w:val="28"/>
              </w:rPr>
              <w:t>837020</w:t>
            </w:r>
          </w:p>
        </w:tc>
        <w:tc>
          <w:tcPr>
            <w:tcW w:w="1336" w:type="dxa"/>
          </w:tcPr>
          <w:p w:rsidR="00C33DD5" w:rsidRPr="00F440A8" w:rsidRDefault="00C33DD5" w:rsidP="00A32693">
            <w:pPr>
              <w:jc w:val="center"/>
              <w:rPr>
                <w:sz w:val="28"/>
              </w:rPr>
            </w:pPr>
            <w:r>
              <w:rPr>
                <w:sz w:val="28"/>
              </w:rPr>
              <w:t>1170138</w:t>
            </w:r>
          </w:p>
        </w:tc>
      </w:tr>
      <w:tr w:rsidR="00C33DD5" w:rsidRPr="00F440A8" w:rsidTr="00C33DD5">
        <w:trPr>
          <w:cantSplit/>
          <w:jc w:val="center"/>
        </w:trPr>
        <w:tc>
          <w:tcPr>
            <w:tcW w:w="1819" w:type="dxa"/>
          </w:tcPr>
          <w:p w:rsidR="00C33DD5" w:rsidRPr="00F440A8" w:rsidRDefault="00C33DD5" w:rsidP="00A32693">
            <w:pPr>
              <w:jc w:val="center"/>
              <w:rPr>
                <w:b/>
                <w:bCs/>
                <w:sz w:val="28"/>
              </w:rPr>
            </w:pPr>
            <w:r w:rsidRPr="00F440A8">
              <w:rPr>
                <w:b/>
                <w:bCs/>
                <w:sz w:val="28"/>
              </w:rPr>
              <w:t>BENZINĂ</w:t>
            </w:r>
          </w:p>
        </w:tc>
        <w:tc>
          <w:tcPr>
            <w:tcW w:w="1336" w:type="dxa"/>
            <w:vAlign w:val="center"/>
          </w:tcPr>
          <w:p w:rsidR="00C33DD5" w:rsidRPr="00F440A8" w:rsidRDefault="00C33DD5" w:rsidP="00A32693">
            <w:pPr>
              <w:jc w:val="center"/>
              <w:rPr>
                <w:sz w:val="28"/>
              </w:rPr>
            </w:pPr>
            <w:r w:rsidRPr="00F440A8">
              <w:rPr>
                <w:sz w:val="28"/>
              </w:rPr>
              <w:t>1372378</w:t>
            </w:r>
          </w:p>
        </w:tc>
        <w:tc>
          <w:tcPr>
            <w:tcW w:w="1476" w:type="dxa"/>
            <w:vAlign w:val="center"/>
          </w:tcPr>
          <w:p w:rsidR="00C33DD5" w:rsidRPr="005607F1" w:rsidRDefault="00C33DD5" w:rsidP="00A32693">
            <w:pPr>
              <w:jc w:val="center"/>
              <w:rPr>
                <w:sz w:val="28"/>
              </w:rPr>
            </w:pPr>
            <w:r w:rsidRPr="005607F1">
              <w:rPr>
                <w:sz w:val="28"/>
              </w:rPr>
              <w:t>1142374</w:t>
            </w:r>
          </w:p>
          <w:p w:rsidR="00C33DD5" w:rsidRPr="005607F1" w:rsidRDefault="00C33DD5" w:rsidP="00A32693">
            <w:pPr>
              <w:jc w:val="center"/>
              <w:rPr>
                <w:sz w:val="28"/>
              </w:rPr>
            </w:pPr>
          </w:p>
        </w:tc>
        <w:tc>
          <w:tcPr>
            <w:tcW w:w="1336" w:type="dxa"/>
            <w:vAlign w:val="center"/>
          </w:tcPr>
          <w:p w:rsidR="00C33DD5" w:rsidRPr="00F440A8" w:rsidRDefault="00C33DD5" w:rsidP="00A32693">
            <w:pPr>
              <w:jc w:val="center"/>
              <w:rPr>
                <w:sz w:val="28"/>
              </w:rPr>
            </w:pPr>
            <w:r w:rsidRPr="00F440A8">
              <w:rPr>
                <w:sz w:val="28"/>
              </w:rPr>
              <w:t>818404</w:t>
            </w:r>
          </w:p>
        </w:tc>
        <w:tc>
          <w:tcPr>
            <w:tcW w:w="1336" w:type="dxa"/>
            <w:vAlign w:val="center"/>
          </w:tcPr>
          <w:p w:rsidR="00C33DD5" w:rsidRPr="00F440A8" w:rsidRDefault="00C33DD5" w:rsidP="00A32693">
            <w:pPr>
              <w:jc w:val="center"/>
              <w:rPr>
                <w:sz w:val="28"/>
              </w:rPr>
            </w:pPr>
            <w:r w:rsidRPr="00F440A8">
              <w:rPr>
                <w:sz w:val="28"/>
              </w:rPr>
              <w:t>484805</w:t>
            </w:r>
          </w:p>
        </w:tc>
        <w:tc>
          <w:tcPr>
            <w:tcW w:w="776" w:type="dxa"/>
          </w:tcPr>
          <w:p w:rsidR="00C33DD5" w:rsidRPr="00F440A8" w:rsidRDefault="00C33DD5" w:rsidP="00A32693">
            <w:pPr>
              <w:jc w:val="center"/>
              <w:rPr>
                <w:sz w:val="28"/>
              </w:rPr>
            </w:pPr>
            <w:r>
              <w:rPr>
                <w:sz w:val="28"/>
              </w:rPr>
              <w:t>444589</w:t>
            </w:r>
          </w:p>
        </w:tc>
        <w:tc>
          <w:tcPr>
            <w:tcW w:w="1336" w:type="dxa"/>
          </w:tcPr>
          <w:p w:rsidR="00C33DD5" w:rsidRPr="00F440A8" w:rsidRDefault="00C33DD5" w:rsidP="00A32693">
            <w:pPr>
              <w:jc w:val="center"/>
              <w:rPr>
                <w:sz w:val="28"/>
              </w:rPr>
            </w:pPr>
            <w:r>
              <w:rPr>
                <w:sz w:val="28"/>
              </w:rPr>
              <w:t>458292</w:t>
            </w:r>
          </w:p>
        </w:tc>
      </w:tr>
      <w:tr w:rsidR="00C33DD5" w:rsidRPr="00DB6E1C" w:rsidTr="00C33DD5">
        <w:trPr>
          <w:cantSplit/>
          <w:jc w:val="center"/>
        </w:trPr>
        <w:tc>
          <w:tcPr>
            <w:tcW w:w="1819" w:type="dxa"/>
          </w:tcPr>
          <w:p w:rsidR="00C33DD5" w:rsidRPr="00DB6E1C" w:rsidRDefault="00C33DD5" w:rsidP="00A32693">
            <w:pPr>
              <w:jc w:val="center"/>
              <w:rPr>
                <w:b/>
                <w:bCs/>
                <w:sz w:val="28"/>
              </w:rPr>
            </w:pPr>
            <w:r w:rsidRPr="00DB6E1C">
              <w:rPr>
                <w:b/>
                <w:bCs/>
                <w:sz w:val="28"/>
              </w:rPr>
              <w:t>IFO</w:t>
            </w:r>
          </w:p>
        </w:tc>
        <w:tc>
          <w:tcPr>
            <w:tcW w:w="1336" w:type="dxa"/>
            <w:vAlign w:val="center"/>
          </w:tcPr>
          <w:p w:rsidR="00C33DD5" w:rsidRPr="00DB6E1C" w:rsidRDefault="00C33DD5" w:rsidP="00A32693">
            <w:pPr>
              <w:jc w:val="center"/>
              <w:rPr>
                <w:sz w:val="28"/>
              </w:rPr>
            </w:pPr>
            <w:r w:rsidRPr="00DB6E1C">
              <w:rPr>
                <w:sz w:val="28"/>
              </w:rPr>
              <w:t>40004</w:t>
            </w:r>
          </w:p>
        </w:tc>
        <w:tc>
          <w:tcPr>
            <w:tcW w:w="1476" w:type="dxa"/>
            <w:vAlign w:val="center"/>
          </w:tcPr>
          <w:p w:rsidR="00C33DD5" w:rsidRPr="005607F1" w:rsidRDefault="00C33DD5" w:rsidP="00A32693">
            <w:pPr>
              <w:jc w:val="center"/>
              <w:rPr>
                <w:sz w:val="28"/>
              </w:rPr>
            </w:pPr>
            <w:r w:rsidRPr="005607F1">
              <w:rPr>
                <w:sz w:val="28"/>
              </w:rPr>
              <w:t>47065</w:t>
            </w:r>
          </w:p>
        </w:tc>
        <w:tc>
          <w:tcPr>
            <w:tcW w:w="1336" w:type="dxa"/>
            <w:vAlign w:val="center"/>
          </w:tcPr>
          <w:p w:rsidR="00C33DD5" w:rsidRPr="00DB6E1C" w:rsidRDefault="00C33DD5" w:rsidP="00A32693">
            <w:pPr>
              <w:jc w:val="center"/>
              <w:rPr>
                <w:sz w:val="28"/>
              </w:rPr>
            </w:pPr>
            <w:r w:rsidRPr="00DB6E1C">
              <w:rPr>
                <w:sz w:val="28"/>
              </w:rPr>
              <w:t>10199</w:t>
            </w:r>
          </w:p>
        </w:tc>
        <w:tc>
          <w:tcPr>
            <w:tcW w:w="1336" w:type="dxa"/>
            <w:vAlign w:val="center"/>
          </w:tcPr>
          <w:p w:rsidR="00C33DD5" w:rsidRPr="00DB6E1C" w:rsidRDefault="00C33DD5" w:rsidP="00A32693">
            <w:pPr>
              <w:jc w:val="center"/>
              <w:rPr>
                <w:sz w:val="28"/>
              </w:rPr>
            </w:pPr>
            <w:r w:rsidRPr="00DB6E1C">
              <w:rPr>
                <w:sz w:val="28"/>
              </w:rPr>
              <w:t>0</w:t>
            </w:r>
          </w:p>
        </w:tc>
        <w:tc>
          <w:tcPr>
            <w:tcW w:w="776" w:type="dxa"/>
          </w:tcPr>
          <w:p w:rsidR="00C33DD5" w:rsidRPr="00DB6E1C" w:rsidRDefault="00C33DD5" w:rsidP="00A32693">
            <w:pPr>
              <w:jc w:val="center"/>
              <w:rPr>
                <w:sz w:val="28"/>
              </w:rPr>
            </w:pPr>
            <w:r>
              <w:rPr>
                <w:sz w:val="28"/>
              </w:rPr>
              <w:t>0</w:t>
            </w:r>
          </w:p>
        </w:tc>
        <w:tc>
          <w:tcPr>
            <w:tcW w:w="1336" w:type="dxa"/>
          </w:tcPr>
          <w:p w:rsidR="00C33DD5" w:rsidRPr="00DB6E1C" w:rsidRDefault="00C33DD5" w:rsidP="00A32693">
            <w:pPr>
              <w:jc w:val="center"/>
              <w:rPr>
                <w:sz w:val="28"/>
              </w:rPr>
            </w:pPr>
            <w:r>
              <w:rPr>
                <w:sz w:val="28"/>
              </w:rPr>
              <w:t>0</w:t>
            </w:r>
          </w:p>
        </w:tc>
      </w:tr>
      <w:tr w:rsidR="00C33DD5" w:rsidRPr="00DB6E1C" w:rsidTr="00C33DD5">
        <w:trPr>
          <w:cantSplit/>
          <w:jc w:val="center"/>
        </w:trPr>
        <w:tc>
          <w:tcPr>
            <w:tcW w:w="1819" w:type="dxa"/>
          </w:tcPr>
          <w:p w:rsidR="00C33DD5" w:rsidRPr="00DB6E1C" w:rsidRDefault="00C33DD5" w:rsidP="00A32693">
            <w:pPr>
              <w:jc w:val="center"/>
              <w:rPr>
                <w:b/>
                <w:bCs/>
                <w:sz w:val="28"/>
              </w:rPr>
            </w:pPr>
            <w:r w:rsidRPr="00DB6E1C">
              <w:rPr>
                <w:b/>
                <w:bCs/>
                <w:sz w:val="28"/>
              </w:rPr>
              <w:t>Produse petrochimice</w:t>
            </w:r>
          </w:p>
        </w:tc>
        <w:tc>
          <w:tcPr>
            <w:tcW w:w="1336" w:type="dxa"/>
            <w:vAlign w:val="center"/>
          </w:tcPr>
          <w:p w:rsidR="00C33DD5" w:rsidRPr="00DB6E1C" w:rsidRDefault="00C33DD5" w:rsidP="00A32693">
            <w:pPr>
              <w:jc w:val="center"/>
              <w:rPr>
                <w:sz w:val="28"/>
              </w:rPr>
            </w:pPr>
            <w:r w:rsidRPr="00DB6E1C">
              <w:rPr>
                <w:sz w:val="28"/>
              </w:rPr>
              <w:t>1299165</w:t>
            </w:r>
          </w:p>
        </w:tc>
        <w:tc>
          <w:tcPr>
            <w:tcW w:w="1476" w:type="dxa"/>
            <w:vAlign w:val="center"/>
          </w:tcPr>
          <w:p w:rsidR="00C33DD5" w:rsidRPr="005607F1" w:rsidRDefault="00C33DD5" w:rsidP="00A32693">
            <w:pPr>
              <w:jc w:val="center"/>
              <w:rPr>
                <w:sz w:val="28"/>
              </w:rPr>
            </w:pPr>
            <w:r w:rsidRPr="005607F1">
              <w:rPr>
                <w:sz w:val="28"/>
              </w:rPr>
              <w:t>1151585</w:t>
            </w:r>
          </w:p>
        </w:tc>
        <w:tc>
          <w:tcPr>
            <w:tcW w:w="1336" w:type="dxa"/>
            <w:vAlign w:val="center"/>
          </w:tcPr>
          <w:p w:rsidR="00C33DD5" w:rsidRPr="00DB6E1C" w:rsidRDefault="00C33DD5" w:rsidP="00A32693">
            <w:pPr>
              <w:jc w:val="center"/>
              <w:rPr>
                <w:sz w:val="28"/>
              </w:rPr>
            </w:pPr>
            <w:r w:rsidRPr="00DB6E1C">
              <w:rPr>
                <w:sz w:val="28"/>
              </w:rPr>
              <w:t>779007</w:t>
            </w:r>
          </w:p>
        </w:tc>
        <w:tc>
          <w:tcPr>
            <w:tcW w:w="1336" w:type="dxa"/>
            <w:vAlign w:val="center"/>
          </w:tcPr>
          <w:p w:rsidR="00C33DD5" w:rsidRPr="00DB6E1C" w:rsidRDefault="00C33DD5" w:rsidP="00A32693">
            <w:pPr>
              <w:jc w:val="center"/>
              <w:rPr>
                <w:sz w:val="28"/>
              </w:rPr>
            </w:pPr>
            <w:r w:rsidRPr="00DB6E1C">
              <w:rPr>
                <w:sz w:val="28"/>
              </w:rPr>
              <w:t>1100340</w:t>
            </w:r>
          </w:p>
        </w:tc>
        <w:tc>
          <w:tcPr>
            <w:tcW w:w="776" w:type="dxa"/>
            <w:vAlign w:val="center"/>
          </w:tcPr>
          <w:p w:rsidR="00C33DD5" w:rsidRPr="00DB6E1C" w:rsidRDefault="00C33DD5" w:rsidP="00C33DD5">
            <w:pPr>
              <w:jc w:val="center"/>
              <w:rPr>
                <w:sz w:val="28"/>
              </w:rPr>
            </w:pPr>
            <w:r>
              <w:rPr>
                <w:sz w:val="28"/>
              </w:rPr>
              <w:t>1062048</w:t>
            </w:r>
          </w:p>
        </w:tc>
        <w:tc>
          <w:tcPr>
            <w:tcW w:w="1336" w:type="dxa"/>
            <w:vAlign w:val="center"/>
          </w:tcPr>
          <w:p w:rsidR="00C33DD5" w:rsidRPr="00DB6E1C" w:rsidRDefault="00C33DD5" w:rsidP="00C33DD5">
            <w:pPr>
              <w:jc w:val="center"/>
              <w:rPr>
                <w:sz w:val="28"/>
              </w:rPr>
            </w:pPr>
            <w:r>
              <w:rPr>
                <w:sz w:val="28"/>
              </w:rPr>
              <w:t>509061</w:t>
            </w:r>
          </w:p>
        </w:tc>
      </w:tr>
      <w:tr w:rsidR="00C33DD5" w:rsidRPr="00067AE2" w:rsidTr="00C33DD5">
        <w:trPr>
          <w:cantSplit/>
          <w:jc w:val="center"/>
        </w:trPr>
        <w:tc>
          <w:tcPr>
            <w:tcW w:w="1819" w:type="dxa"/>
          </w:tcPr>
          <w:p w:rsidR="00C33DD5" w:rsidRPr="00067AE2" w:rsidRDefault="00C33DD5" w:rsidP="00A32693">
            <w:pPr>
              <w:jc w:val="center"/>
              <w:rPr>
                <w:b/>
                <w:bCs/>
                <w:sz w:val="28"/>
              </w:rPr>
            </w:pPr>
            <w:r w:rsidRPr="00067AE2">
              <w:rPr>
                <w:b/>
                <w:bCs/>
                <w:sz w:val="28"/>
              </w:rPr>
              <w:t>TOTAL</w:t>
            </w:r>
          </w:p>
        </w:tc>
        <w:tc>
          <w:tcPr>
            <w:tcW w:w="1336" w:type="dxa"/>
            <w:vAlign w:val="center"/>
          </w:tcPr>
          <w:p w:rsidR="00C33DD5" w:rsidRPr="00067AE2" w:rsidRDefault="00C33DD5" w:rsidP="00A32693">
            <w:pPr>
              <w:jc w:val="center"/>
              <w:rPr>
                <w:sz w:val="28"/>
              </w:rPr>
            </w:pPr>
            <w:r w:rsidRPr="00067AE2">
              <w:rPr>
                <w:sz w:val="28"/>
              </w:rPr>
              <w:t>9.694.002</w:t>
            </w:r>
          </w:p>
        </w:tc>
        <w:tc>
          <w:tcPr>
            <w:tcW w:w="1476" w:type="dxa"/>
            <w:vAlign w:val="center"/>
          </w:tcPr>
          <w:p w:rsidR="00C33DD5" w:rsidRPr="00067AE2" w:rsidRDefault="00C33DD5" w:rsidP="00A32693">
            <w:pPr>
              <w:jc w:val="center"/>
              <w:rPr>
                <w:sz w:val="28"/>
              </w:rPr>
            </w:pPr>
            <w:r w:rsidRPr="00067AE2">
              <w:rPr>
                <w:sz w:val="28"/>
              </w:rPr>
              <w:t>11.463.850</w:t>
            </w:r>
          </w:p>
        </w:tc>
        <w:tc>
          <w:tcPr>
            <w:tcW w:w="1336" w:type="dxa"/>
            <w:vAlign w:val="center"/>
          </w:tcPr>
          <w:p w:rsidR="00C33DD5" w:rsidRPr="00067AE2" w:rsidRDefault="00C33DD5" w:rsidP="00A32693">
            <w:pPr>
              <w:jc w:val="center"/>
              <w:rPr>
                <w:sz w:val="28"/>
              </w:rPr>
            </w:pPr>
            <w:r w:rsidRPr="00067AE2">
              <w:rPr>
                <w:sz w:val="28"/>
              </w:rPr>
              <w:t>7.127.902</w:t>
            </w:r>
          </w:p>
        </w:tc>
        <w:tc>
          <w:tcPr>
            <w:tcW w:w="1336" w:type="dxa"/>
            <w:vAlign w:val="center"/>
          </w:tcPr>
          <w:p w:rsidR="00C33DD5" w:rsidRPr="00067AE2" w:rsidRDefault="00C33DD5" w:rsidP="00A32693">
            <w:pPr>
              <w:jc w:val="center"/>
              <w:rPr>
                <w:sz w:val="28"/>
              </w:rPr>
            </w:pPr>
            <w:r w:rsidRPr="00067AE2">
              <w:rPr>
                <w:sz w:val="28"/>
              </w:rPr>
              <w:t>5.755.495</w:t>
            </w:r>
          </w:p>
        </w:tc>
        <w:tc>
          <w:tcPr>
            <w:tcW w:w="776" w:type="dxa"/>
          </w:tcPr>
          <w:p w:rsidR="00C33DD5" w:rsidRPr="00067AE2" w:rsidRDefault="00C33DD5" w:rsidP="00A32693">
            <w:pPr>
              <w:jc w:val="center"/>
              <w:rPr>
                <w:sz w:val="28"/>
              </w:rPr>
            </w:pPr>
            <w:r>
              <w:rPr>
                <w:sz w:val="28"/>
              </w:rPr>
              <w:t>4.782.352</w:t>
            </w:r>
          </w:p>
        </w:tc>
        <w:tc>
          <w:tcPr>
            <w:tcW w:w="1336" w:type="dxa"/>
          </w:tcPr>
          <w:p w:rsidR="00C33DD5" w:rsidRPr="00067AE2" w:rsidRDefault="00C33DD5" w:rsidP="00A32693">
            <w:pPr>
              <w:jc w:val="center"/>
              <w:rPr>
                <w:sz w:val="28"/>
              </w:rPr>
            </w:pPr>
            <w:r>
              <w:rPr>
                <w:sz w:val="28"/>
              </w:rPr>
              <w:t>3.986.679</w:t>
            </w:r>
          </w:p>
        </w:tc>
      </w:tr>
    </w:tbl>
    <w:p w:rsidR="00B32EC4" w:rsidRPr="00455413" w:rsidRDefault="00B32EC4" w:rsidP="00EF6184">
      <w:pPr>
        <w:pStyle w:val="Titlu"/>
        <w:jc w:val="both"/>
        <w:rPr>
          <w:b w:val="0"/>
          <w:bCs w:val="0"/>
          <w:color w:val="FF0000"/>
          <w:sz w:val="28"/>
        </w:rPr>
      </w:pPr>
    </w:p>
    <w:p w:rsidR="00B32EC4" w:rsidRPr="005751ED" w:rsidRDefault="00B32EC4" w:rsidP="00B32EC4">
      <w:pPr>
        <w:pStyle w:val="Titlu"/>
        <w:ind w:firstLine="708"/>
        <w:jc w:val="both"/>
        <w:rPr>
          <w:b w:val="0"/>
          <w:bCs w:val="0"/>
          <w:sz w:val="28"/>
        </w:rPr>
      </w:pPr>
      <w:r w:rsidRPr="005751ED">
        <w:rPr>
          <w:b w:val="0"/>
          <w:bCs w:val="0"/>
          <w:sz w:val="28"/>
        </w:rPr>
        <w:t>Cantităţile de combustibil consumate de mijloacele de transport şi utilajele din dotare pe total societate, in perioada 2007 – 201</w:t>
      </w:r>
      <w:r w:rsidR="00B20D0C">
        <w:rPr>
          <w:b w:val="0"/>
          <w:bCs w:val="0"/>
          <w:sz w:val="28"/>
        </w:rPr>
        <w:t>2</w:t>
      </w:r>
      <w:r w:rsidRPr="005751ED">
        <w:rPr>
          <w:b w:val="0"/>
          <w:bCs w:val="0"/>
          <w:sz w:val="28"/>
        </w:rPr>
        <w:t xml:space="preserve"> sunt redate in tabelul urmator: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5"/>
        <w:gridCol w:w="1190"/>
        <w:gridCol w:w="1432"/>
        <w:gridCol w:w="1432"/>
        <w:gridCol w:w="1195"/>
        <w:gridCol w:w="1106"/>
        <w:gridCol w:w="1106"/>
      </w:tblGrid>
      <w:tr w:rsidR="00B20D0C" w:rsidRPr="005751ED" w:rsidTr="00B20D0C">
        <w:tc>
          <w:tcPr>
            <w:tcW w:w="1935" w:type="dxa"/>
          </w:tcPr>
          <w:p w:rsidR="00B20D0C" w:rsidRPr="005751ED" w:rsidRDefault="00B20D0C" w:rsidP="00034D1B">
            <w:pPr>
              <w:pStyle w:val="Titlu"/>
              <w:rPr>
                <w:b w:val="0"/>
                <w:bCs w:val="0"/>
                <w:sz w:val="28"/>
              </w:rPr>
            </w:pPr>
            <w:r w:rsidRPr="005751ED">
              <w:rPr>
                <w:b w:val="0"/>
                <w:bCs w:val="0"/>
                <w:sz w:val="28"/>
              </w:rPr>
              <w:t>Combustibilul consumat (to)</w:t>
            </w:r>
          </w:p>
        </w:tc>
        <w:tc>
          <w:tcPr>
            <w:tcW w:w="1190" w:type="dxa"/>
          </w:tcPr>
          <w:p w:rsidR="00B20D0C" w:rsidRPr="005751ED" w:rsidRDefault="00B20D0C" w:rsidP="00034D1B">
            <w:pPr>
              <w:pStyle w:val="Titlu"/>
              <w:rPr>
                <w:b w:val="0"/>
                <w:bCs w:val="0"/>
                <w:sz w:val="28"/>
              </w:rPr>
            </w:pPr>
            <w:r w:rsidRPr="005751ED">
              <w:rPr>
                <w:b w:val="0"/>
                <w:bCs w:val="0"/>
                <w:sz w:val="28"/>
              </w:rPr>
              <w:t>2007</w:t>
            </w:r>
          </w:p>
        </w:tc>
        <w:tc>
          <w:tcPr>
            <w:tcW w:w="1432" w:type="dxa"/>
          </w:tcPr>
          <w:p w:rsidR="00B20D0C" w:rsidRPr="005751ED" w:rsidRDefault="00B20D0C" w:rsidP="00034D1B">
            <w:pPr>
              <w:pStyle w:val="Titlu"/>
              <w:rPr>
                <w:b w:val="0"/>
                <w:bCs w:val="0"/>
                <w:sz w:val="28"/>
              </w:rPr>
            </w:pPr>
            <w:r w:rsidRPr="005751ED">
              <w:rPr>
                <w:b w:val="0"/>
                <w:bCs w:val="0"/>
                <w:sz w:val="28"/>
              </w:rPr>
              <w:t>2008</w:t>
            </w:r>
          </w:p>
        </w:tc>
        <w:tc>
          <w:tcPr>
            <w:tcW w:w="1432" w:type="dxa"/>
          </w:tcPr>
          <w:p w:rsidR="00B20D0C" w:rsidRPr="005751ED" w:rsidRDefault="00B20D0C" w:rsidP="00034D1B">
            <w:pPr>
              <w:pStyle w:val="Titlu"/>
              <w:rPr>
                <w:b w:val="0"/>
                <w:bCs w:val="0"/>
                <w:sz w:val="28"/>
              </w:rPr>
            </w:pPr>
            <w:r w:rsidRPr="005751ED">
              <w:rPr>
                <w:b w:val="0"/>
                <w:bCs w:val="0"/>
                <w:sz w:val="28"/>
              </w:rPr>
              <w:t>2009</w:t>
            </w:r>
          </w:p>
        </w:tc>
        <w:tc>
          <w:tcPr>
            <w:tcW w:w="1195" w:type="dxa"/>
          </w:tcPr>
          <w:p w:rsidR="00B20D0C" w:rsidRPr="005751ED" w:rsidRDefault="00B20D0C" w:rsidP="00034D1B">
            <w:pPr>
              <w:pStyle w:val="Titlu"/>
              <w:rPr>
                <w:b w:val="0"/>
                <w:bCs w:val="0"/>
                <w:sz w:val="28"/>
              </w:rPr>
            </w:pPr>
            <w:r w:rsidRPr="005751ED">
              <w:rPr>
                <w:b w:val="0"/>
                <w:bCs w:val="0"/>
                <w:sz w:val="28"/>
              </w:rPr>
              <w:t>2010</w:t>
            </w:r>
          </w:p>
        </w:tc>
        <w:tc>
          <w:tcPr>
            <w:tcW w:w="1106" w:type="dxa"/>
          </w:tcPr>
          <w:p w:rsidR="00B20D0C" w:rsidRPr="005751ED" w:rsidRDefault="00B20D0C" w:rsidP="00034D1B">
            <w:pPr>
              <w:pStyle w:val="Titlu"/>
              <w:rPr>
                <w:b w:val="0"/>
                <w:bCs w:val="0"/>
                <w:sz w:val="28"/>
              </w:rPr>
            </w:pPr>
            <w:r>
              <w:rPr>
                <w:b w:val="0"/>
                <w:bCs w:val="0"/>
                <w:sz w:val="28"/>
              </w:rPr>
              <w:t>2011</w:t>
            </w:r>
          </w:p>
        </w:tc>
        <w:tc>
          <w:tcPr>
            <w:tcW w:w="1106" w:type="dxa"/>
          </w:tcPr>
          <w:p w:rsidR="00B20D0C" w:rsidRPr="005751ED" w:rsidRDefault="00B20D0C" w:rsidP="00034D1B">
            <w:pPr>
              <w:pStyle w:val="Titlu"/>
              <w:rPr>
                <w:b w:val="0"/>
                <w:bCs w:val="0"/>
                <w:sz w:val="28"/>
              </w:rPr>
            </w:pPr>
            <w:r>
              <w:rPr>
                <w:b w:val="0"/>
                <w:bCs w:val="0"/>
                <w:sz w:val="28"/>
              </w:rPr>
              <w:t>2012</w:t>
            </w:r>
          </w:p>
        </w:tc>
      </w:tr>
      <w:tr w:rsidR="00B20D0C" w:rsidRPr="005751ED" w:rsidTr="00B20D0C">
        <w:tc>
          <w:tcPr>
            <w:tcW w:w="1935" w:type="dxa"/>
          </w:tcPr>
          <w:p w:rsidR="00B20D0C" w:rsidRPr="005751ED" w:rsidRDefault="00B20D0C" w:rsidP="00B32EC4">
            <w:pPr>
              <w:pStyle w:val="Titlu"/>
              <w:jc w:val="both"/>
              <w:rPr>
                <w:b w:val="0"/>
                <w:bCs w:val="0"/>
                <w:sz w:val="28"/>
              </w:rPr>
            </w:pPr>
            <w:r w:rsidRPr="005751ED">
              <w:rPr>
                <w:b w:val="0"/>
                <w:bCs w:val="0"/>
                <w:sz w:val="28"/>
              </w:rPr>
              <w:t xml:space="preserve">Benzina </w:t>
            </w:r>
          </w:p>
        </w:tc>
        <w:tc>
          <w:tcPr>
            <w:tcW w:w="1190" w:type="dxa"/>
          </w:tcPr>
          <w:p w:rsidR="00B20D0C" w:rsidRPr="005751ED" w:rsidRDefault="00B20D0C" w:rsidP="00034D1B">
            <w:pPr>
              <w:pStyle w:val="Titlu"/>
              <w:rPr>
                <w:b w:val="0"/>
                <w:bCs w:val="0"/>
                <w:sz w:val="28"/>
              </w:rPr>
            </w:pPr>
            <w:r w:rsidRPr="005751ED">
              <w:rPr>
                <w:b w:val="0"/>
                <w:bCs w:val="0"/>
                <w:sz w:val="28"/>
              </w:rPr>
              <w:t>23</w:t>
            </w:r>
          </w:p>
        </w:tc>
        <w:tc>
          <w:tcPr>
            <w:tcW w:w="1432" w:type="dxa"/>
          </w:tcPr>
          <w:p w:rsidR="00B20D0C" w:rsidRPr="005751ED" w:rsidRDefault="00B20D0C" w:rsidP="00034D1B">
            <w:pPr>
              <w:pStyle w:val="Titlu"/>
              <w:rPr>
                <w:b w:val="0"/>
                <w:bCs w:val="0"/>
                <w:sz w:val="28"/>
              </w:rPr>
            </w:pPr>
            <w:r w:rsidRPr="005751ED">
              <w:rPr>
                <w:b w:val="0"/>
                <w:bCs w:val="0"/>
                <w:sz w:val="28"/>
              </w:rPr>
              <w:t>23</w:t>
            </w:r>
          </w:p>
        </w:tc>
        <w:tc>
          <w:tcPr>
            <w:tcW w:w="1432" w:type="dxa"/>
          </w:tcPr>
          <w:p w:rsidR="00B20D0C" w:rsidRPr="005751ED" w:rsidRDefault="00B20D0C" w:rsidP="00034D1B">
            <w:pPr>
              <w:pStyle w:val="Titlu"/>
              <w:rPr>
                <w:b w:val="0"/>
                <w:bCs w:val="0"/>
                <w:sz w:val="28"/>
              </w:rPr>
            </w:pPr>
            <w:r w:rsidRPr="005751ED">
              <w:rPr>
                <w:b w:val="0"/>
                <w:bCs w:val="0"/>
                <w:sz w:val="28"/>
              </w:rPr>
              <w:t>22</w:t>
            </w:r>
          </w:p>
        </w:tc>
        <w:tc>
          <w:tcPr>
            <w:tcW w:w="1195" w:type="dxa"/>
          </w:tcPr>
          <w:p w:rsidR="00B20D0C" w:rsidRPr="005751ED" w:rsidRDefault="00B20D0C" w:rsidP="00034D1B">
            <w:pPr>
              <w:pStyle w:val="Titlu"/>
              <w:rPr>
                <w:b w:val="0"/>
                <w:bCs w:val="0"/>
                <w:sz w:val="28"/>
              </w:rPr>
            </w:pPr>
            <w:r w:rsidRPr="005751ED">
              <w:rPr>
                <w:b w:val="0"/>
                <w:bCs w:val="0"/>
                <w:sz w:val="28"/>
              </w:rPr>
              <w:t>20</w:t>
            </w:r>
          </w:p>
        </w:tc>
        <w:tc>
          <w:tcPr>
            <w:tcW w:w="1106" w:type="dxa"/>
          </w:tcPr>
          <w:p w:rsidR="00B20D0C" w:rsidRPr="005751ED" w:rsidRDefault="00D13168" w:rsidP="00034D1B">
            <w:pPr>
              <w:pStyle w:val="Titlu"/>
              <w:rPr>
                <w:b w:val="0"/>
                <w:bCs w:val="0"/>
                <w:sz w:val="28"/>
              </w:rPr>
            </w:pPr>
            <w:r>
              <w:rPr>
                <w:b w:val="0"/>
                <w:bCs w:val="0"/>
                <w:sz w:val="28"/>
              </w:rPr>
              <w:t>17</w:t>
            </w:r>
          </w:p>
        </w:tc>
        <w:tc>
          <w:tcPr>
            <w:tcW w:w="1106" w:type="dxa"/>
          </w:tcPr>
          <w:p w:rsidR="00B20D0C" w:rsidRPr="005751ED" w:rsidRDefault="00D13168" w:rsidP="00034D1B">
            <w:pPr>
              <w:pStyle w:val="Titlu"/>
              <w:rPr>
                <w:b w:val="0"/>
                <w:bCs w:val="0"/>
                <w:sz w:val="28"/>
              </w:rPr>
            </w:pPr>
            <w:r>
              <w:rPr>
                <w:b w:val="0"/>
                <w:bCs w:val="0"/>
                <w:sz w:val="28"/>
              </w:rPr>
              <w:t>21</w:t>
            </w:r>
          </w:p>
        </w:tc>
      </w:tr>
      <w:tr w:rsidR="00B20D0C" w:rsidRPr="005751ED" w:rsidTr="00B20D0C">
        <w:tc>
          <w:tcPr>
            <w:tcW w:w="1935" w:type="dxa"/>
          </w:tcPr>
          <w:p w:rsidR="00B20D0C" w:rsidRPr="005751ED" w:rsidRDefault="00B20D0C" w:rsidP="00B32EC4">
            <w:pPr>
              <w:pStyle w:val="Titlu"/>
              <w:jc w:val="both"/>
              <w:rPr>
                <w:b w:val="0"/>
                <w:bCs w:val="0"/>
                <w:sz w:val="28"/>
              </w:rPr>
            </w:pPr>
            <w:r w:rsidRPr="005751ED">
              <w:rPr>
                <w:b w:val="0"/>
                <w:bCs w:val="0"/>
                <w:sz w:val="28"/>
              </w:rPr>
              <w:t>Motorina</w:t>
            </w:r>
          </w:p>
        </w:tc>
        <w:tc>
          <w:tcPr>
            <w:tcW w:w="1190" w:type="dxa"/>
          </w:tcPr>
          <w:p w:rsidR="00B20D0C" w:rsidRPr="005751ED" w:rsidRDefault="00B20D0C" w:rsidP="00034D1B">
            <w:pPr>
              <w:pStyle w:val="Titlu"/>
              <w:rPr>
                <w:b w:val="0"/>
                <w:bCs w:val="0"/>
                <w:sz w:val="28"/>
              </w:rPr>
            </w:pPr>
            <w:r w:rsidRPr="005751ED">
              <w:rPr>
                <w:b w:val="0"/>
                <w:bCs w:val="0"/>
                <w:sz w:val="28"/>
              </w:rPr>
              <w:t>262</w:t>
            </w:r>
          </w:p>
        </w:tc>
        <w:tc>
          <w:tcPr>
            <w:tcW w:w="1432" w:type="dxa"/>
          </w:tcPr>
          <w:p w:rsidR="00B20D0C" w:rsidRPr="005751ED" w:rsidRDefault="00B20D0C" w:rsidP="00034D1B">
            <w:pPr>
              <w:pStyle w:val="Titlu"/>
              <w:rPr>
                <w:b w:val="0"/>
                <w:bCs w:val="0"/>
                <w:sz w:val="28"/>
              </w:rPr>
            </w:pPr>
            <w:r w:rsidRPr="005751ED">
              <w:rPr>
                <w:b w:val="0"/>
                <w:bCs w:val="0"/>
                <w:sz w:val="28"/>
              </w:rPr>
              <w:t>270</w:t>
            </w:r>
          </w:p>
        </w:tc>
        <w:tc>
          <w:tcPr>
            <w:tcW w:w="1432" w:type="dxa"/>
          </w:tcPr>
          <w:p w:rsidR="00B20D0C" w:rsidRPr="005751ED" w:rsidRDefault="00B20D0C" w:rsidP="00034D1B">
            <w:pPr>
              <w:pStyle w:val="Titlu"/>
              <w:rPr>
                <w:b w:val="0"/>
                <w:bCs w:val="0"/>
                <w:sz w:val="28"/>
              </w:rPr>
            </w:pPr>
            <w:r w:rsidRPr="005751ED">
              <w:rPr>
                <w:b w:val="0"/>
                <w:bCs w:val="0"/>
                <w:sz w:val="28"/>
              </w:rPr>
              <w:t>290</w:t>
            </w:r>
          </w:p>
        </w:tc>
        <w:tc>
          <w:tcPr>
            <w:tcW w:w="1195" w:type="dxa"/>
          </w:tcPr>
          <w:p w:rsidR="00B20D0C" w:rsidRPr="005751ED" w:rsidRDefault="00B20D0C" w:rsidP="00034D1B">
            <w:pPr>
              <w:pStyle w:val="Titlu"/>
              <w:rPr>
                <w:b w:val="0"/>
                <w:bCs w:val="0"/>
                <w:sz w:val="28"/>
              </w:rPr>
            </w:pPr>
            <w:r w:rsidRPr="005751ED">
              <w:rPr>
                <w:b w:val="0"/>
                <w:bCs w:val="0"/>
                <w:sz w:val="28"/>
              </w:rPr>
              <w:t>269</w:t>
            </w:r>
          </w:p>
        </w:tc>
        <w:tc>
          <w:tcPr>
            <w:tcW w:w="1106" w:type="dxa"/>
          </w:tcPr>
          <w:p w:rsidR="00B20D0C" w:rsidRPr="005751ED" w:rsidRDefault="00D13168" w:rsidP="00034D1B">
            <w:pPr>
              <w:pStyle w:val="Titlu"/>
              <w:rPr>
                <w:b w:val="0"/>
                <w:bCs w:val="0"/>
                <w:sz w:val="28"/>
              </w:rPr>
            </w:pPr>
            <w:r>
              <w:rPr>
                <w:b w:val="0"/>
                <w:bCs w:val="0"/>
                <w:sz w:val="28"/>
              </w:rPr>
              <w:t>252</w:t>
            </w:r>
          </w:p>
        </w:tc>
        <w:tc>
          <w:tcPr>
            <w:tcW w:w="1106" w:type="dxa"/>
          </w:tcPr>
          <w:p w:rsidR="00B20D0C" w:rsidRPr="005751ED" w:rsidRDefault="00D13168" w:rsidP="00034D1B">
            <w:pPr>
              <w:pStyle w:val="Titlu"/>
              <w:rPr>
                <w:b w:val="0"/>
                <w:bCs w:val="0"/>
                <w:sz w:val="28"/>
              </w:rPr>
            </w:pPr>
            <w:r>
              <w:rPr>
                <w:b w:val="0"/>
                <w:bCs w:val="0"/>
                <w:sz w:val="28"/>
              </w:rPr>
              <w:t>253</w:t>
            </w:r>
          </w:p>
        </w:tc>
      </w:tr>
    </w:tbl>
    <w:p w:rsidR="00751274" w:rsidRPr="005751ED" w:rsidRDefault="00751274" w:rsidP="00751274">
      <w:pPr>
        <w:pStyle w:val="Titlu"/>
        <w:ind w:firstLine="708"/>
        <w:rPr>
          <w:sz w:val="28"/>
        </w:rPr>
      </w:pPr>
    </w:p>
    <w:p w:rsidR="00EF6184" w:rsidRPr="005751ED" w:rsidRDefault="00EF6184" w:rsidP="00EF6184">
      <w:pPr>
        <w:pStyle w:val="Titlu"/>
        <w:ind w:firstLine="708"/>
        <w:jc w:val="both"/>
        <w:rPr>
          <w:sz w:val="28"/>
        </w:rPr>
      </w:pPr>
      <w:r w:rsidRPr="005751ED">
        <w:rPr>
          <w:sz w:val="28"/>
        </w:rPr>
        <w:t>c.2. Pierderi pe faze de fabricaţie sau activitate şi emisiile în mediu.</w:t>
      </w:r>
    </w:p>
    <w:p w:rsidR="00F32DBA" w:rsidRDefault="00EF6184" w:rsidP="00F32DBA">
      <w:pPr>
        <w:pStyle w:val="Titlu"/>
        <w:ind w:firstLine="708"/>
        <w:jc w:val="both"/>
        <w:rPr>
          <w:b w:val="0"/>
          <w:bCs w:val="0"/>
        </w:rPr>
      </w:pPr>
      <w:r w:rsidRPr="005751ED">
        <w:rPr>
          <w:b w:val="0"/>
          <w:bCs w:val="0"/>
          <w:sz w:val="28"/>
        </w:rPr>
        <w:t xml:space="preserve">În timpul prestatării serviciilor de primire, depozitare, condiţionare şi livrare a ţiţeiului, produselor petroliere, petrochimice şi chimice lichide s-au realizat consumuri tehnologice pe fiecare tip de produs prezentate în tab. </w:t>
      </w:r>
      <w:r w:rsidR="0017717A" w:rsidRPr="005751ED">
        <w:rPr>
          <w:b w:val="0"/>
          <w:bCs w:val="0"/>
          <w:sz w:val="28"/>
        </w:rPr>
        <w:t>2</w:t>
      </w:r>
      <w:r w:rsidRPr="005751ED">
        <w:rPr>
          <w:b w:val="0"/>
          <w:bCs w:val="0"/>
          <w:sz w:val="28"/>
        </w:rPr>
        <w:t>.</w:t>
      </w:r>
      <w:r w:rsidR="0017717A" w:rsidRPr="005751ED">
        <w:rPr>
          <w:b w:val="0"/>
          <w:bCs w:val="0"/>
          <w:sz w:val="28"/>
        </w:rPr>
        <w:t>4</w:t>
      </w:r>
      <w:r w:rsidRPr="005751ED">
        <w:rPr>
          <w:b w:val="0"/>
          <w:bCs w:val="0"/>
          <w:sz w:val="28"/>
        </w:rPr>
        <w:t xml:space="preserve"> – „</w:t>
      </w:r>
      <w:r w:rsidRPr="005751ED">
        <w:rPr>
          <w:b w:val="0"/>
          <w:bCs w:val="0"/>
          <w:i/>
          <w:iCs/>
          <w:sz w:val="28"/>
        </w:rPr>
        <w:t>Consumuri tehnologice realizate</w:t>
      </w:r>
      <w:r w:rsidRPr="005751ED">
        <w:rPr>
          <w:b w:val="0"/>
          <w:bCs w:val="0"/>
          <w:sz w:val="28"/>
        </w:rPr>
        <w:t>”.</w:t>
      </w:r>
      <w:r w:rsidR="00F32DBA" w:rsidRPr="00F32DBA">
        <w:rPr>
          <w:b w:val="0"/>
          <w:bCs w:val="0"/>
        </w:rPr>
        <w:t xml:space="preserve"> </w:t>
      </w:r>
      <w:r w:rsidR="00F32DBA">
        <w:rPr>
          <w:b w:val="0"/>
          <w:bCs w:val="0"/>
        </w:rPr>
        <w:t xml:space="preserve"> </w:t>
      </w:r>
    </w:p>
    <w:p w:rsidR="00F32DBA" w:rsidRPr="00042592" w:rsidRDefault="00F32DBA" w:rsidP="00F32DBA">
      <w:pPr>
        <w:pStyle w:val="Titlu"/>
        <w:ind w:firstLine="708"/>
        <w:rPr>
          <w:b w:val="0"/>
          <w:bCs w:val="0"/>
          <w:sz w:val="28"/>
          <w:szCs w:val="28"/>
        </w:rPr>
      </w:pPr>
      <w:r w:rsidRPr="00042592">
        <w:rPr>
          <w:b w:val="0"/>
          <w:bCs w:val="0"/>
          <w:sz w:val="28"/>
          <w:szCs w:val="28"/>
        </w:rPr>
        <w:t>Tab. 2.4 – „</w:t>
      </w:r>
      <w:r w:rsidRPr="00042592">
        <w:rPr>
          <w:b w:val="0"/>
          <w:bCs w:val="0"/>
          <w:i/>
          <w:iCs/>
          <w:sz w:val="28"/>
          <w:szCs w:val="28"/>
        </w:rPr>
        <w:t>Consumuri tehnologice realizate la produse petroliere</w:t>
      </w:r>
      <w:r w:rsidRPr="00042592">
        <w:rPr>
          <w:b w:val="0"/>
          <w:bCs w:val="0"/>
          <w:sz w:val="28"/>
          <w:szCs w:val="28"/>
        </w:rPr>
        <w:t>”(to)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967"/>
        <w:gridCol w:w="1025"/>
        <w:gridCol w:w="992"/>
        <w:gridCol w:w="992"/>
        <w:gridCol w:w="992"/>
        <w:gridCol w:w="992"/>
      </w:tblGrid>
      <w:tr w:rsidR="00F32DBA" w:rsidRPr="003C1216">
        <w:trPr>
          <w:cantSplit/>
          <w:jc w:val="center"/>
        </w:trPr>
        <w:tc>
          <w:tcPr>
            <w:tcW w:w="2088" w:type="dxa"/>
          </w:tcPr>
          <w:p w:rsidR="00F32DBA" w:rsidRPr="003C1216" w:rsidRDefault="00F32DBA" w:rsidP="006A6F0A">
            <w:pPr>
              <w:jc w:val="both"/>
              <w:rPr>
                <w:bCs/>
                <w:sz w:val="28"/>
              </w:rPr>
            </w:pPr>
            <w:r w:rsidRPr="003C1216">
              <w:rPr>
                <w:bCs/>
                <w:sz w:val="28"/>
              </w:rPr>
              <w:t xml:space="preserve">Produse </w:t>
            </w:r>
          </w:p>
        </w:tc>
        <w:tc>
          <w:tcPr>
            <w:tcW w:w="967" w:type="dxa"/>
            <w:vAlign w:val="center"/>
          </w:tcPr>
          <w:p w:rsidR="00F32DBA" w:rsidRPr="003C1216" w:rsidRDefault="00F32DBA" w:rsidP="006A6F0A">
            <w:pPr>
              <w:jc w:val="both"/>
              <w:rPr>
                <w:bCs/>
                <w:sz w:val="28"/>
              </w:rPr>
            </w:pPr>
            <w:r w:rsidRPr="003C1216">
              <w:rPr>
                <w:bCs/>
                <w:sz w:val="28"/>
              </w:rPr>
              <w:t>2007</w:t>
            </w:r>
          </w:p>
        </w:tc>
        <w:tc>
          <w:tcPr>
            <w:tcW w:w="1025" w:type="dxa"/>
            <w:vAlign w:val="center"/>
          </w:tcPr>
          <w:p w:rsidR="00F32DBA" w:rsidRPr="003C1216" w:rsidRDefault="00F32DBA" w:rsidP="006A6F0A">
            <w:pPr>
              <w:jc w:val="both"/>
              <w:rPr>
                <w:bCs/>
                <w:sz w:val="28"/>
              </w:rPr>
            </w:pPr>
            <w:r w:rsidRPr="003C1216">
              <w:rPr>
                <w:bCs/>
                <w:sz w:val="28"/>
              </w:rPr>
              <w:t>2008</w:t>
            </w:r>
          </w:p>
        </w:tc>
        <w:tc>
          <w:tcPr>
            <w:tcW w:w="992" w:type="dxa"/>
            <w:vAlign w:val="center"/>
          </w:tcPr>
          <w:p w:rsidR="00F32DBA" w:rsidRPr="003C1216" w:rsidRDefault="00F32DBA" w:rsidP="006A6F0A">
            <w:pPr>
              <w:jc w:val="both"/>
              <w:rPr>
                <w:bCs/>
                <w:sz w:val="28"/>
              </w:rPr>
            </w:pPr>
            <w:r w:rsidRPr="003C1216">
              <w:rPr>
                <w:bCs/>
                <w:sz w:val="28"/>
              </w:rPr>
              <w:t>2009</w:t>
            </w:r>
          </w:p>
        </w:tc>
        <w:tc>
          <w:tcPr>
            <w:tcW w:w="992" w:type="dxa"/>
            <w:vAlign w:val="center"/>
          </w:tcPr>
          <w:p w:rsidR="00F32DBA" w:rsidRPr="003C1216" w:rsidRDefault="00F32DBA" w:rsidP="006A6F0A">
            <w:pPr>
              <w:jc w:val="both"/>
              <w:rPr>
                <w:bCs/>
                <w:sz w:val="28"/>
              </w:rPr>
            </w:pPr>
            <w:r w:rsidRPr="003C1216">
              <w:rPr>
                <w:bCs/>
                <w:sz w:val="28"/>
              </w:rPr>
              <w:t>2010</w:t>
            </w:r>
          </w:p>
        </w:tc>
        <w:tc>
          <w:tcPr>
            <w:tcW w:w="992" w:type="dxa"/>
          </w:tcPr>
          <w:p w:rsidR="00F32DBA" w:rsidRPr="003C1216" w:rsidRDefault="00F32DBA" w:rsidP="006A6F0A">
            <w:pPr>
              <w:jc w:val="both"/>
              <w:rPr>
                <w:bCs/>
                <w:sz w:val="28"/>
              </w:rPr>
            </w:pPr>
            <w:r w:rsidRPr="003C1216">
              <w:rPr>
                <w:bCs/>
                <w:sz w:val="28"/>
              </w:rPr>
              <w:t>2011</w:t>
            </w:r>
          </w:p>
        </w:tc>
        <w:tc>
          <w:tcPr>
            <w:tcW w:w="992" w:type="dxa"/>
          </w:tcPr>
          <w:p w:rsidR="00F32DBA" w:rsidRPr="003C1216" w:rsidRDefault="00F32DBA" w:rsidP="006A6F0A">
            <w:pPr>
              <w:jc w:val="both"/>
              <w:rPr>
                <w:bCs/>
                <w:sz w:val="28"/>
              </w:rPr>
            </w:pPr>
            <w:r w:rsidRPr="003C1216">
              <w:rPr>
                <w:bCs/>
                <w:sz w:val="28"/>
              </w:rPr>
              <w:t>2012</w:t>
            </w:r>
          </w:p>
        </w:tc>
      </w:tr>
      <w:tr w:rsidR="00F32DBA" w:rsidRPr="003C1216">
        <w:trPr>
          <w:cantSplit/>
          <w:jc w:val="center"/>
        </w:trPr>
        <w:tc>
          <w:tcPr>
            <w:tcW w:w="2088" w:type="dxa"/>
          </w:tcPr>
          <w:p w:rsidR="00F32DBA" w:rsidRPr="003C1216" w:rsidRDefault="00F32DBA" w:rsidP="006A6F0A">
            <w:pPr>
              <w:pStyle w:val="Titlu1"/>
              <w:numPr>
                <w:ilvl w:val="0"/>
                <w:numId w:val="0"/>
              </w:numPr>
              <w:ind w:left="432" w:hanging="432"/>
              <w:jc w:val="both"/>
              <w:rPr>
                <w:b w:val="0"/>
                <w:sz w:val="28"/>
              </w:rPr>
            </w:pPr>
            <w:r w:rsidRPr="003C1216">
              <w:rPr>
                <w:b w:val="0"/>
                <w:sz w:val="28"/>
              </w:rPr>
              <w:t>ŢIŢEI</w:t>
            </w:r>
          </w:p>
        </w:tc>
        <w:tc>
          <w:tcPr>
            <w:tcW w:w="967" w:type="dxa"/>
            <w:vAlign w:val="center"/>
          </w:tcPr>
          <w:p w:rsidR="00F32DBA" w:rsidRPr="003C1216" w:rsidRDefault="00F32DBA" w:rsidP="006A6F0A">
            <w:pPr>
              <w:jc w:val="right"/>
              <w:rPr>
                <w:sz w:val="28"/>
              </w:rPr>
            </w:pPr>
            <w:r w:rsidRPr="003C1216">
              <w:rPr>
                <w:sz w:val="28"/>
              </w:rPr>
              <w:t>-2086</w:t>
            </w:r>
          </w:p>
        </w:tc>
        <w:tc>
          <w:tcPr>
            <w:tcW w:w="1025" w:type="dxa"/>
            <w:vAlign w:val="center"/>
          </w:tcPr>
          <w:p w:rsidR="00F32DBA" w:rsidRPr="003C1216" w:rsidRDefault="00F32DBA" w:rsidP="006A6F0A">
            <w:pPr>
              <w:jc w:val="right"/>
              <w:rPr>
                <w:sz w:val="28"/>
              </w:rPr>
            </w:pPr>
            <w:r w:rsidRPr="003C1216">
              <w:rPr>
                <w:sz w:val="28"/>
              </w:rPr>
              <w:t>-2636</w:t>
            </w:r>
          </w:p>
        </w:tc>
        <w:tc>
          <w:tcPr>
            <w:tcW w:w="992" w:type="dxa"/>
            <w:vAlign w:val="center"/>
          </w:tcPr>
          <w:p w:rsidR="00F32DBA" w:rsidRPr="003C1216" w:rsidRDefault="00F32DBA" w:rsidP="006A6F0A">
            <w:pPr>
              <w:jc w:val="right"/>
              <w:rPr>
                <w:sz w:val="28"/>
              </w:rPr>
            </w:pPr>
            <w:r w:rsidRPr="003C1216">
              <w:rPr>
                <w:sz w:val="28"/>
              </w:rPr>
              <w:t>-1889</w:t>
            </w:r>
          </w:p>
        </w:tc>
        <w:tc>
          <w:tcPr>
            <w:tcW w:w="992" w:type="dxa"/>
            <w:vAlign w:val="center"/>
          </w:tcPr>
          <w:p w:rsidR="00F32DBA" w:rsidRPr="003C1216" w:rsidRDefault="00F32DBA" w:rsidP="006A6F0A">
            <w:pPr>
              <w:jc w:val="right"/>
              <w:rPr>
                <w:sz w:val="28"/>
              </w:rPr>
            </w:pPr>
            <w:r w:rsidRPr="003C1216">
              <w:rPr>
                <w:sz w:val="28"/>
              </w:rPr>
              <w:t>- 1143</w:t>
            </w:r>
          </w:p>
        </w:tc>
        <w:tc>
          <w:tcPr>
            <w:tcW w:w="992" w:type="dxa"/>
          </w:tcPr>
          <w:p w:rsidR="00F32DBA" w:rsidRPr="003C1216" w:rsidRDefault="00F32DBA" w:rsidP="006A6F0A">
            <w:pPr>
              <w:jc w:val="right"/>
              <w:rPr>
                <w:sz w:val="28"/>
              </w:rPr>
            </w:pPr>
            <w:r w:rsidRPr="003C1216">
              <w:rPr>
                <w:sz w:val="28"/>
              </w:rPr>
              <w:t>-491</w:t>
            </w:r>
          </w:p>
        </w:tc>
        <w:tc>
          <w:tcPr>
            <w:tcW w:w="992" w:type="dxa"/>
          </w:tcPr>
          <w:p w:rsidR="00F32DBA" w:rsidRPr="003C1216" w:rsidRDefault="00F32DBA" w:rsidP="006A6F0A">
            <w:pPr>
              <w:jc w:val="right"/>
              <w:rPr>
                <w:sz w:val="28"/>
              </w:rPr>
            </w:pPr>
            <w:r w:rsidRPr="003C1216">
              <w:rPr>
                <w:sz w:val="28"/>
              </w:rPr>
              <w:t>-331</w:t>
            </w:r>
          </w:p>
        </w:tc>
      </w:tr>
      <w:tr w:rsidR="00F32DBA" w:rsidRPr="003C1216">
        <w:trPr>
          <w:cantSplit/>
          <w:jc w:val="center"/>
        </w:trPr>
        <w:tc>
          <w:tcPr>
            <w:tcW w:w="2088" w:type="dxa"/>
          </w:tcPr>
          <w:p w:rsidR="00F32DBA" w:rsidRPr="003C1216" w:rsidRDefault="00F32DBA" w:rsidP="006A6F0A">
            <w:pPr>
              <w:jc w:val="both"/>
              <w:rPr>
                <w:bCs/>
                <w:sz w:val="28"/>
              </w:rPr>
            </w:pPr>
            <w:r w:rsidRPr="003C1216">
              <w:rPr>
                <w:bCs/>
                <w:sz w:val="28"/>
              </w:rPr>
              <w:t>PĂCURĂ</w:t>
            </w:r>
          </w:p>
        </w:tc>
        <w:tc>
          <w:tcPr>
            <w:tcW w:w="967" w:type="dxa"/>
            <w:vAlign w:val="center"/>
          </w:tcPr>
          <w:p w:rsidR="00F32DBA" w:rsidRPr="003C1216" w:rsidRDefault="00F32DBA" w:rsidP="006A6F0A">
            <w:pPr>
              <w:jc w:val="right"/>
              <w:rPr>
                <w:sz w:val="28"/>
              </w:rPr>
            </w:pPr>
            <w:r w:rsidRPr="003C1216">
              <w:rPr>
                <w:sz w:val="28"/>
              </w:rPr>
              <w:t>-4387</w:t>
            </w:r>
          </w:p>
        </w:tc>
        <w:tc>
          <w:tcPr>
            <w:tcW w:w="1025" w:type="dxa"/>
            <w:vAlign w:val="center"/>
          </w:tcPr>
          <w:p w:rsidR="00F32DBA" w:rsidRPr="003C1216" w:rsidRDefault="00F32DBA" w:rsidP="006A6F0A">
            <w:pPr>
              <w:jc w:val="right"/>
              <w:rPr>
                <w:sz w:val="28"/>
              </w:rPr>
            </w:pPr>
            <w:r w:rsidRPr="003C1216">
              <w:rPr>
                <w:sz w:val="28"/>
              </w:rPr>
              <w:t>-685</w:t>
            </w:r>
          </w:p>
        </w:tc>
        <w:tc>
          <w:tcPr>
            <w:tcW w:w="992" w:type="dxa"/>
            <w:vAlign w:val="center"/>
          </w:tcPr>
          <w:p w:rsidR="00F32DBA" w:rsidRPr="003C1216" w:rsidRDefault="00F32DBA" w:rsidP="006A6F0A">
            <w:pPr>
              <w:jc w:val="right"/>
              <w:rPr>
                <w:sz w:val="28"/>
              </w:rPr>
            </w:pPr>
            <w:r w:rsidRPr="003C1216">
              <w:rPr>
                <w:sz w:val="28"/>
              </w:rPr>
              <w:t>-311</w:t>
            </w:r>
          </w:p>
        </w:tc>
        <w:tc>
          <w:tcPr>
            <w:tcW w:w="992" w:type="dxa"/>
            <w:vAlign w:val="center"/>
          </w:tcPr>
          <w:p w:rsidR="00F32DBA" w:rsidRPr="003C1216" w:rsidRDefault="00F32DBA" w:rsidP="006A6F0A">
            <w:pPr>
              <w:jc w:val="right"/>
              <w:rPr>
                <w:sz w:val="28"/>
              </w:rPr>
            </w:pPr>
            <w:r w:rsidRPr="003C1216">
              <w:rPr>
                <w:sz w:val="28"/>
              </w:rPr>
              <w:t>- 532</w:t>
            </w:r>
          </w:p>
        </w:tc>
        <w:tc>
          <w:tcPr>
            <w:tcW w:w="992" w:type="dxa"/>
          </w:tcPr>
          <w:p w:rsidR="00F32DBA" w:rsidRPr="003C1216" w:rsidRDefault="00F32DBA" w:rsidP="006A6F0A">
            <w:pPr>
              <w:tabs>
                <w:tab w:val="center" w:pos="388"/>
                <w:tab w:val="right" w:pos="776"/>
              </w:tabs>
              <w:rPr>
                <w:sz w:val="28"/>
              </w:rPr>
            </w:pPr>
            <w:r w:rsidRPr="003C1216">
              <w:rPr>
                <w:sz w:val="28"/>
              </w:rPr>
              <w:tab/>
              <w:t>-598</w:t>
            </w:r>
          </w:p>
        </w:tc>
        <w:tc>
          <w:tcPr>
            <w:tcW w:w="992" w:type="dxa"/>
          </w:tcPr>
          <w:p w:rsidR="00F32DBA" w:rsidRPr="003C1216" w:rsidRDefault="00F32DBA" w:rsidP="006A6F0A">
            <w:pPr>
              <w:jc w:val="right"/>
              <w:rPr>
                <w:sz w:val="28"/>
              </w:rPr>
            </w:pPr>
            <w:r w:rsidRPr="003C1216">
              <w:rPr>
                <w:sz w:val="28"/>
              </w:rPr>
              <w:t>-497</w:t>
            </w:r>
          </w:p>
        </w:tc>
      </w:tr>
      <w:tr w:rsidR="00F32DBA" w:rsidRPr="003C1216">
        <w:trPr>
          <w:cantSplit/>
          <w:jc w:val="center"/>
        </w:trPr>
        <w:tc>
          <w:tcPr>
            <w:tcW w:w="2088" w:type="dxa"/>
          </w:tcPr>
          <w:p w:rsidR="00F32DBA" w:rsidRPr="003C1216" w:rsidRDefault="00F32DBA" w:rsidP="006A6F0A">
            <w:pPr>
              <w:jc w:val="both"/>
              <w:rPr>
                <w:bCs/>
                <w:sz w:val="28"/>
              </w:rPr>
            </w:pPr>
            <w:r w:rsidRPr="003C1216">
              <w:rPr>
                <w:bCs/>
                <w:sz w:val="28"/>
              </w:rPr>
              <w:t>MOTORINĂ</w:t>
            </w:r>
          </w:p>
        </w:tc>
        <w:tc>
          <w:tcPr>
            <w:tcW w:w="967" w:type="dxa"/>
            <w:vAlign w:val="center"/>
          </w:tcPr>
          <w:p w:rsidR="00F32DBA" w:rsidRPr="003C1216" w:rsidRDefault="00F32DBA" w:rsidP="006A6F0A">
            <w:pPr>
              <w:jc w:val="right"/>
              <w:rPr>
                <w:sz w:val="28"/>
              </w:rPr>
            </w:pPr>
            <w:r w:rsidRPr="003C1216">
              <w:rPr>
                <w:sz w:val="28"/>
              </w:rPr>
              <w:t>-1629</w:t>
            </w:r>
          </w:p>
        </w:tc>
        <w:tc>
          <w:tcPr>
            <w:tcW w:w="1025" w:type="dxa"/>
            <w:vAlign w:val="center"/>
          </w:tcPr>
          <w:p w:rsidR="00F32DBA" w:rsidRPr="003C1216" w:rsidRDefault="00F32DBA" w:rsidP="006A6F0A">
            <w:pPr>
              <w:jc w:val="right"/>
              <w:rPr>
                <w:sz w:val="28"/>
              </w:rPr>
            </w:pPr>
            <w:r w:rsidRPr="003C1216">
              <w:rPr>
                <w:sz w:val="28"/>
              </w:rPr>
              <w:t>-2010</w:t>
            </w:r>
          </w:p>
        </w:tc>
        <w:tc>
          <w:tcPr>
            <w:tcW w:w="992" w:type="dxa"/>
            <w:vAlign w:val="center"/>
          </w:tcPr>
          <w:p w:rsidR="00F32DBA" w:rsidRPr="003C1216" w:rsidRDefault="00F32DBA" w:rsidP="006A6F0A">
            <w:pPr>
              <w:jc w:val="right"/>
              <w:rPr>
                <w:sz w:val="28"/>
              </w:rPr>
            </w:pPr>
            <w:r w:rsidRPr="003C1216">
              <w:rPr>
                <w:sz w:val="28"/>
              </w:rPr>
              <w:t>-2953</w:t>
            </w:r>
          </w:p>
        </w:tc>
        <w:tc>
          <w:tcPr>
            <w:tcW w:w="992" w:type="dxa"/>
            <w:vAlign w:val="center"/>
          </w:tcPr>
          <w:p w:rsidR="00F32DBA" w:rsidRPr="003C1216" w:rsidRDefault="00F32DBA" w:rsidP="006A6F0A">
            <w:pPr>
              <w:jc w:val="right"/>
              <w:rPr>
                <w:sz w:val="28"/>
              </w:rPr>
            </w:pPr>
            <w:r w:rsidRPr="003C1216">
              <w:rPr>
                <w:sz w:val="28"/>
              </w:rPr>
              <w:t>- 3412</w:t>
            </w:r>
          </w:p>
        </w:tc>
        <w:tc>
          <w:tcPr>
            <w:tcW w:w="992" w:type="dxa"/>
          </w:tcPr>
          <w:p w:rsidR="00F32DBA" w:rsidRPr="003C1216" w:rsidRDefault="00F32DBA" w:rsidP="006A6F0A">
            <w:pPr>
              <w:jc w:val="right"/>
              <w:rPr>
                <w:sz w:val="28"/>
              </w:rPr>
            </w:pPr>
            <w:r w:rsidRPr="003C1216">
              <w:rPr>
                <w:sz w:val="28"/>
              </w:rPr>
              <w:t>-2703</w:t>
            </w:r>
          </w:p>
        </w:tc>
        <w:tc>
          <w:tcPr>
            <w:tcW w:w="992" w:type="dxa"/>
          </w:tcPr>
          <w:p w:rsidR="00F32DBA" w:rsidRPr="003C1216" w:rsidRDefault="00F32DBA" w:rsidP="006A6F0A">
            <w:pPr>
              <w:jc w:val="right"/>
              <w:rPr>
                <w:sz w:val="28"/>
              </w:rPr>
            </w:pPr>
            <w:r w:rsidRPr="003C1216">
              <w:rPr>
                <w:sz w:val="28"/>
              </w:rPr>
              <w:t>-3022</w:t>
            </w:r>
          </w:p>
        </w:tc>
      </w:tr>
      <w:tr w:rsidR="00F32DBA" w:rsidRPr="003C1216">
        <w:trPr>
          <w:cantSplit/>
          <w:jc w:val="center"/>
        </w:trPr>
        <w:tc>
          <w:tcPr>
            <w:tcW w:w="2088" w:type="dxa"/>
          </w:tcPr>
          <w:p w:rsidR="00F32DBA" w:rsidRPr="003C1216" w:rsidRDefault="00F32DBA" w:rsidP="006A6F0A">
            <w:pPr>
              <w:jc w:val="both"/>
              <w:rPr>
                <w:bCs/>
                <w:sz w:val="28"/>
              </w:rPr>
            </w:pPr>
            <w:r w:rsidRPr="003C1216">
              <w:rPr>
                <w:bCs/>
                <w:sz w:val="28"/>
              </w:rPr>
              <w:t>BENZINĂ</w:t>
            </w:r>
          </w:p>
        </w:tc>
        <w:tc>
          <w:tcPr>
            <w:tcW w:w="967" w:type="dxa"/>
            <w:vAlign w:val="center"/>
          </w:tcPr>
          <w:p w:rsidR="00F32DBA" w:rsidRPr="003C1216" w:rsidRDefault="00F32DBA" w:rsidP="006A6F0A">
            <w:pPr>
              <w:jc w:val="right"/>
              <w:rPr>
                <w:sz w:val="28"/>
              </w:rPr>
            </w:pPr>
            <w:r w:rsidRPr="003C1216">
              <w:rPr>
                <w:sz w:val="28"/>
              </w:rPr>
              <w:t>- 549</w:t>
            </w:r>
          </w:p>
        </w:tc>
        <w:tc>
          <w:tcPr>
            <w:tcW w:w="1025" w:type="dxa"/>
            <w:vAlign w:val="center"/>
          </w:tcPr>
          <w:p w:rsidR="00F32DBA" w:rsidRPr="003C1216" w:rsidRDefault="00F32DBA" w:rsidP="006A6F0A">
            <w:pPr>
              <w:jc w:val="right"/>
              <w:rPr>
                <w:sz w:val="28"/>
              </w:rPr>
            </w:pPr>
            <w:r w:rsidRPr="003C1216">
              <w:rPr>
                <w:sz w:val="28"/>
              </w:rPr>
              <w:t>-3002</w:t>
            </w:r>
          </w:p>
        </w:tc>
        <w:tc>
          <w:tcPr>
            <w:tcW w:w="992" w:type="dxa"/>
            <w:vAlign w:val="center"/>
          </w:tcPr>
          <w:p w:rsidR="00F32DBA" w:rsidRPr="003C1216" w:rsidRDefault="00F32DBA" w:rsidP="006A6F0A">
            <w:pPr>
              <w:jc w:val="right"/>
              <w:rPr>
                <w:sz w:val="28"/>
              </w:rPr>
            </w:pPr>
            <w:r w:rsidRPr="003C1216">
              <w:rPr>
                <w:sz w:val="28"/>
              </w:rPr>
              <w:t>- 1757</w:t>
            </w:r>
          </w:p>
        </w:tc>
        <w:tc>
          <w:tcPr>
            <w:tcW w:w="992" w:type="dxa"/>
            <w:vAlign w:val="center"/>
          </w:tcPr>
          <w:p w:rsidR="00F32DBA" w:rsidRPr="003C1216" w:rsidRDefault="00F32DBA" w:rsidP="006A6F0A">
            <w:pPr>
              <w:jc w:val="right"/>
              <w:rPr>
                <w:sz w:val="28"/>
              </w:rPr>
            </w:pPr>
            <w:r w:rsidRPr="003C1216">
              <w:rPr>
                <w:sz w:val="28"/>
              </w:rPr>
              <w:t>-911</w:t>
            </w:r>
          </w:p>
        </w:tc>
        <w:tc>
          <w:tcPr>
            <w:tcW w:w="992" w:type="dxa"/>
          </w:tcPr>
          <w:p w:rsidR="00F32DBA" w:rsidRPr="003C1216" w:rsidRDefault="00F32DBA" w:rsidP="006A6F0A">
            <w:pPr>
              <w:jc w:val="right"/>
              <w:rPr>
                <w:sz w:val="28"/>
              </w:rPr>
            </w:pPr>
            <w:r w:rsidRPr="003C1216">
              <w:rPr>
                <w:sz w:val="28"/>
              </w:rPr>
              <w:t>0</w:t>
            </w:r>
          </w:p>
        </w:tc>
        <w:tc>
          <w:tcPr>
            <w:tcW w:w="992" w:type="dxa"/>
          </w:tcPr>
          <w:p w:rsidR="00F32DBA" w:rsidRPr="003C1216" w:rsidRDefault="00F32DBA" w:rsidP="006A6F0A">
            <w:pPr>
              <w:jc w:val="right"/>
              <w:rPr>
                <w:sz w:val="28"/>
              </w:rPr>
            </w:pPr>
            <w:r w:rsidRPr="003C1216">
              <w:rPr>
                <w:sz w:val="28"/>
              </w:rPr>
              <w:t>0</w:t>
            </w:r>
          </w:p>
        </w:tc>
      </w:tr>
      <w:tr w:rsidR="00F32DBA" w:rsidRPr="003C1216">
        <w:trPr>
          <w:cantSplit/>
          <w:jc w:val="center"/>
        </w:trPr>
        <w:tc>
          <w:tcPr>
            <w:tcW w:w="2088" w:type="dxa"/>
          </w:tcPr>
          <w:p w:rsidR="00F32DBA" w:rsidRPr="003C1216" w:rsidRDefault="00F32DBA" w:rsidP="006A6F0A">
            <w:pPr>
              <w:jc w:val="both"/>
              <w:rPr>
                <w:bCs/>
                <w:sz w:val="28"/>
              </w:rPr>
            </w:pPr>
            <w:r w:rsidRPr="003C1216">
              <w:rPr>
                <w:bCs/>
                <w:sz w:val="28"/>
              </w:rPr>
              <w:t>IFO</w:t>
            </w:r>
          </w:p>
        </w:tc>
        <w:tc>
          <w:tcPr>
            <w:tcW w:w="967" w:type="dxa"/>
            <w:vAlign w:val="center"/>
          </w:tcPr>
          <w:p w:rsidR="00F32DBA" w:rsidRPr="003C1216" w:rsidRDefault="00F32DBA" w:rsidP="006A6F0A">
            <w:pPr>
              <w:jc w:val="right"/>
              <w:rPr>
                <w:sz w:val="28"/>
              </w:rPr>
            </w:pPr>
            <w:r w:rsidRPr="003C1216">
              <w:rPr>
                <w:sz w:val="28"/>
              </w:rPr>
              <w:t>-53</w:t>
            </w:r>
          </w:p>
        </w:tc>
        <w:tc>
          <w:tcPr>
            <w:tcW w:w="1025" w:type="dxa"/>
            <w:vAlign w:val="center"/>
          </w:tcPr>
          <w:p w:rsidR="00F32DBA" w:rsidRPr="003C1216" w:rsidRDefault="00F32DBA" w:rsidP="006A6F0A">
            <w:pPr>
              <w:jc w:val="right"/>
              <w:rPr>
                <w:sz w:val="28"/>
              </w:rPr>
            </w:pPr>
            <w:r w:rsidRPr="003C1216">
              <w:rPr>
                <w:sz w:val="28"/>
              </w:rPr>
              <w:t>- 65</w:t>
            </w:r>
          </w:p>
        </w:tc>
        <w:tc>
          <w:tcPr>
            <w:tcW w:w="992" w:type="dxa"/>
            <w:vAlign w:val="center"/>
          </w:tcPr>
          <w:p w:rsidR="00F32DBA" w:rsidRPr="003C1216" w:rsidRDefault="00F32DBA" w:rsidP="006A6F0A">
            <w:pPr>
              <w:jc w:val="right"/>
              <w:rPr>
                <w:sz w:val="28"/>
              </w:rPr>
            </w:pPr>
            <w:r w:rsidRPr="003C1216">
              <w:rPr>
                <w:sz w:val="28"/>
              </w:rPr>
              <w:t>-11</w:t>
            </w:r>
          </w:p>
        </w:tc>
        <w:tc>
          <w:tcPr>
            <w:tcW w:w="992" w:type="dxa"/>
            <w:vAlign w:val="center"/>
          </w:tcPr>
          <w:p w:rsidR="00F32DBA" w:rsidRPr="003C1216" w:rsidRDefault="00F32DBA" w:rsidP="006A6F0A">
            <w:pPr>
              <w:jc w:val="right"/>
              <w:rPr>
                <w:sz w:val="28"/>
              </w:rPr>
            </w:pPr>
            <w:r w:rsidRPr="003C1216">
              <w:rPr>
                <w:sz w:val="28"/>
              </w:rPr>
              <w:t>0</w:t>
            </w:r>
          </w:p>
        </w:tc>
        <w:tc>
          <w:tcPr>
            <w:tcW w:w="992" w:type="dxa"/>
          </w:tcPr>
          <w:p w:rsidR="00F32DBA" w:rsidRPr="003C1216" w:rsidRDefault="00F32DBA" w:rsidP="006A6F0A">
            <w:pPr>
              <w:jc w:val="right"/>
              <w:rPr>
                <w:sz w:val="28"/>
              </w:rPr>
            </w:pPr>
            <w:r w:rsidRPr="003C1216">
              <w:rPr>
                <w:sz w:val="28"/>
              </w:rPr>
              <w:t>0</w:t>
            </w:r>
          </w:p>
        </w:tc>
        <w:tc>
          <w:tcPr>
            <w:tcW w:w="992" w:type="dxa"/>
          </w:tcPr>
          <w:p w:rsidR="00F32DBA" w:rsidRPr="003C1216" w:rsidRDefault="00F32DBA" w:rsidP="006A6F0A">
            <w:pPr>
              <w:jc w:val="right"/>
              <w:rPr>
                <w:sz w:val="28"/>
              </w:rPr>
            </w:pPr>
            <w:r w:rsidRPr="003C1216">
              <w:rPr>
                <w:sz w:val="28"/>
              </w:rPr>
              <w:t>0</w:t>
            </w:r>
          </w:p>
        </w:tc>
      </w:tr>
      <w:tr w:rsidR="00F32DBA" w:rsidRPr="003C1216">
        <w:trPr>
          <w:cantSplit/>
          <w:jc w:val="center"/>
        </w:trPr>
        <w:tc>
          <w:tcPr>
            <w:tcW w:w="2088" w:type="dxa"/>
          </w:tcPr>
          <w:p w:rsidR="00F32DBA" w:rsidRPr="003C1216" w:rsidRDefault="00F32DBA" w:rsidP="006A6F0A">
            <w:pPr>
              <w:jc w:val="both"/>
              <w:rPr>
                <w:bCs/>
                <w:sz w:val="28"/>
              </w:rPr>
            </w:pPr>
            <w:r w:rsidRPr="003C1216">
              <w:rPr>
                <w:bCs/>
                <w:sz w:val="28"/>
              </w:rPr>
              <w:t>Produse petrochimice</w:t>
            </w:r>
          </w:p>
        </w:tc>
        <w:tc>
          <w:tcPr>
            <w:tcW w:w="967" w:type="dxa"/>
            <w:vAlign w:val="center"/>
          </w:tcPr>
          <w:p w:rsidR="00F32DBA" w:rsidRPr="003C1216" w:rsidRDefault="00F32DBA" w:rsidP="006A6F0A">
            <w:pPr>
              <w:jc w:val="right"/>
              <w:rPr>
                <w:sz w:val="28"/>
              </w:rPr>
            </w:pPr>
            <w:r w:rsidRPr="003C1216">
              <w:rPr>
                <w:sz w:val="28"/>
              </w:rPr>
              <w:t>- 581</w:t>
            </w:r>
          </w:p>
        </w:tc>
        <w:tc>
          <w:tcPr>
            <w:tcW w:w="1025" w:type="dxa"/>
            <w:vAlign w:val="center"/>
          </w:tcPr>
          <w:p w:rsidR="00F32DBA" w:rsidRPr="003C1216" w:rsidRDefault="00F32DBA" w:rsidP="006A6F0A">
            <w:pPr>
              <w:rPr>
                <w:sz w:val="28"/>
              </w:rPr>
            </w:pPr>
            <w:r w:rsidRPr="003C1216">
              <w:rPr>
                <w:sz w:val="28"/>
              </w:rPr>
              <w:t>-3221</w:t>
            </w:r>
          </w:p>
        </w:tc>
        <w:tc>
          <w:tcPr>
            <w:tcW w:w="992" w:type="dxa"/>
            <w:vAlign w:val="center"/>
          </w:tcPr>
          <w:p w:rsidR="00F32DBA" w:rsidRPr="003C1216" w:rsidRDefault="00F32DBA" w:rsidP="006A6F0A">
            <w:pPr>
              <w:jc w:val="right"/>
              <w:rPr>
                <w:sz w:val="28"/>
              </w:rPr>
            </w:pPr>
            <w:r w:rsidRPr="003C1216">
              <w:rPr>
                <w:sz w:val="28"/>
              </w:rPr>
              <w:t>- 1501</w:t>
            </w:r>
          </w:p>
        </w:tc>
        <w:tc>
          <w:tcPr>
            <w:tcW w:w="992" w:type="dxa"/>
            <w:vAlign w:val="center"/>
          </w:tcPr>
          <w:p w:rsidR="00F32DBA" w:rsidRPr="003C1216" w:rsidRDefault="00F32DBA" w:rsidP="006A6F0A">
            <w:pPr>
              <w:jc w:val="right"/>
              <w:rPr>
                <w:sz w:val="28"/>
              </w:rPr>
            </w:pPr>
            <w:r w:rsidRPr="003C1216">
              <w:rPr>
                <w:sz w:val="28"/>
              </w:rPr>
              <w:t>-2142</w:t>
            </w:r>
          </w:p>
        </w:tc>
        <w:tc>
          <w:tcPr>
            <w:tcW w:w="992" w:type="dxa"/>
          </w:tcPr>
          <w:p w:rsidR="00F32DBA" w:rsidRPr="003C1216" w:rsidRDefault="00F32DBA" w:rsidP="006A6F0A">
            <w:pPr>
              <w:jc w:val="right"/>
              <w:rPr>
                <w:sz w:val="28"/>
              </w:rPr>
            </w:pPr>
            <w:r w:rsidRPr="003C1216">
              <w:rPr>
                <w:sz w:val="28"/>
              </w:rPr>
              <w:t>-114</w:t>
            </w:r>
          </w:p>
        </w:tc>
        <w:tc>
          <w:tcPr>
            <w:tcW w:w="992" w:type="dxa"/>
          </w:tcPr>
          <w:p w:rsidR="00F32DBA" w:rsidRPr="003C1216" w:rsidRDefault="00F32DBA" w:rsidP="006A6F0A">
            <w:pPr>
              <w:jc w:val="right"/>
              <w:rPr>
                <w:sz w:val="28"/>
              </w:rPr>
            </w:pPr>
            <w:r w:rsidRPr="003C1216">
              <w:rPr>
                <w:sz w:val="28"/>
              </w:rPr>
              <w:t>-850</w:t>
            </w:r>
          </w:p>
        </w:tc>
      </w:tr>
      <w:tr w:rsidR="00F32DBA" w:rsidRPr="003C1216">
        <w:trPr>
          <w:cantSplit/>
          <w:jc w:val="center"/>
        </w:trPr>
        <w:tc>
          <w:tcPr>
            <w:tcW w:w="2088" w:type="dxa"/>
          </w:tcPr>
          <w:p w:rsidR="00F32DBA" w:rsidRPr="003C1216" w:rsidRDefault="00F32DBA" w:rsidP="006A6F0A">
            <w:pPr>
              <w:jc w:val="both"/>
              <w:rPr>
                <w:bCs/>
                <w:sz w:val="28"/>
              </w:rPr>
            </w:pPr>
            <w:r w:rsidRPr="003C1216">
              <w:rPr>
                <w:bCs/>
                <w:sz w:val="28"/>
              </w:rPr>
              <w:t>TOTAL</w:t>
            </w:r>
          </w:p>
        </w:tc>
        <w:tc>
          <w:tcPr>
            <w:tcW w:w="967" w:type="dxa"/>
            <w:vAlign w:val="center"/>
          </w:tcPr>
          <w:p w:rsidR="00F32DBA" w:rsidRPr="003C1216" w:rsidRDefault="00F32DBA" w:rsidP="006A6F0A">
            <w:pPr>
              <w:jc w:val="right"/>
              <w:rPr>
                <w:sz w:val="28"/>
              </w:rPr>
            </w:pPr>
            <w:r w:rsidRPr="003C1216">
              <w:rPr>
                <w:sz w:val="28"/>
              </w:rPr>
              <w:t>-9285</w:t>
            </w:r>
          </w:p>
        </w:tc>
        <w:tc>
          <w:tcPr>
            <w:tcW w:w="1025" w:type="dxa"/>
            <w:vAlign w:val="center"/>
          </w:tcPr>
          <w:p w:rsidR="00F32DBA" w:rsidRPr="003C1216" w:rsidRDefault="00F32DBA" w:rsidP="006A6F0A">
            <w:pPr>
              <w:jc w:val="right"/>
              <w:rPr>
                <w:sz w:val="28"/>
              </w:rPr>
            </w:pPr>
            <w:r w:rsidRPr="003C1216">
              <w:rPr>
                <w:sz w:val="28"/>
              </w:rPr>
              <w:t>-11619</w:t>
            </w:r>
          </w:p>
        </w:tc>
        <w:tc>
          <w:tcPr>
            <w:tcW w:w="992" w:type="dxa"/>
            <w:vAlign w:val="center"/>
          </w:tcPr>
          <w:p w:rsidR="00F32DBA" w:rsidRPr="003C1216" w:rsidRDefault="00F32DBA" w:rsidP="006A6F0A">
            <w:pPr>
              <w:jc w:val="right"/>
              <w:rPr>
                <w:sz w:val="28"/>
              </w:rPr>
            </w:pPr>
            <w:r w:rsidRPr="003C1216">
              <w:rPr>
                <w:sz w:val="28"/>
              </w:rPr>
              <w:t>-8422</w:t>
            </w:r>
          </w:p>
        </w:tc>
        <w:tc>
          <w:tcPr>
            <w:tcW w:w="992" w:type="dxa"/>
            <w:vAlign w:val="center"/>
          </w:tcPr>
          <w:p w:rsidR="00F32DBA" w:rsidRPr="003C1216" w:rsidRDefault="00F32DBA" w:rsidP="006A6F0A">
            <w:pPr>
              <w:jc w:val="right"/>
              <w:rPr>
                <w:sz w:val="28"/>
              </w:rPr>
            </w:pPr>
            <w:r w:rsidRPr="003C1216">
              <w:rPr>
                <w:sz w:val="28"/>
              </w:rPr>
              <w:t>-8140</w:t>
            </w:r>
          </w:p>
        </w:tc>
        <w:tc>
          <w:tcPr>
            <w:tcW w:w="992" w:type="dxa"/>
          </w:tcPr>
          <w:p w:rsidR="00F32DBA" w:rsidRPr="003C1216" w:rsidRDefault="00F32DBA" w:rsidP="006A6F0A">
            <w:pPr>
              <w:jc w:val="right"/>
              <w:rPr>
                <w:sz w:val="28"/>
              </w:rPr>
            </w:pPr>
            <w:r w:rsidRPr="003C1216">
              <w:rPr>
                <w:sz w:val="28"/>
              </w:rPr>
              <w:t>-3906</w:t>
            </w:r>
          </w:p>
        </w:tc>
        <w:tc>
          <w:tcPr>
            <w:tcW w:w="992" w:type="dxa"/>
          </w:tcPr>
          <w:p w:rsidR="00F32DBA" w:rsidRPr="003C1216" w:rsidRDefault="00F32DBA" w:rsidP="006A6F0A">
            <w:pPr>
              <w:jc w:val="right"/>
              <w:rPr>
                <w:sz w:val="28"/>
              </w:rPr>
            </w:pPr>
            <w:r w:rsidRPr="003C1216">
              <w:rPr>
                <w:sz w:val="28"/>
              </w:rPr>
              <w:t>-4700</w:t>
            </w:r>
          </w:p>
        </w:tc>
      </w:tr>
    </w:tbl>
    <w:p w:rsidR="00EF6184" w:rsidRPr="005751ED" w:rsidRDefault="00EF6184" w:rsidP="007810FB">
      <w:pPr>
        <w:pStyle w:val="Titlu"/>
        <w:jc w:val="both"/>
        <w:rPr>
          <w:b w:val="0"/>
          <w:bCs w:val="0"/>
          <w:sz w:val="28"/>
        </w:rPr>
      </w:pPr>
      <w:r w:rsidRPr="005751ED">
        <w:rPr>
          <w:b w:val="0"/>
          <w:bCs w:val="0"/>
          <w:sz w:val="28"/>
        </w:rPr>
        <w:lastRenderedPageBreak/>
        <w:tab/>
        <w:t>Consumurile tehnologice realizate se încadrează în valorile contractuale, iar in situatia in care se realizeaza economii, acestea se returneaza proprietarilor.</w:t>
      </w:r>
    </w:p>
    <w:p w:rsidR="00EF6184" w:rsidRDefault="00EF6184" w:rsidP="00EF6184">
      <w:pPr>
        <w:pStyle w:val="Titlu"/>
        <w:jc w:val="both"/>
        <w:rPr>
          <w:b w:val="0"/>
          <w:bCs w:val="0"/>
          <w:sz w:val="28"/>
        </w:rPr>
      </w:pPr>
      <w:r w:rsidRPr="005751ED">
        <w:rPr>
          <w:sz w:val="28"/>
        </w:rPr>
        <w:tab/>
      </w:r>
      <w:r w:rsidRPr="005751ED">
        <w:rPr>
          <w:b w:val="0"/>
          <w:bCs w:val="0"/>
          <w:sz w:val="28"/>
        </w:rPr>
        <w:t>Cantităţile neconforme recuperate din produsele chimice manipulate sunt returnate la producător.</w:t>
      </w:r>
    </w:p>
    <w:p w:rsidR="00E44C27" w:rsidRPr="005751ED" w:rsidRDefault="00E44C27" w:rsidP="00EF6184">
      <w:pPr>
        <w:pStyle w:val="Titlu"/>
        <w:jc w:val="both"/>
        <w:rPr>
          <w:b w:val="0"/>
          <w:bCs w:val="0"/>
          <w:sz w:val="28"/>
        </w:rPr>
      </w:pPr>
    </w:p>
    <w:p w:rsidR="00EF6184" w:rsidRPr="002A792B" w:rsidRDefault="00EF6184" w:rsidP="00EF6184">
      <w:pPr>
        <w:pStyle w:val="Titlu"/>
        <w:jc w:val="both"/>
        <w:rPr>
          <w:sz w:val="28"/>
        </w:rPr>
      </w:pPr>
      <w:r w:rsidRPr="002A792B">
        <w:rPr>
          <w:sz w:val="28"/>
        </w:rPr>
        <w:tab/>
        <w:t>c.3 – Cantităţi de produse şi subproduse rezultate.</w:t>
      </w:r>
    </w:p>
    <w:p w:rsidR="00EF6184" w:rsidRPr="005751ED" w:rsidRDefault="00EF6184" w:rsidP="00EF6184">
      <w:pPr>
        <w:pStyle w:val="Titlu"/>
        <w:ind w:firstLine="708"/>
        <w:jc w:val="both"/>
        <w:rPr>
          <w:b w:val="0"/>
          <w:bCs w:val="0"/>
          <w:sz w:val="28"/>
        </w:rPr>
      </w:pPr>
      <w:r w:rsidRPr="002A792B">
        <w:rPr>
          <w:b w:val="0"/>
          <w:bCs w:val="0"/>
          <w:sz w:val="28"/>
        </w:rPr>
        <w:t>O parte din consumurile tehnologice se regăsesc în produsul recuperat</w:t>
      </w:r>
      <w:r w:rsidRPr="005751ED">
        <w:rPr>
          <w:b w:val="0"/>
          <w:bCs w:val="0"/>
          <w:sz w:val="28"/>
        </w:rPr>
        <w:t xml:space="preserve"> tip A a cărui dinamică, în perioada de referinţă, este următoarea:</w:t>
      </w:r>
    </w:p>
    <w:p w:rsidR="00EF6184" w:rsidRPr="005751ED" w:rsidRDefault="00EF6184" w:rsidP="00EF6184">
      <w:pPr>
        <w:pStyle w:val="Titlu"/>
        <w:jc w:val="right"/>
        <w:rPr>
          <w:b w:val="0"/>
          <w:bCs w:val="0"/>
        </w:rPr>
      </w:pPr>
    </w:p>
    <w:tbl>
      <w:tblPr>
        <w:tblW w:w="10196" w:type="dxa"/>
        <w:jc w:val="center"/>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6"/>
        <w:gridCol w:w="1394"/>
        <w:gridCol w:w="1394"/>
        <w:gridCol w:w="1394"/>
        <w:gridCol w:w="1336"/>
        <w:gridCol w:w="1336"/>
        <w:gridCol w:w="1336"/>
      </w:tblGrid>
      <w:tr w:rsidR="008A74CD" w:rsidRPr="00F32DBA" w:rsidTr="007810FB">
        <w:trPr>
          <w:cantSplit/>
          <w:jc w:val="center"/>
        </w:trPr>
        <w:tc>
          <w:tcPr>
            <w:tcW w:w="2086" w:type="dxa"/>
          </w:tcPr>
          <w:p w:rsidR="008A74CD" w:rsidRPr="00F32DBA" w:rsidRDefault="008A74CD" w:rsidP="00470B6A">
            <w:pPr>
              <w:jc w:val="both"/>
              <w:rPr>
                <w:bCs/>
                <w:sz w:val="28"/>
              </w:rPr>
            </w:pPr>
            <w:r w:rsidRPr="00F32DBA">
              <w:rPr>
                <w:bCs/>
                <w:sz w:val="28"/>
              </w:rPr>
              <w:t>Produs</w:t>
            </w:r>
          </w:p>
        </w:tc>
        <w:tc>
          <w:tcPr>
            <w:tcW w:w="1400" w:type="dxa"/>
            <w:vAlign w:val="center"/>
          </w:tcPr>
          <w:p w:rsidR="008A74CD" w:rsidRPr="00F32DBA" w:rsidRDefault="008A74CD" w:rsidP="00470B6A">
            <w:pPr>
              <w:jc w:val="both"/>
              <w:rPr>
                <w:bCs/>
                <w:sz w:val="28"/>
              </w:rPr>
            </w:pPr>
            <w:r w:rsidRPr="00F32DBA">
              <w:rPr>
                <w:bCs/>
                <w:sz w:val="28"/>
              </w:rPr>
              <w:t>2007</w:t>
            </w:r>
          </w:p>
        </w:tc>
        <w:tc>
          <w:tcPr>
            <w:tcW w:w="1400" w:type="dxa"/>
            <w:vAlign w:val="center"/>
          </w:tcPr>
          <w:p w:rsidR="008A74CD" w:rsidRPr="00F32DBA" w:rsidRDefault="008A74CD" w:rsidP="00470B6A">
            <w:pPr>
              <w:jc w:val="both"/>
              <w:rPr>
                <w:bCs/>
                <w:sz w:val="28"/>
              </w:rPr>
            </w:pPr>
            <w:r w:rsidRPr="00F32DBA">
              <w:rPr>
                <w:bCs/>
                <w:sz w:val="28"/>
              </w:rPr>
              <w:t>2008</w:t>
            </w:r>
          </w:p>
        </w:tc>
        <w:tc>
          <w:tcPr>
            <w:tcW w:w="1400" w:type="dxa"/>
            <w:vAlign w:val="center"/>
          </w:tcPr>
          <w:p w:rsidR="008A74CD" w:rsidRPr="00F32DBA" w:rsidRDefault="008A74CD" w:rsidP="00470B6A">
            <w:pPr>
              <w:jc w:val="both"/>
              <w:rPr>
                <w:bCs/>
                <w:sz w:val="28"/>
              </w:rPr>
            </w:pPr>
            <w:r w:rsidRPr="00F32DBA">
              <w:rPr>
                <w:bCs/>
                <w:sz w:val="28"/>
              </w:rPr>
              <w:t>2009</w:t>
            </w:r>
          </w:p>
        </w:tc>
        <w:tc>
          <w:tcPr>
            <w:tcW w:w="1336" w:type="dxa"/>
            <w:vAlign w:val="center"/>
          </w:tcPr>
          <w:p w:rsidR="008A74CD" w:rsidRPr="00F32DBA" w:rsidRDefault="008A74CD" w:rsidP="00470B6A">
            <w:pPr>
              <w:jc w:val="both"/>
              <w:rPr>
                <w:bCs/>
                <w:sz w:val="28"/>
              </w:rPr>
            </w:pPr>
            <w:r w:rsidRPr="00F32DBA">
              <w:rPr>
                <w:bCs/>
                <w:sz w:val="28"/>
              </w:rPr>
              <w:t>2010</w:t>
            </w:r>
          </w:p>
        </w:tc>
        <w:tc>
          <w:tcPr>
            <w:tcW w:w="1336" w:type="dxa"/>
          </w:tcPr>
          <w:p w:rsidR="008A74CD" w:rsidRPr="00F32DBA" w:rsidRDefault="008A74CD" w:rsidP="00470B6A">
            <w:pPr>
              <w:jc w:val="both"/>
              <w:rPr>
                <w:bCs/>
                <w:sz w:val="28"/>
              </w:rPr>
            </w:pPr>
            <w:r w:rsidRPr="00F32DBA">
              <w:rPr>
                <w:bCs/>
                <w:sz w:val="28"/>
              </w:rPr>
              <w:t>2011</w:t>
            </w:r>
          </w:p>
        </w:tc>
        <w:tc>
          <w:tcPr>
            <w:tcW w:w="1238" w:type="dxa"/>
          </w:tcPr>
          <w:p w:rsidR="008A74CD" w:rsidRPr="00F32DBA" w:rsidRDefault="008A74CD" w:rsidP="00470B6A">
            <w:pPr>
              <w:jc w:val="both"/>
              <w:rPr>
                <w:bCs/>
                <w:sz w:val="28"/>
              </w:rPr>
            </w:pPr>
            <w:r w:rsidRPr="00F32DBA">
              <w:rPr>
                <w:bCs/>
                <w:sz w:val="28"/>
              </w:rPr>
              <w:t>2012</w:t>
            </w:r>
          </w:p>
        </w:tc>
      </w:tr>
      <w:tr w:rsidR="008A74CD" w:rsidRPr="00F32DBA" w:rsidTr="007810FB">
        <w:trPr>
          <w:cantSplit/>
          <w:jc w:val="center"/>
        </w:trPr>
        <w:tc>
          <w:tcPr>
            <w:tcW w:w="2086" w:type="dxa"/>
          </w:tcPr>
          <w:p w:rsidR="008A74CD" w:rsidRPr="00F32DBA" w:rsidRDefault="008A74CD" w:rsidP="00470B6A">
            <w:pPr>
              <w:jc w:val="both"/>
              <w:rPr>
                <w:bCs/>
                <w:sz w:val="28"/>
              </w:rPr>
            </w:pPr>
            <w:r w:rsidRPr="00F32DBA">
              <w:rPr>
                <w:bCs/>
                <w:sz w:val="28"/>
              </w:rPr>
              <w:t>Produs recuperat tip A</w:t>
            </w:r>
          </w:p>
          <w:p w:rsidR="008A74CD" w:rsidRPr="00F32DBA" w:rsidRDefault="008A74CD" w:rsidP="00470B6A">
            <w:pPr>
              <w:jc w:val="both"/>
              <w:rPr>
                <w:bCs/>
                <w:sz w:val="28"/>
              </w:rPr>
            </w:pPr>
            <w:r w:rsidRPr="00F32DBA">
              <w:rPr>
                <w:bCs/>
                <w:sz w:val="28"/>
              </w:rPr>
              <w:t>(kg)</w:t>
            </w:r>
          </w:p>
        </w:tc>
        <w:tc>
          <w:tcPr>
            <w:tcW w:w="1400" w:type="dxa"/>
            <w:vAlign w:val="center"/>
          </w:tcPr>
          <w:p w:rsidR="008A74CD" w:rsidRPr="00F32DBA" w:rsidRDefault="008A74CD" w:rsidP="00470B6A">
            <w:pPr>
              <w:jc w:val="both"/>
              <w:rPr>
                <w:bCs/>
                <w:sz w:val="28"/>
              </w:rPr>
            </w:pPr>
            <w:r w:rsidRPr="00F32DBA">
              <w:rPr>
                <w:bCs/>
                <w:sz w:val="28"/>
              </w:rPr>
              <w:t>1.516.402</w:t>
            </w:r>
          </w:p>
        </w:tc>
        <w:tc>
          <w:tcPr>
            <w:tcW w:w="1400" w:type="dxa"/>
            <w:vAlign w:val="center"/>
          </w:tcPr>
          <w:p w:rsidR="008A74CD" w:rsidRPr="00F32DBA" w:rsidRDefault="008A74CD" w:rsidP="00470B6A">
            <w:pPr>
              <w:jc w:val="both"/>
              <w:rPr>
                <w:bCs/>
                <w:sz w:val="28"/>
              </w:rPr>
            </w:pPr>
            <w:r w:rsidRPr="00F32DBA">
              <w:rPr>
                <w:bCs/>
                <w:sz w:val="28"/>
              </w:rPr>
              <w:t>7.009.018</w:t>
            </w:r>
          </w:p>
        </w:tc>
        <w:tc>
          <w:tcPr>
            <w:tcW w:w="1400" w:type="dxa"/>
            <w:vAlign w:val="center"/>
          </w:tcPr>
          <w:p w:rsidR="008A74CD" w:rsidRPr="00F32DBA" w:rsidRDefault="008A74CD" w:rsidP="00470B6A">
            <w:pPr>
              <w:jc w:val="both"/>
              <w:rPr>
                <w:bCs/>
                <w:sz w:val="28"/>
              </w:rPr>
            </w:pPr>
            <w:r w:rsidRPr="00F32DBA">
              <w:rPr>
                <w:bCs/>
                <w:sz w:val="28"/>
              </w:rPr>
              <w:t>3.793.306</w:t>
            </w:r>
          </w:p>
        </w:tc>
        <w:tc>
          <w:tcPr>
            <w:tcW w:w="1336" w:type="dxa"/>
            <w:vAlign w:val="center"/>
          </w:tcPr>
          <w:p w:rsidR="008A74CD" w:rsidRPr="00F32DBA" w:rsidRDefault="008A74CD" w:rsidP="00470B6A">
            <w:pPr>
              <w:jc w:val="both"/>
              <w:rPr>
                <w:bCs/>
                <w:sz w:val="28"/>
              </w:rPr>
            </w:pPr>
            <w:r w:rsidRPr="00F32DBA">
              <w:rPr>
                <w:bCs/>
                <w:sz w:val="28"/>
              </w:rPr>
              <w:t>7.813.224</w:t>
            </w:r>
          </w:p>
        </w:tc>
        <w:tc>
          <w:tcPr>
            <w:tcW w:w="1336" w:type="dxa"/>
          </w:tcPr>
          <w:p w:rsidR="008A74CD" w:rsidRPr="00F32DBA" w:rsidRDefault="008A74CD" w:rsidP="00470B6A">
            <w:pPr>
              <w:jc w:val="both"/>
              <w:rPr>
                <w:bCs/>
                <w:sz w:val="28"/>
              </w:rPr>
            </w:pPr>
          </w:p>
          <w:p w:rsidR="008A74CD" w:rsidRPr="00F32DBA" w:rsidRDefault="005D3930" w:rsidP="00470B6A">
            <w:pPr>
              <w:jc w:val="both"/>
              <w:rPr>
                <w:bCs/>
                <w:sz w:val="28"/>
              </w:rPr>
            </w:pPr>
            <w:r w:rsidRPr="00F32DBA">
              <w:rPr>
                <w:bCs/>
                <w:sz w:val="28"/>
              </w:rPr>
              <w:t>6.072.436</w:t>
            </w:r>
          </w:p>
        </w:tc>
        <w:tc>
          <w:tcPr>
            <w:tcW w:w="1238" w:type="dxa"/>
          </w:tcPr>
          <w:p w:rsidR="008A74CD" w:rsidRPr="00F32DBA" w:rsidRDefault="008A74CD" w:rsidP="00470B6A">
            <w:pPr>
              <w:jc w:val="both"/>
              <w:rPr>
                <w:bCs/>
                <w:sz w:val="28"/>
              </w:rPr>
            </w:pPr>
          </w:p>
          <w:p w:rsidR="008A74CD" w:rsidRPr="00F32DBA" w:rsidRDefault="008A74CD" w:rsidP="00470B6A">
            <w:pPr>
              <w:jc w:val="both"/>
              <w:rPr>
                <w:bCs/>
                <w:sz w:val="28"/>
              </w:rPr>
            </w:pPr>
            <w:r w:rsidRPr="00F32DBA">
              <w:rPr>
                <w:bCs/>
                <w:sz w:val="28"/>
              </w:rPr>
              <w:t>7.526.208</w:t>
            </w:r>
          </w:p>
        </w:tc>
      </w:tr>
    </w:tbl>
    <w:p w:rsidR="00EF6184" w:rsidRDefault="00EF6184" w:rsidP="00EF6184">
      <w:pPr>
        <w:pStyle w:val="Titlu"/>
        <w:jc w:val="both"/>
        <w:rPr>
          <w:sz w:val="28"/>
        </w:rPr>
      </w:pPr>
    </w:p>
    <w:p w:rsidR="00EF6184" w:rsidRPr="005751ED" w:rsidRDefault="00EF6184" w:rsidP="00EF6184">
      <w:pPr>
        <w:pStyle w:val="Titlu"/>
        <w:ind w:firstLine="708"/>
        <w:jc w:val="both"/>
        <w:rPr>
          <w:b w:val="0"/>
          <w:bCs w:val="0"/>
          <w:sz w:val="28"/>
        </w:rPr>
      </w:pPr>
      <w:r w:rsidRPr="005751ED">
        <w:rPr>
          <w:b w:val="0"/>
          <w:bCs w:val="0"/>
          <w:sz w:val="28"/>
        </w:rPr>
        <w:t xml:space="preserve">Din activitatea complexă desfăşurată de </w:t>
      </w:r>
      <w:r w:rsidR="0017717A" w:rsidRPr="005751ED">
        <w:rPr>
          <w:b w:val="0"/>
          <w:sz w:val="28"/>
        </w:rPr>
        <w:t xml:space="preserve">SC Oil Terminal SA Costanta – SP </w:t>
      </w:r>
      <w:r w:rsidR="005751ED" w:rsidRPr="005751ED">
        <w:rPr>
          <w:b w:val="0"/>
          <w:sz w:val="28"/>
        </w:rPr>
        <w:t>Nord</w:t>
      </w:r>
      <w:r w:rsidRPr="005751ED">
        <w:rPr>
          <w:b w:val="0"/>
          <w:bCs w:val="0"/>
          <w:sz w:val="28"/>
        </w:rPr>
        <w:t xml:space="preserve">, de depozitare, tranzitare, condiţionare a produselor: ţiţei, păcură, benzină, motorină, rezultă şi produse reziduale neconforme (reziduuri). Aceste reziduuri (slamuri), inevitabil, ocupă spaţii de depozitare, reducând volumul de producţie din depozite. Din acest motiv </w:t>
      </w:r>
      <w:r w:rsidR="0017717A" w:rsidRPr="005751ED">
        <w:rPr>
          <w:b w:val="0"/>
          <w:sz w:val="28"/>
        </w:rPr>
        <w:t xml:space="preserve">SC Oil Terminal SA Costanta – SP </w:t>
      </w:r>
      <w:r w:rsidR="005751ED">
        <w:rPr>
          <w:b w:val="0"/>
          <w:sz w:val="28"/>
        </w:rPr>
        <w:t>Nord</w:t>
      </w:r>
      <w:r w:rsidR="0017717A" w:rsidRPr="005751ED">
        <w:rPr>
          <w:b w:val="0"/>
          <w:sz w:val="28"/>
        </w:rPr>
        <w:t>,</w:t>
      </w:r>
      <w:r w:rsidRPr="005751ED">
        <w:rPr>
          <w:b w:val="0"/>
          <w:bCs w:val="0"/>
          <w:sz w:val="28"/>
        </w:rPr>
        <w:t xml:space="preserve">   prin eforturi proprii, a iniţiat activitatea de condiţionare a produselor reziduale neconforme prin operaţii care nu necesită instalaţii suplimentare, operaţii din care rezultă: produs recuperat tip A, prezentat mai sus, şi şlam („nămol de rezervor”). </w:t>
      </w:r>
    </w:p>
    <w:p w:rsidR="00EF6184" w:rsidRPr="005751ED" w:rsidRDefault="00EF6184" w:rsidP="00EF6184">
      <w:pPr>
        <w:pStyle w:val="Titlu"/>
        <w:ind w:firstLine="708"/>
        <w:jc w:val="both"/>
        <w:rPr>
          <w:b w:val="0"/>
          <w:bCs w:val="0"/>
          <w:sz w:val="28"/>
        </w:rPr>
      </w:pPr>
      <w:r w:rsidRPr="005751ED">
        <w:rPr>
          <w:b w:val="0"/>
          <w:bCs w:val="0"/>
          <w:sz w:val="28"/>
        </w:rPr>
        <w:t>Şlamul de rezervor este un amestec de produs petrolier şi particule solide, semisolid, de culoare negru-maro şi se formează prin depuneri pe fundul rezervoarelor. Acest produs rezidual devenit deseu este evacuat, transportat, in vederea valorificarii şi/sau eliminarii de către firmele terţe care execută lucrările de curăţire a rezervoarelor şi care sunt autorizate în acest sens.</w:t>
      </w:r>
    </w:p>
    <w:p w:rsidR="0017717A" w:rsidRPr="00B354F2" w:rsidRDefault="0017717A" w:rsidP="00EF6184">
      <w:pPr>
        <w:pStyle w:val="Titlu"/>
        <w:ind w:firstLine="708"/>
        <w:jc w:val="both"/>
        <w:rPr>
          <w:b w:val="0"/>
          <w:bCs w:val="0"/>
          <w:sz w:val="28"/>
        </w:rPr>
      </w:pPr>
    </w:p>
    <w:p w:rsidR="00EF6184" w:rsidRPr="00B354F2" w:rsidRDefault="00EF6184" w:rsidP="00EF6184">
      <w:pPr>
        <w:pStyle w:val="Titlu"/>
        <w:jc w:val="both"/>
        <w:rPr>
          <w:sz w:val="28"/>
        </w:rPr>
      </w:pPr>
      <w:r w:rsidRPr="00B354F2">
        <w:rPr>
          <w:sz w:val="28"/>
        </w:rPr>
        <w:t xml:space="preserve">d) </w:t>
      </w:r>
      <w:r w:rsidR="0017717A" w:rsidRPr="00B354F2">
        <w:rPr>
          <w:sz w:val="28"/>
        </w:rPr>
        <w:t>–</w:t>
      </w:r>
      <w:r w:rsidRPr="00B354F2">
        <w:rPr>
          <w:sz w:val="28"/>
        </w:rPr>
        <w:t xml:space="preserve"> Utilităţi</w:t>
      </w:r>
      <w:r w:rsidR="0017717A" w:rsidRPr="00B354F2">
        <w:rPr>
          <w:sz w:val="28"/>
        </w:rPr>
        <w:t xml:space="preserve"> </w:t>
      </w:r>
    </w:p>
    <w:p w:rsidR="00EF6184" w:rsidRPr="00B354F2" w:rsidRDefault="00EF6184" w:rsidP="00EF6184">
      <w:pPr>
        <w:pStyle w:val="Titlu"/>
        <w:jc w:val="both"/>
        <w:rPr>
          <w:b w:val="0"/>
          <w:bCs w:val="0"/>
          <w:sz w:val="28"/>
        </w:rPr>
      </w:pPr>
      <w:r w:rsidRPr="00B354F2">
        <w:rPr>
          <w:b w:val="0"/>
          <w:bCs w:val="0"/>
          <w:sz w:val="28"/>
        </w:rPr>
        <w:tab/>
        <w:t xml:space="preserve">Pentru realizarea producţiei de servicii contractate </w:t>
      </w:r>
      <w:r w:rsidR="0017717A" w:rsidRPr="00B354F2">
        <w:rPr>
          <w:b w:val="0"/>
          <w:sz w:val="28"/>
        </w:rPr>
        <w:t xml:space="preserve">SC Oil Terminal SA Costanta – SP </w:t>
      </w:r>
      <w:r w:rsidR="00012B22">
        <w:rPr>
          <w:b w:val="0"/>
          <w:sz w:val="28"/>
        </w:rPr>
        <w:t>Nord</w:t>
      </w:r>
      <w:r w:rsidRPr="00B354F2">
        <w:rPr>
          <w:b w:val="0"/>
          <w:bCs w:val="0"/>
          <w:sz w:val="28"/>
        </w:rPr>
        <w:t xml:space="preserve"> consumă următoarele utilităţi:</w:t>
      </w:r>
    </w:p>
    <w:p w:rsidR="00EF6184" w:rsidRPr="00B354F2" w:rsidRDefault="00EF6184" w:rsidP="00683849">
      <w:pPr>
        <w:pStyle w:val="Titlu"/>
        <w:numPr>
          <w:ilvl w:val="0"/>
          <w:numId w:val="37"/>
        </w:numPr>
        <w:jc w:val="both"/>
        <w:rPr>
          <w:sz w:val="28"/>
        </w:rPr>
      </w:pPr>
      <w:r w:rsidRPr="00B354F2">
        <w:rPr>
          <w:sz w:val="28"/>
        </w:rPr>
        <w:t>energie electrică</w:t>
      </w:r>
      <w:r w:rsidR="0017717A" w:rsidRPr="00B354F2">
        <w:rPr>
          <w:sz w:val="28"/>
        </w:rPr>
        <w:t xml:space="preserve"> </w:t>
      </w:r>
    </w:p>
    <w:p w:rsidR="00EF6184" w:rsidRPr="00B354F2" w:rsidRDefault="00EF6184" w:rsidP="00683849">
      <w:pPr>
        <w:pStyle w:val="Titlu"/>
        <w:numPr>
          <w:ilvl w:val="0"/>
          <w:numId w:val="36"/>
        </w:numPr>
        <w:ind w:firstLine="0"/>
        <w:jc w:val="both"/>
        <w:rPr>
          <w:b w:val="0"/>
          <w:bCs w:val="0"/>
          <w:sz w:val="28"/>
        </w:rPr>
      </w:pPr>
      <w:r w:rsidRPr="00B354F2">
        <w:rPr>
          <w:b w:val="0"/>
          <w:bCs w:val="0"/>
          <w:sz w:val="28"/>
        </w:rPr>
        <w:t>furnizor: S.C. ELECTRICA S.A.</w:t>
      </w:r>
    </w:p>
    <w:p w:rsidR="00EF6184" w:rsidRPr="00B354F2" w:rsidRDefault="00EF6184" w:rsidP="00683849">
      <w:pPr>
        <w:pStyle w:val="Titlu"/>
        <w:numPr>
          <w:ilvl w:val="0"/>
          <w:numId w:val="36"/>
        </w:numPr>
        <w:ind w:firstLine="0"/>
        <w:jc w:val="both"/>
        <w:rPr>
          <w:sz w:val="28"/>
        </w:rPr>
      </w:pPr>
      <w:r w:rsidRPr="00B354F2">
        <w:rPr>
          <w:b w:val="0"/>
          <w:bCs w:val="0"/>
          <w:sz w:val="28"/>
        </w:rPr>
        <w:t>contract de furnizare energie electrică nr. 4/2011  (Anexa 2.8)</w:t>
      </w:r>
    </w:p>
    <w:p w:rsidR="00EF6184" w:rsidRPr="00B354F2" w:rsidRDefault="00EF6184" w:rsidP="00683849">
      <w:pPr>
        <w:pStyle w:val="Titlu"/>
        <w:numPr>
          <w:ilvl w:val="0"/>
          <w:numId w:val="36"/>
        </w:numPr>
        <w:ind w:firstLine="0"/>
        <w:jc w:val="both"/>
        <w:rPr>
          <w:sz w:val="28"/>
        </w:rPr>
      </w:pPr>
      <w:r w:rsidRPr="00B354F2">
        <w:rPr>
          <w:b w:val="0"/>
          <w:bCs w:val="0"/>
          <w:sz w:val="28"/>
        </w:rPr>
        <w:t>cantităţile consumate în perioada 2007-201</w:t>
      </w:r>
      <w:r w:rsidR="00B91FBD">
        <w:rPr>
          <w:b w:val="0"/>
          <w:bCs w:val="0"/>
          <w:sz w:val="28"/>
        </w:rPr>
        <w:t>2</w:t>
      </w:r>
      <w:r w:rsidRPr="00B354F2">
        <w:rPr>
          <w:b w:val="0"/>
          <w:bCs w:val="0"/>
          <w:sz w:val="28"/>
        </w:rPr>
        <w:t xml:space="preserve"> sunt prezentate în tabelul urmator: </w:t>
      </w:r>
    </w:p>
    <w:p w:rsidR="00EF6184" w:rsidRPr="00B354F2" w:rsidRDefault="00EF6184" w:rsidP="00EF6184">
      <w:pPr>
        <w:pStyle w:val="Titlu"/>
        <w:ind w:left="720"/>
        <w:jc w:val="right"/>
        <w:rPr>
          <w:b w:val="0"/>
          <w:bCs w:val="0"/>
          <w:sz w:val="28"/>
        </w:rPr>
      </w:pPr>
      <w:r w:rsidRPr="00B354F2">
        <w:rPr>
          <w:b w:val="0"/>
          <w:bCs w:val="0"/>
          <w:sz w:val="28"/>
        </w:rPr>
        <w:t xml:space="preserve"> „</w:t>
      </w:r>
      <w:r w:rsidRPr="00B354F2">
        <w:rPr>
          <w:b w:val="0"/>
          <w:bCs w:val="0"/>
          <w:i/>
          <w:iCs/>
          <w:sz w:val="28"/>
        </w:rPr>
        <w:t xml:space="preserve">Cantităţi de energie electrică consumată de S.P. </w:t>
      </w:r>
      <w:r w:rsidR="00B354F2" w:rsidRPr="00B354F2">
        <w:rPr>
          <w:b w:val="0"/>
          <w:bCs w:val="0"/>
          <w:i/>
          <w:iCs/>
          <w:sz w:val="28"/>
        </w:rPr>
        <w:t>Nord</w:t>
      </w:r>
      <w:r w:rsidRPr="00B354F2">
        <w:rPr>
          <w:b w:val="0"/>
          <w:bCs w:val="0"/>
          <w:sz w:val="28"/>
        </w:rPr>
        <w:t>”</w:t>
      </w:r>
    </w:p>
    <w:p w:rsidR="00EF6184" w:rsidRPr="00B354F2" w:rsidRDefault="00EF6184" w:rsidP="00EF6184">
      <w:pPr>
        <w:pStyle w:val="Titlu"/>
        <w:ind w:left="720"/>
        <w:jc w:val="right"/>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145"/>
        <w:gridCol w:w="1418"/>
        <w:gridCol w:w="1276"/>
        <w:gridCol w:w="1275"/>
        <w:gridCol w:w="1134"/>
        <w:gridCol w:w="1134"/>
      </w:tblGrid>
      <w:tr w:rsidR="00012B22" w:rsidRPr="00B354F2">
        <w:tc>
          <w:tcPr>
            <w:tcW w:w="1798" w:type="dxa"/>
          </w:tcPr>
          <w:p w:rsidR="00012B22" w:rsidRPr="00B354F2" w:rsidRDefault="00012B22" w:rsidP="00B354F2">
            <w:pPr>
              <w:pStyle w:val="Titlu"/>
              <w:jc w:val="right"/>
              <w:rPr>
                <w:sz w:val="28"/>
              </w:rPr>
            </w:pPr>
          </w:p>
        </w:tc>
        <w:tc>
          <w:tcPr>
            <w:tcW w:w="1145" w:type="dxa"/>
          </w:tcPr>
          <w:p w:rsidR="00012B22" w:rsidRPr="00B354F2" w:rsidRDefault="00012B22" w:rsidP="00A32693">
            <w:pPr>
              <w:pStyle w:val="Titlu"/>
              <w:rPr>
                <w:b w:val="0"/>
                <w:sz w:val="28"/>
              </w:rPr>
            </w:pPr>
            <w:r w:rsidRPr="00B354F2">
              <w:rPr>
                <w:b w:val="0"/>
                <w:sz w:val="28"/>
              </w:rPr>
              <w:t>2007</w:t>
            </w:r>
          </w:p>
        </w:tc>
        <w:tc>
          <w:tcPr>
            <w:tcW w:w="1418" w:type="dxa"/>
          </w:tcPr>
          <w:p w:rsidR="00012B22" w:rsidRPr="00B354F2" w:rsidRDefault="00012B22" w:rsidP="00A32693">
            <w:pPr>
              <w:pStyle w:val="Titlu"/>
              <w:rPr>
                <w:b w:val="0"/>
                <w:sz w:val="28"/>
              </w:rPr>
            </w:pPr>
            <w:r w:rsidRPr="00B354F2">
              <w:rPr>
                <w:b w:val="0"/>
                <w:sz w:val="28"/>
              </w:rPr>
              <w:t>2008</w:t>
            </w:r>
          </w:p>
        </w:tc>
        <w:tc>
          <w:tcPr>
            <w:tcW w:w="1276" w:type="dxa"/>
          </w:tcPr>
          <w:p w:rsidR="00012B22" w:rsidRPr="00B354F2" w:rsidRDefault="00012B22" w:rsidP="00A32693">
            <w:pPr>
              <w:pStyle w:val="Titlu"/>
              <w:rPr>
                <w:b w:val="0"/>
                <w:sz w:val="28"/>
              </w:rPr>
            </w:pPr>
            <w:r w:rsidRPr="00B354F2">
              <w:rPr>
                <w:b w:val="0"/>
                <w:sz w:val="28"/>
              </w:rPr>
              <w:t>2009</w:t>
            </w:r>
          </w:p>
        </w:tc>
        <w:tc>
          <w:tcPr>
            <w:tcW w:w="1275" w:type="dxa"/>
          </w:tcPr>
          <w:p w:rsidR="00012B22" w:rsidRPr="00B354F2" w:rsidRDefault="00012B22" w:rsidP="00A32693">
            <w:pPr>
              <w:pStyle w:val="Titlu"/>
              <w:rPr>
                <w:b w:val="0"/>
                <w:sz w:val="28"/>
              </w:rPr>
            </w:pPr>
            <w:r w:rsidRPr="00B354F2">
              <w:rPr>
                <w:b w:val="0"/>
                <w:sz w:val="28"/>
              </w:rPr>
              <w:t>2010</w:t>
            </w:r>
          </w:p>
        </w:tc>
        <w:tc>
          <w:tcPr>
            <w:tcW w:w="1134" w:type="dxa"/>
          </w:tcPr>
          <w:p w:rsidR="00012B22" w:rsidRPr="00B354F2" w:rsidRDefault="00D5643B" w:rsidP="00A32693">
            <w:pPr>
              <w:pStyle w:val="Titlu"/>
              <w:rPr>
                <w:b w:val="0"/>
                <w:sz w:val="28"/>
              </w:rPr>
            </w:pPr>
            <w:r>
              <w:rPr>
                <w:b w:val="0"/>
                <w:sz w:val="28"/>
              </w:rPr>
              <w:t>2011</w:t>
            </w:r>
          </w:p>
        </w:tc>
        <w:tc>
          <w:tcPr>
            <w:tcW w:w="1134" w:type="dxa"/>
          </w:tcPr>
          <w:p w:rsidR="00012B22" w:rsidRPr="00B354F2" w:rsidRDefault="00D5643B" w:rsidP="00A32693">
            <w:pPr>
              <w:pStyle w:val="Titlu"/>
              <w:rPr>
                <w:b w:val="0"/>
                <w:sz w:val="28"/>
              </w:rPr>
            </w:pPr>
            <w:r>
              <w:rPr>
                <w:b w:val="0"/>
                <w:sz w:val="28"/>
              </w:rPr>
              <w:t>2012</w:t>
            </w:r>
          </w:p>
        </w:tc>
      </w:tr>
      <w:tr w:rsidR="00012B22" w:rsidRPr="00B354F2">
        <w:tc>
          <w:tcPr>
            <w:tcW w:w="1798" w:type="dxa"/>
          </w:tcPr>
          <w:p w:rsidR="00012B22" w:rsidRPr="00B354F2" w:rsidRDefault="00012B22" w:rsidP="00012B22">
            <w:pPr>
              <w:pStyle w:val="Titlu"/>
              <w:rPr>
                <w:sz w:val="28"/>
              </w:rPr>
            </w:pPr>
            <w:r w:rsidRPr="00B354F2">
              <w:rPr>
                <w:sz w:val="28"/>
              </w:rPr>
              <w:t>Consum energie (</w:t>
            </w:r>
            <w:r>
              <w:rPr>
                <w:sz w:val="28"/>
              </w:rPr>
              <w:t>M</w:t>
            </w:r>
            <w:r w:rsidRPr="00B354F2">
              <w:rPr>
                <w:sz w:val="28"/>
              </w:rPr>
              <w:t>Wh)</w:t>
            </w:r>
          </w:p>
        </w:tc>
        <w:tc>
          <w:tcPr>
            <w:tcW w:w="1145" w:type="dxa"/>
          </w:tcPr>
          <w:p w:rsidR="00012B22" w:rsidRPr="00B354F2" w:rsidRDefault="00012B22" w:rsidP="00012B22">
            <w:pPr>
              <w:pStyle w:val="Titlu"/>
              <w:rPr>
                <w:b w:val="0"/>
                <w:sz w:val="28"/>
              </w:rPr>
            </w:pPr>
            <w:r w:rsidRPr="00B354F2">
              <w:rPr>
                <w:b w:val="0"/>
                <w:sz w:val="28"/>
              </w:rPr>
              <w:t>5407</w:t>
            </w:r>
            <w:r>
              <w:rPr>
                <w:b w:val="0"/>
                <w:sz w:val="28"/>
              </w:rPr>
              <w:t>,</w:t>
            </w:r>
            <w:r w:rsidRPr="00B354F2">
              <w:rPr>
                <w:b w:val="0"/>
                <w:sz w:val="28"/>
              </w:rPr>
              <w:t>5</w:t>
            </w:r>
          </w:p>
        </w:tc>
        <w:tc>
          <w:tcPr>
            <w:tcW w:w="1418" w:type="dxa"/>
          </w:tcPr>
          <w:p w:rsidR="00012B22" w:rsidRPr="00B354F2" w:rsidRDefault="00012B22" w:rsidP="00012B22">
            <w:pPr>
              <w:pStyle w:val="Titlu"/>
              <w:rPr>
                <w:b w:val="0"/>
                <w:sz w:val="28"/>
              </w:rPr>
            </w:pPr>
            <w:r w:rsidRPr="00B354F2">
              <w:rPr>
                <w:b w:val="0"/>
                <w:sz w:val="28"/>
              </w:rPr>
              <w:t>5310</w:t>
            </w:r>
            <w:r>
              <w:rPr>
                <w:b w:val="0"/>
                <w:sz w:val="28"/>
              </w:rPr>
              <w:t>,</w:t>
            </w:r>
            <w:r w:rsidRPr="00B354F2">
              <w:rPr>
                <w:b w:val="0"/>
                <w:sz w:val="28"/>
              </w:rPr>
              <w:t>4</w:t>
            </w:r>
          </w:p>
        </w:tc>
        <w:tc>
          <w:tcPr>
            <w:tcW w:w="1276" w:type="dxa"/>
          </w:tcPr>
          <w:p w:rsidR="00012B22" w:rsidRPr="00B354F2" w:rsidRDefault="00012B22" w:rsidP="00012B22">
            <w:pPr>
              <w:pStyle w:val="Titlu"/>
              <w:rPr>
                <w:b w:val="0"/>
                <w:sz w:val="28"/>
              </w:rPr>
            </w:pPr>
            <w:r w:rsidRPr="00B354F2">
              <w:rPr>
                <w:b w:val="0"/>
                <w:sz w:val="28"/>
              </w:rPr>
              <w:t>5049</w:t>
            </w:r>
          </w:p>
        </w:tc>
        <w:tc>
          <w:tcPr>
            <w:tcW w:w="1275" w:type="dxa"/>
          </w:tcPr>
          <w:p w:rsidR="00012B22" w:rsidRPr="00B354F2" w:rsidRDefault="00012B22" w:rsidP="00012B22">
            <w:pPr>
              <w:pStyle w:val="Titlu"/>
              <w:rPr>
                <w:b w:val="0"/>
                <w:sz w:val="28"/>
              </w:rPr>
            </w:pPr>
            <w:r w:rsidRPr="00B354F2">
              <w:rPr>
                <w:b w:val="0"/>
                <w:sz w:val="28"/>
              </w:rPr>
              <w:t>3543</w:t>
            </w:r>
            <w:r>
              <w:rPr>
                <w:b w:val="0"/>
                <w:sz w:val="28"/>
              </w:rPr>
              <w:t>,</w:t>
            </w:r>
            <w:r w:rsidRPr="00B354F2">
              <w:rPr>
                <w:b w:val="0"/>
                <w:sz w:val="28"/>
              </w:rPr>
              <w:t>3</w:t>
            </w:r>
          </w:p>
        </w:tc>
        <w:tc>
          <w:tcPr>
            <w:tcW w:w="1134" w:type="dxa"/>
          </w:tcPr>
          <w:p w:rsidR="00012B22" w:rsidRPr="00B354F2" w:rsidRDefault="00D5643B" w:rsidP="00012B22">
            <w:pPr>
              <w:pStyle w:val="Titlu"/>
              <w:rPr>
                <w:b w:val="0"/>
                <w:sz w:val="28"/>
              </w:rPr>
            </w:pPr>
            <w:r>
              <w:rPr>
                <w:b w:val="0"/>
                <w:sz w:val="28"/>
              </w:rPr>
              <w:t>4814</w:t>
            </w:r>
          </w:p>
        </w:tc>
        <w:tc>
          <w:tcPr>
            <w:tcW w:w="1134" w:type="dxa"/>
          </w:tcPr>
          <w:p w:rsidR="00012B22" w:rsidRPr="00B354F2" w:rsidRDefault="00D5643B" w:rsidP="00012B22">
            <w:pPr>
              <w:pStyle w:val="Titlu"/>
              <w:rPr>
                <w:b w:val="0"/>
                <w:sz w:val="28"/>
              </w:rPr>
            </w:pPr>
            <w:r>
              <w:rPr>
                <w:b w:val="0"/>
                <w:sz w:val="28"/>
              </w:rPr>
              <w:t>3755</w:t>
            </w:r>
          </w:p>
        </w:tc>
      </w:tr>
    </w:tbl>
    <w:p w:rsidR="00120E57" w:rsidRPr="00B354F2" w:rsidRDefault="00120E57" w:rsidP="00EF6184">
      <w:pPr>
        <w:pStyle w:val="Titlu"/>
        <w:ind w:left="720"/>
        <w:jc w:val="right"/>
        <w:rPr>
          <w:sz w:val="28"/>
        </w:rPr>
      </w:pPr>
    </w:p>
    <w:p w:rsidR="00EF6184" w:rsidRPr="00B354F2" w:rsidRDefault="00EF6184" w:rsidP="00683849">
      <w:pPr>
        <w:pStyle w:val="Titlu"/>
        <w:numPr>
          <w:ilvl w:val="0"/>
          <w:numId w:val="37"/>
        </w:numPr>
        <w:jc w:val="both"/>
        <w:rPr>
          <w:sz w:val="28"/>
        </w:rPr>
      </w:pPr>
      <w:r w:rsidRPr="00B354F2">
        <w:rPr>
          <w:sz w:val="28"/>
        </w:rPr>
        <w:t>energie termică</w:t>
      </w:r>
    </w:p>
    <w:p w:rsidR="00EF6184" w:rsidRPr="00B354F2" w:rsidRDefault="00EF6184" w:rsidP="00EF6184">
      <w:pPr>
        <w:pStyle w:val="Titlu"/>
        <w:tabs>
          <w:tab w:val="left" w:pos="1875"/>
        </w:tabs>
        <w:ind w:left="1416"/>
        <w:jc w:val="both"/>
        <w:rPr>
          <w:b w:val="0"/>
          <w:bCs w:val="0"/>
          <w:sz w:val="28"/>
        </w:rPr>
      </w:pPr>
      <w:r w:rsidRPr="00B354F2">
        <w:rPr>
          <w:b w:val="0"/>
          <w:bCs w:val="0"/>
          <w:sz w:val="28"/>
        </w:rPr>
        <w:t xml:space="preserve">- In prezent energia termica se obtine din producţie proprie cu centrala termica tip Clayton descrisa la punctul </w:t>
      </w:r>
      <w:r w:rsidRPr="00B354F2">
        <w:rPr>
          <w:b w:val="0"/>
          <w:bCs w:val="0"/>
          <w:i/>
          <w:sz w:val="28"/>
        </w:rPr>
        <w:t>b.2.2.</w:t>
      </w:r>
    </w:p>
    <w:p w:rsidR="00EF6184" w:rsidRPr="00B354F2" w:rsidRDefault="00EF6184" w:rsidP="00EF6184">
      <w:pPr>
        <w:pStyle w:val="Titlu"/>
        <w:ind w:firstLine="720"/>
        <w:jc w:val="both"/>
        <w:rPr>
          <w:b w:val="0"/>
          <w:bCs w:val="0"/>
          <w:sz w:val="28"/>
        </w:rPr>
      </w:pPr>
      <w:r w:rsidRPr="00B354F2">
        <w:rPr>
          <w:b w:val="0"/>
          <w:bCs w:val="0"/>
          <w:sz w:val="28"/>
        </w:rPr>
        <w:lastRenderedPageBreak/>
        <w:t>Cantităţile de gaz metan consumate in baza contractului de furnizare nr. 7135/01.10.2009</w:t>
      </w:r>
      <w:r w:rsidR="00C1640C" w:rsidRPr="00B354F2">
        <w:rPr>
          <w:b w:val="0"/>
          <w:bCs w:val="0"/>
          <w:sz w:val="28"/>
        </w:rPr>
        <w:t xml:space="preserve">, </w:t>
      </w:r>
      <w:r w:rsidRPr="00B354F2">
        <w:rPr>
          <w:b w:val="0"/>
          <w:bCs w:val="0"/>
          <w:sz w:val="28"/>
        </w:rPr>
        <w:t>(Anexa 2.9</w:t>
      </w:r>
      <w:r w:rsidR="00C1640C" w:rsidRPr="00B354F2">
        <w:rPr>
          <w:b w:val="0"/>
          <w:bCs w:val="0"/>
          <w:sz w:val="28"/>
        </w:rPr>
        <w:t xml:space="preserve"> </w:t>
      </w:r>
      <w:smartTag w:uri="urn:schemas-microsoft-com:office:smarttags" w:element="PersonName">
        <w:smartTagPr>
          <w:attr w:name="ProductID" w:val="la Fisa"/>
        </w:smartTagPr>
        <w:r w:rsidR="00C1640C" w:rsidRPr="00B354F2">
          <w:rPr>
            <w:b w:val="0"/>
            <w:bCs w:val="0"/>
            <w:sz w:val="28"/>
          </w:rPr>
          <w:t>la Fisa</w:t>
        </w:r>
      </w:smartTag>
      <w:r w:rsidR="00C1640C" w:rsidRPr="00B354F2">
        <w:rPr>
          <w:b w:val="0"/>
          <w:bCs w:val="0"/>
          <w:sz w:val="28"/>
        </w:rPr>
        <w:t xml:space="preserve"> de prezentare si declaratie</w:t>
      </w:r>
      <w:r w:rsidRPr="00B354F2">
        <w:rPr>
          <w:b w:val="0"/>
          <w:bCs w:val="0"/>
          <w:sz w:val="28"/>
        </w:rPr>
        <w:t xml:space="preserve">) </w:t>
      </w:r>
      <w:r w:rsidR="007E50A9" w:rsidRPr="00B354F2">
        <w:rPr>
          <w:b w:val="0"/>
          <w:bCs w:val="0"/>
          <w:sz w:val="28"/>
        </w:rPr>
        <w:t xml:space="preserve"> </w:t>
      </w:r>
      <w:r w:rsidRPr="00B354F2">
        <w:rPr>
          <w:b w:val="0"/>
          <w:bCs w:val="0"/>
          <w:sz w:val="28"/>
        </w:rPr>
        <w:t>în perioada 2007 – 201</w:t>
      </w:r>
      <w:r w:rsidR="00FA515C">
        <w:rPr>
          <w:b w:val="0"/>
          <w:bCs w:val="0"/>
          <w:sz w:val="28"/>
        </w:rPr>
        <w:t>2</w:t>
      </w:r>
      <w:r w:rsidRPr="00B354F2">
        <w:rPr>
          <w:b w:val="0"/>
          <w:bCs w:val="0"/>
          <w:sz w:val="28"/>
        </w:rPr>
        <w:t>, sunt evidentiate pe total societate si sunt prezentate în tabelul urmator:</w:t>
      </w:r>
    </w:p>
    <w:p w:rsidR="00EF6184" w:rsidRPr="00B354F2" w:rsidRDefault="00EF6184" w:rsidP="00EF6184">
      <w:pPr>
        <w:pStyle w:val="Titlu"/>
        <w:ind w:left="720"/>
        <w:jc w:val="both"/>
        <w:rPr>
          <w:b w:val="0"/>
          <w:bCs w:val="0"/>
          <w:sz w:val="28"/>
        </w:rPr>
      </w:pPr>
    </w:p>
    <w:p w:rsidR="00EF6184" w:rsidRPr="00B354F2" w:rsidRDefault="00C04673" w:rsidP="00C04673">
      <w:pPr>
        <w:pStyle w:val="Titlu"/>
        <w:jc w:val="left"/>
        <w:rPr>
          <w:b w:val="0"/>
          <w:bCs w:val="0"/>
          <w:sz w:val="28"/>
        </w:rPr>
      </w:pPr>
      <w:r>
        <w:rPr>
          <w:b w:val="0"/>
          <w:bCs w:val="0"/>
          <w:sz w:val="28"/>
        </w:rPr>
        <w:t xml:space="preserve">   </w:t>
      </w:r>
      <w:r w:rsidR="00EF6184" w:rsidRPr="00B354F2">
        <w:rPr>
          <w:b w:val="0"/>
          <w:bCs w:val="0"/>
          <w:sz w:val="28"/>
        </w:rPr>
        <w:t xml:space="preserve"> „</w:t>
      </w:r>
      <w:r w:rsidR="00EF6184" w:rsidRPr="00B354F2">
        <w:rPr>
          <w:b w:val="0"/>
          <w:bCs w:val="0"/>
          <w:i/>
          <w:iCs/>
          <w:sz w:val="28"/>
        </w:rPr>
        <w:t xml:space="preserve">Cantităţile de gaz metan consumat de centralele termice ale </w:t>
      </w:r>
      <w:r w:rsidR="007810FB">
        <w:rPr>
          <w:b w:val="0"/>
          <w:bCs w:val="0"/>
          <w:i/>
          <w:iCs/>
          <w:sz w:val="28"/>
        </w:rPr>
        <w:t>SC Oil Terminal SA</w:t>
      </w:r>
      <w:r w:rsidR="00EF6184" w:rsidRPr="00B354F2">
        <w:rPr>
          <w:b w:val="0"/>
          <w:bCs w:val="0"/>
          <w:sz w:val="28"/>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1446"/>
        <w:gridCol w:w="1181"/>
        <w:gridCol w:w="1276"/>
        <w:gridCol w:w="1276"/>
        <w:gridCol w:w="1275"/>
        <w:gridCol w:w="1276"/>
      </w:tblGrid>
      <w:tr w:rsidR="00C04673" w:rsidRPr="00B354F2">
        <w:trPr>
          <w:trHeight w:val="336"/>
        </w:trPr>
        <w:tc>
          <w:tcPr>
            <w:tcW w:w="1484" w:type="dxa"/>
          </w:tcPr>
          <w:p w:rsidR="00C04673" w:rsidRPr="00B354F2" w:rsidRDefault="00C04673" w:rsidP="00470B6A">
            <w:pPr>
              <w:pStyle w:val="Titlu"/>
              <w:jc w:val="right"/>
              <w:rPr>
                <w:sz w:val="28"/>
              </w:rPr>
            </w:pPr>
          </w:p>
        </w:tc>
        <w:tc>
          <w:tcPr>
            <w:tcW w:w="1446" w:type="dxa"/>
          </w:tcPr>
          <w:p w:rsidR="00C04673" w:rsidRPr="00B354F2" w:rsidRDefault="00C04673" w:rsidP="00470B6A">
            <w:pPr>
              <w:pStyle w:val="Titlu"/>
              <w:rPr>
                <w:b w:val="0"/>
                <w:sz w:val="28"/>
              </w:rPr>
            </w:pPr>
            <w:r w:rsidRPr="00B354F2">
              <w:rPr>
                <w:b w:val="0"/>
                <w:sz w:val="28"/>
              </w:rPr>
              <w:t>2007</w:t>
            </w:r>
          </w:p>
        </w:tc>
        <w:tc>
          <w:tcPr>
            <w:tcW w:w="1181" w:type="dxa"/>
          </w:tcPr>
          <w:p w:rsidR="00C04673" w:rsidRPr="00B354F2" w:rsidRDefault="00C04673" w:rsidP="00470B6A">
            <w:pPr>
              <w:pStyle w:val="Titlu"/>
              <w:rPr>
                <w:b w:val="0"/>
                <w:sz w:val="28"/>
              </w:rPr>
            </w:pPr>
            <w:r w:rsidRPr="00B354F2">
              <w:rPr>
                <w:b w:val="0"/>
                <w:sz w:val="28"/>
              </w:rPr>
              <w:t>2008</w:t>
            </w:r>
          </w:p>
        </w:tc>
        <w:tc>
          <w:tcPr>
            <w:tcW w:w="1276" w:type="dxa"/>
          </w:tcPr>
          <w:p w:rsidR="00C04673" w:rsidRPr="00B354F2" w:rsidRDefault="00C04673" w:rsidP="00470B6A">
            <w:pPr>
              <w:pStyle w:val="Titlu"/>
              <w:rPr>
                <w:b w:val="0"/>
                <w:sz w:val="28"/>
              </w:rPr>
            </w:pPr>
            <w:r w:rsidRPr="00B354F2">
              <w:rPr>
                <w:b w:val="0"/>
                <w:sz w:val="28"/>
              </w:rPr>
              <w:t>2009</w:t>
            </w:r>
          </w:p>
        </w:tc>
        <w:tc>
          <w:tcPr>
            <w:tcW w:w="1276" w:type="dxa"/>
          </w:tcPr>
          <w:p w:rsidR="00C04673" w:rsidRPr="00B354F2" w:rsidRDefault="00C04673" w:rsidP="00470B6A">
            <w:pPr>
              <w:pStyle w:val="Titlu"/>
              <w:rPr>
                <w:b w:val="0"/>
                <w:sz w:val="28"/>
              </w:rPr>
            </w:pPr>
            <w:r w:rsidRPr="00B354F2">
              <w:rPr>
                <w:b w:val="0"/>
                <w:sz w:val="28"/>
              </w:rPr>
              <w:t>2010</w:t>
            </w:r>
          </w:p>
        </w:tc>
        <w:tc>
          <w:tcPr>
            <w:tcW w:w="1275" w:type="dxa"/>
          </w:tcPr>
          <w:p w:rsidR="00C04673" w:rsidRPr="00B354F2" w:rsidRDefault="00C04673" w:rsidP="00470B6A">
            <w:pPr>
              <w:pStyle w:val="Titlu"/>
              <w:rPr>
                <w:b w:val="0"/>
                <w:sz w:val="28"/>
              </w:rPr>
            </w:pPr>
            <w:r>
              <w:rPr>
                <w:b w:val="0"/>
                <w:sz w:val="28"/>
              </w:rPr>
              <w:t>2011</w:t>
            </w:r>
          </w:p>
        </w:tc>
        <w:tc>
          <w:tcPr>
            <w:tcW w:w="1276" w:type="dxa"/>
          </w:tcPr>
          <w:p w:rsidR="00C04673" w:rsidRPr="00B354F2" w:rsidRDefault="00C04673" w:rsidP="00470B6A">
            <w:pPr>
              <w:pStyle w:val="Titlu"/>
              <w:rPr>
                <w:b w:val="0"/>
                <w:sz w:val="28"/>
              </w:rPr>
            </w:pPr>
            <w:r>
              <w:rPr>
                <w:b w:val="0"/>
                <w:sz w:val="28"/>
              </w:rPr>
              <w:t>2012</w:t>
            </w:r>
          </w:p>
        </w:tc>
      </w:tr>
      <w:tr w:rsidR="00C04673" w:rsidRPr="00B354F2">
        <w:trPr>
          <w:trHeight w:val="593"/>
        </w:trPr>
        <w:tc>
          <w:tcPr>
            <w:tcW w:w="1484" w:type="dxa"/>
          </w:tcPr>
          <w:p w:rsidR="00C04673" w:rsidRPr="00B354F2" w:rsidRDefault="00C04673" w:rsidP="00470B6A">
            <w:pPr>
              <w:pStyle w:val="Titlu"/>
              <w:jc w:val="left"/>
            </w:pPr>
            <w:r w:rsidRPr="00B354F2">
              <w:t>Consum gaz (mc)</w:t>
            </w:r>
          </w:p>
        </w:tc>
        <w:tc>
          <w:tcPr>
            <w:tcW w:w="1446" w:type="dxa"/>
          </w:tcPr>
          <w:p w:rsidR="00C04673" w:rsidRPr="00C04673" w:rsidRDefault="00C04673" w:rsidP="00470B6A">
            <w:pPr>
              <w:pStyle w:val="Titlu"/>
              <w:rPr>
                <w:b w:val="0"/>
              </w:rPr>
            </w:pPr>
            <w:r w:rsidRPr="00C04673">
              <w:rPr>
                <w:b w:val="0"/>
              </w:rPr>
              <w:t>1.387.221</w:t>
            </w:r>
          </w:p>
        </w:tc>
        <w:tc>
          <w:tcPr>
            <w:tcW w:w="1181" w:type="dxa"/>
          </w:tcPr>
          <w:p w:rsidR="00C04673" w:rsidRPr="00B354F2" w:rsidRDefault="00C04673" w:rsidP="00470B6A">
            <w:pPr>
              <w:pStyle w:val="Titlu"/>
              <w:rPr>
                <w:b w:val="0"/>
              </w:rPr>
            </w:pPr>
            <w:r w:rsidRPr="00B354F2">
              <w:rPr>
                <w:b w:val="0"/>
              </w:rPr>
              <w:t>4.158.088</w:t>
            </w:r>
          </w:p>
        </w:tc>
        <w:tc>
          <w:tcPr>
            <w:tcW w:w="1276" w:type="dxa"/>
          </w:tcPr>
          <w:p w:rsidR="00C04673" w:rsidRPr="00B354F2" w:rsidRDefault="00C04673" w:rsidP="00470B6A">
            <w:pPr>
              <w:pStyle w:val="Titlu"/>
              <w:rPr>
                <w:b w:val="0"/>
              </w:rPr>
            </w:pPr>
            <w:r w:rsidRPr="00B354F2">
              <w:rPr>
                <w:b w:val="0"/>
              </w:rPr>
              <w:t>3.609.483</w:t>
            </w:r>
          </w:p>
        </w:tc>
        <w:tc>
          <w:tcPr>
            <w:tcW w:w="1276" w:type="dxa"/>
          </w:tcPr>
          <w:p w:rsidR="00C04673" w:rsidRPr="00B354F2" w:rsidRDefault="00C04673" w:rsidP="00470B6A">
            <w:pPr>
              <w:pStyle w:val="Titlu"/>
              <w:rPr>
                <w:b w:val="0"/>
              </w:rPr>
            </w:pPr>
            <w:r w:rsidRPr="00B354F2">
              <w:rPr>
                <w:b w:val="0"/>
              </w:rPr>
              <w:t>3.697.159</w:t>
            </w:r>
          </w:p>
        </w:tc>
        <w:tc>
          <w:tcPr>
            <w:tcW w:w="1275" w:type="dxa"/>
          </w:tcPr>
          <w:p w:rsidR="00C04673" w:rsidRPr="00B354F2" w:rsidRDefault="00A2644F" w:rsidP="00A2644F">
            <w:pPr>
              <w:pStyle w:val="Titlu"/>
              <w:rPr>
                <w:b w:val="0"/>
              </w:rPr>
            </w:pPr>
            <w:r>
              <w:rPr>
                <w:b w:val="0"/>
              </w:rPr>
              <w:t>1.</w:t>
            </w:r>
            <w:r w:rsidR="003F7BBD">
              <w:rPr>
                <w:b w:val="0"/>
              </w:rPr>
              <w:t>400</w:t>
            </w:r>
            <w:r>
              <w:rPr>
                <w:b w:val="0"/>
              </w:rPr>
              <w:t>.</w:t>
            </w:r>
            <w:r w:rsidR="003F7BBD">
              <w:rPr>
                <w:b w:val="0"/>
              </w:rPr>
              <w:t>560</w:t>
            </w:r>
          </w:p>
        </w:tc>
        <w:tc>
          <w:tcPr>
            <w:tcW w:w="1276" w:type="dxa"/>
          </w:tcPr>
          <w:p w:rsidR="00C04673" w:rsidRPr="00B354F2" w:rsidRDefault="00A2644F" w:rsidP="00470B6A">
            <w:pPr>
              <w:pStyle w:val="Titlu"/>
              <w:rPr>
                <w:b w:val="0"/>
              </w:rPr>
            </w:pPr>
            <w:r>
              <w:rPr>
                <w:b w:val="0"/>
              </w:rPr>
              <w:t>1.174.234</w:t>
            </w:r>
          </w:p>
        </w:tc>
      </w:tr>
    </w:tbl>
    <w:p w:rsidR="00120E57" w:rsidRPr="00B354F2" w:rsidRDefault="00120E57" w:rsidP="00EF6184">
      <w:pPr>
        <w:pStyle w:val="Titlu"/>
        <w:ind w:left="720"/>
        <w:jc w:val="right"/>
        <w:rPr>
          <w:sz w:val="28"/>
        </w:rPr>
      </w:pPr>
    </w:p>
    <w:p w:rsidR="00B354F2" w:rsidRPr="00B354F2" w:rsidRDefault="00B354F2" w:rsidP="00042592">
      <w:pPr>
        <w:pStyle w:val="Titlu"/>
        <w:ind w:left="720"/>
        <w:jc w:val="left"/>
        <w:rPr>
          <w:sz w:val="28"/>
        </w:rPr>
      </w:pPr>
    </w:p>
    <w:p w:rsidR="00EF6184" w:rsidRPr="00B354F2" w:rsidRDefault="00EF6184" w:rsidP="00683849">
      <w:pPr>
        <w:pStyle w:val="Titlu"/>
        <w:numPr>
          <w:ilvl w:val="0"/>
          <w:numId w:val="37"/>
        </w:numPr>
        <w:jc w:val="both"/>
        <w:rPr>
          <w:sz w:val="28"/>
        </w:rPr>
      </w:pPr>
      <w:r w:rsidRPr="00B354F2">
        <w:rPr>
          <w:sz w:val="28"/>
        </w:rPr>
        <w:t>apă potabilă şi industrială</w:t>
      </w:r>
    </w:p>
    <w:p w:rsidR="00EF6184" w:rsidRPr="00B354F2" w:rsidRDefault="00EF6184" w:rsidP="00683849">
      <w:pPr>
        <w:pStyle w:val="Titlu"/>
        <w:numPr>
          <w:ilvl w:val="0"/>
          <w:numId w:val="36"/>
        </w:numPr>
        <w:ind w:firstLine="0"/>
        <w:jc w:val="both"/>
        <w:rPr>
          <w:b w:val="0"/>
          <w:bCs w:val="0"/>
          <w:sz w:val="28"/>
        </w:rPr>
      </w:pPr>
      <w:r w:rsidRPr="00B354F2">
        <w:rPr>
          <w:b w:val="0"/>
          <w:bCs w:val="0"/>
          <w:sz w:val="28"/>
        </w:rPr>
        <w:t>furnizor: - R.A.J.A. Constanţa şi CNAPMC – pentru apa potabilă;</w:t>
      </w:r>
    </w:p>
    <w:p w:rsidR="00EF6184" w:rsidRPr="00B354F2" w:rsidRDefault="00EF6184" w:rsidP="00EF6184">
      <w:pPr>
        <w:pStyle w:val="Titlu"/>
        <w:ind w:left="1416"/>
        <w:jc w:val="both"/>
        <w:rPr>
          <w:b w:val="0"/>
          <w:bCs w:val="0"/>
          <w:sz w:val="28"/>
        </w:rPr>
      </w:pPr>
      <w:r w:rsidRPr="00B354F2">
        <w:rPr>
          <w:b w:val="0"/>
          <w:bCs w:val="0"/>
          <w:sz w:val="28"/>
        </w:rPr>
        <w:t xml:space="preserve">      </w:t>
      </w:r>
      <w:r w:rsidR="00C1640C" w:rsidRPr="00B354F2">
        <w:rPr>
          <w:b w:val="0"/>
          <w:bCs w:val="0"/>
          <w:sz w:val="28"/>
        </w:rPr>
        <w:t xml:space="preserve">       </w:t>
      </w:r>
      <w:r w:rsidRPr="00B354F2">
        <w:rPr>
          <w:b w:val="0"/>
          <w:bCs w:val="0"/>
          <w:sz w:val="28"/>
        </w:rPr>
        <w:t xml:space="preserve"> - AN Apele Române – DADL – pentru apa din subteran</w:t>
      </w:r>
      <w:r w:rsidR="00C1640C" w:rsidRPr="00B354F2">
        <w:rPr>
          <w:b w:val="0"/>
          <w:bCs w:val="0"/>
          <w:sz w:val="28"/>
        </w:rPr>
        <w:t>;</w:t>
      </w:r>
    </w:p>
    <w:p w:rsidR="00EF6184" w:rsidRPr="00B354F2" w:rsidRDefault="00EF6184" w:rsidP="00683849">
      <w:pPr>
        <w:pStyle w:val="Titlu"/>
        <w:numPr>
          <w:ilvl w:val="0"/>
          <w:numId w:val="36"/>
        </w:numPr>
        <w:ind w:firstLine="0"/>
        <w:jc w:val="both"/>
        <w:rPr>
          <w:sz w:val="28"/>
        </w:rPr>
      </w:pPr>
      <w:r w:rsidRPr="00B354F2">
        <w:rPr>
          <w:b w:val="0"/>
          <w:bCs w:val="0"/>
          <w:sz w:val="28"/>
        </w:rPr>
        <w:t xml:space="preserve">contract de furnizare apă potabilă  </w:t>
      </w:r>
      <w:r w:rsidR="00C1640C" w:rsidRPr="00B354F2">
        <w:rPr>
          <w:b w:val="0"/>
          <w:bCs w:val="0"/>
          <w:sz w:val="28"/>
        </w:rPr>
        <w:t xml:space="preserve">nr. 118 / 1.10.2007 incheiat cu </w:t>
      </w:r>
      <w:r w:rsidRPr="00B354F2">
        <w:rPr>
          <w:b w:val="0"/>
          <w:bCs w:val="0"/>
          <w:sz w:val="28"/>
        </w:rPr>
        <w:t xml:space="preserve"> </w:t>
      </w:r>
      <w:r w:rsidR="00C1640C" w:rsidRPr="00B354F2">
        <w:rPr>
          <w:b w:val="0"/>
          <w:bCs w:val="0"/>
          <w:sz w:val="28"/>
        </w:rPr>
        <w:t xml:space="preserve">SC </w:t>
      </w:r>
      <w:r w:rsidRPr="00B354F2">
        <w:rPr>
          <w:b w:val="0"/>
          <w:bCs w:val="0"/>
          <w:sz w:val="28"/>
        </w:rPr>
        <w:t xml:space="preserve">RAJA </w:t>
      </w:r>
      <w:r w:rsidR="00C1640C" w:rsidRPr="00B354F2">
        <w:rPr>
          <w:b w:val="0"/>
          <w:bCs w:val="0"/>
          <w:sz w:val="28"/>
        </w:rPr>
        <w:t xml:space="preserve">SA (A fost prezentat catre APM Constanta in Anexa 2.10, </w:t>
      </w:r>
      <w:smartTag w:uri="urn:schemas-microsoft-com:office:smarttags" w:element="PersonName">
        <w:smartTagPr>
          <w:attr w:name="ProductID" w:val="la Fisa"/>
        </w:smartTagPr>
        <w:r w:rsidR="00C1640C" w:rsidRPr="00B354F2">
          <w:rPr>
            <w:b w:val="0"/>
            <w:bCs w:val="0"/>
            <w:sz w:val="28"/>
          </w:rPr>
          <w:t>la Fisa</w:t>
        </w:r>
      </w:smartTag>
      <w:r w:rsidR="00C1640C" w:rsidRPr="00B354F2">
        <w:rPr>
          <w:b w:val="0"/>
          <w:bCs w:val="0"/>
          <w:sz w:val="28"/>
        </w:rPr>
        <w:t xml:space="preserve"> de prezentare si declaratie); </w:t>
      </w:r>
    </w:p>
    <w:p w:rsidR="00EF6184" w:rsidRPr="00B354F2" w:rsidRDefault="00EF6184" w:rsidP="00C1640C">
      <w:pPr>
        <w:pStyle w:val="Titlu"/>
        <w:ind w:firstLine="720"/>
        <w:jc w:val="both"/>
        <w:rPr>
          <w:b w:val="0"/>
          <w:bCs w:val="0"/>
          <w:sz w:val="28"/>
        </w:rPr>
      </w:pPr>
      <w:r w:rsidRPr="00B354F2">
        <w:rPr>
          <w:b w:val="0"/>
          <w:bCs w:val="0"/>
          <w:sz w:val="28"/>
        </w:rPr>
        <w:t>- CNAPMC nr. 93/2004(Anexa 1.4</w:t>
      </w:r>
      <w:r w:rsidR="00C1640C" w:rsidRPr="00B354F2">
        <w:rPr>
          <w:b w:val="0"/>
          <w:bCs w:val="0"/>
          <w:sz w:val="28"/>
        </w:rPr>
        <w:t xml:space="preserve">, </w:t>
      </w:r>
      <w:smartTag w:uri="urn:schemas-microsoft-com:office:smarttags" w:element="PersonName">
        <w:smartTagPr>
          <w:attr w:name="ProductID" w:val="la Fisa"/>
        </w:smartTagPr>
        <w:r w:rsidR="00C1640C" w:rsidRPr="00B354F2">
          <w:rPr>
            <w:b w:val="0"/>
            <w:bCs w:val="0"/>
            <w:sz w:val="28"/>
          </w:rPr>
          <w:t>la Fisa</w:t>
        </w:r>
      </w:smartTag>
      <w:r w:rsidR="00C1640C" w:rsidRPr="00B354F2">
        <w:rPr>
          <w:b w:val="0"/>
          <w:bCs w:val="0"/>
          <w:sz w:val="28"/>
        </w:rPr>
        <w:t xml:space="preserve"> de prezentare si declaratie</w:t>
      </w:r>
      <w:r w:rsidRPr="00B354F2">
        <w:rPr>
          <w:b w:val="0"/>
          <w:bCs w:val="0"/>
          <w:sz w:val="28"/>
        </w:rPr>
        <w:t>)</w:t>
      </w:r>
      <w:r w:rsidR="00C1640C" w:rsidRPr="00B354F2">
        <w:rPr>
          <w:b w:val="0"/>
          <w:bCs w:val="0"/>
          <w:sz w:val="28"/>
        </w:rPr>
        <w:t>;</w:t>
      </w:r>
    </w:p>
    <w:p w:rsidR="00EF6184" w:rsidRPr="00B354F2" w:rsidRDefault="00EF6184" w:rsidP="00C1640C">
      <w:pPr>
        <w:pStyle w:val="Titlu"/>
        <w:ind w:firstLine="720"/>
        <w:jc w:val="both"/>
        <w:rPr>
          <w:sz w:val="28"/>
        </w:rPr>
      </w:pPr>
      <w:r w:rsidRPr="00B354F2">
        <w:rPr>
          <w:sz w:val="28"/>
        </w:rPr>
        <w:t xml:space="preserve">- </w:t>
      </w:r>
      <w:r w:rsidRPr="00B354F2">
        <w:rPr>
          <w:b w:val="0"/>
          <w:bCs w:val="0"/>
          <w:sz w:val="28"/>
        </w:rPr>
        <w:t>ANAR – ABADL nr. 16/03.01.2011(Anexa 2.11</w:t>
      </w:r>
      <w:r w:rsidR="00C1640C" w:rsidRPr="00B354F2">
        <w:rPr>
          <w:b w:val="0"/>
          <w:bCs w:val="0"/>
          <w:sz w:val="28"/>
        </w:rPr>
        <w:t xml:space="preserve"> </w:t>
      </w:r>
      <w:smartTag w:uri="urn:schemas-microsoft-com:office:smarttags" w:element="PersonName">
        <w:smartTagPr>
          <w:attr w:name="ProductID" w:val="la Fisa"/>
        </w:smartTagPr>
        <w:r w:rsidR="00C1640C" w:rsidRPr="00B354F2">
          <w:rPr>
            <w:b w:val="0"/>
            <w:bCs w:val="0"/>
            <w:sz w:val="28"/>
          </w:rPr>
          <w:t>la Fisa</w:t>
        </w:r>
      </w:smartTag>
      <w:r w:rsidR="00C1640C" w:rsidRPr="00B354F2">
        <w:rPr>
          <w:b w:val="0"/>
          <w:bCs w:val="0"/>
          <w:sz w:val="28"/>
        </w:rPr>
        <w:t xml:space="preserve"> de prezentare si declaratie</w:t>
      </w:r>
      <w:r w:rsidRPr="00B354F2">
        <w:rPr>
          <w:b w:val="0"/>
          <w:bCs w:val="0"/>
          <w:sz w:val="28"/>
        </w:rPr>
        <w:t>)</w:t>
      </w:r>
      <w:r w:rsidR="00C1640C" w:rsidRPr="00B354F2">
        <w:rPr>
          <w:b w:val="0"/>
          <w:bCs w:val="0"/>
          <w:sz w:val="28"/>
        </w:rPr>
        <w:t>;</w:t>
      </w:r>
    </w:p>
    <w:p w:rsidR="00EF6184" w:rsidRPr="00B354F2" w:rsidRDefault="00EF6184" w:rsidP="00C1640C">
      <w:pPr>
        <w:pStyle w:val="Titlu"/>
        <w:ind w:firstLine="720"/>
        <w:jc w:val="both"/>
        <w:rPr>
          <w:b w:val="0"/>
          <w:bCs w:val="0"/>
          <w:sz w:val="28"/>
        </w:rPr>
      </w:pPr>
      <w:r w:rsidRPr="00B354F2">
        <w:rPr>
          <w:b w:val="0"/>
          <w:bCs w:val="0"/>
          <w:sz w:val="28"/>
        </w:rPr>
        <w:t>Cantităţile consumate, în perioada 2007 - 201</w:t>
      </w:r>
      <w:r w:rsidR="00D13168">
        <w:rPr>
          <w:b w:val="0"/>
          <w:bCs w:val="0"/>
          <w:sz w:val="28"/>
        </w:rPr>
        <w:t>2</w:t>
      </w:r>
      <w:r w:rsidRPr="00B354F2">
        <w:rPr>
          <w:b w:val="0"/>
          <w:bCs w:val="0"/>
          <w:sz w:val="28"/>
        </w:rPr>
        <w:t>, sunt prezentate în tabelul urmator:</w:t>
      </w:r>
    </w:p>
    <w:p w:rsidR="00E31301" w:rsidRPr="00B354F2" w:rsidRDefault="00C1640C" w:rsidP="00E31301">
      <w:pPr>
        <w:pStyle w:val="Titlu"/>
        <w:ind w:left="720" w:firstLine="696"/>
        <w:jc w:val="both"/>
        <w:rPr>
          <w:sz w:val="28"/>
        </w:rPr>
      </w:pPr>
      <w:r w:rsidRPr="00B354F2">
        <w:rPr>
          <w:b w:val="0"/>
          <w:bCs w:val="0"/>
          <w:sz w:val="28"/>
        </w:rPr>
        <w:t xml:space="preserve">              </w:t>
      </w:r>
      <w:r w:rsidR="00E31301" w:rsidRPr="00B354F2">
        <w:rPr>
          <w:b w:val="0"/>
          <w:bCs w:val="0"/>
          <w:i/>
          <w:iCs/>
          <w:sz w:val="28"/>
        </w:rPr>
        <w:t xml:space="preserve">Cantităţi apă potabilă/industrială consumată de SP </w:t>
      </w:r>
      <w:r w:rsidR="00B354F2" w:rsidRPr="00B354F2">
        <w:rPr>
          <w:b w:val="0"/>
          <w:bCs w:val="0"/>
          <w:i/>
          <w:iCs/>
          <w:sz w:val="28"/>
        </w:rPr>
        <w:t>Nord</w:t>
      </w:r>
      <w:r w:rsidR="00E31301" w:rsidRPr="00B354F2">
        <w:rPr>
          <w:b w:val="0"/>
          <w:bCs w:val="0"/>
          <w:i/>
          <w:iCs/>
          <w:sz w:val="28"/>
        </w:rPr>
        <w:t xml:space="preserve"> </w:t>
      </w:r>
    </w:p>
    <w:p w:rsidR="00E31301" w:rsidRDefault="00E31301" w:rsidP="00EF6184">
      <w:pPr>
        <w:pStyle w:val="Titlu"/>
        <w:ind w:left="1416"/>
        <w:jc w:val="both"/>
        <w:rPr>
          <w:color w:val="FF0000"/>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134"/>
        <w:gridCol w:w="1276"/>
        <w:gridCol w:w="1134"/>
        <w:gridCol w:w="1134"/>
        <w:gridCol w:w="1134"/>
        <w:gridCol w:w="1134"/>
      </w:tblGrid>
      <w:tr w:rsidR="00D5643B" w:rsidRPr="00FC014F">
        <w:tc>
          <w:tcPr>
            <w:tcW w:w="2268" w:type="dxa"/>
          </w:tcPr>
          <w:p w:rsidR="00D5643B" w:rsidRPr="00FC014F" w:rsidRDefault="00D5643B" w:rsidP="0010444E">
            <w:pPr>
              <w:pStyle w:val="Titlu"/>
              <w:rPr>
                <w:sz w:val="28"/>
              </w:rPr>
            </w:pPr>
            <w:r w:rsidRPr="00FC014F">
              <w:rPr>
                <w:sz w:val="28"/>
              </w:rPr>
              <w:t>Consum (mc)</w:t>
            </w:r>
          </w:p>
        </w:tc>
        <w:tc>
          <w:tcPr>
            <w:tcW w:w="1134" w:type="dxa"/>
          </w:tcPr>
          <w:p w:rsidR="00D5643B" w:rsidRPr="00FC014F" w:rsidRDefault="00D5643B" w:rsidP="0010444E">
            <w:pPr>
              <w:pStyle w:val="Titlu"/>
              <w:rPr>
                <w:b w:val="0"/>
                <w:sz w:val="28"/>
              </w:rPr>
            </w:pPr>
            <w:r w:rsidRPr="00FC014F">
              <w:rPr>
                <w:b w:val="0"/>
                <w:sz w:val="28"/>
              </w:rPr>
              <w:t>2007</w:t>
            </w:r>
          </w:p>
        </w:tc>
        <w:tc>
          <w:tcPr>
            <w:tcW w:w="1276" w:type="dxa"/>
          </w:tcPr>
          <w:p w:rsidR="00D5643B" w:rsidRPr="00FC014F" w:rsidRDefault="00D5643B" w:rsidP="0010444E">
            <w:pPr>
              <w:pStyle w:val="Titlu"/>
              <w:rPr>
                <w:b w:val="0"/>
                <w:sz w:val="28"/>
              </w:rPr>
            </w:pPr>
            <w:r w:rsidRPr="00FC014F">
              <w:rPr>
                <w:b w:val="0"/>
                <w:sz w:val="28"/>
              </w:rPr>
              <w:t>2008</w:t>
            </w:r>
          </w:p>
        </w:tc>
        <w:tc>
          <w:tcPr>
            <w:tcW w:w="1134" w:type="dxa"/>
          </w:tcPr>
          <w:p w:rsidR="00D5643B" w:rsidRPr="00FC014F" w:rsidRDefault="00D5643B" w:rsidP="0010444E">
            <w:pPr>
              <w:pStyle w:val="Titlu"/>
              <w:rPr>
                <w:b w:val="0"/>
                <w:sz w:val="28"/>
              </w:rPr>
            </w:pPr>
            <w:r w:rsidRPr="00FC014F">
              <w:rPr>
                <w:b w:val="0"/>
                <w:sz w:val="28"/>
              </w:rPr>
              <w:t>2009</w:t>
            </w:r>
          </w:p>
        </w:tc>
        <w:tc>
          <w:tcPr>
            <w:tcW w:w="1134" w:type="dxa"/>
          </w:tcPr>
          <w:p w:rsidR="00D5643B" w:rsidRPr="00FC014F" w:rsidRDefault="00D5643B" w:rsidP="0010444E">
            <w:pPr>
              <w:pStyle w:val="Titlu"/>
              <w:rPr>
                <w:b w:val="0"/>
                <w:sz w:val="28"/>
              </w:rPr>
            </w:pPr>
            <w:r w:rsidRPr="00FC014F">
              <w:rPr>
                <w:b w:val="0"/>
                <w:sz w:val="28"/>
              </w:rPr>
              <w:t>2010</w:t>
            </w:r>
          </w:p>
        </w:tc>
        <w:tc>
          <w:tcPr>
            <w:tcW w:w="1134" w:type="dxa"/>
          </w:tcPr>
          <w:p w:rsidR="00D5643B" w:rsidRPr="00FC014F" w:rsidRDefault="00D5643B" w:rsidP="0010444E">
            <w:pPr>
              <w:pStyle w:val="Titlu"/>
              <w:rPr>
                <w:b w:val="0"/>
                <w:sz w:val="28"/>
              </w:rPr>
            </w:pPr>
            <w:r>
              <w:rPr>
                <w:b w:val="0"/>
                <w:sz w:val="28"/>
              </w:rPr>
              <w:t>2011</w:t>
            </w:r>
          </w:p>
        </w:tc>
        <w:tc>
          <w:tcPr>
            <w:tcW w:w="1134" w:type="dxa"/>
          </w:tcPr>
          <w:p w:rsidR="00D5643B" w:rsidRPr="00FC014F" w:rsidRDefault="00D5643B" w:rsidP="0010444E">
            <w:pPr>
              <w:pStyle w:val="Titlu"/>
              <w:rPr>
                <w:b w:val="0"/>
                <w:sz w:val="28"/>
              </w:rPr>
            </w:pPr>
            <w:r>
              <w:rPr>
                <w:b w:val="0"/>
                <w:sz w:val="28"/>
              </w:rPr>
              <w:t>2012</w:t>
            </w:r>
          </w:p>
        </w:tc>
      </w:tr>
      <w:tr w:rsidR="00D5643B" w:rsidRPr="00FC014F">
        <w:tc>
          <w:tcPr>
            <w:tcW w:w="2268" w:type="dxa"/>
          </w:tcPr>
          <w:p w:rsidR="00D5643B" w:rsidRPr="00FC014F" w:rsidRDefault="00D5643B" w:rsidP="0010444E">
            <w:pPr>
              <w:pStyle w:val="Titlu"/>
              <w:rPr>
                <w:sz w:val="28"/>
                <w:szCs w:val="28"/>
              </w:rPr>
            </w:pPr>
            <w:r w:rsidRPr="00FC014F">
              <w:rPr>
                <w:sz w:val="28"/>
                <w:szCs w:val="28"/>
              </w:rPr>
              <w:t>Apa potabila  + Apa din subteran</w:t>
            </w:r>
          </w:p>
        </w:tc>
        <w:tc>
          <w:tcPr>
            <w:tcW w:w="1134" w:type="dxa"/>
          </w:tcPr>
          <w:p w:rsidR="00D5643B" w:rsidRPr="00FC014F" w:rsidRDefault="00D5643B" w:rsidP="0010444E">
            <w:pPr>
              <w:pStyle w:val="Titlu"/>
              <w:rPr>
                <w:b w:val="0"/>
                <w:sz w:val="28"/>
                <w:szCs w:val="28"/>
              </w:rPr>
            </w:pPr>
            <w:r w:rsidRPr="00FC014F">
              <w:rPr>
                <w:b w:val="0"/>
                <w:sz w:val="28"/>
                <w:szCs w:val="28"/>
              </w:rPr>
              <w:t>161005</w:t>
            </w:r>
          </w:p>
        </w:tc>
        <w:tc>
          <w:tcPr>
            <w:tcW w:w="1276" w:type="dxa"/>
          </w:tcPr>
          <w:p w:rsidR="00D5643B" w:rsidRPr="00FC014F" w:rsidRDefault="00D5643B" w:rsidP="0010444E">
            <w:pPr>
              <w:pStyle w:val="Titlu"/>
              <w:rPr>
                <w:b w:val="0"/>
                <w:sz w:val="28"/>
                <w:szCs w:val="28"/>
              </w:rPr>
            </w:pPr>
            <w:r w:rsidRPr="00FC014F">
              <w:rPr>
                <w:b w:val="0"/>
                <w:sz w:val="28"/>
                <w:szCs w:val="28"/>
              </w:rPr>
              <w:t>314522</w:t>
            </w:r>
          </w:p>
        </w:tc>
        <w:tc>
          <w:tcPr>
            <w:tcW w:w="1134" w:type="dxa"/>
          </w:tcPr>
          <w:p w:rsidR="00D5643B" w:rsidRPr="00FC014F" w:rsidRDefault="00D5643B" w:rsidP="0010444E">
            <w:pPr>
              <w:pStyle w:val="Titlu"/>
              <w:rPr>
                <w:b w:val="0"/>
                <w:sz w:val="28"/>
                <w:szCs w:val="28"/>
              </w:rPr>
            </w:pPr>
            <w:r w:rsidRPr="00FC014F">
              <w:rPr>
                <w:b w:val="0"/>
                <w:sz w:val="28"/>
                <w:szCs w:val="28"/>
              </w:rPr>
              <w:t>228513</w:t>
            </w:r>
          </w:p>
        </w:tc>
        <w:tc>
          <w:tcPr>
            <w:tcW w:w="1134" w:type="dxa"/>
          </w:tcPr>
          <w:p w:rsidR="00D5643B" w:rsidRPr="00FC014F" w:rsidRDefault="00D5643B" w:rsidP="0010444E">
            <w:pPr>
              <w:pStyle w:val="Titlu"/>
              <w:rPr>
                <w:b w:val="0"/>
                <w:sz w:val="28"/>
                <w:szCs w:val="28"/>
              </w:rPr>
            </w:pPr>
            <w:r w:rsidRPr="00FC014F">
              <w:rPr>
                <w:b w:val="0"/>
                <w:sz w:val="28"/>
                <w:szCs w:val="28"/>
              </w:rPr>
              <w:t>197251</w:t>
            </w:r>
          </w:p>
        </w:tc>
        <w:tc>
          <w:tcPr>
            <w:tcW w:w="1134" w:type="dxa"/>
          </w:tcPr>
          <w:p w:rsidR="00D5643B" w:rsidRPr="00FC014F" w:rsidRDefault="00D5643B" w:rsidP="0010444E">
            <w:pPr>
              <w:pStyle w:val="Titlu"/>
              <w:rPr>
                <w:b w:val="0"/>
                <w:sz w:val="28"/>
                <w:szCs w:val="28"/>
              </w:rPr>
            </w:pPr>
            <w:r>
              <w:rPr>
                <w:b w:val="0"/>
                <w:sz w:val="28"/>
                <w:szCs w:val="28"/>
              </w:rPr>
              <w:t>166841</w:t>
            </w:r>
          </w:p>
        </w:tc>
        <w:tc>
          <w:tcPr>
            <w:tcW w:w="1134" w:type="dxa"/>
          </w:tcPr>
          <w:p w:rsidR="00D5643B" w:rsidRPr="00FC014F" w:rsidRDefault="00D5643B" w:rsidP="0010444E">
            <w:pPr>
              <w:pStyle w:val="Titlu"/>
              <w:rPr>
                <w:b w:val="0"/>
                <w:sz w:val="28"/>
                <w:szCs w:val="28"/>
              </w:rPr>
            </w:pPr>
            <w:r>
              <w:rPr>
                <w:b w:val="0"/>
                <w:sz w:val="28"/>
                <w:szCs w:val="28"/>
              </w:rPr>
              <w:t>149549</w:t>
            </w:r>
          </w:p>
        </w:tc>
      </w:tr>
    </w:tbl>
    <w:p w:rsidR="00D5643B" w:rsidRDefault="00D5643B" w:rsidP="00EF6184">
      <w:pPr>
        <w:pStyle w:val="Titlu"/>
        <w:ind w:left="1416"/>
        <w:jc w:val="both"/>
        <w:rPr>
          <w:color w:val="FF0000"/>
          <w:sz w:val="28"/>
        </w:rPr>
      </w:pPr>
    </w:p>
    <w:p w:rsidR="00D5643B" w:rsidRPr="00042592" w:rsidRDefault="00D5643B" w:rsidP="00EF6184">
      <w:pPr>
        <w:pStyle w:val="Titlu"/>
        <w:ind w:left="1416"/>
        <w:jc w:val="both"/>
        <w:rPr>
          <w:sz w:val="28"/>
        </w:rPr>
      </w:pPr>
    </w:p>
    <w:p w:rsidR="00493A4D" w:rsidRPr="00042592" w:rsidRDefault="00493A4D">
      <w:pPr>
        <w:ind w:firstLine="720"/>
        <w:rPr>
          <w:b/>
          <w:i/>
          <w:iCs/>
          <w:sz w:val="28"/>
          <w:szCs w:val="28"/>
        </w:rPr>
      </w:pPr>
      <w:r w:rsidRPr="00042592">
        <w:rPr>
          <w:b/>
          <w:i/>
          <w:iCs/>
          <w:sz w:val="28"/>
          <w:szCs w:val="28"/>
        </w:rPr>
        <w:t xml:space="preserve">4.1.2.  Elemente constructive </w:t>
      </w:r>
      <w:r w:rsidR="00CF0EE3" w:rsidRPr="00042592">
        <w:rPr>
          <w:b/>
          <w:i/>
          <w:iCs/>
          <w:sz w:val="28"/>
          <w:szCs w:val="28"/>
        </w:rPr>
        <w:t>şi descrierea generală a activităţii</w:t>
      </w:r>
      <w:r w:rsidRPr="00042592">
        <w:rPr>
          <w:b/>
          <w:i/>
          <w:iCs/>
          <w:sz w:val="28"/>
          <w:szCs w:val="28"/>
        </w:rPr>
        <w:t xml:space="preserve"> </w:t>
      </w:r>
    </w:p>
    <w:p w:rsidR="00333359" w:rsidRPr="00042592" w:rsidRDefault="00042592" w:rsidP="00042592">
      <w:pPr>
        <w:numPr>
          <w:ilvl w:val="3"/>
          <w:numId w:val="64"/>
        </w:numPr>
        <w:jc w:val="both"/>
        <w:rPr>
          <w:rFonts w:eastAsia="MS Mincho"/>
          <w:b/>
          <w:sz w:val="28"/>
          <w:szCs w:val="28"/>
          <w:lang w:val="fr-FR"/>
        </w:rPr>
      </w:pPr>
      <w:r w:rsidRPr="00042592">
        <w:rPr>
          <w:rFonts w:eastAsia="MS Mincho"/>
          <w:b/>
          <w:sz w:val="28"/>
          <w:szCs w:val="28"/>
          <w:lang w:val="fr-FR"/>
        </w:rPr>
        <w:t xml:space="preserve">     </w:t>
      </w:r>
      <w:r w:rsidR="00333359" w:rsidRPr="00042592">
        <w:rPr>
          <w:rFonts w:eastAsia="MS Mincho"/>
          <w:b/>
          <w:sz w:val="28"/>
          <w:szCs w:val="28"/>
          <w:lang w:val="fr-FR"/>
        </w:rPr>
        <w:t>Prezentarea Depozitului Nord</w:t>
      </w:r>
    </w:p>
    <w:p w:rsidR="00333359" w:rsidRPr="00042592" w:rsidRDefault="00333359" w:rsidP="00333359">
      <w:pPr>
        <w:ind w:firstLine="720"/>
        <w:jc w:val="both"/>
        <w:rPr>
          <w:sz w:val="28"/>
          <w:lang w:val="ro-RO"/>
        </w:rPr>
      </w:pPr>
      <w:r w:rsidRPr="00042592">
        <w:rPr>
          <w:b/>
          <w:bCs/>
          <w:sz w:val="28"/>
          <w:lang w:val="ro-RO"/>
        </w:rPr>
        <w:t>Depozitul NORD</w:t>
      </w:r>
      <w:r w:rsidRPr="00042592">
        <w:rPr>
          <w:sz w:val="28"/>
          <w:lang w:val="ro-RO"/>
        </w:rPr>
        <w:t xml:space="preserve"> – depozitarea  produselor petroliere se  realizeazã în parcurile de rezervoare:</w:t>
      </w:r>
    </w:p>
    <w:p w:rsidR="00333359" w:rsidRPr="00042592" w:rsidRDefault="00333359" w:rsidP="00333359">
      <w:pPr>
        <w:ind w:firstLine="720"/>
        <w:jc w:val="both"/>
        <w:rPr>
          <w:i/>
          <w:sz w:val="28"/>
          <w:lang w:val="ro-RO"/>
        </w:rPr>
      </w:pPr>
      <w:r w:rsidRPr="00042592">
        <w:rPr>
          <w:i/>
          <w:sz w:val="28"/>
          <w:lang w:val="ro-RO"/>
        </w:rPr>
        <w:t>Depozitul Nord 1</w:t>
      </w:r>
    </w:p>
    <w:p w:rsidR="00333359" w:rsidRPr="00042592" w:rsidRDefault="00333359" w:rsidP="00683849">
      <w:pPr>
        <w:numPr>
          <w:ilvl w:val="0"/>
          <w:numId w:val="61"/>
        </w:numPr>
        <w:jc w:val="both"/>
        <w:rPr>
          <w:sz w:val="28"/>
          <w:lang w:val="ro-RO"/>
        </w:rPr>
      </w:pPr>
      <w:r w:rsidRPr="00042592">
        <w:rPr>
          <w:sz w:val="28"/>
          <w:lang w:val="ro-RO"/>
        </w:rPr>
        <w:t xml:space="preserve">PARCUL VECHI – </w:t>
      </w:r>
      <w:r w:rsidR="00D5643B" w:rsidRPr="00042592">
        <w:rPr>
          <w:sz w:val="28"/>
          <w:lang w:val="ro-RO"/>
        </w:rPr>
        <w:t>27</w:t>
      </w:r>
      <w:r w:rsidRPr="00042592">
        <w:rPr>
          <w:sz w:val="28"/>
          <w:lang w:val="ro-RO"/>
        </w:rPr>
        <w:t xml:space="preserve"> rezervoare,  de  capacitate între </w:t>
      </w:r>
      <w:r w:rsidR="00D5643B" w:rsidRPr="00042592">
        <w:rPr>
          <w:sz w:val="28"/>
          <w:lang w:val="ro-RO"/>
        </w:rPr>
        <w:t>1.</w:t>
      </w:r>
      <w:r w:rsidRPr="00042592">
        <w:rPr>
          <w:sz w:val="28"/>
          <w:lang w:val="ro-RO"/>
        </w:rPr>
        <w:t xml:space="preserve">500 </w:t>
      </w:r>
      <w:r w:rsidR="00D5643B" w:rsidRPr="00042592">
        <w:rPr>
          <w:sz w:val="28"/>
          <w:lang w:val="ro-RO"/>
        </w:rPr>
        <w:t>–</w:t>
      </w:r>
      <w:r w:rsidRPr="00042592">
        <w:rPr>
          <w:sz w:val="28"/>
          <w:lang w:val="ro-RO"/>
        </w:rPr>
        <w:t xml:space="preserve"> 6</w:t>
      </w:r>
      <w:r w:rsidR="00D5643B" w:rsidRPr="00042592">
        <w:rPr>
          <w:sz w:val="28"/>
          <w:lang w:val="ro-RO"/>
        </w:rPr>
        <w:t>.</w:t>
      </w:r>
      <w:r w:rsidRPr="00042592">
        <w:rPr>
          <w:sz w:val="28"/>
          <w:lang w:val="ro-RO"/>
        </w:rPr>
        <w:t>000 mc pentru pãcurã, motorinã;</w:t>
      </w:r>
    </w:p>
    <w:p w:rsidR="00333359" w:rsidRPr="00042592" w:rsidRDefault="00333359" w:rsidP="00683849">
      <w:pPr>
        <w:numPr>
          <w:ilvl w:val="0"/>
          <w:numId w:val="61"/>
        </w:numPr>
        <w:jc w:val="both"/>
        <w:rPr>
          <w:sz w:val="28"/>
          <w:lang w:val="ro-RO"/>
        </w:rPr>
      </w:pPr>
      <w:r w:rsidRPr="00042592">
        <w:rPr>
          <w:sz w:val="28"/>
          <w:lang w:val="ro-RO"/>
        </w:rPr>
        <w:t>PARCUL ŢIŢEI – 19 rezervoare de  capacitate între 10 000 – 3</w:t>
      </w:r>
      <w:r w:rsidR="00D5643B" w:rsidRPr="00042592">
        <w:rPr>
          <w:sz w:val="28"/>
          <w:lang w:val="ro-RO"/>
        </w:rPr>
        <w:t>0.0</w:t>
      </w:r>
      <w:r w:rsidRPr="00042592">
        <w:rPr>
          <w:sz w:val="28"/>
          <w:lang w:val="ro-RO"/>
        </w:rPr>
        <w:t>00 mc pentru ţiţei şi motorină;</w:t>
      </w:r>
    </w:p>
    <w:p w:rsidR="00333359" w:rsidRPr="00042592" w:rsidRDefault="00333359" w:rsidP="00683849">
      <w:pPr>
        <w:numPr>
          <w:ilvl w:val="0"/>
          <w:numId w:val="61"/>
        </w:numPr>
        <w:jc w:val="both"/>
        <w:rPr>
          <w:sz w:val="28"/>
          <w:lang w:val="ro-RO"/>
        </w:rPr>
      </w:pPr>
      <w:r w:rsidRPr="00042592">
        <w:rPr>
          <w:sz w:val="28"/>
          <w:lang w:val="ro-RO"/>
        </w:rPr>
        <w:t xml:space="preserve">PARCUL MEDEEA – 7 rezervoare de  capacitate între 4 800 – 5 000 mc pentru  motorinã; </w:t>
      </w:r>
    </w:p>
    <w:p w:rsidR="00333359" w:rsidRPr="00042592" w:rsidRDefault="00333359" w:rsidP="00683849">
      <w:pPr>
        <w:numPr>
          <w:ilvl w:val="0"/>
          <w:numId w:val="61"/>
        </w:numPr>
        <w:jc w:val="both"/>
        <w:rPr>
          <w:sz w:val="28"/>
          <w:lang w:val="ro-RO"/>
        </w:rPr>
      </w:pPr>
      <w:r w:rsidRPr="00042592">
        <w:rPr>
          <w:sz w:val="28"/>
          <w:lang w:val="ro-RO"/>
        </w:rPr>
        <w:t xml:space="preserve">PARCUL UNIREA – </w:t>
      </w:r>
      <w:r w:rsidR="00D5643B" w:rsidRPr="00042592">
        <w:rPr>
          <w:sz w:val="28"/>
          <w:lang w:val="ro-RO"/>
        </w:rPr>
        <w:t>5</w:t>
      </w:r>
      <w:r w:rsidRPr="00042592">
        <w:rPr>
          <w:sz w:val="28"/>
          <w:lang w:val="ro-RO"/>
        </w:rPr>
        <w:t xml:space="preserve"> rezervoare proprii de </w:t>
      </w:r>
      <w:r w:rsidR="00D5643B" w:rsidRPr="00042592">
        <w:rPr>
          <w:sz w:val="28"/>
          <w:lang w:val="ro-RO"/>
        </w:rPr>
        <w:t>5.</w:t>
      </w:r>
      <w:r w:rsidRPr="00042592">
        <w:rPr>
          <w:sz w:val="28"/>
          <w:lang w:val="ro-RO"/>
        </w:rPr>
        <w:t>000 mc şi douã rezervoare de 3</w:t>
      </w:r>
      <w:r w:rsidR="00D5643B" w:rsidRPr="00042592">
        <w:rPr>
          <w:sz w:val="28"/>
          <w:lang w:val="ro-RO"/>
        </w:rPr>
        <w:t>8.5</w:t>
      </w:r>
      <w:r w:rsidRPr="00042592">
        <w:rPr>
          <w:sz w:val="28"/>
          <w:lang w:val="ro-RO"/>
        </w:rPr>
        <w:t>00 mc capacitate, pentru pãcurã.</w:t>
      </w:r>
    </w:p>
    <w:p w:rsidR="00333359" w:rsidRPr="00042592" w:rsidRDefault="00333359" w:rsidP="00333359">
      <w:pPr>
        <w:ind w:firstLine="720"/>
        <w:jc w:val="both"/>
        <w:rPr>
          <w:bCs/>
          <w:iCs/>
          <w:sz w:val="28"/>
          <w:lang w:val="ro-RO"/>
        </w:rPr>
      </w:pPr>
    </w:p>
    <w:p w:rsidR="00333359" w:rsidRPr="00042592" w:rsidRDefault="00333359" w:rsidP="00333359">
      <w:pPr>
        <w:ind w:firstLine="720"/>
        <w:jc w:val="both"/>
        <w:rPr>
          <w:bCs/>
          <w:iCs/>
          <w:sz w:val="28"/>
          <w:lang w:val="ro-RO"/>
        </w:rPr>
      </w:pPr>
      <w:r w:rsidRPr="00042592">
        <w:rPr>
          <w:bCs/>
          <w:iCs/>
          <w:sz w:val="28"/>
          <w:lang w:val="ro-RO"/>
        </w:rPr>
        <w:t>In cadrul Depozitului Nord, rezervoarele sunt grupate pe parcuri, astfel:</w:t>
      </w:r>
    </w:p>
    <w:p w:rsidR="00333359" w:rsidRPr="00042592" w:rsidRDefault="00333359" w:rsidP="00683849">
      <w:pPr>
        <w:numPr>
          <w:ilvl w:val="0"/>
          <w:numId w:val="63"/>
        </w:numPr>
        <w:jc w:val="both"/>
        <w:rPr>
          <w:bCs/>
          <w:iCs/>
          <w:sz w:val="28"/>
          <w:lang w:val="ro-RO"/>
        </w:rPr>
      </w:pPr>
      <w:r w:rsidRPr="00042592">
        <w:rPr>
          <w:bCs/>
          <w:iCs/>
          <w:sz w:val="28"/>
          <w:lang w:val="ro-RO"/>
        </w:rPr>
        <w:lastRenderedPageBreak/>
        <w:t>Parcul vechi de rezervoare – pent</w:t>
      </w:r>
      <w:r w:rsidR="00D5643B" w:rsidRPr="00042592">
        <w:rPr>
          <w:bCs/>
          <w:iCs/>
          <w:sz w:val="28"/>
          <w:lang w:val="ro-RO"/>
        </w:rPr>
        <w:t>ru depozitare motorina, pacura</w:t>
      </w:r>
      <w:r w:rsidRPr="00042592">
        <w:rPr>
          <w:bCs/>
          <w:iCs/>
          <w:sz w:val="28"/>
          <w:lang w:val="ro-RO"/>
        </w:rPr>
        <w:t>;</w:t>
      </w:r>
    </w:p>
    <w:p w:rsidR="00333359" w:rsidRPr="00042592" w:rsidRDefault="00333359" w:rsidP="00683849">
      <w:pPr>
        <w:numPr>
          <w:ilvl w:val="0"/>
          <w:numId w:val="63"/>
        </w:numPr>
        <w:jc w:val="both"/>
        <w:rPr>
          <w:bCs/>
          <w:iCs/>
          <w:sz w:val="28"/>
          <w:lang w:val="ro-RO"/>
        </w:rPr>
      </w:pPr>
      <w:r w:rsidRPr="00042592">
        <w:rPr>
          <w:bCs/>
          <w:iCs/>
          <w:sz w:val="28"/>
          <w:lang w:val="ro-RO"/>
        </w:rPr>
        <w:t>Parcul de titei – pentru depozitare motorina, titei</w:t>
      </w:r>
      <w:r w:rsidR="00D5643B" w:rsidRPr="00042592">
        <w:rPr>
          <w:bCs/>
          <w:iCs/>
          <w:sz w:val="28"/>
          <w:lang w:val="ro-RO"/>
        </w:rPr>
        <w:t xml:space="preserve"> si pacura</w:t>
      </w:r>
      <w:r w:rsidRPr="00042592">
        <w:rPr>
          <w:bCs/>
          <w:iCs/>
          <w:sz w:val="28"/>
          <w:lang w:val="ro-RO"/>
        </w:rPr>
        <w:t>;</w:t>
      </w:r>
    </w:p>
    <w:p w:rsidR="00333359" w:rsidRPr="00042592" w:rsidRDefault="00333359" w:rsidP="00683849">
      <w:pPr>
        <w:numPr>
          <w:ilvl w:val="0"/>
          <w:numId w:val="63"/>
        </w:numPr>
        <w:jc w:val="both"/>
        <w:rPr>
          <w:bCs/>
          <w:iCs/>
          <w:sz w:val="28"/>
          <w:lang w:val="ro-RO"/>
        </w:rPr>
      </w:pPr>
      <w:r w:rsidRPr="00042592">
        <w:rPr>
          <w:bCs/>
          <w:iCs/>
          <w:sz w:val="28"/>
          <w:lang w:val="ro-RO"/>
        </w:rPr>
        <w:t>Parcul Medeea – pentru depozitare motorina;</w:t>
      </w:r>
    </w:p>
    <w:p w:rsidR="00333359" w:rsidRPr="00042592" w:rsidRDefault="00333359" w:rsidP="00683849">
      <w:pPr>
        <w:numPr>
          <w:ilvl w:val="0"/>
          <w:numId w:val="63"/>
        </w:numPr>
        <w:jc w:val="both"/>
        <w:rPr>
          <w:bCs/>
          <w:iCs/>
          <w:sz w:val="28"/>
          <w:lang w:val="ro-RO"/>
        </w:rPr>
      </w:pPr>
      <w:r w:rsidRPr="00042592">
        <w:rPr>
          <w:bCs/>
          <w:iCs/>
          <w:sz w:val="28"/>
          <w:lang w:val="ro-RO"/>
        </w:rPr>
        <w:t>Parcul Unirea – pentru depozitare pacura;</w:t>
      </w:r>
    </w:p>
    <w:p w:rsidR="00333359" w:rsidRPr="00042592" w:rsidRDefault="00333359" w:rsidP="00333359">
      <w:pPr>
        <w:ind w:left="1080"/>
        <w:jc w:val="both"/>
        <w:rPr>
          <w:bCs/>
          <w:iCs/>
          <w:sz w:val="28"/>
          <w:lang w:val="ro-RO"/>
        </w:rPr>
      </w:pPr>
    </w:p>
    <w:p w:rsidR="00333359" w:rsidRPr="00042592" w:rsidRDefault="00333359" w:rsidP="00333359">
      <w:pPr>
        <w:ind w:firstLine="720"/>
        <w:jc w:val="both"/>
        <w:rPr>
          <w:b/>
          <w:bCs/>
          <w:iCs/>
          <w:sz w:val="28"/>
          <w:lang w:val="ro-RO"/>
        </w:rPr>
      </w:pPr>
      <w:r w:rsidRPr="00042592">
        <w:rPr>
          <w:b/>
          <w:bCs/>
          <w:iCs/>
          <w:sz w:val="28"/>
          <w:lang w:val="ro-RO"/>
        </w:rPr>
        <w:t>Parcul vechi de rezervoare</w:t>
      </w:r>
    </w:p>
    <w:p w:rsidR="00333359" w:rsidRPr="00042592" w:rsidRDefault="00333359" w:rsidP="00333359">
      <w:pPr>
        <w:ind w:firstLine="720"/>
        <w:jc w:val="both"/>
        <w:rPr>
          <w:bCs/>
          <w:iCs/>
          <w:sz w:val="28"/>
          <w:lang w:val="ro-RO"/>
        </w:rPr>
      </w:pPr>
      <w:r w:rsidRPr="00042592">
        <w:rPr>
          <w:bCs/>
          <w:iCs/>
          <w:sz w:val="28"/>
          <w:lang w:val="ro-RO"/>
        </w:rPr>
        <w:t>Este situat in partea de sud-est a sectiei Platforma Nord, intre rampa veche, laborator CTC, strada Caraiman si strada IC Bratianu.</w:t>
      </w:r>
    </w:p>
    <w:p w:rsidR="00333359" w:rsidRPr="00042592" w:rsidRDefault="00333359" w:rsidP="00333359">
      <w:pPr>
        <w:ind w:firstLine="720"/>
        <w:jc w:val="both"/>
        <w:rPr>
          <w:bCs/>
          <w:iCs/>
          <w:sz w:val="28"/>
          <w:lang w:val="ro-RO"/>
        </w:rPr>
      </w:pPr>
      <w:r w:rsidRPr="00042592">
        <w:rPr>
          <w:bCs/>
          <w:iCs/>
          <w:sz w:val="28"/>
          <w:lang w:val="ro-RO"/>
        </w:rPr>
        <w:t>Acest parc este format din rezervoarele numerotate astfel: 701 – 712, 714, 746 – 750, 758 – 768.</w:t>
      </w:r>
    </w:p>
    <w:p w:rsidR="00333359" w:rsidRPr="00042592" w:rsidRDefault="00333359" w:rsidP="00333359">
      <w:pPr>
        <w:ind w:firstLine="720"/>
        <w:jc w:val="both"/>
        <w:rPr>
          <w:bCs/>
          <w:iCs/>
          <w:sz w:val="28"/>
          <w:lang w:val="ro-RO"/>
        </w:rPr>
      </w:pPr>
      <w:r w:rsidRPr="00042592">
        <w:rPr>
          <w:bCs/>
          <w:iCs/>
          <w:sz w:val="28"/>
          <w:lang w:val="ro-RO"/>
        </w:rPr>
        <w:t>Toate rezervoarele sun plasate in cuve (separat pentru fiecare rezervor) ale caror diguri din pamant asigura protectia si retentia in caz de deversari. De asemenea, cu exceptia rezervoarelor 703 si 705, toate rezervoarele din acest parc sunt prevazute si cu centuri de protectie din beton.</w:t>
      </w:r>
    </w:p>
    <w:p w:rsidR="00333359" w:rsidRPr="00042592" w:rsidRDefault="00333359" w:rsidP="00333359">
      <w:pPr>
        <w:ind w:firstLine="720"/>
        <w:jc w:val="both"/>
        <w:rPr>
          <w:bCs/>
          <w:iCs/>
          <w:sz w:val="28"/>
          <w:lang w:val="ro-RO"/>
        </w:rPr>
      </w:pPr>
      <w:r w:rsidRPr="00042592">
        <w:rPr>
          <w:bCs/>
          <w:iCs/>
          <w:sz w:val="28"/>
          <w:lang w:val="ro-RO"/>
        </w:rPr>
        <w:t>Pentru acces in cuvele rezervoarelor sunt prevazute trotuare din dale de beton si scari metalice.</w:t>
      </w:r>
    </w:p>
    <w:p w:rsidR="00333359" w:rsidRPr="00042592" w:rsidRDefault="00333359" w:rsidP="00333359">
      <w:pPr>
        <w:ind w:firstLine="720"/>
        <w:jc w:val="both"/>
        <w:rPr>
          <w:bCs/>
          <w:iCs/>
          <w:sz w:val="28"/>
          <w:lang w:val="ro-RO"/>
        </w:rPr>
      </w:pPr>
      <w:r w:rsidRPr="00042592">
        <w:rPr>
          <w:bCs/>
          <w:iCs/>
          <w:sz w:val="28"/>
          <w:lang w:val="ro-RO"/>
        </w:rPr>
        <w:t>Toate rezervoarele din acest parc sunt rezervoare metalice, cilindrice, asezate vertical si suprateran pe inele de ciment, mantaua fiind asamblata telescopic prin nituri.</w:t>
      </w:r>
    </w:p>
    <w:p w:rsidR="00333359" w:rsidRPr="00042592" w:rsidRDefault="00333359" w:rsidP="00333359">
      <w:pPr>
        <w:ind w:firstLine="720"/>
        <w:jc w:val="both"/>
        <w:rPr>
          <w:bCs/>
          <w:iCs/>
          <w:sz w:val="28"/>
          <w:lang w:val="ro-RO"/>
        </w:rPr>
      </w:pPr>
      <w:r w:rsidRPr="00042592">
        <w:rPr>
          <w:bCs/>
          <w:iCs/>
          <w:sz w:val="28"/>
          <w:lang w:val="ro-RO"/>
        </w:rPr>
        <w:t>Capacele rezervoarelor, sunt capace fixe, bombate (sudate sau nituite) prevazute cu podete de acces la echipamentul existent.</w:t>
      </w:r>
    </w:p>
    <w:p w:rsidR="00333359" w:rsidRDefault="00333359" w:rsidP="00333359">
      <w:pPr>
        <w:ind w:firstLine="720"/>
        <w:jc w:val="both"/>
        <w:rPr>
          <w:bCs/>
          <w:iCs/>
          <w:sz w:val="28"/>
          <w:lang w:val="ro-RO"/>
        </w:rPr>
      </w:pPr>
      <w:r w:rsidRPr="00042592">
        <w:rPr>
          <w:bCs/>
          <w:iCs/>
          <w:sz w:val="28"/>
          <w:lang w:val="ro-RO"/>
        </w:rPr>
        <w:t>Conductele de tragere-impingere, golire, scurgere aferente rezervoarelor au vanele montate pe ele si amplasate in camine betonate de la baza reervoarelor. Aceste camine sun racordate prin conducte metalice la reteaua de canalizare a depozitului. In aceste camine se colecteaza si apele pluviale colectate printr-un sistem de tevi.</w:t>
      </w:r>
    </w:p>
    <w:p w:rsidR="00E44C27" w:rsidRPr="00042592" w:rsidRDefault="00E44C27" w:rsidP="00333359">
      <w:pPr>
        <w:ind w:firstLine="720"/>
        <w:jc w:val="both"/>
        <w:rPr>
          <w:bCs/>
          <w:iCs/>
          <w:sz w:val="28"/>
          <w:lang w:val="ro-RO"/>
        </w:rPr>
      </w:pPr>
    </w:p>
    <w:p w:rsidR="00333359" w:rsidRPr="00042592" w:rsidRDefault="00333359" w:rsidP="00333359">
      <w:pPr>
        <w:ind w:firstLine="720"/>
        <w:jc w:val="both"/>
        <w:rPr>
          <w:b/>
          <w:bCs/>
          <w:iCs/>
          <w:sz w:val="28"/>
          <w:lang w:val="ro-RO"/>
        </w:rPr>
      </w:pPr>
      <w:r w:rsidRPr="00042592">
        <w:rPr>
          <w:b/>
          <w:bCs/>
          <w:iCs/>
          <w:sz w:val="28"/>
          <w:lang w:val="ro-RO"/>
        </w:rPr>
        <w:t>Parcul de titei</w:t>
      </w:r>
    </w:p>
    <w:p w:rsidR="00333359" w:rsidRPr="00042592" w:rsidRDefault="00333359" w:rsidP="00333359">
      <w:pPr>
        <w:ind w:firstLine="720"/>
        <w:jc w:val="both"/>
        <w:rPr>
          <w:bCs/>
          <w:iCs/>
          <w:sz w:val="28"/>
          <w:lang w:val="ro-RO"/>
        </w:rPr>
      </w:pPr>
      <w:r w:rsidRPr="00042592">
        <w:rPr>
          <w:bCs/>
          <w:iCs/>
          <w:sz w:val="28"/>
          <w:lang w:val="ro-RO"/>
        </w:rPr>
        <w:t>Este situat in partea de nord-vest a sectiei Platforma Nord  in zona dintre rampa titei, rampa veche si sectia Platforma Nord 2.</w:t>
      </w:r>
    </w:p>
    <w:p w:rsidR="00333359" w:rsidRPr="00042592" w:rsidRDefault="00333359" w:rsidP="00333359">
      <w:pPr>
        <w:ind w:firstLine="720"/>
        <w:jc w:val="both"/>
        <w:rPr>
          <w:bCs/>
          <w:iCs/>
          <w:sz w:val="28"/>
          <w:lang w:val="ro-RO"/>
        </w:rPr>
      </w:pPr>
      <w:r w:rsidRPr="00042592">
        <w:rPr>
          <w:bCs/>
          <w:iCs/>
          <w:sz w:val="28"/>
          <w:lang w:val="ro-RO"/>
        </w:rPr>
        <w:t>Parcul este destinat in principal depozitarii de titei, motorina si pacura.</w:t>
      </w:r>
    </w:p>
    <w:p w:rsidR="00333359" w:rsidRPr="00042592" w:rsidRDefault="00333359" w:rsidP="00333359">
      <w:pPr>
        <w:ind w:firstLine="720"/>
        <w:jc w:val="both"/>
        <w:rPr>
          <w:bCs/>
          <w:iCs/>
          <w:sz w:val="28"/>
          <w:lang w:val="ro-RO"/>
        </w:rPr>
      </w:pPr>
      <w:r w:rsidRPr="00042592">
        <w:rPr>
          <w:bCs/>
          <w:iCs/>
          <w:sz w:val="28"/>
          <w:lang w:val="ro-RO"/>
        </w:rPr>
        <w:t>Destinatia se schimba in fucntie de volumul si natura produselor derulate prin depozit.</w:t>
      </w:r>
    </w:p>
    <w:p w:rsidR="00333359" w:rsidRPr="00042592" w:rsidRDefault="00333359" w:rsidP="00333359">
      <w:pPr>
        <w:ind w:firstLine="720"/>
        <w:jc w:val="both"/>
        <w:rPr>
          <w:bCs/>
          <w:iCs/>
          <w:sz w:val="28"/>
          <w:lang w:val="ro-RO"/>
        </w:rPr>
      </w:pPr>
      <w:r w:rsidRPr="00042592">
        <w:rPr>
          <w:bCs/>
          <w:iCs/>
          <w:sz w:val="28"/>
          <w:lang w:val="ro-RO"/>
        </w:rPr>
        <w:t>Rezervoarele 1,2,3,4,5,6,7,8,9,10,11,12,13,18,19 si 20 sunt rezervoare cilindrice verticale, asezate suprateran p</w:t>
      </w:r>
      <w:r w:rsidR="008B79B6">
        <w:rPr>
          <w:bCs/>
          <w:iCs/>
          <w:sz w:val="28"/>
          <w:lang w:val="ro-RO"/>
        </w:rPr>
        <w:t>e</w:t>
      </w:r>
      <w:r w:rsidRPr="00042592">
        <w:rPr>
          <w:bCs/>
          <w:iCs/>
          <w:sz w:val="28"/>
          <w:lang w:val="ro-RO"/>
        </w:rPr>
        <w:t xml:space="preserve"> fundatii din beton armat (inel de beton pe platforma de pamant) cu nisip, izolatie catodica si strat de bitum.</w:t>
      </w:r>
    </w:p>
    <w:p w:rsidR="00333359" w:rsidRPr="00042592" w:rsidRDefault="00333359" w:rsidP="00333359">
      <w:pPr>
        <w:ind w:firstLine="720"/>
        <w:jc w:val="both"/>
        <w:rPr>
          <w:bCs/>
          <w:iCs/>
          <w:sz w:val="28"/>
          <w:lang w:val="ro-RO"/>
        </w:rPr>
      </w:pPr>
      <w:r w:rsidRPr="00042592">
        <w:rPr>
          <w:bCs/>
          <w:iCs/>
          <w:sz w:val="28"/>
          <w:lang w:val="ro-RO"/>
        </w:rPr>
        <w:t xml:space="preserve">Cu exceptia rezervoarelor 1,2,3 si 8 care au capac fix bombat, la toate celelalte rezervoare, capacele sunt flotante (capac plutitor) format din 18 pontoane prevazute cu 9 guri de vizitare, dispozitiv automat de aerisire, dispozitiv antirotativ din teava de </w:t>
      </w:r>
      <w:smartTag w:uri="urn:schemas-microsoft-com:office:smarttags" w:element="metricconverter">
        <w:smartTagPr>
          <w:attr w:name="ProductID" w:val="200 mm"/>
        </w:smartTagPr>
        <w:r w:rsidRPr="00042592">
          <w:rPr>
            <w:bCs/>
            <w:iCs/>
            <w:sz w:val="28"/>
            <w:lang w:val="ro-RO"/>
          </w:rPr>
          <w:t>200 mm</w:t>
        </w:r>
      </w:smartTag>
      <w:r w:rsidRPr="00042592">
        <w:rPr>
          <w:bCs/>
          <w:iCs/>
          <w:sz w:val="28"/>
          <w:lang w:val="ro-RO"/>
        </w:rPr>
        <w:t xml:space="preserve"> si </w:t>
      </w:r>
      <w:smartTag w:uri="urn:schemas-microsoft-com:office:smarttags" w:element="metricconverter">
        <w:smartTagPr>
          <w:attr w:name="ProductID" w:val="4 m"/>
        </w:smartTagPr>
        <w:r w:rsidRPr="00042592">
          <w:rPr>
            <w:bCs/>
            <w:iCs/>
            <w:sz w:val="28"/>
            <w:lang w:val="ro-RO"/>
          </w:rPr>
          <w:t>4 m</w:t>
        </w:r>
      </w:smartTag>
      <w:r w:rsidRPr="00042592">
        <w:rPr>
          <w:bCs/>
          <w:iCs/>
          <w:sz w:val="28"/>
          <w:lang w:val="ro-RO"/>
        </w:rPr>
        <w:t>, sistem de captare si scurgere a apei meteorice.</w:t>
      </w:r>
    </w:p>
    <w:p w:rsidR="00333359" w:rsidRPr="00042592" w:rsidRDefault="00333359" w:rsidP="00333359">
      <w:pPr>
        <w:ind w:firstLine="720"/>
        <w:jc w:val="both"/>
        <w:rPr>
          <w:bCs/>
          <w:iCs/>
          <w:sz w:val="28"/>
          <w:lang w:val="ro-RO"/>
        </w:rPr>
      </w:pPr>
      <w:r w:rsidRPr="00042592">
        <w:rPr>
          <w:bCs/>
          <w:iCs/>
          <w:sz w:val="28"/>
          <w:lang w:val="ro-RO"/>
        </w:rPr>
        <w:t>Rezervoarele sunt prevazute cu dispozitive de preaplin.</w:t>
      </w:r>
    </w:p>
    <w:p w:rsidR="00333359" w:rsidRPr="00042592" w:rsidRDefault="00333359" w:rsidP="00333359">
      <w:pPr>
        <w:ind w:firstLine="720"/>
        <w:jc w:val="both"/>
        <w:rPr>
          <w:bCs/>
          <w:iCs/>
          <w:sz w:val="28"/>
          <w:lang w:val="ro-RO"/>
        </w:rPr>
      </w:pPr>
      <w:r w:rsidRPr="00042592">
        <w:rPr>
          <w:bCs/>
          <w:iCs/>
          <w:sz w:val="28"/>
          <w:lang w:val="ro-RO"/>
        </w:rPr>
        <w:t xml:space="preserve">In jurul rezervoarelor se afla diguri de protectie si retentie din pamant, cu profil trapezoidal 6,65 x 0,50 x </w:t>
      </w:r>
      <w:smartTag w:uri="urn:schemas-microsoft-com:office:smarttags" w:element="metricconverter">
        <w:smartTagPr>
          <w:attr w:name="ProductID" w:val="2,16 m"/>
        </w:smartTagPr>
        <w:r w:rsidRPr="00042592">
          <w:rPr>
            <w:bCs/>
            <w:iCs/>
            <w:sz w:val="28"/>
            <w:lang w:val="ro-RO"/>
          </w:rPr>
          <w:t>2,16 m</w:t>
        </w:r>
      </w:smartTag>
      <w:r w:rsidRPr="00042592">
        <w:rPr>
          <w:bCs/>
          <w:iCs/>
          <w:sz w:val="28"/>
          <w:lang w:val="ro-RO"/>
        </w:rPr>
        <w:t>, cu scari din beton si balustrada metalica, cu trotuare din dale de beton.</w:t>
      </w:r>
    </w:p>
    <w:p w:rsidR="00333359" w:rsidRPr="00042592" w:rsidRDefault="00333359" w:rsidP="00333359">
      <w:pPr>
        <w:ind w:firstLine="720"/>
        <w:jc w:val="both"/>
        <w:rPr>
          <w:bCs/>
          <w:iCs/>
          <w:sz w:val="28"/>
          <w:lang w:val="ro-RO"/>
        </w:rPr>
      </w:pPr>
      <w:r w:rsidRPr="00042592">
        <w:rPr>
          <w:bCs/>
          <w:iCs/>
          <w:sz w:val="28"/>
          <w:lang w:val="ro-RO"/>
        </w:rPr>
        <w:lastRenderedPageBreak/>
        <w:t>Rezervoarele sunt legate la centura de impamantare. Rezervoarele sunt dotate cu instalatii fixe de prevenire si stingere a incendiilor, alimentate din casute de spuma PSI.</w:t>
      </w:r>
    </w:p>
    <w:p w:rsidR="00333359" w:rsidRPr="00042592" w:rsidRDefault="00333359" w:rsidP="00333359">
      <w:pPr>
        <w:ind w:firstLine="720"/>
        <w:jc w:val="both"/>
        <w:rPr>
          <w:bCs/>
          <w:iCs/>
          <w:sz w:val="28"/>
          <w:lang w:val="ro-RO"/>
        </w:rPr>
      </w:pPr>
    </w:p>
    <w:p w:rsidR="00333359" w:rsidRPr="00042592" w:rsidRDefault="00333359" w:rsidP="00333359">
      <w:pPr>
        <w:ind w:firstLine="720"/>
        <w:jc w:val="both"/>
        <w:rPr>
          <w:b/>
          <w:bCs/>
          <w:iCs/>
          <w:sz w:val="28"/>
          <w:lang w:val="ro-RO"/>
        </w:rPr>
      </w:pPr>
      <w:r w:rsidRPr="00042592">
        <w:rPr>
          <w:b/>
          <w:bCs/>
          <w:iCs/>
          <w:sz w:val="28"/>
          <w:lang w:val="ro-RO"/>
        </w:rPr>
        <w:t>Parcul Medeea</w:t>
      </w:r>
    </w:p>
    <w:p w:rsidR="00333359" w:rsidRPr="00042592" w:rsidRDefault="00333359" w:rsidP="00333359">
      <w:pPr>
        <w:ind w:firstLine="720"/>
        <w:jc w:val="both"/>
        <w:rPr>
          <w:bCs/>
          <w:iCs/>
          <w:sz w:val="28"/>
          <w:lang w:val="ro-RO"/>
        </w:rPr>
      </w:pPr>
      <w:r w:rsidRPr="00042592">
        <w:rPr>
          <w:bCs/>
          <w:iCs/>
          <w:sz w:val="28"/>
          <w:lang w:val="ro-RO"/>
        </w:rPr>
        <w:t>Situat in partea de sud-vest a depozitului, format din rezervoarele numerotate: 0,8,9,6,7,10,11,12,13 si 14, destinate depozitarii motorinei si respectiv apei de incendiu.</w:t>
      </w:r>
    </w:p>
    <w:p w:rsidR="00333359" w:rsidRPr="00042592" w:rsidRDefault="00333359" w:rsidP="00333359">
      <w:pPr>
        <w:ind w:firstLine="720"/>
        <w:jc w:val="both"/>
        <w:rPr>
          <w:bCs/>
          <w:iCs/>
          <w:sz w:val="28"/>
          <w:lang w:val="ro-RO"/>
        </w:rPr>
      </w:pPr>
      <w:r w:rsidRPr="00042592">
        <w:rPr>
          <w:bCs/>
          <w:iCs/>
          <w:sz w:val="28"/>
          <w:lang w:val="ro-RO"/>
        </w:rPr>
        <w:t xml:space="preserve">Fiecare rezervor este plasat intr-o cuva cu diguri de pamant cu rol de protectie si retentie. Dimensiunile digurilor sunt de 120 x </w:t>
      </w:r>
      <w:smartTag w:uri="urn:schemas-microsoft-com:office:smarttags" w:element="metricconverter">
        <w:smartTagPr>
          <w:attr w:name="ProductID" w:val="2,8 m"/>
        </w:smartTagPr>
        <w:r w:rsidRPr="00042592">
          <w:rPr>
            <w:bCs/>
            <w:iCs/>
            <w:sz w:val="28"/>
            <w:lang w:val="ro-RO"/>
          </w:rPr>
          <w:t>2,8 m</w:t>
        </w:r>
      </w:smartTag>
      <w:r w:rsidRPr="00042592">
        <w:rPr>
          <w:bCs/>
          <w:iCs/>
          <w:sz w:val="28"/>
          <w:lang w:val="ro-RO"/>
        </w:rPr>
        <w:t xml:space="preserve">, cu latimea bazei de </w:t>
      </w:r>
      <w:smartTag w:uri="urn:schemas-microsoft-com:office:smarttags" w:element="metricconverter">
        <w:smartTagPr>
          <w:attr w:name="ProductID" w:val="4 m"/>
        </w:smartTagPr>
        <w:r w:rsidRPr="00042592">
          <w:rPr>
            <w:bCs/>
            <w:iCs/>
            <w:sz w:val="28"/>
            <w:lang w:val="ro-RO"/>
          </w:rPr>
          <w:t>4 m</w:t>
        </w:r>
      </w:smartTag>
      <w:r w:rsidRPr="00042592">
        <w:rPr>
          <w:bCs/>
          <w:iCs/>
          <w:sz w:val="28"/>
          <w:lang w:val="ro-RO"/>
        </w:rPr>
        <w:t xml:space="preserve"> si latimea la cota superioara de 1m.</w:t>
      </w:r>
    </w:p>
    <w:p w:rsidR="00333359" w:rsidRPr="00042592" w:rsidRDefault="00333359" w:rsidP="00333359">
      <w:pPr>
        <w:ind w:firstLine="720"/>
        <w:jc w:val="both"/>
        <w:rPr>
          <w:bCs/>
          <w:iCs/>
          <w:sz w:val="28"/>
          <w:lang w:val="ro-RO"/>
        </w:rPr>
      </w:pPr>
      <w:r w:rsidRPr="00042592">
        <w:rPr>
          <w:bCs/>
          <w:iCs/>
          <w:sz w:val="28"/>
          <w:lang w:val="ro-RO"/>
        </w:rPr>
        <w:t>Digurile au trotuare de acces din placi de beton si scari metalice pentru acces in cuvele rezervoarelor.</w:t>
      </w:r>
    </w:p>
    <w:p w:rsidR="00333359" w:rsidRPr="00042592" w:rsidRDefault="00333359" w:rsidP="00333359">
      <w:pPr>
        <w:ind w:firstLine="720"/>
        <w:jc w:val="both"/>
        <w:rPr>
          <w:bCs/>
          <w:iCs/>
          <w:sz w:val="28"/>
          <w:lang w:val="ro-RO"/>
        </w:rPr>
      </w:pPr>
      <w:r w:rsidRPr="00042592">
        <w:rPr>
          <w:bCs/>
          <w:iCs/>
          <w:sz w:val="28"/>
          <w:lang w:val="ro-RO"/>
        </w:rPr>
        <w:t>Toate rezervoarele sunt metalice, cilindrice, verticale, amplasate suprateran.</w:t>
      </w:r>
    </w:p>
    <w:p w:rsidR="00333359" w:rsidRPr="00042592" w:rsidRDefault="00333359" w:rsidP="00333359">
      <w:pPr>
        <w:ind w:firstLine="720"/>
        <w:jc w:val="both"/>
        <w:rPr>
          <w:bCs/>
          <w:iCs/>
          <w:sz w:val="28"/>
          <w:lang w:val="ro-RO"/>
        </w:rPr>
      </w:pPr>
      <w:r w:rsidRPr="00042592">
        <w:rPr>
          <w:bCs/>
          <w:iCs/>
          <w:sz w:val="28"/>
          <w:lang w:val="ro-RO"/>
        </w:rPr>
        <w:t>Capacele rezervoarelor sunt fixe, conic bombate, prevazute cu podete de acces la echipamentul existent.</w:t>
      </w:r>
    </w:p>
    <w:p w:rsidR="00333359" w:rsidRPr="00042592" w:rsidRDefault="00333359" w:rsidP="00333359">
      <w:pPr>
        <w:ind w:firstLine="720"/>
        <w:jc w:val="both"/>
        <w:rPr>
          <w:bCs/>
          <w:iCs/>
          <w:sz w:val="28"/>
          <w:lang w:val="ro-RO"/>
        </w:rPr>
      </w:pPr>
    </w:p>
    <w:p w:rsidR="00333359" w:rsidRPr="00042592" w:rsidRDefault="00333359" w:rsidP="00333359">
      <w:pPr>
        <w:ind w:firstLine="720"/>
        <w:jc w:val="both"/>
        <w:rPr>
          <w:b/>
          <w:bCs/>
          <w:iCs/>
          <w:sz w:val="28"/>
          <w:lang w:val="ro-RO"/>
        </w:rPr>
      </w:pPr>
      <w:r w:rsidRPr="00042592">
        <w:rPr>
          <w:b/>
          <w:bCs/>
          <w:iCs/>
          <w:sz w:val="28"/>
          <w:lang w:val="ro-RO"/>
        </w:rPr>
        <w:t>Parcul Unirea</w:t>
      </w:r>
    </w:p>
    <w:p w:rsidR="00333359" w:rsidRPr="00042592" w:rsidRDefault="00333359" w:rsidP="00333359">
      <w:pPr>
        <w:ind w:firstLine="720"/>
        <w:jc w:val="both"/>
        <w:rPr>
          <w:bCs/>
          <w:iCs/>
          <w:sz w:val="28"/>
          <w:lang w:val="ro-RO"/>
        </w:rPr>
      </w:pPr>
      <w:r w:rsidRPr="00042592">
        <w:rPr>
          <w:bCs/>
          <w:iCs/>
          <w:sz w:val="28"/>
          <w:lang w:val="ro-RO"/>
        </w:rPr>
        <w:t>Este situat in partea de est a Depozitului Nord 1 si este format din 5 rezervoare de 5000 mc destinat depozitarii pacurii. Fiecare rezervor este plasat intr-o cuva, digurile de protectie sunt din beton cu umplutura de pamant si pentru acces sunt prevazute trotuare din dale si scari de protectie metalice de acces. Fiecare rezervor este prevazut cu centuri de protectie din caramida si beton.</w:t>
      </w:r>
    </w:p>
    <w:p w:rsidR="00333359" w:rsidRPr="00042592" w:rsidRDefault="00333359" w:rsidP="00333359">
      <w:pPr>
        <w:ind w:firstLine="720"/>
        <w:jc w:val="both"/>
        <w:rPr>
          <w:bCs/>
          <w:iCs/>
          <w:sz w:val="28"/>
          <w:lang w:val="ro-RO"/>
        </w:rPr>
      </w:pPr>
      <w:r w:rsidRPr="00042592">
        <w:rPr>
          <w:bCs/>
          <w:iCs/>
          <w:sz w:val="28"/>
          <w:lang w:val="ro-RO"/>
        </w:rPr>
        <w:t>Capacele sunt fixe, conic bombate sau plate, prevazute cu podete de acces la echipamente.</w:t>
      </w:r>
    </w:p>
    <w:p w:rsidR="00333359" w:rsidRPr="00042592" w:rsidRDefault="00333359" w:rsidP="00333359">
      <w:pPr>
        <w:ind w:firstLine="720"/>
        <w:jc w:val="both"/>
        <w:rPr>
          <w:bCs/>
          <w:iCs/>
          <w:sz w:val="28"/>
          <w:lang w:val="ro-RO"/>
        </w:rPr>
      </w:pPr>
    </w:p>
    <w:p w:rsidR="00333359" w:rsidRPr="00042592" w:rsidRDefault="00333359" w:rsidP="00333359">
      <w:pPr>
        <w:ind w:firstLine="720"/>
        <w:jc w:val="both"/>
        <w:rPr>
          <w:b/>
          <w:bCs/>
          <w:i/>
          <w:iCs/>
          <w:sz w:val="28"/>
          <w:lang w:val="ro-RO"/>
        </w:rPr>
      </w:pPr>
      <w:r w:rsidRPr="00042592">
        <w:rPr>
          <w:b/>
          <w:bCs/>
          <w:i/>
          <w:iCs/>
          <w:sz w:val="28"/>
          <w:lang w:val="ro-RO"/>
        </w:rPr>
        <w:t>Descrierea  activitãţii depozitului NORD</w:t>
      </w:r>
    </w:p>
    <w:p w:rsidR="00333359" w:rsidRPr="00042592" w:rsidRDefault="00333359" w:rsidP="00333359">
      <w:pPr>
        <w:ind w:firstLine="720"/>
        <w:jc w:val="both"/>
        <w:rPr>
          <w:sz w:val="28"/>
          <w:lang w:val="ro-RO"/>
        </w:rPr>
      </w:pPr>
      <w:r w:rsidRPr="00042592">
        <w:rPr>
          <w:sz w:val="28"/>
          <w:lang w:val="ro-RO"/>
        </w:rPr>
        <w:t>Obiectul de  activitate al  depozitului NORD îl  constituie depozitarea, condiţionarea şi livrarea produselor petroliere (motorinã, pãcurã, ţiţei).</w:t>
      </w:r>
    </w:p>
    <w:p w:rsidR="00333359" w:rsidRPr="00042592" w:rsidRDefault="00333359" w:rsidP="00333359">
      <w:pPr>
        <w:ind w:firstLine="720"/>
        <w:jc w:val="both"/>
        <w:rPr>
          <w:sz w:val="28"/>
          <w:lang w:val="ro-RO"/>
        </w:rPr>
      </w:pPr>
      <w:r w:rsidRPr="00042592">
        <w:rPr>
          <w:sz w:val="28"/>
          <w:lang w:val="ro-RO"/>
        </w:rPr>
        <w:t>Instalaţii  tehnologice:</w:t>
      </w:r>
    </w:p>
    <w:p w:rsidR="00333359" w:rsidRPr="00042592" w:rsidRDefault="00333359" w:rsidP="00333359">
      <w:pPr>
        <w:jc w:val="both"/>
        <w:rPr>
          <w:sz w:val="28"/>
          <w:lang w:val="ro-RO"/>
        </w:rPr>
      </w:pPr>
      <w:r w:rsidRPr="00042592">
        <w:rPr>
          <w:sz w:val="28"/>
          <w:lang w:val="ro-RO"/>
        </w:rPr>
        <w:t xml:space="preserve">     -    rampa   veche  de   descãrcare – încarcare   motorinã;</w:t>
      </w:r>
    </w:p>
    <w:p w:rsidR="00333359" w:rsidRPr="00042592" w:rsidRDefault="00333359" w:rsidP="00333359">
      <w:pPr>
        <w:jc w:val="both"/>
        <w:rPr>
          <w:sz w:val="28"/>
          <w:lang w:val="ro-RO"/>
        </w:rPr>
      </w:pPr>
      <w:r w:rsidRPr="00042592">
        <w:rPr>
          <w:sz w:val="28"/>
          <w:lang w:val="ro-RO"/>
        </w:rPr>
        <w:t xml:space="preserve">     -    rampa    nouã de  încãrcare – descãrcare  produse negre (pãcurã, ţiţei);</w:t>
      </w:r>
    </w:p>
    <w:p w:rsidR="00333359" w:rsidRPr="007810FB" w:rsidRDefault="00333359" w:rsidP="00683849">
      <w:pPr>
        <w:numPr>
          <w:ilvl w:val="0"/>
          <w:numId w:val="61"/>
        </w:numPr>
        <w:jc w:val="both"/>
        <w:rPr>
          <w:sz w:val="28"/>
          <w:lang w:val="ro-RO"/>
        </w:rPr>
      </w:pPr>
      <w:r w:rsidRPr="00042592">
        <w:rPr>
          <w:sz w:val="28"/>
          <w:lang w:val="ro-RO"/>
        </w:rPr>
        <w:t>rampã de  încãrcare motorinã în cisterne  auto;</w:t>
      </w:r>
    </w:p>
    <w:p w:rsidR="00333359" w:rsidRPr="007810FB" w:rsidRDefault="00333359" w:rsidP="00683849">
      <w:pPr>
        <w:numPr>
          <w:ilvl w:val="0"/>
          <w:numId w:val="61"/>
        </w:numPr>
        <w:jc w:val="both"/>
        <w:rPr>
          <w:sz w:val="28"/>
          <w:lang w:val="ro-RO"/>
        </w:rPr>
      </w:pPr>
      <w:r w:rsidRPr="007810FB">
        <w:rPr>
          <w:sz w:val="28"/>
          <w:lang w:val="ro-RO"/>
        </w:rPr>
        <w:t>parcuri de rezervoare: Vechi,  Ţiţei, Medeea, Unirea</w:t>
      </w:r>
      <w:r w:rsidR="007810FB" w:rsidRPr="007810FB">
        <w:rPr>
          <w:sz w:val="28"/>
          <w:lang w:val="ro-RO"/>
        </w:rPr>
        <w:t>;</w:t>
      </w:r>
    </w:p>
    <w:p w:rsidR="00333359" w:rsidRPr="00042592" w:rsidRDefault="00333359" w:rsidP="00683849">
      <w:pPr>
        <w:numPr>
          <w:ilvl w:val="0"/>
          <w:numId w:val="61"/>
        </w:numPr>
        <w:jc w:val="both"/>
        <w:rPr>
          <w:sz w:val="28"/>
          <w:lang w:val="ro-RO"/>
        </w:rPr>
      </w:pPr>
      <w:r w:rsidRPr="00042592">
        <w:rPr>
          <w:sz w:val="28"/>
          <w:lang w:val="ro-RO"/>
        </w:rPr>
        <w:t>case pompe  Export, Ţiţei, parc Unirea, Intern (pt. cisterne auto);</w:t>
      </w:r>
    </w:p>
    <w:p w:rsidR="00333359" w:rsidRPr="00042592" w:rsidRDefault="00333359" w:rsidP="00683849">
      <w:pPr>
        <w:numPr>
          <w:ilvl w:val="0"/>
          <w:numId w:val="61"/>
        </w:numPr>
        <w:jc w:val="both"/>
        <w:rPr>
          <w:sz w:val="28"/>
          <w:lang w:val="ro-RO"/>
        </w:rPr>
      </w:pPr>
      <w:r w:rsidRPr="00042592">
        <w:rPr>
          <w:sz w:val="28"/>
          <w:lang w:val="ro-RO"/>
        </w:rPr>
        <w:t>casã pompe  PSI – parc Medeea şi Unirea;</w:t>
      </w:r>
    </w:p>
    <w:p w:rsidR="00333359" w:rsidRPr="00042592" w:rsidRDefault="00333359" w:rsidP="00683849">
      <w:pPr>
        <w:numPr>
          <w:ilvl w:val="0"/>
          <w:numId w:val="61"/>
        </w:numPr>
        <w:jc w:val="both"/>
        <w:rPr>
          <w:sz w:val="28"/>
          <w:lang w:val="ro-RO"/>
        </w:rPr>
      </w:pPr>
      <w:r w:rsidRPr="00042592">
        <w:rPr>
          <w:sz w:val="28"/>
          <w:lang w:val="ro-RO"/>
        </w:rPr>
        <w:t>separatoare gravitaţionale de  produse petroliere şi separator secundar CRYSTAL;</w:t>
      </w:r>
    </w:p>
    <w:p w:rsidR="00333359" w:rsidRPr="00042592" w:rsidRDefault="00333359" w:rsidP="00683849">
      <w:pPr>
        <w:numPr>
          <w:ilvl w:val="0"/>
          <w:numId w:val="61"/>
        </w:numPr>
        <w:jc w:val="both"/>
        <w:rPr>
          <w:sz w:val="28"/>
          <w:lang w:val="ro-RO"/>
        </w:rPr>
      </w:pPr>
      <w:r w:rsidRPr="00042592">
        <w:rPr>
          <w:sz w:val="28"/>
          <w:lang w:val="ro-RO"/>
        </w:rPr>
        <w:t>centre (cãsuţe) spumã PSI;</w:t>
      </w:r>
    </w:p>
    <w:p w:rsidR="00333359" w:rsidRPr="00042592" w:rsidRDefault="00333359" w:rsidP="00683849">
      <w:pPr>
        <w:numPr>
          <w:ilvl w:val="0"/>
          <w:numId w:val="61"/>
        </w:numPr>
        <w:jc w:val="both"/>
        <w:rPr>
          <w:sz w:val="28"/>
          <w:lang w:val="ro-RO"/>
        </w:rPr>
      </w:pPr>
      <w:r w:rsidRPr="00042592">
        <w:rPr>
          <w:sz w:val="28"/>
          <w:lang w:val="ro-RO"/>
        </w:rPr>
        <w:t>reţele conducte  tehnologice;</w:t>
      </w:r>
    </w:p>
    <w:p w:rsidR="00333359" w:rsidRPr="00042592" w:rsidRDefault="00333359" w:rsidP="00683849">
      <w:pPr>
        <w:numPr>
          <w:ilvl w:val="0"/>
          <w:numId w:val="61"/>
        </w:numPr>
        <w:jc w:val="both"/>
        <w:rPr>
          <w:sz w:val="28"/>
          <w:lang w:val="ro-RO"/>
        </w:rPr>
      </w:pPr>
      <w:r w:rsidRPr="00042592">
        <w:rPr>
          <w:sz w:val="28"/>
          <w:lang w:val="ro-RO"/>
        </w:rPr>
        <w:t>reţele  de utilitãţi  (abur, apã, aer);</w:t>
      </w:r>
    </w:p>
    <w:p w:rsidR="00333359" w:rsidRPr="00042592" w:rsidRDefault="00333359" w:rsidP="00683849">
      <w:pPr>
        <w:numPr>
          <w:ilvl w:val="0"/>
          <w:numId w:val="61"/>
        </w:numPr>
        <w:jc w:val="both"/>
        <w:rPr>
          <w:sz w:val="28"/>
          <w:lang w:val="ro-RO"/>
        </w:rPr>
      </w:pPr>
      <w:r w:rsidRPr="00042592">
        <w:rPr>
          <w:sz w:val="28"/>
          <w:lang w:val="ro-RO"/>
        </w:rPr>
        <w:t>instalaţii electrice  de forţã şi  iluminat.</w:t>
      </w:r>
    </w:p>
    <w:p w:rsidR="00333359" w:rsidRPr="00042592" w:rsidRDefault="00333359" w:rsidP="00333359">
      <w:pPr>
        <w:ind w:firstLine="360"/>
        <w:jc w:val="both"/>
        <w:rPr>
          <w:sz w:val="28"/>
          <w:lang w:val="ro-RO"/>
        </w:rPr>
      </w:pPr>
      <w:r w:rsidRPr="00042592">
        <w:rPr>
          <w:sz w:val="28"/>
          <w:lang w:val="ro-RO"/>
        </w:rPr>
        <w:t>În principal, activitatea  depozitului NORD se desfãşoarã pe  urmãtoarele direcţii:</w:t>
      </w:r>
    </w:p>
    <w:p w:rsidR="00333359" w:rsidRPr="00042592" w:rsidRDefault="00333359" w:rsidP="00683849">
      <w:pPr>
        <w:numPr>
          <w:ilvl w:val="0"/>
          <w:numId w:val="61"/>
        </w:numPr>
        <w:jc w:val="both"/>
        <w:rPr>
          <w:sz w:val="28"/>
          <w:lang w:val="ro-RO"/>
        </w:rPr>
      </w:pPr>
      <w:r w:rsidRPr="00042592">
        <w:rPr>
          <w:sz w:val="28"/>
          <w:lang w:val="ro-RO"/>
        </w:rPr>
        <w:t xml:space="preserve">descãrcare cisterne  CF motorinã </w:t>
      </w:r>
      <w:smartTag w:uri="urn:schemas-microsoft-com:office:smarttags" w:element="PersonName">
        <w:smartTagPr>
          <w:attr w:name="ProductID" w:val="la  Rampa  Veche"/>
        </w:smartTagPr>
        <w:r w:rsidRPr="00042592">
          <w:rPr>
            <w:sz w:val="28"/>
            <w:lang w:val="ro-RO"/>
          </w:rPr>
          <w:t>la  Rampa  Veche</w:t>
        </w:r>
      </w:smartTag>
      <w:r w:rsidRPr="00042592">
        <w:rPr>
          <w:sz w:val="28"/>
          <w:lang w:val="ro-RO"/>
        </w:rPr>
        <w:t>;</w:t>
      </w:r>
    </w:p>
    <w:p w:rsidR="00333359" w:rsidRPr="00042592" w:rsidRDefault="00333359" w:rsidP="00683849">
      <w:pPr>
        <w:numPr>
          <w:ilvl w:val="0"/>
          <w:numId w:val="61"/>
        </w:numPr>
        <w:jc w:val="both"/>
        <w:rPr>
          <w:sz w:val="28"/>
          <w:lang w:val="ro-RO"/>
        </w:rPr>
      </w:pPr>
      <w:r w:rsidRPr="00042592">
        <w:rPr>
          <w:sz w:val="28"/>
          <w:lang w:val="ro-RO"/>
        </w:rPr>
        <w:lastRenderedPageBreak/>
        <w:t xml:space="preserve">încãrcare/descărcare cisterne (cazane) CF cu pãcurã şi ţiţei </w:t>
      </w:r>
      <w:smartTag w:uri="urn:schemas-microsoft-com:office:smarttags" w:element="PersonName">
        <w:smartTagPr>
          <w:attr w:name="ProductID" w:val="la Rampa Nouã"/>
        </w:smartTagPr>
        <w:r w:rsidRPr="00042592">
          <w:rPr>
            <w:sz w:val="28"/>
            <w:lang w:val="ro-RO"/>
          </w:rPr>
          <w:t>la Rampa Nouã</w:t>
        </w:r>
      </w:smartTag>
      <w:r w:rsidRPr="00042592">
        <w:rPr>
          <w:sz w:val="28"/>
          <w:lang w:val="ro-RO"/>
        </w:rPr>
        <w:t xml:space="preserve"> pentru  beneficiarii   interni;</w:t>
      </w:r>
    </w:p>
    <w:p w:rsidR="00333359" w:rsidRPr="00042592" w:rsidRDefault="00333359" w:rsidP="00683849">
      <w:pPr>
        <w:numPr>
          <w:ilvl w:val="0"/>
          <w:numId w:val="61"/>
        </w:numPr>
        <w:jc w:val="both"/>
        <w:rPr>
          <w:sz w:val="28"/>
          <w:lang w:val="ro-RO"/>
        </w:rPr>
      </w:pPr>
      <w:r w:rsidRPr="00042592">
        <w:rPr>
          <w:sz w:val="28"/>
          <w:lang w:val="ro-RO"/>
        </w:rPr>
        <w:t>încãrcare cisterne auto  cu   motorinã  la  rampa  auto;</w:t>
      </w:r>
    </w:p>
    <w:p w:rsidR="00333359" w:rsidRPr="00042592" w:rsidRDefault="00333359" w:rsidP="00683849">
      <w:pPr>
        <w:numPr>
          <w:ilvl w:val="0"/>
          <w:numId w:val="61"/>
        </w:numPr>
        <w:jc w:val="both"/>
        <w:rPr>
          <w:sz w:val="28"/>
          <w:lang w:val="ro-RO"/>
        </w:rPr>
      </w:pPr>
      <w:r w:rsidRPr="00042592">
        <w:rPr>
          <w:sz w:val="28"/>
          <w:lang w:val="ro-RO"/>
        </w:rPr>
        <w:t>depozitare  produse petroliere în rezervoare din parcurile:</w:t>
      </w:r>
    </w:p>
    <w:p w:rsidR="00333359" w:rsidRPr="00042592" w:rsidRDefault="00333359" w:rsidP="00683849">
      <w:pPr>
        <w:numPr>
          <w:ilvl w:val="2"/>
          <w:numId w:val="61"/>
        </w:numPr>
        <w:jc w:val="both"/>
        <w:rPr>
          <w:sz w:val="28"/>
          <w:lang w:val="ro-RO"/>
        </w:rPr>
      </w:pPr>
      <w:r w:rsidRPr="00042592">
        <w:rPr>
          <w:sz w:val="28"/>
          <w:lang w:val="ro-RO"/>
        </w:rPr>
        <w:t xml:space="preserve">Vechi – </w:t>
      </w:r>
      <w:r w:rsidR="00D5643B" w:rsidRPr="00042592">
        <w:rPr>
          <w:sz w:val="28"/>
          <w:lang w:val="ro-RO"/>
        </w:rPr>
        <w:t>27</w:t>
      </w:r>
      <w:r w:rsidRPr="00042592">
        <w:rPr>
          <w:sz w:val="28"/>
          <w:lang w:val="ro-RO"/>
        </w:rPr>
        <w:t xml:space="preserve"> rezervoare, de capacitate între </w:t>
      </w:r>
      <w:r w:rsidR="00D5643B" w:rsidRPr="00042592">
        <w:rPr>
          <w:sz w:val="28"/>
          <w:lang w:val="ro-RO"/>
        </w:rPr>
        <w:t>1.</w:t>
      </w:r>
      <w:r w:rsidRPr="00042592">
        <w:rPr>
          <w:sz w:val="28"/>
          <w:lang w:val="ro-RO"/>
        </w:rPr>
        <w:t xml:space="preserve">500 – </w:t>
      </w:r>
      <w:r w:rsidR="00D5643B" w:rsidRPr="00042592">
        <w:rPr>
          <w:sz w:val="28"/>
          <w:lang w:val="ro-RO"/>
        </w:rPr>
        <w:t>5.</w:t>
      </w:r>
      <w:r w:rsidRPr="00042592">
        <w:rPr>
          <w:sz w:val="28"/>
          <w:lang w:val="ro-RO"/>
        </w:rPr>
        <w:t>000 mc pentru pãcurã, motorinã;</w:t>
      </w:r>
    </w:p>
    <w:p w:rsidR="00333359" w:rsidRPr="00042592" w:rsidRDefault="00333359" w:rsidP="00683849">
      <w:pPr>
        <w:numPr>
          <w:ilvl w:val="2"/>
          <w:numId w:val="61"/>
        </w:numPr>
        <w:jc w:val="both"/>
        <w:rPr>
          <w:sz w:val="28"/>
          <w:lang w:val="ro-RO"/>
        </w:rPr>
      </w:pPr>
      <w:r w:rsidRPr="00042592">
        <w:rPr>
          <w:sz w:val="28"/>
          <w:lang w:val="ro-RO"/>
        </w:rPr>
        <w:t xml:space="preserve">Ţiţei – 19 rezervoare de capacitate între 10 000 – </w:t>
      </w:r>
      <w:r w:rsidR="00C85ACE" w:rsidRPr="00042592">
        <w:rPr>
          <w:sz w:val="28"/>
          <w:lang w:val="ro-RO"/>
        </w:rPr>
        <w:t>30.0</w:t>
      </w:r>
      <w:r w:rsidRPr="00042592">
        <w:rPr>
          <w:sz w:val="28"/>
          <w:lang w:val="ro-RO"/>
        </w:rPr>
        <w:t>00 mc pentru pãcurã,  motorinã şi ţiţei;</w:t>
      </w:r>
    </w:p>
    <w:p w:rsidR="00333359" w:rsidRPr="00042592" w:rsidRDefault="00333359" w:rsidP="00683849">
      <w:pPr>
        <w:numPr>
          <w:ilvl w:val="2"/>
          <w:numId w:val="61"/>
        </w:numPr>
        <w:jc w:val="both"/>
        <w:rPr>
          <w:sz w:val="28"/>
          <w:lang w:val="ro-RO"/>
        </w:rPr>
      </w:pPr>
      <w:r w:rsidRPr="00042592">
        <w:rPr>
          <w:sz w:val="28"/>
          <w:lang w:val="ro-RO"/>
        </w:rPr>
        <w:t xml:space="preserve">Medeea – </w:t>
      </w:r>
      <w:r w:rsidR="00C85ACE" w:rsidRPr="00042592">
        <w:rPr>
          <w:sz w:val="28"/>
          <w:lang w:val="ro-RO"/>
        </w:rPr>
        <w:t>7</w:t>
      </w:r>
      <w:r w:rsidRPr="00042592">
        <w:rPr>
          <w:sz w:val="28"/>
          <w:lang w:val="ro-RO"/>
        </w:rPr>
        <w:t xml:space="preserve"> rezervoare, de   capacitate 5000 mc,  pentru motorinã.</w:t>
      </w:r>
    </w:p>
    <w:p w:rsidR="00333359" w:rsidRPr="00042592" w:rsidRDefault="00333359" w:rsidP="00683849">
      <w:pPr>
        <w:numPr>
          <w:ilvl w:val="2"/>
          <w:numId w:val="61"/>
        </w:numPr>
        <w:jc w:val="both"/>
        <w:rPr>
          <w:sz w:val="28"/>
          <w:lang w:val="ro-RO"/>
        </w:rPr>
      </w:pPr>
      <w:r w:rsidRPr="00042592">
        <w:rPr>
          <w:sz w:val="28"/>
          <w:lang w:val="ro-RO"/>
        </w:rPr>
        <w:t>Unirea – 5 rezervoare proprii de 6 000 mc şi 2 rezervoare  de 3</w:t>
      </w:r>
      <w:r w:rsidR="00C85ACE" w:rsidRPr="00042592">
        <w:rPr>
          <w:sz w:val="28"/>
          <w:lang w:val="ro-RO"/>
        </w:rPr>
        <w:t>8.5</w:t>
      </w:r>
      <w:r w:rsidRPr="00042592">
        <w:rPr>
          <w:sz w:val="28"/>
          <w:lang w:val="ro-RO"/>
        </w:rPr>
        <w:t>00 mc,  pentru pãcurã;</w:t>
      </w:r>
    </w:p>
    <w:p w:rsidR="00333359" w:rsidRPr="00042592" w:rsidRDefault="00333359" w:rsidP="00333359">
      <w:pPr>
        <w:ind w:left="720" w:hanging="360"/>
        <w:jc w:val="both"/>
        <w:rPr>
          <w:sz w:val="28"/>
          <w:lang w:val="ro-RO"/>
        </w:rPr>
      </w:pPr>
      <w:r w:rsidRPr="00042592">
        <w:rPr>
          <w:sz w:val="28"/>
          <w:lang w:val="ro-RO"/>
        </w:rPr>
        <w:t xml:space="preserve">     -    exploatare şi întreţinere instalaţii de încãrcare – descãrcare   produse petroliere la  rampe  şi rezervoare cu pompe,  sistem   de   conducte şi vane  în  claviaturã, şi case de pompe:</w:t>
      </w:r>
    </w:p>
    <w:p w:rsidR="00333359" w:rsidRPr="00042592" w:rsidRDefault="00333359" w:rsidP="00683849">
      <w:pPr>
        <w:numPr>
          <w:ilvl w:val="0"/>
          <w:numId w:val="62"/>
        </w:numPr>
        <w:tabs>
          <w:tab w:val="clear" w:pos="1080"/>
        </w:tabs>
        <w:ind w:left="1800" w:firstLine="0"/>
        <w:jc w:val="both"/>
        <w:rPr>
          <w:sz w:val="28"/>
          <w:lang w:val="ro-RO"/>
        </w:rPr>
      </w:pPr>
      <w:r w:rsidRPr="00042592">
        <w:rPr>
          <w:sz w:val="28"/>
          <w:lang w:val="ro-RO"/>
        </w:rPr>
        <w:t>Casã  Pompe  Export – 12 pompe din care 8 pompe tip Aversa pentru motorinã (6 CM-uri şi 2 NC-uri) şi 4 pompe tip HOUTTUIN pentru pãcurã. Se adaugã un compresor de aer tip XOB pentru suflat conductele.</w:t>
      </w:r>
    </w:p>
    <w:p w:rsidR="00333359" w:rsidRPr="00042592" w:rsidRDefault="00333359" w:rsidP="00683849">
      <w:pPr>
        <w:numPr>
          <w:ilvl w:val="0"/>
          <w:numId w:val="62"/>
        </w:numPr>
        <w:tabs>
          <w:tab w:val="clear" w:pos="1080"/>
          <w:tab w:val="num" w:pos="2160"/>
        </w:tabs>
        <w:ind w:left="2160"/>
        <w:jc w:val="both"/>
        <w:rPr>
          <w:sz w:val="28"/>
          <w:lang w:val="ro-RO"/>
        </w:rPr>
      </w:pPr>
      <w:r w:rsidRPr="00042592">
        <w:rPr>
          <w:sz w:val="28"/>
          <w:lang w:val="ro-RO"/>
        </w:rPr>
        <w:t>Casã Pompe UNIREA – 6 pompe din care 3 pompe tip AVERSA pentru motorinã şi 3  pompe  HOUTTUIN pentru pãcurã, plus 2 pompe submersibile la puţul de captare ape uzate din Parc Unirea</w:t>
      </w:r>
    </w:p>
    <w:p w:rsidR="00333359" w:rsidRPr="00042592" w:rsidRDefault="00333359" w:rsidP="00683849">
      <w:pPr>
        <w:numPr>
          <w:ilvl w:val="0"/>
          <w:numId w:val="62"/>
        </w:numPr>
        <w:tabs>
          <w:tab w:val="clear" w:pos="1080"/>
          <w:tab w:val="num" w:pos="2160"/>
        </w:tabs>
        <w:ind w:left="2160"/>
        <w:jc w:val="both"/>
        <w:rPr>
          <w:sz w:val="28"/>
          <w:lang w:val="ro-RO"/>
        </w:rPr>
      </w:pPr>
      <w:r w:rsidRPr="00042592">
        <w:rPr>
          <w:sz w:val="28"/>
          <w:lang w:val="ro-RO"/>
        </w:rPr>
        <w:t>Casã Pompe Ţiţei – 3 pompe, de tip AVERSA.</w:t>
      </w:r>
    </w:p>
    <w:p w:rsidR="00333359" w:rsidRPr="00042592" w:rsidRDefault="00333359" w:rsidP="00683849">
      <w:pPr>
        <w:numPr>
          <w:ilvl w:val="0"/>
          <w:numId w:val="62"/>
        </w:numPr>
        <w:tabs>
          <w:tab w:val="clear" w:pos="1080"/>
          <w:tab w:val="num" w:pos="2160"/>
        </w:tabs>
        <w:ind w:left="2160"/>
        <w:jc w:val="both"/>
        <w:rPr>
          <w:sz w:val="28"/>
          <w:lang w:val="ro-RO"/>
        </w:rPr>
      </w:pPr>
      <w:r w:rsidRPr="00042592">
        <w:rPr>
          <w:sz w:val="28"/>
          <w:lang w:val="ro-RO"/>
        </w:rPr>
        <w:t>Casă Pompe Intern – 3 pompe, de tip AVERSA pentru încărcare motorină în cisterne auto.</w:t>
      </w:r>
    </w:p>
    <w:p w:rsidR="00333359" w:rsidRPr="00042592" w:rsidRDefault="00333359" w:rsidP="00333359">
      <w:pPr>
        <w:ind w:left="720" w:firstLine="720"/>
        <w:jc w:val="both"/>
        <w:rPr>
          <w:sz w:val="28"/>
          <w:lang w:val="ro-RO"/>
        </w:rPr>
      </w:pPr>
      <w:r w:rsidRPr="00042592">
        <w:rPr>
          <w:sz w:val="28"/>
          <w:lang w:val="ro-RO"/>
        </w:rPr>
        <w:t>Prin   sistemul de  vane  existent în  claviaturã se pot face pompãri în  mai multe direcţii:</w:t>
      </w:r>
    </w:p>
    <w:p w:rsidR="00333359" w:rsidRPr="00042592" w:rsidRDefault="00333359" w:rsidP="00683849">
      <w:pPr>
        <w:numPr>
          <w:ilvl w:val="2"/>
          <w:numId w:val="61"/>
        </w:numPr>
        <w:jc w:val="both"/>
        <w:rPr>
          <w:sz w:val="28"/>
          <w:lang w:val="ro-RO"/>
        </w:rPr>
      </w:pPr>
      <w:r w:rsidRPr="00042592">
        <w:rPr>
          <w:sz w:val="28"/>
          <w:lang w:val="ro-RO"/>
        </w:rPr>
        <w:t>transvazãri interne;</w:t>
      </w:r>
    </w:p>
    <w:p w:rsidR="00333359" w:rsidRPr="00042592" w:rsidRDefault="00333359" w:rsidP="00683849">
      <w:pPr>
        <w:numPr>
          <w:ilvl w:val="2"/>
          <w:numId w:val="61"/>
        </w:numPr>
        <w:jc w:val="both"/>
        <w:rPr>
          <w:sz w:val="28"/>
          <w:lang w:val="ro-RO"/>
        </w:rPr>
      </w:pPr>
      <w:r w:rsidRPr="00042592">
        <w:rPr>
          <w:sz w:val="28"/>
          <w:lang w:val="ro-RO"/>
        </w:rPr>
        <w:t>pompãri din  rezervoarele  de ţiţei în nave;</w:t>
      </w:r>
    </w:p>
    <w:p w:rsidR="00333359" w:rsidRPr="00042592" w:rsidRDefault="00333359" w:rsidP="00683849">
      <w:pPr>
        <w:numPr>
          <w:ilvl w:val="2"/>
          <w:numId w:val="61"/>
        </w:numPr>
        <w:jc w:val="both"/>
        <w:rPr>
          <w:sz w:val="28"/>
          <w:lang w:val="ro-RO"/>
        </w:rPr>
      </w:pPr>
      <w:r w:rsidRPr="00042592">
        <w:rPr>
          <w:sz w:val="28"/>
          <w:lang w:val="ro-RO"/>
        </w:rPr>
        <w:t>pompãri din rezervoarele  de ţiţei la depozitul SUD;</w:t>
      </w:r>
    </w:p>
    <w:p w:rsidR="00333359" w:rsidRPr="00042592" w:rsidRDefault="00333359" w:rsidP="00683849">
      <w:pPr>
        <w:numPr>
          <w:ilvl w:val="2"/>
          <w:numId w:val="61"/>
        </w:numPr>
        <w:jc w:val="both"/>
        <w:rPr>
          <w:sz w:val="28"/>
          <w:lang w:val="ro-RO"/>
        </w:rPr>
      </w:pPr>
      <w:r w:rsidRPr="00042592">
        <w:rPr>
          <w:sz w:val="28"/>
          <w:lang w:val="ro-RO"/>
        </w:rPr>
        <w:t>pompãri din rezervoarele de  motorinã pentru  livrare la cisterna auto, pompare în depozitul sud, pompare în  nave;</w:t>
      </w:r>
    </w:p>
    <w:p w:rsidR="00333359" w:rsidRPr="00042592" w:rsidRDefault="00333359" w:rsidP="00683849">
      <w:pPr>
        <w:numPr>
          <w:ilvl w:val="0"/>
          <w:numId w:val="61"/>
        </w:numPr>
        <w:jc w:val="both"/>
        <w:rPr>
          <w:sz w:val="28"/>
          <w:lang w:val="ro-RO"/>
        </w:rPr>
      </w:pPr>
      <w:r w:rsidRPr="00042592">
        <w:rPr>
          <w:sz w:val="28"/>
          <w:lang w:val="ro-RO"/>
        </w:rPr>
        <w:t>exploatare şi întreţinere instalaţii pentru stingerea incendiilor:</w:t>
      </w:r>
    </w:p>
    <w:p w:rsidR="00333359" w:rsidRPr="00042592" w:rsidRDefault="00333359" w:rsidP="00683849">
      <w:pPr>
        <w:numPr>
          <w:ilvl w:val="2"/>
          <w:numId w:val="61"/>
        </w:numPr>
        <w:jc w:val="both"/>
        <w:rPr>
          <w:sz w:val="28"/>
          <w:lang w:val="ro-RO"/>
        </w:rPr>
      </w:pPr>
      <w:r w:rsidRPr="00042592">
        <w:rPr>
          <w:sz w:val="28"/>
          <w:lang w:val="ro-RO"/>
        </w:rPr>
        <w:t>casã pompe incediu şi preparare  soluţie spumã,  parc Medeea care are în  dotare 4 pompe electrice NDS şi 3 pompe SADU.</w:t>
      </w:r>
    </w:p>
    <w:p w:rsidR="00333359" w:rsidRPr="00042592" w:rsidRDefault="00333359" w:rsidP="00683849">
      <w:pPr>
        <w:numPr>
          <w:ilvl w:val="2"/>
          <w:numId w:val="61"/>
        </w:numPr>
        <w:jc w:val="both"/>
        <w:rPr>
          <w:sz w:val="28"/>
          <w:lang w:val="ro-RO"/>
        </w:rPr>
      </w:pPr>
      <w:r w:rsidRPr="00042592">
        <w:rPr>
          <w:sz w:val="28"/>
          <w:lang w:val="ro-RO"/>
        </w:rPr>
        <w:t>casã pompe preparare soluţie spumantã, parc  Unirea;</w:t>
      </w:r>
    </w:p>
    <w:p w:rsidR="00333359" w:rsidRPr="00042592" w:rsidRDefault="00333359" w:rsidP="00683849">
      <w:pPr>
        <w:numPr>
          <w:ilvl w:val="2"/>
          <w:numId w:val="61"/>
        </w:numPr>
        <w:jc w:val="both"/>
        <w:rPr>
          <w:sz w:val="28"/>
          <w:lang w:val="ro-RO"/>
        </w:rPr>
      </w:pPr>
      <w:r w:rsidRPr="00042592">
        <w:rPr>
          <w:sz w:val="28"/>
          <w:lang w:val="ro-RO"/>
        </w:rPr>
        <w:t xml:space="preserve">centre de spumã chimicã (23 buc) ce  deservesc prin conducta Dn = </w:t>
      </w:r>
      <w:smartTag w:uri="urn:schemas-microsoft-com:office:smarttags" w:element="metricconverter">
        <w:smartTagPr>
          <w:attr w:name="ProductID" w:val="100 mm"/>
        </w:smartTagPr>
        <w:r w:rsidRPr="00042592">
          <w:rPr>
            <w:sz w:val="28"/>
            <w:lang w:val="ro-RO"/>
          </w:rPr>
          <w:t>100 mm</w:t>
        </w:r>
      </w:smartTag>
      <w:r w:rsidRPr="00042592">
        <w:rPr>
          <w:sz w:val="28"/>
          <w:lang w:val="ro-RO"/>
        </w:rPr>
        <w:t xml:space="preserve">  parcul Medeea, parcul  Vechi, parcul Ţiţei;</w:t>
      </w:r>
    </w:p>
    <w:p w:rsidR="00333359" w:rsidRPr="00042592" w:rsidRDefault="00333359" w:rsidP="00683849">
      <w:pPr>
        <w:numPr>
          <w:ilvl w:val="2"/>
          <w:numId w:val="61"/>
        </w:numPr>
        <w:jc w:val="both"/>
        <w:rPr>
          <w:sz w:val="28"/>
          <w:lang w:val="ro-RO"/>
        </w:rPr>
      </w:pPr>
      <w:r w:rsidRPr="00042592">
        <w:rPr>
          <w:sz w:val="28"/>
          <w:lang w:val="ro-RO"/>
        </w:rPr>
        <w:t>trei rezervoare de 4800 mc  capacitate pentru rezerva  de apã, parcul MEDEEA;</w:t>
      </w:r>
    </w:p>
    <w:p w:rsidR="00333359" w:rsidRPr="00042592" w:rsidRDefault="00333359" w:rsidP="00683849">
      <w:pPr>
        <w:numPr>
          <w:ilvl w:val="2"/>
          <w:numId w:val="61"/>
        </w:numPr>
        <w:jc w:val="both"/>
        <w:rPr>
          <w:sz w:val="28"/>
          <w:lang w:val="ro-RO"/>
        </w:rPr>
      </w:pPr>
      <w:r w:rsidRPr="00042592">
        <w:rPr>
          <w:sz w:val="28"/>
          <w:lang w:val="ro-RO"/>
        </w:rPr>
        <w:t>reţeaua de hidranţi – 104 hidraţi de suprafaţã pentru alimentare maşini PSI;</w:t>
      </w:r>
    </w:p>
    <w:p w:rsidR="00333359" w:rsidRPr="00042592" w:rsidRDefault="00333359" w:rsidP="00683849">
      <w:pPr>
        <w:numPr>
          <w:ilvl w:val="2"/>
          <w:numId w:val="61"/>
        </w:numPr>
        <w:jc w:val="both"/>
        <w:rPr>
          <w:sz w:val="28"/>
          <w:lang w:val="ro-RO"/>
        </w:rPr>
      </w:pPr>
      <w:r w:rsidRPr="00042592">
        <w:rPr>
          <w:sz w:val="28"/>
          <w:lang w:val="ro-RO"/>
        </w:rPr>
        <w:t>2 autospeciale PSI.</w:t>
      </w:r>
    </w:p>
    <w:p w:rsidR="00333359" w:rsidRPr="00042592" w:rsidRDefault="00333359" w:rsidP="00683849">
      <w:pPr>
        <w:numPr>
          <w:ilvl w:val="0"/>
          <w:numId w:val="61"/>
        </w:numPr>
        <w:jc w:val="both"/>
        <w:rPr>
          <w:sz w:val="28"/>
          <w:lang w:val="ro-RO"/>
        </w:rPr>
      </w:pPr>
      <w:r w:rsidRPr="00042592">
        <w:rPr>
          <w:sz w:val="28"/>
          <w:lang w:val="ro-RO"/>
        </w:rPr>
        <w:t>exploatare  şi întreţinere instalaţii pentru purificarea apelor reziduale:</w:t>
      </w:r>
    </w:p>
    <w:p w:rsidR="0016495E" w:rsidRDefault="00333359" w:rsidP="00683849">
      <w:pPr>
        <w:numPr>
          <w:ilvl w:val="2"/>
          <w:numId w:val="61"/>
        </w:numPr>
        <w:jc w:val="both"/>
        <w:rPr>
          <w:sz w:val="28"/>
          <w:lang w:val="ro-RO"/>
        </w:rPr>
      </w:pPr>
      <w:r w:rsidRPr="00042592">
        <w:rPr>
          <w:sz w:val="28"/>
          <w:lang w:val="ro-RO"/>
        </w:rPr>
        <w:t>separator  gravitaţional</w:t>
      </w:r>
      <w:r w:rsidR="0016495E">
        <w:rPr>
          <w:sz w:val="28"/>
          <w:lang w:val="ro-RO"/>
        </w:rPr>
        <w:t>;</w:t>
      </w:r>
    </w:p>
    <w:p w:rsidR="00333359" w:rsidRPr="00042592" w:rsidRDefault="00333359" w:rsidP="00683849">
      <w:pPr>
        <w:numPr>
          <w:ilvl w:val="2"/>
          <w:numId w:val="61"/>
        </w:numPr>
        <w:jc w:val="both"/>
        <w:rPr>
          <w:sz w:val="28"/>
          <w:lang w:val="ro-RO"/>
        </w:rPr>
      </w:pPr>
      <w:r w:rsidRPr="00042592">
        <w:rPr>
          <w:sz w:val="28"/>
          <w:lang w:val="ro-RO"/>
        </w:rPr>
        <w:lastRenderedPageBreak/>
        <w:t>separator CRYSTAL cu  dispozitive  de   filtrare a  apei decantate;</w:t>
      </w:r>
    </w:p>
    <w:p w:rsidR="00333359" w:rsidRPr="00042592" w:rsidRDefault="00333359" w:rsidP="00683849">
      <w:pPr>
        <w:numPr>
          <w:ilvl w:val="2"/>
          <w:numId w:val="61"/>
        </w:numPr>
        <w:jc w:val="both"/>
        <w:rPr>
          <w:sz w:val="28"/>
          <w:lang w:val="ro-RO"/>
        </w:rPr>
      </w:pPr>
      <w:r w:rsidRPr="00042592">
        <w:rPr>
          <w:sz w:val="28"/>
          <w:lang w:val="ro-RO"/>
        </w:rPr>
        <w:t>pompe pentru  vehicularea  produselor recuperate;</w:t>
      </w:r>
    </w:p>
    <w:p w:rsidR="00333359" w:rsidRPr="00042592" w:rsidRDefault="00333359" w:rsidP="00683849">
      <w:pPr>
        <w:numPr>
          <w:ilvl w:val="2"/>
          <w:numId w:val="61"/>
        </w:numPr>
        <w:jc w:val="both"/>
        <w:rPr>
          <w:sz w:val="28"/>
          <w:lang w:val="ro-RO"/>
        </w:rPr>
      </w:pPr>
      <w:r w:rsidRPr="00042592">
        <w:rPr>
          <w:sz w:val="28"/>
          <w:lang w:val="ro-RO"/>
        </w:rPr>
        <w:t>reţeaua de  canalizare.</w:t>
      </w:r>
    </w:p>
    <w:p w:rsidR="00333359" w:rsidRPr="00042592" w:rsidRDefault="00333359" w:rsidP="00683849">
      <w:pPr>
        <w:numPr>
          <w:ilvl w:val="2"/>
          <w:numId w:val="61"/>
        </w:numPr>
        <w:jc w:val="both"/>
        <w:rPr>
          <w:sz w:val="28"/>
          <w:lang w:val="ro-RO"/>
        </w:rPr>
      </w:pPr>
      <w:r w:rsidRPr="00042592">
        <w:rPr>
          <w:sz w:val="28"/>
          <w:lang w:val="ro-RO"/>
        </w:rPr>
        <w:t>rezervoare de  stocare, apã impurificatã, hidrocarburi, etc.</w:t>
      </w:r>
    </w:p>
    <w:p w:rsidR="00333359" w:rsidRPr="00042592" w:rsidRDefault="00333359" w:rsidP="00683849">
      <w:pPr>
        <w:numPr>
          <w:ilvl w:val="0"/>
          <w:numId w:val="61"/>
        </w:numPr>
        <w:tabs>
          <w:tab w:val="clear" w:pos="720"/>
          <w:tab w:val="num" w:pos="540"/>
        </w:tabs>
        <w:ind w:left="540"/>
        <w:jc w:val="both"/>
        <w:rPr>
          <w:sz w:val="28"/>
          <w:lang w:val="ro-RO"/>
        </w:rPr>
      </w:pPr>
      <w:r w:rsidRPr="00042592">
        <w:rPr>
          <w:sz w:val="28"/>
          <w:lang w:val="ro-RO"/>
        </w:rPr>
        <w:t>activităţi de prelevare, eşantionare şi încercări fizico-chimice ale produselor petroliere şi apelor uzate în laboratorul propriu.</w:t>
      </w:r>
    </w:p>
    <w:p w:rsidR="00333359" w:rsidRPr="00042592" w:rsidRDefault="00333359" w:rsidP="00333359">
      <w:pPr>
        <w:ind w:left="360"/>
        <w:jc w:val="center"/>
        <w:rPr>
          <w:b/>
          <w:bCs/>
          <w:sz w:val="28"/>
          <w:lang w:val="ro-RO"/>
        </w:rPr>
      </w:pPr>
    </w:p>
    <w:p w:rsidR="00333359" w:rsidRPr="00042592" w:rsidRDefault="00333359" w:rsidP="00333359">
      <w:pPr>
        <w:ind w:firstLine="540"/>
        <w:jc w:val="both"/>
        <w:rPr>
          <w:bCs/>
          <w:i/>
          <w:sz w:val="28"/>
          <w:lang w:val="ro-RO"/>
        </w:rPr>
      </w:pPr>
      <w:r w:rsidRPr="00042592">
        <w:rPr>
          <w:bCs/>
          <w:i/>
          <w:sz w:val="28"/>
          <w:lang w:val="ro-RO"/>
        </w:rPr>
        <w:t>Tranportul intern de  produse prin  conducte  tehnologice  interioare şi exterioare</w:t>
      </w:r>
    </w:p>
    <w:p w:rsidR="00333359" w:rsidRPr="00042592" w:rsidRDefault="00333359" w:rsidP="00333359">
      <w:pPr>
        <w:ind w:firstLine="720"/>
        <w:jc w:val="both"/>
        <w:rPr>
          <w:sz w:val="28"/>
          <w:lang w:val="ro-RO"/>
        </w:rPr>
      </w:pPr>
      <w:r w:rsidRPr="00042592">
        <w:rPr>
          <w:sz w:val="28"/>
          <w:lang w:val="ro-RO"/>
        </w:rPr>
        <w:t xml:space="preserve">În  activitatea  S.C. OIL TERMINAL S.A.,  manipularea produselor  petroliere, petrochimice şi   chimice lichide între depozite şi în depozite se  face prin  conducte tehnologice supra şi subterane. </w:t>
      </w:r>
      <w:smartTag w:uri="urn:schemas-microsoft-com:office:smarttags" w:element="PersonName">
        <w:smartTagPr>
          <w:attr w:name="ProductID" w:val="la Depozitul Nord"/>
        </w:smartTagPr>
        <w:r w:rsidRPr="00042592">
          <w:rPr>
            <w:sz w:val="28"/>
            <w:lang w:val="ro-RO"/>
          </w:rPr>
          <w:t>La Depozitul Nord</w:t>
        </w:r>
      </w:smartTag>
      <w:r w:rsidRPr="00042592">
        <w:rPr>
          <w:sz w:val="28"/>
          <w:lang w:val="ro-RO"/>
        </w:rPr>
        <w:t xml:space="preserve"> sunt conducte subterane şi supraterane de motorinã, pãcurã, ţiţei, de diametre cuprinse între 250 – </w:t>
      </w:r>
      <w:smartTag w:uri="urn:schemas-microsoft-com:office:smarttags" w:element="metricconverter">
        <w:smartTagPr>
          <w:attr w:name="ProductID" w:val="500 mm"/>
        </w:smartTagPr>
        <w:r w:rsidRPr="00042592">
          <w:rPr>
            <w:sz w:val="28"/>
            <w:lang w:val="ro-RO"/>
          </w:rPr>
          <w:t>500 mm</w:t>
        </w:r>
      </w:smartTag>
      <w:r w:rsidRPr="00042592">
        <w:rPr>
          <w:sz w:val="28"/>
          <w:lang w:val="ro-RO"/>
        </w:rPr>
        <w:t>.</w:t>
      </w:r>
    </w:p>
    <w:p w:rsidR="00333359" w:rsidRPr="00042592" w:rsidRDefault="00333359" w:rsidP="00333359">
      <w:pPr>
        <w:ind w:firstLine="720"/>
        <w:jc w:val="both"/>
        <w:rPr>
          <w:sz w:val="28"/>
          <w:lang w:val="ro-RO"/>
        </w:rPr>
      </w:pPr>
      <w:r w:rsidRPr="00042592">
        <w:rPr>
          <w:sz w:val="28"/>
          <w:lang w:val="ro-RO"/>
        </w:rPr>
        <w:t xml:space="preserve">Intre Depozitul Nord si Depozitul Sud existã un fascicul   de conducte, subteran, îngropat   la cca. </w:t>
      </w:r>
      <w:smartTag w:uri="urn:schemas-microsoft-com:office:smarttags" w:element="metricconverter">
        <w:smartTagPr>
          <w:attr w:name="ProductID" w:val="1,5 m"/>
        </w:smartTagPr>
        <w:r w:rsidRPr="00042592">
          <w:rPr>
            <w:sz w:val="28"/>
            <w:lang w:val="ro-RO"/>
          </w:rPr>
          <w:t>1,5 m</w:t>
        </w:r>
      </w:smartTag>
      <w:r w:rsidRPr="00042592">
        <w:rPr>
          <w:sz w:val="28"/>
          <w:lang w:val="ro-RO"/>
        </w:rPr>
        <w:t xml:space="preserve"> adâncime, format din mai multe conducte de   ţiţei (</w:t>
      </w:r>
      <w:r w:rsidR="00C85ACE" w:rsidRPr="00042592">
        <w:rPr>
          <w:sz w:val="28"/>
          <w:lang w:val="ro-RO"/>
        </w:rPr>
        <w:t>2</w:t>
      </w:r>
      <w:r w:rsidRPr="00042592">
        <w:rPr>
          <w:sz w:val="28"/>
          <w:lang w:val="ro-RO"/>
        </w:rPr>
        <w:t>), pãcurã (2), motorinã (</w:t>
      </w:r>
      <w:r w:rsidR="00C85ACE" w:rsidRPr="00042592">
        <w:rPr>
          <w:sz w:val="28"/>
          <w:lang w:val="ro-RO"/>
        </w:rPr>
        <w:t>2</w:t>
      </w:r>
      <w:r w:rsidRPr="00042592">
        <w:rPr>
          <w:sz w:val="28"/>
          <w:lang w:val="ro-RO"/>
        </w:rPr>
        <w:t xml:space="preserve">) şi una de </w:t>
      </w:r>
      <w:r w:rsidR="00C85ACE" w:rsidRPr="00042592">
        <w:rPr>
          <w:sz w:val="28"/>
          <w:lang w:val="ro-RO"/>
        </w:rPr>
        <w:t>benxina</w:t>
      </w:r>
      <w:r w:rsidRPr="00042592">
        <w:rPr>
          <w:sz w:val="28"/>
          <w:lang w:val="ro-RO"/>
        </w:rPr>
        <w:t xml:space="preserve">, cu   diametre cuprinse între 350 şi </w:t>
      </w:r>
      <w:smartTag w:uri="urn:schemas-microsoft-com:office:smarttags" w:element="metricconverter">
        <w:smartTagPr>
          <w:attr w:name="ProductID" w:val="700 mm"/>
        </w:smartTagPr>
        <w:r w:rsidRPr="00042592">
          <w:rPr>
            <w:sz w:val="28"/>
            <w:lang w:val="ro-RO"/>
          </w:rPr>
          <w:t>700 mm</w:t>
        </w:r>
      </w:smartTag>
      <w:r w:rsidR="00C85ACE" w:rsidRPr="00042592">
        <w:rPr>
          <w:sz w:val="28"/>
          <w:lang w:val="ro-RO"/>
        </w:rPr>
        <w:t xml:space="preserve">,avand lungimi cuprinse intre </w:t>
      </w:r>
      <w:smartTag w:uri="urn:schemas-microsoft-com:office:smarttags" w:element="metricconverter">
        <w:smartTagPr>
          <w:attr w:name="ProductID" w:val="4.771 m"/>
        </w:smartTagPr>
        <w:r w:rsidR="00C85ACE" w:rsidRPr="00042592">
          <w:rPr>
            <w:sz w:val="28"/>
            <w:lang w:val="ro-RO"/>
          </w:rPr>
          <w:t>4.771 m</w:t>
        </w:r>
      </w:smartTag>
      <w:r w:rsidR="00C85ACE" w:rsidRPr="00042592">
        <w:rPr>
          <w:sz w:val="28"/>
          <w:lang w:val="ro-RO"/>
        </w:rPr>
        <w:t xml:space="preserve"> si </w:t>
      </w:r>
      <w:smartTag w:uri="urn:schemas-microsoft-com:office:smarttags" w:element="metricconverter">
        <w:smartTagPr>
          <w:attr w:name="ProductID" w:val="8.794 m"/>
        </w:smartTagPr>
        <w:r w:rsidR="00C85ACE" w:rsidRPr="00042592">
          <w:rPr>
            <w:sz w:val="28"/>
            <w:lang w:val="ro-RO"/>
          </w:rPr>
          <w:t>8.794 m</w:t>
        </w:r>
      </w:smartTag>
      <w:r w:rsidRPr="00042592">
        <w:rPr>
          <w:sz w:val="28"/>
          <w:lang w:val="ro-RO"/>
        </w:rPr>
        <w:t xml:space="preserve">. Fascicolul de conducte este prevãzut cu trei cãmine de vane de secţionare, din beton, acoprite cu capace metalice. </w:t>
      </w:r>
      <w:r w:rsidR="00C85ACE" w:rsidRPr="00042592">
        <w:rPr>
          <w:sz w:val="28"/>
          <w:lang w:val="ro-RO"/>
        </w:rPr>
        <w:t xml:space="preserve">Conductele interioare de transport motorina, pacura, titei, au lungimi cuprinse intre </w:t>
      </w:r>
      <w:smartTag w:uri="urn:schemas-microsoft-com:office:smarttags" w:element="metricconverter">
        <w:smartTagPr>
          <w:attr w:name="ProductID" w:val="5.224 m"/>
        </w:smartTagPr>
        <w:r w:rsidR="00C85ACE" w:rsidRPr="00042592">
          <w:rPr>
            <w:sz w:val="28"/>
            <w:lang w:val="ro-RO"/>
          </w:rPr>
          <w:t>5.224 m</w:t>
        </w:r>
      </w:smartTag>
      <w:r w:rsidR="00C85ACE" w:rsidRPr="00042592">
        <w:rPr>
          <w:sz w:val="28"/>
          <w:lang w:val="ro-RO"/>
        </w:rPr>
        <w:t xml:space="preserve"> si </w:t>
      </w:r>
      <w:smartTag w:uri="urn:schemas-microsoft-com:office:smarttags" w:element="metricconverter">
        <w:smartTagPr>
          <w:attr w:name="ProductID" w:val="13.702 m"/>
        </w:smartTagPr>
        <w:r w:rsidR="00C85ACE" w:rsidRPr="00042592">
          <w:rPr>
            <w:sz w:val="28"/>
            <w:lang w:val="ro-RO"/>
          </w:rPr>
          <w:t>13.702 m</w:t>
        </w:r>
      </w:smartTag>
      <w:r w:rsidR="00C85ACE" w:rsidRPr="00042592">
        <w:rPr>
          <w:sz w:val="28"/>
          <w:lang w:val="ro-RO"/>
        </w:rPr>
        <w:t xml:space="preserve">, si diametre cuprinse intre </w:t>
      </w:r>
      <w:smartTag w:uri="urn:schemas-microsoft-com:office:smarttags" w:element="metricconverter">
        <w:smartTagPr>
          <w:attr w:name="ProductID" w:val="250 mm"/>
        </w:smartTagPr>
        <w:r w:rsidR="00C85ACE" w:rsidRPr="00042592">
          <w:rPr>
            <w:sz w:val="28"/>
            <w:lang w:val="ro-RO"/>
          </w:rPr>
          <w:t>250 mm</w:t>
        </w:r>
      </w:smartTag>
      <w:r w:rsidR="00C85ACE" w:rsidRPr="00042592">
        <w:rPr>
          <w:sz w:val="28"/>
          <w:lang w:val="ro-RO"/>
        </w:rPr>
        <w:t xml:space="preserve"> si </w:t>
      </w:r>
      <w:smartTag w:uri="urn:schemas-microsoft-com:office:smarttags" w:element="metricconverter">
        <w:smartTagPr>
          <w:attr w:name="ProductID" w:val="500 mm"/>
        </w:smartTagPr>
        <w:r w:rsidR="00C85ACE" w:rsidRPr="00042592">
          <w:rPr>
            <w:sz w:val="28"/>
            <w:lang w:val="ro-RO"/>
          </w:rPr>
          <w:t>500 mm</w:t>
        </w:r>
      </w:smartTag>
      <w:r w:rsidR="00C85ACE" w:rsidRPr="00042592">
        <w:rPr>
          <w:sz w:val="28"/>
          <w:lang w:val="ro-RO"/>
        </w:rPr>
        <w:t>, aceste conducte fiind subterane si supraterane.</w:t>
      </w:r>
    </w:p>
    <w:p w:rsidR="00333359" w:rsidRPr="00042592" w:rsidRDefault="00333359" w:rsidP="00333359">
      <w:pPr>
        <w:ind w:firstLine="720"/>
        <w:jc w:val="both"/>
        <w:rPr>
          <w:sz w:val="28"/>
          <w:lang w:val="ro-RO"/>
        </w:rPr>
      </w:pPr>
      <w:r w:rsidRPr="00042592">
        <w:rPr>
          <w:sz w:val="28"/>
          <w:lang w:val="ro-RO"/>
        </w:rPr>
        <w:t>Fiecare  depozit  are  în  dotare   instalaţii   de  primire, depozitare, manipulare şi  livrare. Instalaţiile  de primire/livrare  sunt specializate  pentru primirea/livrarea  produselor din/în  vapoare (dane), din/în  cisterne  CF  şi instalaţii de  măsurare a debitelor  pentru  ţiţei,  motorinã şi  benzinã.</w:t>
      </w:r>
    </w:p>
    <w:p w:rsidR="00333359" w:rsidRPr="00042592" w:rsidRDefault="00333359" w:rsidP="00333359">
      <w:pPr>
        <w:ind w:firstLine="720"/>
        <w:jc w:val="both"/>
        <w:rPr>
          <w:sz w:val="28"/>
          <w:lang w:val="ro-RO"/>
        </w:rPr>
      </w:pPr>
      <w:r w:rsidRPr="00042592">
        <w:rPr>
          <w:sz w:val="28"/>
          <w:lang w:val="ro-RO"/>
        </w:rPr>
        <w:t>Pentru  fiecare depozitare şi  vehiculare a  produselor, în  toate  depozitele sunt în  exploatare rezervoare  metalice,  cilindrice supraterane cu  capac fix sau  flotant, case de pompe cu pompe de diferite debite şi o vastã reţea  de  conducte  care permit  vehicularea  unei game  variate de produse, prin separarea  traseelor de  pompare.</w:t>
      </w:r>
    </w:p>
    <w:p w:rsidR="007810FB" w:rsidRDefault="007810FB" w:rsidP="0021211C">
      <w:pPr>
        <w:ind w:firstLine="720"/>
        <w:jc w:val="both"/>
        <w:rPr>
          <w:b/>
          <w:sz w:val="28"/>
          <w:szCs w:val="28"/>
          <w:lang w:val="en-US"/>
        </w:rPr>
      </w:pPr>
    </w:p>
    <w:p w:rsidR="0021211C" w:rsidRPr="00042592" w:rsidRDefault="0021211C" w:rsidP="0021211C">
      <w:pPr>
        <w:ind w:firstLine="720"/>
        <w:jc w:val="both"/>
        <w:rPr>
          <w:b/>
          <w:sz w:val="28"/>
          <w:szCs w:val="28"/>
          <w:lang w:val="en-US"/>
        </w:rPr>
      </w:pPr>
      <w:r w:rsidRPr="00042592">
        <w:rPr>
          <w:b/>
          <w:sz w:val="28"/>
          <w:szCs w:val="28"/>
          <w:lang w:val="en-US"/>
        </w:rPr>
        <w:t xml:space="preserve">4.1.3. Materiale de constructii </w:t>
      </w:r>
    </w:p>
    <w:p w:rsidR="0021211C" w:rsidRPr="00042592" w:rsidRDefault="0021211C" w:rsidP="0021211C">
      <w:pPr>
        <w:jc w:val="both"/>
        <w:rPr>
          <w:sz w:val="28"/>
          <w:szCs w:val="28"/>
          <w:lang w:val="en-US"/>
        </w:rPr>
      </w:pPr>
      <w:r w:rsidRPr="00042592">
        <w:rPr>
          <w:sz w:val="28"/>
          <w:szCs w:val="28"/>
          <w:lang w:val="en-US"/>
        </w:rPr>
        <w:tab/>
        <w:t>Nu intra in obiectul de activitate al societatii</w:t>
      </w:r>
      <w:r w:rsidR="00926520" w:rsidRPr="00042592">
        <w:rPr>
          <w:sz w:val="28"/>
          <w:szCs w:val="28"/>
          <w:lang w:val="en-US"/>
        </w:rPr>
        <w:t xml:space="preserve"> deoarece </w:t>
      </w:r>
      <w:r w:rsidRPr="00042592">
        <w:rPr>
          <w:sz w:val="28"/>
          <w:szCs w:val="28"/>
          <w:lang w:val="en-US"/>
        </w:rPr>
        <w:t xml:space="preserve"> intreaga activitate se desfasoara in incinta </w:t>
      </w:r>
      <w:r w:rsidR="00926520" w:rsidRPr="00042592">
        <w:rPr>
          <w:sz w:val="28"/>
          <w:szCs w:val="28"/>
          <w:lang w:val="en-US"/>
        </w:rPr>
        <w:t xml:space="preserve">SC Oil Terminal SA </w:t>
      </w:r>
      <w:r w:rsidRPr="00042592">
        <w:rPr>
          <w:sz w:val="28"/>
          <w:szCs w:val="28"/>
          <w:lang w:val="en-US"/>
        </w:rPr>
        <w:t>Constanta, beneficiind de infrastructura existent</w:t>
      </w:r>
      <w:r w:rsidR="00926520" w:rsidRPr="00042592">
        <w:rPr>
          <w:sz w:val="28"/>
          <w:szCs w:val="28"/>
          <w:lang w:val="en-US"/>
        </w:rPr>
        <w:t>a</w:t>
      </w:r>
      <w:r w:rsidRPr="00042592">
        <w:rPr>
          <w:sz w:val="28"/>
          <w:szCs w:val="28"/>
          <w:lang w:val="en-US"/>
        </w:rPr>
        <w:t>.</w:t>
      </w:r>
    </w:p>
    <w:p w:rsidR="0021211C" w:rsidRPr="00455413" w:rsidRDefault="0021211C" w:rsidP="0021211C">
      <w:pPr>
        <w:jc w:val="both"/>
        <w:rPr>
          <w:color w:val="FF0000"/>
          <w:sz w:val="28"/>
          <w:szCs w:val="28"/>
          <w:lang w:val="en-US"/>
        </w:rPr>
      </w:pPr>
    </w:p>
    <w:p w:rsidR="0021211C" w:rsidRPr="00313638" w:rsidRDefault="0021211C" w:rsidP="0021211C">
      <w:pPr>
        <w:jc w:val="both"/>
        <w:rPr>
          <w:b/>
          <w:sz w:val="28"/>
          <w:szCs w:val="28"/>
          <w:lang w:val="en-US"/>
        </w:rPr>
      </w:pPr>
      <w:r w:rsidRPr="00313638">
        <w:rPr>
          <w:sz w:val="28"/>
          <w:szCs w:val="28"/>
          <w:lang w:val="en-US"/>
        </w:rPr>
        <w:tab/>
      </w:r>
      <w:r w:rsidRPr="00313638">
        <w:rPr>
          <w:b/>
          <w:sz w:val="28"/>
          <w:szCs w:val="28"/>
          <w:lang w:val="en-US"/>
        </w:rPr>
        <w:t>4.1.4. Stocarea materialelor – depozite de materii prime</w:t>
      </w:r>
    </w:p>
    <w:p w:rsidR="0021211C" w:rsidRPr="00313638" w:rsidRDefault="0021211C" w:rsidP="0021211C">
      <w:pPr>
        <w:jc w:val="both"/>
        <w:rPr>
          <w:sz w:val="28"/>
          <w:szCs w:val="28"/>
          <w:lang w:val="en-US"/>
        </w:rPr>
      </w:pPr>
    </w:p>
    <w:p w:rsidR="00C85ACE" w:rsidRPr="00313638" w:rsidRDefault="00C85ACE" w:rsidP="00C85ACE">
      <w:pPr>
        <w:ind w:firstLine="720"/>
        <w:jc w:val="both"/>
        <w:rPr>
          <w:sz w:val="28"/>
          <w:lang w:val="ro-RO"/>
        </w:rPr>
      </w:pPr>
      <w:r w:rsidRPr="00313638">
        <w:rPr>
          <w:b/>
          <w:bCs/>
          <w:sz w:val="28"/>
          <w:lang w:val="ro-RO"/>
        </w:rPr>
        <w:t>Depozitul NORD</w:t>
      </w:r>
      <w:r w:rsidRPr="00313638">
        <w:rPr>
          <w:sz w:val="28"/>
          <w:lang w:val="ro-RO"/>
        </w:rPr>
        <w:t xml:space="preserve"> – depozitarea  produselor petroliere se  realizeazã in 60 de rezervoare, în parcurile de rezervoare:</w:t>
      </w:r>
    </w:p>
    <w:p w:rsidR="00C85ACE" w:rsidRPr="00313638" w:rsidRDefault="00C85ACE" w:rsidP="00C85ACE">
      <w:pPr>
        <w:ind w:firstLine="720"/>
        <w:jc w:val="both"/>
        <w:rPr>
          <w:i/>
          <w:sz w:val="28"/>
          <w:lang w:val="ro-RO"/>
        </w:rPr>
      </w:pPr>
      <w:r w:rsidRPr="00313638">
        <w:rPr>
          <w:i/>
          <w:sz w:val="28"/>
          <w:lang w:val="ro-RO"/>
        </w:rPr>
        <w:t>Depozitul Nord 1</w:t>
      </w:r>
    </w:p>
    <w:p w:rsidR="00C85ACE" w:rsidRPr="00313638" w:rsidRDefault="00C85ACE" w:rsidP="00C85ACE">
      <w:pPr>
        <w:numPr>
          <w:ilvl w:val="0"/>
          <w:numId w:val="61"/>
        </w:numPr>
        <w:jc w:val="both"/>
        <w:rPr>
          <w:sz w:val="28"/>
          <w:lang w:val="ro-RO"/>
        </w:rPr>
      </w:pPr>
      <w:r w:rsidRPr="00313638">
        <w:rPr>
          <w:sz w:val="28"/>
          <w:lang w:val="ro-RO"/>
        </w:rPr>
        <w:t>PARCUL VECHI – 27 rezervoare,  de  capacitate între 1.500 – 6.000 mc pentru pãcurã, motorinã;</w:t>
      </w:r>
    </w:p>
    <w:p w:rsidR="00C85ACE" w:rsidRPr="00313638" w:rsidRDefault="00C85ACE" w:rsidP="00C85ACE">
      <w:pPr>
        <w:numPr>
          <w:ilvl w:val="0"/>
          <w:numId w:val="61"/>
        </w:numPr>
        <w:jc w:val="both"/>
        <w:rPr>
          <w:sz w:val="28"/>
          <w:lang w:val="ro-RO"/>
        </w:rPr>
      </w:pPr>
      <w:r w:rsidRPr="00313638">
        <w:rPr>
          <w:sz w:val="28"/>
          <w:lang w:val="ro-RO"/>
        </w:rPr>
        <w:lastRenderedPageBreak/>
        <w:t>PARCUL ŢIŢEI – 19 rezervoare de  capacitate între 10 000 – 30.000 mc pentru ţiţei şi motorină;</w:t>
      </w:r>
    </w:p>
    <w:p w:rsidR="00C85ACE" w:rsidRPr="00313638" w:rsidRDefault="00C85ACE" w:rsidP="00C85ACE">
      <w:pPr>
        <w:numPr>
          <w:ilvl w:val="0"/>
          <w:numId w:val="61"/>
        </w:numPr>
        <w:jc w:val="both"/>
        <w:rPr>
          <w:sz w:val="28"/>
          <w:lang w:val="ro-RO"/>
        </w:rPr>
      </w:pPr>
      <w:r w:rsidRPr="00313638">
        <w:rPr>
          <w:sz w:val="28"/>
          <w:lang w:val="ro-RO"/>
        </w:rPr>
        <w:t>PARCUL MEDEEA – 7 rezervoare de  capacitate între 4 800 – 5 000 mc pentru  motorinã</w:t>
      </w:r>
      <w:r w:rsidR="007810FB">
        <w:rPr>
          <w:sz w:val="28"/>
          <w:lang w:val="ro-RO"/>
        </w:rPr>
        <w:t>.</w:t>
      </w:r>
    </w:p>
    <w:p w:rsidR="00C1640C" w:rsidRDefault="00C1640C" w:rsidP="00DE4DC3">
      <w:pPr>
        <w:ind w:firstLine="708"/>
        <w:jc w:val="both"/>
        <w:rPr>
          <w:i/>
          <w:color w:val="FF0000"/>
          <w:sz w:val="28"/>
          <w:lang w:val="ro-RO"/>
        </w:rPr>
      </w:pPr>
    </w:p>
    <w:p w:rsidR="00493A4D" w:rsidRPr="007973E2" w:rsidRDefault="00493A4D">
      <w:pPr>
        <w:ind w:firstLine="720"/>
        <w:jc w:val="both"/>
        <w:rPr>
          <w:b/>
          <w:sz w:val="28"/>
          <w:lang w:val="pt-BR"/>
        </w:rPr>
      </w:pPr>
      <w:r w:rsidRPr="007973E2">
        <w:rPr>
          <w:b/>
          <w:sz w:val="28"/>
          <w:lang w:val="pt-BR"/>
        </w:rPr>
        <w:t>4.2.  Surse potenţiale de poluare a solului</w:t>
      </w:r>
    </w:p>
    <w:p w:rsidR="003E031F" w:rsidRPr="007973E2" w:rsidRDefault="00493A4D" w:rsidP="00A70432">
      <w:pPr>
        <w:jc w:val="both"/>
        <w:rPr>
          <w:sz w:val="28"/>
          <w:lang w:val="pt-BR"/>
        </w:rPr>
      </w:pPr>
      <w:r w:rsidRPr="007973E2">
        <w:rPr>
          <w:sz w:val="28"/>
          <w:lang w:val="pt-BR"/>
        </w:rPr>
        <w:tab/>
      </w:r>
      <w:r w:rsidR="003E031F" w:rsidRPr="007973E2">
        <w:rPr>
          <w:sz w:val="28"/>
          <w:lang w:val="pt-BR"/>
        </w:rPr>
        <w:t>Solul este definit ca pătura superficială a scoarţei terestre în care au loc procese biologice complexe şi este unul din factorii naturali ai mediului care acţionează direct sau indirect, asupra omului, animalelor şi vegetaţiei.</w:t>
      </w:r>
    </w:p>
    <w:p w:rsidR="003E031F" w:rsidRPr="007973E2" w:rsidRDefault="003E031F" w:rsidP="003E031F">
      <w:pPr>
        <w:jc w:val="both"/>
        <w:rPr>
          <w:sz w:val="28"/>
          <w:lang w:val="pt-BR"/>
        </w:rPr>
      </w:pPr>
      <w:r w:rsidRPr="007973E2">
        <w:rPr>
          <w:sz w:val="28"/>
          <w:lang w:val="pt-BR"/>
        </w:rPr>
        <w:tab/>
        <w:t>În aprecierea impactului produs de diferite activităţi asupra solului, releventă este acţiunea indirectă a solului, care este multiplă şi influenţează omul prin determinarea calităţii şi cantităţii vegetaţiei şi a apei.</w:t>
      </w:r>
    </w:p>
    <w:p w:rsidR="003E031F" w:rsidRPr="007973E2" w:rsidRDefault="003E031F" w:rsidP="003E031F">
      <w:pPr>
        <w:jc w:val="both"/>
        <w:rPr>
          <w:sz w:val="28"/>
          <w:lang w:val="pt-BR"/>
        </w:rPr>
      </w:pPr>
      <w:r w:rsidRPr="007973E2">
        <w:rPr>
          <w:sz w:val="28"/>
          <w:lang w:val="pt-BR"/>
        </w:rPr>
        <w:tab/>
        <w:t>Calitatea vegetaţiei este importantă sub raportul compoziţiei fizico – chimice, deoarece contribuie la menţinerea stării de sănătate prin excesul sau carenţa unor minerale, putând fi proprie sau improprie pentru consum.</w:t>
      </w:r>
    </w:p>
    <w:p w:rsidR="003E031F" w:rsidRPr="007973E2" w:rsidRDefault="003E031F" w:rsidP="003E031F">
      <w:pPr>
        <w:jc w:val="both"/>
        <w:rPr>
          <w:sz w:val="28"/>
          <w:lang w:val="it-IT"/>
        </w:rPr>
      </w:pPr>
      <w:r w:rsidRPr="007973E2">
        <w:rPr>
          <w:sz w:val="28"/>
          <w:lang w:val="pt-BR"/>
        </w:rPr>
        <w:tab/>
      </w:r>
      <w:r w:rsidRPr="007973E2">
        <w:rPr>
          <w:sz w:val="28"/>
          <w:lang w:val="it-IT"/>
        </w:rPr>
        <w:t>Calitatea apei este condiţionată de asemenea de compoziţia fizico – chimică a straturilor scoarţei terestre pe care le traversează.</w:t>
      </w:r>
    </w:p>
    <w:p w:rsidR="003E031F" w:rsidRPr="007973E2" w:rsidRDefault="003E031F" w:rsidP="003E031F">
      <w:pPr>
        <w:jc w:val="both"/>
        <w:rPr>
          <w:sz w:val="28"/>
          <w:lang w:val="it-IT"/>
        </w:rPr>
      </w:pPr>
      <w:r w:rsidRPr="007973E2">
        <w:rPr>
          <w:sz w:val="28"/>
          <w:lang w:val="it-IT"/>
        </w:rPr>
        <w:tab/>
        <w:t>De asemenea solul, prin procesele fizico – chimice şi biologice care au loc în el, asigură descompunerea materiei organice, indiferent de origine (umană, animală sau vegetală) şi integrarea compuşilor rezultaţi din acestea în structura sa.</w:t>
      </w:r>
    </w:p>
    <w:p w:rsidR="003E031F" w:rsidRPr="007973E2" w:rsidRDefault="003E031F" w:rsidP="003E031F">
      <w:pPr>
        <w:jc w:val="both"/>
        <w:rPr>
          <w:sz w:val="28"/>
          <w:lang w:val="it-IT"/>
        </w:rPr>
      </w:pPr>
      <w:r w:rsidRPr="007973E2">
        <w:rPr>
          <w:sz w:val="28"/>
          <w:lang w:val="it-IT"/>
        </w:rPr>
        <w:tab/>
        <w:t xml:space="preserve">Poluarea solului este consecinţa modificării compoziţiei naturale a acestuia în urma depunerii şi integrării în el a diferitelorsubstanţe chimice şi a deşeurilor provenite din activităţile umane. </w:t>
      </w:r>
    </w:p>
    <w:p w:rsidR="003E031F" w:rsidRPr="007973E2" w:rsidRDefault="003E031F" w:rsidP="003E031F">
      <w:pPr>
        <w:ind w:firstLine="720"/>
        <w:jc w:val="both"/>
        <w:rPr>
          <w:sz w:val="28"/>
          <w:lang w:val="it-IT"/>
        </w:rPr>
      </w:pPr>
      <w:r w:rsidRPr="007973E2">
        <w:rPr>
          <w:sz w:val="28"/>
          <w:lang w:val="it-IT"/>
        </w:rPr>
        <w:t>Prin natura lui, solul este locul de întâlnire al poluanţilor: pulberile din aer şi gazele toxice dizolvate în atmosferă se întorc pe sol; apele de infiltraţie impregnează solul cu poluanţi, antrenându-i spre adâncime sau emisar; aproape toate reziduurile solide sunt depozitate prin aglomerare sau numai aruncate la întâmplare pe sol.</w:t>
      </w:r>
    </w:p>
    <w:p w:rsidR="003E031F" w:rsidRPr="007973E2" w:rsidRDefault="003E031F" w:rsidP="003E031F">
      <w:pPr>
        <w:ind w:firstLine="720"/>
        <w:jc w:val="both"/>
        <w:rPr>
          <w:sz w:val="28"/>
          <w:lang w:val="it-IT"/>
        </w:rPr>
      </w:pPr>
      <w:r w:rsidRPr="007973E2">
        <w:rPr>
          <w:sz w:val="28"/>
          <w:lang w:val="it-IT"/>
        </w:rPr>
        <w:t>Prin intermediul agenţilor poluanţi din atmosferă se observă anumite</w:t>
      </w:r>
      <w:r w:rsidRPr="007973E2">
        <w:rPr>
          <w:color w:val="FF0000"/>
          <w:sz w:val="28"/>
          <w:lang w:val="it-IT"/>
        </w:rPr>
        <w:t xml:space="preserve"> </w:t>
      </w:r>
      <w:r w:rsidRPr="007973E2">
        <w:rPr>
          <w:sz w:val="28"/>
          <w:lang w:val="it-IT"/>
        </w:rPr>
        <w:t>particularităţi. Ca regulă generală, solurile cele mai contaminate se află în preajma surselor de poluare. Pe măsură, însă, ce înălţimea surselor de evacuare a gazelor  poluante creşte, contaminarea terenului din imediata apropiere a sursei de poluare va scădea ca nivel de contaminare, dar suprafaţa contaminată se va extinde.</w:t>
      </w:r>
    </w:p>
    <w:p w:rsidR="003E031F" w:rsidRPr="007973E2" w:rsidRDefault="003E031F" w:rsidP="003E031F">
      <w:pPr>
        <w:ind w:firstLine="720"/>
        <w:jc w:val="both"/>
        <w:rPr>
          <w:sz w:val="28"/>
          <w:lang w:val="it-IT"/>
        </w:rPr>
      </w:pPr>
      <w:r w:rsidRPr="007973E2">
        <w:rPr>
          <w:sz w:val="28"/>
          <w:lang w:val="it-IT"/>
        </w:rPr>
        <w:t>Nivelul contaminării solului depinde şi de regimul ploilor. Acestea “spală” în general atmosfera de agenţii poluanţi  şi îi depun pe sol, dar în acelaşi timp spală şi solul, ajungând la vehicularea agenţilor poluanţi spre emisar. Trebuie totuşi amintit că ploile favorizează şi contaminarea în adâncimea solului şi a apelor freatice.</w:t>
      </w:r>
    </w:p>
    <w:p w:rsidR="003E031F" w:rsidRPr="007973E2" w:rsidRDefault="003E031F" w:rsidP="003E031F">
      <w:pPr>
        <w:ind w:firstLine="720"/>
        <w:jc w:val="both"/>
        <w:rPr>
          <w:sz w:val="28"/>
          <w:lang w:val="it-IT"/>
        </w:rPr>
      </w:pPr>
      <w:r w:rsidRPr="007973E2">
        <w:rPr>
          <w:sz w:val="28"/>
          <w:lang w:val="it-IT"/>
        </w:rPr>
        <w:t xml:space="preserve">Într-o oarecare măsură poluarea solului depinde şi de vegetaţia care îl acoperă precum şi de natura însăşi a solului. Lucrul acesta este important pentru urmărirea persistenţei îngrăşămintelor chimice pe terenurile acoperite cu vegetaţie. Interesul de protejare a mediului cere ca îngrăşămintele chimice să rămână cât mai bine fixate în sol. În realitate, o parte din ele este luată de vânt, </w:t>
      </w:r>
      <w:r w:rsidRPr="007973E2">
        <w:rPr>
          <w:sz w:val="28"/>
          <w:lang w:val="it-IT"/>
        </w:rPr>
        <w:lastRenderedPageBreak/>
        <w:t>alta este spălată de ploi, iar restul se descompune în timp, datorită oxidării în aer sau acţiunii enzimelor secretate de bacterii din sol.</w:t>
      </w:r>
    </w:p>
    <w:p w:rsidR="003E031F" w:rsidRPr="007973E2" w:rsidRDefault="004648BF" w:rsidP="004648BF">
      <w:pPr>
        <w:ind w:firstLine="720"/>
        <w:jc w:val="both"/>
        <w:rPr>
          <w:sz w:val="28"/>
          <w:lang w:val="it-IT"/>
        </w:rPr>
      </w:pPr>
      <w:r w:rsidRPr="007973E2">
        <w:rPr>
          <w:sz w:val="28"/>
          <w:lang w:val="it-IT"/>
        </w:rPr>
        <w:t xml:space="preserve">In zona de interes solul poate fi afectat </w:t>
      </w:r>
      <w:r w:rsidR="00C45DB0" w:rsidRPr="007973E2">
        <w:rPr>
          <w:sz w:val="28"/>
          <w:lang w:val="it-IT"/>
        </w:rPr>
        <w:t xml:space="preserve">de eventualele poluari accidentale </w:t>
      </w:r>
      <w:r w:rsidRPr="007973E2">
        <w:rPr>
          <w:sz w:val="28"/>
          <w:lang w:val="it-IT"/>
        </w:rPr>
        <w:t xml:space="preserve"> </w:t>
      </w:r>
      <w:r w:rsidR="00C45DB0" w:rsidRPr="007973E2">
        <w:rPr>
          <w:sz w:val="28"/>
          <w:lang w:val="it-IT"/>
        </w:rPr>
        <w:t>ce pot apare prin fisurarea conductei sau a rezervoarelor</w:t>
      </w:r>
      <w:r w:rsidR="002017DF" w:rsidRPr="007973E2">
        <w:rPr>
          <w:sz w:val="28"/>
          <w:lang w:val="it-IT"/>
        </w:rPr>
        <w:t xml:space="preserve">. </w:t>
      </w:r>
      <w:r w:rsidR="00C45DB0" w:rsidRPr="007973E2">
        <w:rPr>
          <w:sz w:val="28"/>
          <w:lang w:val="it-IT"/>
        </w:rPr>
        <w:t xml:space="preserve">In acest caz, pentru a reduce la minim poluarea solului si apoi a o neutraliza, echipa de interventie va urma procedura prevazuta in Planul de poluari accidentale aprobat conform legislatiei de mediu in vigoare. </w:t>
      </w:r>
    </w:p>
    <w:p w:rsidR="00CC460D" w:rsidRPr="007973E2" w:rsidRDefault="00CC460D">
      <w:pPr>
        <w:jc w:val="both"/>
        <w:rPr>
          <w:color w:val="FF0000"/>
          <w:sz w:val="28"/>
          <w:lang w:val="it-IT"/>
        </w:rPr>
      </w:pPr>
    </w:p>
    <w:p w:rsidR="00493A4D" w:rsidRPr="007973E2" w:rsidRDefault="00CC460D" w:rsidP="00575992">
      <w:pPr>
        <w:jc w:val="both"/>
        <w:rPr>
          <w:b/>
          <w:sz w:val="28"/>
          <w:lang w:val="it-IT"/>
        </w:rPr>
      </w:pPr>
      <w:r w:rsidRPr="007973E2">
        <w:rPr>
          <w:sz w:val="28"/>
          <w:lang w:val="it-IT"/>
        </w:rPr>
        <w:tab/>
      </w:r>
      <w:r w:rsidR="00493A4D" w:rsidRPr="007973E2">
        <w:rPr>
          <w:b/>
          <w:sz w:val="28"/>
          <w:lang w:val="it-IT"/>
        </w:rPr>
        <w:t>4.</w:t>
      </w:r>
      <w:r w:rsidR="00230E7D" w:rsidRPr="007973E2">
        <w:rPr>
          <w:b/>
          <w:sz w:val="28"/>
          <w:lang w:val="it-IT"/>
        </w:rPr>
        <w:t>3</w:t>
      </w:r>
      <w:r w:rsidR="00493A4D" w:rsidRPr="007973E2">
        <w:rPr>
          <w:b/>
          <w:sz w:val="28"/>
          <w:lang w:val="it-IT"/>
        </w:rPr>
        <w:t>.  Aprecierea poluării solului</w:t>
      </w:r>
    </w:p>
    <w:p w:rsidR="00493A4D" w:rsidRPr="007973E2" w:rsidRDefault="00331926" w:rsidP="0013258E">
      <w:pPr>
        <w:jc w:val="both"/>
        <w:rPr>
          <w:sz w:val="28"/>
          <w:lang w:val="it-IT"/>
        </w:rPr>
      </w:pPr>
      <w:r w:rsidRPr="007973E2">
        <w:rPr>
          <w:sz w:val="28"/>
          <w:lang w:val="it-IT"/>
        </w:rPr>
        <w:tab/>
      </w:r>
      <w:r w:rsidR="00493A4D" w:rsidRPr="007973E2">
        <w:rPr>
          <w:sz w:val="28"/>
          <w:lang w:val="it-IT"/>
        </w:rPr>
        <w:t>Adaosul de substanţe poluante conduce la modificări fizico – chimice ale solului într-un areal restrâns şi de intensitate redusă, astfel că poluarea este echivalentă din punct de vedere igienic cu insalubritatea, care se poate aprecia prin indicatori direcţi şi indirecţi astfel:</w:t>
      </w:r>
    </w:p>
    <w:p w:rsidR="00493A4D" w:rsidRPr="007973E2" w:rsidRDefault="00493A4D">
      <w:pPr>
        <w:numPr>
          <w:ilvl w:val="0"/>
          <w:numId w:val="5"/>
        </w:numPr>
        <w:jc w:val="both"/>
        <w:rPr>
          <w:sz w:val="28"/>
          <w:lang w:val="it-IT"/>
        </w:rPr>
      </w:pPr>
      <w:r w:rsidRPr="007973E2">
        <w:rPr>
          <w:sz w:val="28"/>
          <w:lang w:val="it-IT"/>
        </w:rPr>
        <w:t>indicatorii direcţi sunt reprezentaţi prin substanţele chimice poluante ajunse în sol şi care au o acţiune nocivă asupra sănătăţii omului prin ele însele;</w:t>
      </w:r>
    </w:p>
    <w:p w:rsidR="00493A4D" w:rsidRPr="007973E2" w:rsidRDefault="00493A4D">
      <w:pPr>
        <w:numPr>
          <w:ilvl w:val="0"/>
          <w:numId w:val="5"/>
        </w:numPr>
        <w:jc w:val="both"/>
        <w:rPr>
          <w:sz w:val="28"/>
          <w:lang w:val="it-IT"/>
        </w:rPr>
      </w:pPr>
      <w:r w:rsidRPr="007973E2">
        <w:rPr>
          <w:sz w:val="28"/>
          <w:lang w:val="it-IT"/>
        </w:rPr>
        <w:t>indicatorii indirecţi se stabilesc prin metode organoleptice, chimice şi liologice.</w:t>
      </w:r>
    </w:p>
    <w:p w:rsidR="00493A4D" w:rsidRPr="007973E2" w:rsidRDefault="00493A4D">
      <w:pPr>
        <w:ind w:left="720"/>
        <w:jc w:val="both"/>
        <w:rPr>
          <w:sz w:val="28"/>
          <w:lang w:val="it-IT"/>
        </w:rPr>
      </w:pPr>
      <w:r w:rsidRPr="007973E2">
        <w:rPr>
          <w:sz w:val="28"/>
          <w:lang w:val="it-IT"/>
        </w:rPr>
        <w:t>În solurile cu permeabilitate mare, bine aerate şi cu umiditate redusă,</w:t>
      </w:r>
    </w:p>
    <w:p w:rsidR="00493A4D" w:rsidRPr="007973E2" w:rsidRDefault="00493A4D">
      <w:pPr>
        <w:jc w:val="both"/>
        <w:rPr>
          <w:sz w:val="28"/>
          <w:lang w:val="it-IT"/>
        </w:rPr>
      </w:pPr>
      <w:r w:rsidRPr="007973E2">
        <w:rPr>
          <w:sz w:val="28"/>
          <w:lang w:val="it-IT"/>
        </w:rPr>
        <w:t>autoepurarea este mai rapidă şi se bazează pe procese biologice aerobe oxidante, din care rezultă o mineralizare integrală a substanţelor cu producere de CO</w:t>
      </w:r>
      <w:r w:rsidRPr="007973E2">
        <w:rPr>
          <w:sz w:val="28"/>
          <w:vertAlign w:val="subscript"/>
          <w:lang w:val="it-IT"/>
        </w:rPr>
        <w:t>2</w:t>
      </w:r>
      <w:r w:rsidRPr="007973E2">
        <w:rPr>
          <w:sz w:val="28"/>
          <w:lang w:val="it-IT"/>
        </w:rPr>
        <w:t>, N</w:t>
      </w:r>
      <w:r w:rsidRPr="007973E2">
        <w:rPr>
          <w:sz w:val="28"/>
          <w:vertAlign w:val="subscript"/>
          <w:lang w:val="it-IT"/>
        </w:rPr>
        <w:t>2</w:t>
      </w:r>
      <w:r w:rsidRPr="007973E2">
        <w:rPr>
          <w:sz w:val="28"/>
          <w:lang w:val="it-IT"/>
        </w:rPr>
        <w:t xml:space="preserve"> şi H</w:t>
      </w:r>
      <w:r w:rsidRPr="007973E2">
        <w:rPr>
          <w:sz w:val="28"/>
          <w:vertAlign w:val="subscript"/>
          <w:lang w:val="it-IT"/>
        </w:rPr>
        <w:t>2</w:t>
      </w:r>
      <w:r w:rsidRPr="007973E2">
        <w:rPr>
          <w:sz w:val="28"/>
          <w:lang w:val="it-IT"/>
        </w:rPr>
        <w:t>O.</w:t>
      </w:r>
    </w:p>
    <w:p w:rsidR="00493A4D" w:rsidRDefault="00493A4D">
      <w:pPr>
        <w:jc w:val="both"/>
        <w:rPr>
          <w:sz w:val="28"/>
          <w:lang w:val="it-IT"/>
        </w:rPr>
      </w:pPr>
      <w:r w:rsidRPr="007973E2">
        <w:rPr>
          <w:sz w:val="28"/>
          <w:lang w:val="it-IT"/>
        </w:rPr>
        <w:tab/>
        <w:t>În cazul solurilor compacte, cu umiditate ridicată şi dificit de aerare se desfăşoară procese biochimice anaerobe, de reducere. Produşii finali în acest caz vor fi NH</w:t>
      </w:r>
      <w:r w:rsidRPr="007973E2">
        <w:rPr>
          <w:sz w:val="28"/>
          <w:vertAlign w:val="subscript"/>
          <w:lang w:val="it-IT"/>
        </w:rPr>
        <w:t>3</w:t>
      </w:r>
      <w:r w:rsidRPr="007973E2">
        <w:rPr>
          <w:sz w:val="28"/>
          <w:lang w:val="it-IT"/>
        </w:rPr>
        <w:t>, CH</w:t>
      </w:r>
      <w:r w:rsidRPr="007973E2">
        <w:rPr>
          <w:sz w:val="28"/>
          <w:vertAlign w:val="subscript"/>
          <w:lang w:val="it-IT"/>
        </w:rPr>
        <w:t>4</w:t>
      </w:r>
      <w:r w:rsidRPr="007973E2">
        <w:rPr>
          <w:sz w:val="28"/>
          <w:lang w:val="it-IT"/>
        </w:rPr>
        <w:t>, H</w:t>
      </w:r>
      <w:r w:rsidRPr="007973E2">
        <w:rPr>
          <w:sz w:val="28"/>
          <w:vertAlign w:val="subscript"/>
          <w:lang w:val="it-IT"/>
        </w:rPr>
        <w:t>2</w:t>
      </w:r>
      <w:r w:rsidRPr="007973E2">
        <w:rPr>
          <w:sz w:val="28"/>
          <w:lang w:val="it-IT"/>
        </w:rPr>
        <w:t>S, acizi graşi inferiori, mercaptani, care nu pot fi folosiţi direct de plante, fapt ce conduce la acumularea lor în sol, difuzarea în apă sau degajarea în atmosferă.</w:t>
      </w:r>
    </w:p>
    <w:p w:rsidR="00313638" w:rsidRPr="007973E2" w:rsidRDefault="00313638">
      <w:pPr>
        <w:jc w:val="both"/>
        <w:rPr>
          <w:sz w:val="28"/>
          <w:lang w:val="it-IT"/>
        </w:rPr>
      </w:pPr>
    </w:p>
    <w:p w:rsidR="00DC7BAE" w:rsidRDefault="00DC7BAE" w:rsidP="00DC7BAE">
      <w:pPr>
        <w:tabs>
          <w:tab w:val="left" w:pos="9781"/>
        </w:tabs>
        <w:ind w:right="260" w:firstLine="720"/>
        <w:jc w:val="both"/>
        <w:rPr>
          <w:sz w:val="28"/>
          <w:szCs w:val="28"/>
          <w:lang w:val="ro-RO"/>
        </w:rPr>
      </w:pPr>
      <w:r w:rsidRPr="00313638">
        <w:rPr>
          <w:sz w:val="28"/>
          <w:szCs w:val="28"/>
          <w:lang w:val="it-IT"/>
        </w:rPr>
        <w:t>S</w:t>
      </w:r>
      <w:r w:rsidRPr="00313638">
        <w:rPr>
          <w:sz w:val="28"/>
          <w:szCs w:val="28"/>
          <w:lang w:val="ro-RO"/>
        </w:rPr>
        <w:t>tudiul geotehnic realizat in vederea stabilirii stratificatiei terenului, determinarii caracteristicilor fizico-mecanice ale terenului si stabilirii conditiilor/posibilitatilor de fundare ale constructiei propuse, a scos in evidenta urmatoarea structura litologica  in zona amplasamentului:</w:t>
      </w:r>
    </w:p>
    <w:p w:rsidR="00313638" w:rsidRPr="00313638" w:rsidRDefault="00313638" w:rsidP="00DC7BAE">
      <w:pPr>
        <w:tabs>
          <w:tab w:val="left" w:pos="9781"/>
        </w:tabs>
        <w:ind w:right="260" w:firstLine="720"/>
        <w:jc w:val="both"/>
        <w:rPr>
          <w:sz w:val="28"/>
          <w:szCs w:val="28"/>
          <w:lang w:val="ro-RO"/>
        </w:rPr>
      </w:pPr>
    </w:p>
    <w:p w:rsidR="00DC7BAE" w:rsidRPr="00313638" w:rsidRDefault="00DC7BAE" w:rsidP="00C94715">
      <w:pPr>
        <w:numPr>
          <w:ilvl w:val="1"/>
          <w:numId w:val="22"/>
        </w:numPr>
        <w:tabs>
          <w:tab w:val="left" w:pos="1440"/>
        </w:tabs>
        <w:jc w:val="both"/>
        <w:rPr>
          <w:sz w:val="28"/>
          <w:szCs w:val="28"/>
          <w:lang w:val="ro-RO"/>
        </w:rPr>
      </w:pPr>
      <w:r w:rsidRPr="00313638">
        <w:rPr>
          <w:sz w:val="28"/>
          <w:szCs w:val="28"/>
          <w:lang w:val="ro-RO"/>
        </w:rPr>
        <w:t xml:space="preserve">Sol vegetal si umpluturi minerale neomogene (cu grosimea de cca. </w:t>
      </w:r>
      <w:smartTag w:uri="urn:schemas-microsoft-com:office:smarttags" w:element="metricconverter">
        <w:smartTagPr>
          <w:attr w:name="ProductID" w:val="1,00 m"/>
        </w:smartTagPr>
        <w:r w:rsidRPr="00313638">
          <w:rPr>
            <w:sz w:val="28"/>
            <w:szCs w:val="28"/>
            <w:lang w:val="ro-RO"/>
          </w:rPr>
          <w:t>1,00 m</w:t>
        </w:r>
      </w:smartTag>
      <w:r w:rsidRPr="00313638">
        <w:rPr>
          <w:sz w:val="28"/>
          <w:szCs w:val="28"/>
          <w:lang w:val="ro-RO"/>
        </w:rPr>
        <w:t>);</w:t>
      </w:r>
    </w:p>
    <w:p w:rsidR="00DC7BAE" w:rsidRPr="00313638" w:rsidRDefault="00DC7BAE" w:rsidP="00C94715">
      <w:pPr>
        <w:numPr>
          <w:ilvl w:val="1"/>
          <w:numId w:val="22"/>
        </w:numPr>
        <w:tabs>
          <w:tab w:val="left" w:pos="1440"/>
        </w:tabs>
        <w:jc w:val="both"/>
        <w:rPr>
          <w:sz w:val="28"/>
          <w:szCs w:val="28"/>
          <w:lang w:val="ro-RO"/>
        </w:rPr>
      </w:pPr>
      <w:r w:rsidRPr="00313638">
        <w:rPr>
          <w:sz w:val="28"/>
          <w:szCs w:val="28"/>
          <w:lang w:val="ro-RO"/>
        </w:rPr>
        <w:t>Un strat de loss galben intalnit in foraje, cu grosimi de pana la 8m;</w:t>
      </w:r>
    </w:p>
    <w:p w:rsidR="00DC7BAE" w:rsidRDefault="00DC7BAE" w:rsidP="00C94715">
      <w:pPr>
        <w:numPr>
          <w:ilvl w:val="1"/>
          <w:numId w:val="22"/>
        </w:numPr>
        <w:tabs>
          <w:tab w:val="left" w:pos="1440"/>
        </w:tabs>
        <w:jc w:val="both"/>
        <w:rPr>
          <w:sz w:val="28"/>
          <w:szCs w:val="28"/>
          <w:lang w:val="ro-RO"/>
        </w:rPr>
      </w:pPr>
      <w:r w:rsidRPr="00313638">
        <w:rPr>
          <w:sz w:val="28"/>
          <w:szCs w:val="28"/>
          <w:lang w:val="ro-RO"/>
        </w:rPr>
        <w:t>Complex argilos si de calcare degradate sub forma de pietris si bolovanis calcaros.</w:t>
      </w:r>
    </w:p>
    <w:p w:rsidR="00313638" w:rsidRPr="00313638" w:rsidRDefault="00313638" w:rsidP="00313638">
      <w:pPr>
        <w:tabs>
          <w:tab w:val="left" w:pos="1440"/>
        </w:tabs>
        <w:ind w:left="1080"/>
        <w:jc w:val="both"/>
        <w:rPr>
          <w:sz w:val="28"/>
          <w:szCs w:val="28"/>
          <w:lang w:val="ro-RO"/>
        </w:rPr>
      </w:pPr>
    </w:p>
    <w:p w:rsidR="00F15C6F" w:rsidRPr="00926520" w:rsidRDefault="006437FF" w:rsidP="00F15C6F">
      <w:pPr>
        <w:jc w:val="both"/>
        <w:rPr>
          <w:sz w:val="28"/>
          <w:lang w:val="it-IT"/>
        </w:rPr>
      </w:pPr>
      <w:r w:rsidRPr="00455413">
        <w:rPr>
          <w:color w:val="FF0000"/>
          <w:sz w:val="28"/>
        </w:rPr>
        <w:tab/>
      </w:r>
      <w:r w:rsidR="00F15C6F" w:rsidRPr="00926520">
        <w:rPr>
          <w:sz w:val="28"/>
          <w:lang w:val="it-IT"/>
        </w:rPr>
        <w:t xml:space="preserve">Sursele de poluare a solului şi subsolului în </w:t>
      </w:r>
      <w:r w:rsidR="00713838" w:rsidRPr="00926520">
        <w:rPr>
          <w:sz w:val="28"/>
          <w:lang w:val="it-IT"/>
        </w:rPr>
        <w:t xml:space="preserve">SC </w:t>
      </w:r>
      <w:r w:rsidR="00F15C6F" w:rsidRPr="00926520">
        <w:rPr>
          <w:sz w:val="28"/>
          <w:lang w:val="it-IT"/>
        </w:rPr>
        <w:t xml:space="preserve">Oil Terminal </w:t>
      </w:r>
      <w:r w:rsidR="00713838" w:rsidRPr="00926520">
        <w:rPr>
          <w:sz w:val="28"/>
          <w:lang w:val="it-IT"/>
        </w:rPr>
        <w:t xml:space="preserve">SA </w:t>
      </w:r>
      <w:r w:rsidR="00F15C6F" w:rsidRPr="00926520">
        <w:rPr>
          <w:sz w:val="28"/>
          <w:lang w:val="it-IT"/>
        </w:rPr>
        <w:t xml:space="preserve">Constanta – SP </w:t>
      </w:r>
      <w:r w:rsidR="00926520" w:rsidRPr="00926520">
        <w:rPr>
          <w:sz w:val="28"/>
          <w:lang w:val="it-IT"/>
        </w:rPr>
        <w:t>Nord</w:t>
      </w:r>
      <w:r w:rsidR="00713838" w:rsidRPr="00926520">
        <w:rPr>
          <w:sz w:val="28"/>
          <w:lang w:val="it-IT"/>
        </w:rPr>
        <w:t>,</w:t>
      </w:r>
      <w:r w:rsidR="00F15C6F" w:rsidRPr="00926520">
        <w:rPr>
          <w:sz w:val="28"/>
          <w:lang w:val="it-IT"/>
        </w:rPr>
        <w:t xml:space="preserve"> pot fi:</w:t>
      </w:r>
    </w:p>
    <w:p w:rsidR="00F15C6F" w:rsidRPr="007973E2" w:rsidRDefault="00F15C6F" w:rsidP="00F15C6F">
      <w:pPr>
        <w:jc w:val="both"/>
        <w:rPr>
          <w:sz w:val="28"/>
          <w:lang w:val="it-IT"/>
        </w:rPr>
      </w:pPr>
      <w:r w:rsidRPr="00926520">
        <w:rPr>
          <w:sz w:val="28"/>
          <w:lang w:val="it-IT"/>
        </w:rPr>
        <w:t>- neetanşeităţile survenite în timpul exploatării la conducte, reze</w:t>
      </w:r>
      <w:r w:rsidRPr="007973E2">
        <w:rPr>
          <w:sz w:val="28"/>
          <w:lang w:val="it-IT"/>
        </w:rPr>
        <w:t>rvoare, la bazinele separatoarelor gravitaţionale şi la reţeaua de canalizare, la infrastructura CF sau in timpul procesului de incarcare, descarcare si transport cu cisterne mobile;</w:t>
      </w:r>
    </w:p>
    <w:p w:rsidR="00F15C6F" w:rsidRPr="007973E2" w:rsidRDefault="00F15C6F" w:rsidP="00F15C6F">
      <w:pPr>
        <w:jc w:val="both"/>
        <w:rPr>
          <w:sz w:val="28"/>
          <w:lang w:val="it-IT"/>
        </w:rPr>
      </w:pPr>
      <w:r w:rsidRPr="007973E2">
        <w:rPr>
          <w:sz w:val="28"/>
          <w:lang w:val="it-IT"/>
        </w:rPr>
        <w:lastRenderedPageBreak/>
        <w:t>- pierderi accidentale de produse petroliere prin spargeri de conducte, rezervoare, deversări, etc.</w:t>
      </w:r>
    </w:p>
    <w:p w:rsidR="00F15C6F" w:rsidRPr="007973E2" w:rsidRDefault="00F15C6F" w:rsidP="00F15C6F">
      <w:pPr>
        <w:jc w:val="both"/>
        <w:rPr>
          <w:sz w:val="28"/>
          <w:lang w:val="it-IT"/>
        </w:rPr>
      </w:pPr>
      <w:r w:rsidRPr="007973E2">
        <w:rPr>
          <w:sz w:val="28"/>
          <w:lang w:val="it-IT"/>
        </w:rPr>
        <w:tab/>
        <w:t>Orice produs petrolier deversat pe sol migrează gravitaţional, în direcţia nivelului hidrostatic, împărţindu-se în patru faze:</w:t>
      </w:r>
    </w:p>
    <w:p w:rsidR="00F15C6F" w:rsidRPr="00926520" w:rsidRDefault="00F15C6F" w:rsidP="00683849">
      <w:pPr>
        <w:numPr>
          <w:ilvl w:val="0"/>
          <w:numId w:val="38"/>
        </w:numPr>
        <w:jc w:val="both"/>
        <w:rPr>
          <w:sz w:val="28"/>
          <w:lang w:val="en-US"/>
        </w:rPr>
      </w:pPr>
      <w:r w:rsidRPr="00926520">
        <w:rPr>
          <w:sz w:val="28"/>
          <w:lang w:val="en-US"/>
        </w:rPr>
        <w:t>faza de vapori;</w:t>
      </w:r>
    </w:p>
    <w:p w:rsidR="00F15C6F" w:rsidRPr="007973E2" w:rsidRDefault="00F15C6F" w:rsidP="00683849">
      <w:pPr>
        <w:numPr>
          <w:ilvl w:val="0"/>
          <w:numId w:val="38"/>
        </w:numPr>
        <w:jc w:val="both"/>
        <w:rPr>
          <w:sz w:val="28"/>
          <w:lang w:val="en-US"/>
        </w:rPr>
      </w:pPr>
      <w:r w:rsidRPr="007973E2">
        <w:rPr>
          <w:sz w:val="28"/>
          <w:lang w:val="en-US"/>
        </w:rPr>
        <w:t>faza reziduală (lichid imobilizat în sol şi/sau sedimente);</w:t>
      </w:r>
    </w:p>
    <w:p w:rsidR="00F15C6F" w:rsidRPr="00926520" w:rsidRDefault="00F15C6F" w:rsidP="00683849">
      <w:pPr>
        <w:numPr>
          <w:ilvl w:val="0"/>
          <w:numId w:val="38"/>
        </w:numPr>
        <w:jc w:val="both"/>
        <w:rPr>
          <w:sz w:val="28"/>
          <w:lang w:val="en-US"/>
        </w:rPr>
      </w:pPr>
      <w:r w:rsidRPr="00926520">
        <w:rPr>
          <w:sz w:val="28"/>
          <w:lang w:val="en-US"/>
        </w:rPr>
        <w:t>faza liberă (lichid mobil);</w:t>
      </w:r>
    </w:p>
    <w:p w:rsidR="00F15C6F" w:rsidRPr="00926520" w:rsidRDefault="00F15C6F" w:rsidP="00683849">
      <w:pPr>
        <w:numPr>
          <w:ilvl w:val="0"/>
          <w:numId w:val="38"/>
        </w:numPr>
        <w:jc w:val="both"/>
        <w:rPr>
          <w:sz w:val="28"/>
          <w:lang w:val="pt-BR"/>
        </w:rPr>
      </w:pPr>
      <w:r w:rsidRPr="00926520">
        <w:rPr>
          <w:sz w:val="28"/>
          <w:lang w:val="pt-BR"/>
        </w:rPr>
        <w:t>faza dizolvată în apa subterană.</w:t>
      </w:r>
    </w:p>
    <w:p w:rsidR="00F15C6F" w:rsidRPr="00926520" w:rsidRDefault="00F15C6F" w:rsidP="00F15C6F">
      <w:pPr>
        <w:pStyle w:val="Indentcorptext3"/>
        <w:ind w:left="0" w:firstLine="720"/>
        <w:jc w:val="both"/>
        <w:rPr>
          <w:lang w:val="pt-BR"/>
        </w:rPr>
      </w:pPr>
      <w:r w:rsidRPr="00926520">
        <w:rPr>
          <w:lang w:val="pt-BR"/>
        </w:rPr>
        <w:t>Dacă volumul de produs petrolier eliberat în mod accidental este redus, produsul nu va avansa mult în sol, contaminarea manifestându-se prin imobilizarea hidrocarburilor în sediment ca fază reziduală, după ce o parte a fost eliberată în faza de vapori (pentru produsele volatile). Daca exista pierderi importante ca volum, va fi suficient produs petrolier ca, pe lângă faza reziduală, să existe şi o fază liberă, lichidă, care să se deplaseze gravitaţional până la nivelul hidrostatic.  Aici, la suprafaţa suprafata nivelului marii, o parte  pătrunde în porii suficient de mari ai sedimentului, o parte va fi acumulata ca faza libera şi altă parte (foarte mică) se dizolvă în apa.</w:t>
      </w:r>
    </w:p>
    <w:p w:rsidR="00E44C27" w:rsidRDefault="00E44C27">
      <w:pPr>
        <w:jc w:val="both"/>
        <w:rPr>
          <w:sz w:val="28"/>
          <w:lang w:val="pt-BR"/>
        </w:rPr>
      </w:pPr>
    </w:p>
    <w:p w:rsidR="00493A4D" w:rsidRPr="007973E2" w:rsidRDefault="00493A4D">
      <w:pPr>
        <w:jc w:val="both"/>
        <w:rPr>
          <w:b/>
          <w:sz w:val="28"/>
          <w:lang w:val="it-IT"/>
        </w:rPr>
      </w:pPr>
      <w:r w:rsidRPr="007973E2">
        <w:rPr>
          <w:sz w:val="28"/>
          <w:lang w:val="pt-BR"/>
        </w:rPr>
        <w:tab/>
      </w:r>
      <w:r w:rsidRPr="007973E2">
        <w:rPr>
          <w:b/>
          <w:sz w:val="28"/>
          <w:lang w:val="it-IT"/>
        </w:rPr>
        <w:t>4.4.  Prevenirea poluării solului</w:t>
      </w:r>
    </w:p>
    <w:p w:rsidR="00713838" w:rsidRPr="00926520" w:rsidRDefault="00FF692D" w:rsidP="00713838">
      <w:pPr>
        <w:spacing w:before="120"/>
        <w:jc w:val="both"/>
        <w:rPr>
          <w:b/>
          <w:bCs/>
          <w:sz w:val="28"/>
          <w:lang w:val="it-IT"/>
        </w:rPr>
      </w:pPr>
      <w:r w:rsidRPr="007973E2">
        <w:rPr>
          <w:lang w:val="it-IT"/>
        </w:rPr>
        <w:tab/>
      </w:r>
      <w:r w:rsidR="00713838" w:rsidRPr="00926520">
        <w:rPr>
          <w:b/>
          <w:bCs/>
          <w:sz w:val="28"/>
          <w:lang w:val="it-IT"/>
        </w:rPr>
        <w:t>Măsurile, dotările si amenajările pentru protecţia solului şi a subsolului.</w:t>
      </w:r>
    </w:p>
    <w:p w:rsidR="00713838" w:rsidRPr="00926520" w:rsidRDefault="00713838" w:rsidP="00713838">
      <w:pPr>
        <w:ind w:firstLine="708"/>
        <w:jc w:val="both"/>
        <w:rPr>
          <w:sz w:val="28"/>
          <w:lang w:val="it-IT"/>
        </w:rPr>
      </w:pPr>
      <w:r w:rsidRPr="00926520">
        <w:rPr>
          <w:sz w:val="28"/>
          <w:lang w:val="it-IT"/>
        </w:rPr>
        <w:t>SC Oil Terminal SA Constanta a fost, este şi va fi interesată să cunoască stadiul de contaminare cu produse petroliere a subsolului depozitelor şi a vecinătăţilor acestora, cauzele poluării şi să stabilească măsuri de eliminare, combatere şi refacere a solului şi subsolului.</w:t>
      </w:r>
    </w:p>
    <w:p w:rsidR="00713838" w:rsidRPr="007973E2" w:rsidRDefault="00713838" w:rsidP="00713838">
      <w:pPr>
        <w:ind w:firstLine="708"/>
        <w:jc w:val="both"/>
        <w:rPr>
          <w:sz w:val="28"/>
          <w:lang w:val="it-IT"/>
        </w:rPr>
      </w:pPr>
      <w:r w:rsidRPr="00926520">
        <w:rPr>
          <w:sz w:val="28"/>
          <w:lang w:val="it-IT"/>
        </w:rPr>
        <w:t xml:space="preserve">În acest sens, SC Oil Terminal SA Constanta a contractat lucrări de investigare a stării de contaminare cu hidrocarburi în zona depozitelor Sud şi Nord I în perioada 1992 – 2002 precum şi prin Programul MENER – Proiect prioritar 6, Obiectiv nr. 1 “Evaluarea gradului de contaminare cu produse petroliere în zona depozitelor Oil Terminal Constanţa” executat în colaborare de către: </w:t>
      </w:r>
      <w:r w:rsidRPr="007973E2">
        <w:rPr>
          <w:b/>
          <w:bCs/>
          <w:i/>
          <w:iCs/>
          <w:sz w:val="28"/>
          <w:lang w:val="it-IT"/>
        </w:rPr>
        <w:t xml:space="preserve">Institutul Naţional de Geologie şi Geoecologie Marină – GEOECOMAR, </w:t>
      </w:r>
      <w:r w:rsidRPr="007973E2">
        <w:rPr>
          <w:i/>
          <w:iCs/>
          <w:sz w:val="28"/>
          <w:lang w:val="it-IT"/>
        </w:rPr>
        <w:t xml:space="preserve">Facultatea de Geologie şi Geofizică a Universităţii Bucureşti, </w:t>
      </w:r>
      <w:r w:rsidRPr="007973E2">
        <w:rPr>
          <w:b/>
          <w:bCs/>
          <w:i/>
          <w:iCs/>
          <w:sz w:val="28"/>
          <w:lang w:val="it-IT"/>
        </w:rPr>
        <w:t xml:space="preserve">Institutul de Studii şi Proiectări Funciare ISPIF </w:t>
      </w:r>
      <w:r w:rsidRPr="007973E2">
        <w:rPr>
          <w:i/>
          <w:iCs/>
          <w:sz w:val="28"/>
          <w:lang w:val="it-IT"/>
        </w:rPr>
        <w:t xml:space="preserve">şi Institutul Naţional pentru Ecologie Industrială EcoInd,, </w:t>
      </w:r>
      <w:r w:rsidRPr="007973E2">
        <w:rPr>
          <w:sz w:val="28"/>
          <w:lang w:val="it-IT"/>
        </w:rPr>
        <w:t xml:space="preserve">în iunie 2003. </w:t>
      </w:r>
    </w:p>
    <w:p w:rsidR="00A86783" w:rsidRPr="007973E2" w:rsidRDefault="00A86783" w:rsidP="00A86783">
      <w:pPr>
        <w:ind w:firstLine="708"/>
        <w:jc w:val="both"/>
        <w:rPr>
          <w:sz w:val="28"/>
          <w:lang w:val="it-IT"/>
        </w:rPr>
      </w:pPr>
      <w:r w:rsidRPr="007973E2">
        <w:rPr>
          <w:sz w:val="28"/>
          <w:lang w:val="it-IT"/>
        </w:rPr>
        <w:t>Toate aceste studii, impreuna cu analizele si concluziile din BM II in 2004 au evidentiat impactul negativ al activitatii OTC asupra solului atat in trecut (poluarea istorica de adancime) cat si din activitatea prezenta (poluarea de suprafata evidentiata in cadrul BM II).</w:t>
      </w:r>
    </w:p>
    <w:p w:rsidR="00A86783" w:rsidRPr="007973E2" w:rsidRDefault="00A86783" w:rsidP="00A86783">
      <w:pPr>
        <w:jc w:val="both"/>
        <w:rPr>
          <w:sz w:val="28"/>
          <w:lang w:val="it-IT"/>
        </w:rPr>
      </w:pPr>
      <w:r w:rsidRPr="007973E2">
        <w:rPr>
          <w:sz w:val="28"/>
          <w:lang w:val="it-IT"/>
        </w:rPr>
        <w:tab/>
        <w:t>Acumularea de produs petrolier in sedimente, asociata cu cea de pe acviferul freatic în S.P. Nord (situaţie din 2002 - 2003) a fost prezentată în fig. 3.1 din cap.  3.1.3.</w:t>
      </w:r>
    </w:p>
    <w:p w:rsidR="00A86783" w:rsidRPr="007973E2" w:rsidRDefault="00A86783" w:rsidP="00A86783">
      <w:pPr>
        <w:jc w:val="both"/>
        <w:rPr>
          <w:sz w:val="28"/>
          <w:lang w:val="it-IT"/>
        </w:rPr>
      </w:pPr>
      <w:r w:rsidRPr="007973E2">
        <w:rPr>
          <w:sz w:val="28"/>
          <w:lang w:val="it-IT"/>
        </w:rPr>
        <w:tab/>
        <w:t>Figura 3.1 este reprodusa din lucrarea „</w:t>
      </w:r>
      <w:r w:rsidRPr="007973E2">
        <w:rPr>
          <w:i/>
          <w:sz w:val="28"/>
          <w:lang w:val="it-IT"/>
        </w:rPr>
        <w:t>Studiu privind evidentierea starii ecologice a depozitului Oil Terminal Nord I</w:t>
      </w:r>
      <w:r w:rsidRPr="007973E2">
        <w:rPr>
          <w:sz w:val="28"/>
          <w:lang w:val="it-IT"/>
        </w:rPr>
        <w:t xml:space="preserve">” executată în colaborare de către: </w:t>
      </w:r>
      <w:r w:rsidRPr="007973E2">
        <w:rPr>
          <w:b/>
          <w:bCs/>
          <w:i/>
          <w:iCs/>
          <w:sz w:val="28"/>
          <w:lang w:val="it-IT"/>
        </w:rPr>
        <w:t xml:space="preserve">Institutul Naţional de Geologie şi Geoecologie Marină – GEOECOMAR </w:t>
      </w:r>
      <w:r w:rsidRPr="007973E2">
        <w:rPr>
          <w:bCs/>
          <w:i/>
          <w:iCs/>
          <w:sz w:val="28"/>
          <w:lang w:val="it-IT"/>
        </w:rPr>
        <w:t>si</w:t>
      </w:r>
      <w:r w:rsidRPr="007973E2">
        <w:rPr>
          <w:b/>
          <w:bCs/>
          <w:i/>
          <w:iCs/>
          <w:sz w:val="28"/>
          <w:lang w:val="it-IT"/>
        </w:rPr>
        <w:t xml:space="preserve"> </w:t>
      </w:r>
      <w:r w:rsidRPr="007973E2">
        <w:rPr>
          <w:b/>
          <w:i/>
          <w:iCs/>
          <w:sz w:val="28"/>
          <w:lang w:val="it-IT"/>
        </w:rPr>
        <w:t>Facultatea de Geologie şi Geofizică a Universităţii Bucureşti.</w:t>
      </w:r>
      <w:r w:rsidRPr="007973E2">
        <w:rPr>
          <w:i/>
          <w:iCs/>
          <w:sz w:val="28"/>
          <w:lang w:val="it-IT"/>
        </w:rPr>
        <w:t xml:space="preserve"> </w:t>
      </w:r>
    </w:p>
    <w:p w:rsidR="00A86783" w:rsidRPr="007973E2" w:rsidRDefault="00A86783" w:rsidP="00A86783">
      <w:pPr>
        <w:jc w:val="both"/>
        <w:rPr>
          <w:sz w:val="28"/>
          <w:lang w:val="it-IT"/>
        </w:rPr>
      </w:pPr>
      <w:r w:rsidRPr="007973E2">
        <w:rPr>
          <w:color w:val="0000FF"/>
          <w:sz w:val="28"/>
          <w:lang w:val="it-IT"/>
        </w:rPr>
        <w:lastRenderedPageBreak/>
        <w:tab/>
      </w:r>
      <w:r w:rsidRPr="007973E2">
        <w:rPr>
          <w:sz w:val="28"/>
          <w:lang w:val="it-IT"/>
        </w:rPr>
        <w:t>Având în vedere situaţia la nivelul anilor 2003 – 2004 cu privire la contaminarea acviferului, precum si ca urmare a programului de conformare, OTC a organizat un sistem de monitorizare a nivelului de produs şi apă în forajele efectuate precum şi extragerea acestuia, cu frecvente mergand de la lunar, pana la bi-saptamanal si zilnic. Acolo unde situatia a impus-o, datorita riscurilor pentru sanatatea umana, epuizarea forajelor s-a realizat si de 2-3 ori pe zi.</w:t>
      </w:r>
    </w:p>
    <w:p w:rsidR="00A86783" w:rsidRPr="007973E2" w:rsidRDefault="00A86783" w:rsidP="00A86783">
      <w:pPr>
        <w:jc w:val="both"/>
        <w:rPr>
          <w:sz w:val="28"/>
          <w:lang w:val="it-IT"/>
        </w:rPr>
      </w:pPr>
      <w:r w:rsidRPr="007973E2">
        <w:rPr>
          <w:sz w:val="28"/>
          <w:lang w:val="it-IT"/>
        </w:rPr>
        <w:tab/>
        <w:t>Metoda da rezultate, in timp indelungat, atat pentru decontaminarea apei freatice cat si pentru reducerea poluantilor din sedimentele solului, datorita spalarii acestora cu apele freatice in timpul pomparii lor din foraje. Aceasta spalare se realizeaza, in principal, datorita cresterii vitezei de deplasare a freaticului in zona conului de depresie format, dar si in zonele adiacente, care alimenteaza acest con, pana la realizarea echilibrului natural.</w:t>
      </w:r>
    </w:p>
    <w:p w:rsidR="00A86783" w:rsidRPr="007973E2" w:rsidRDefault="00A86783" w:rsidP="00A86783">
      <w:pPr>
        <w:jc w:val="both"/>
        <w:rPr>
          <w:sz w:val="28"/>
          <w:lang w:val="it-IT"/>
        </w:rPr>
      </w:pPr>
      <w:r w:rsidRPr="007973E2">
        <w:rPr>
          <w:sz w:val="28"/>
          <w:lang w:val="it-IT"/>
        </w:rPr>
        <w:t xml:space="preserve"> </w:t>
      </w:r>
      <w:r w:rsidRPr="007973E2">
        <w:rPr>
          <w:sz w:val="28"/>
          <w:lang w:val="it-IT"/>
        </w:rPr>
        <w:tab/>
        <w:t xml:space="preserve">Singurele zone care mai indica acumulari (dar de valori mici) sunt  zonele evidentiate cu rosu in fig 3.1 (zone cu contaminare avansata). Reducerea acumularilor de pe freatic s-a datorat lucrarilor de impermeabilizare a peretilor interiori ai separatorului gravitational, reabilitare </w:t>
      </w:r>
      <w:smartTag w:uri="urn:schemas-microsoft-com:office:smarttags" w:element="PersonName">
        <w:smartTagPr>
          <w:attr w:name="ProductID" w:val="la Rampa"/>
        </w:smartTagPr>
        <w:r w:rsidRPr="007973E2">
          <w:rPr>
            <w:sz w:val="28"/>
            <w:lang w:val="it-IT"/>
          </w:rPr>
          <w:t>la Rampa</w:t>
        </w:r>
      </w:smartTag>
      <w:r w:rsidRPr="007973E2">
        <w:rPr>
          <w:sz w:val="28"/>
          <w:lang w:val="it-IT"/>
        </w:rPr>
        <w:t xml:space="preserve"> veche – liniile 5 si 6 si pozarea supraterana a conductelor petroliere ale depozitului in procent de cca.70%. </w:t>
      </w:r>
    </w:p>
    <w:p w:rsidR="00A86783" w:rsidRPr="007973E2" w:rsidRDefault="00A86783" w:rsidP="00A86783">
      <w:pPr>
        <w:ind w:firstLine="708"/>
        <w:jc w:val="both"/>
        <w:rPr>
          <w:sz w:val="28"/>
          <w:lang w:val="it-IT"/>
        </w:rPr>
      </w:pPr>
      <w:r w:rsidRPr="007973E2">
        <w:rPr>
          <w:sz w:val="28"/>
          <w:lang w:val="it-IT"/>
        </w:rPr>
        <w:t xml:space="preserve">Rezultatele pozitive s-au inregistrat si la nivelul de suprafata al solului, unde evolutia concentratiei de produs petrolier in probele de 5 si </w:t>
      </w:r>
      <w:smartTag w:uri="urn:schemas-microsoft-com:office:smarttags" w:element="metricconverter">
        <w:smartTagPr>
          <w:attr w:name="ProductID" w:val="30 cm"/>
        </w:smartTagPr>
        <w:r w:rsidRPr="007973E2">
          <w:rPr>
            <w:sz w:val="28"/>
            <w:lang w:val="it-IT"/>
          </w:rPr>
          <w:t>30 cm</w:t>
        </w:r>
      </w:smartTag>
      <w:r w:rsidRPr="007973E2">
        <w:rPr>
          <w:sz w:val="28"/>
          <w:lang w:val="it-IT"/>
        </w:rPr>
        <w:t>, este vizibil descrescatoare, conform valorilor inregistrate in urma monitorizarilor impuse prin autorizatia de mediu si prezentate in tabelul urmator:</w:t>
      </w:r>
    </w:p>
    <w:p w:rsidR="00E61689" w:rsidRPr="007973E2" w:rsidRDefault="00E61689" w:rsidP="00713838">
      <w:pPr>
        <w:ind w:firstLine="708"/>
        <w:jc w:val="both"/>
        <w:rPr>
          <w:color w:val="FF0000"/>
          <w:sz w:val="28"/>
          <w:lang w:val="it-IT"/>
        </w:rPr>
      </w:pPr>
    </w:p>
    <w:p w:rsidR="00E61689" w:rsidRPr="002A792B" w:rsidRDefault="00E61689" w:rsidP="00E61689">
      <w:pPr>
        <w:ind w:firstLine="708"/>
        <w:jc w:val="center"/>
        <w:rPr>
          <w:sz w:val="28"/>
        </w:rPr>
      </w:pPr>
      <w:r w:rsidRPr="002A792B">
        <w:rPr>
          <w:sz w:val="28"/>
        </w:rPr>
        <w:t>Indicatorul: produs petrolier</w:t>
      </w:r>
    </w:p>
    <w:tbl>
      <w:tblPr>
        <w:tblW w:w="6844" w:type="dxa"/>
        <w:jc w:val="center"/>
        <w:tblInd w:w="96" w:type="dxa"/>
        <w:tblLook w:val="0000" w:firstRow="0" w:lastRow="0" w:firstColumn="0" w:lastColumn="0" w:noHBand="0" w:noVBand="0"/>
      </w:tblPr>
      <w:tblGrid>
        <w:gridCol w:w="820"/>
        <w:gridCol w:w="728"/>
        <w:gridCol w:w="728"/>
        <w:gridCol w:w="728"/>
        <w:gridCol w:w="728"/>
        <w:gridCol w:w="728"/>
        <w:gridCol w:w="828"/>
        <w:gridCol w:w="728"/>
        <w:gridCol w:w="828"/>
      </w:tblGrid>
      <w:tr w:rsidR="00A86783" w:rsidRPr="00A23687">
        <w:trPr>
          <w:trHeight w:val="255"/>
          <w:jc w:val="center"/>
        </w:trPr>
        <w:tc>
          <w:tcPr>
            <w:tcW w:w="82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28" w:type="dxa"/>
            <w:tcBorders>
              <w:top w:val="nil"/>
              <w:left w:val="nil"/>
              <w:bottom w:val="nil"/>
              <w:right w:val="nil"/>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 xml:space="preserve">    UM=</w:t>
            </w:r>
          </w:p>
        </w:tc>
        <w:tc>
          <w:tcPr>
            <w:tcW w:w="1556" w:type="dxa"/>
            <w:gridSpan w:val="2"/>
            <w:tcBorders>
              <w:top w:val="nil"/>
              <w:left w:val="nil"/>
              <w:bottom w:val="single" w:sz="4" w:space="0" w:color="auto"/>
              <w:right w:val="nil"/>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mg/kg su</w:t>
            </w:r>
          </w:p>
        </w:tc>
      </w:tr>
      <w:tr w:rsidR="00A86783" w:rsidRPr="00A23687">
        <w:trPr>
          <w:trHeight w:val="255"/>
          <w:jc w:val="center"/>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Luna</w:t>
            </w:r>
          </w:p>
        </w:tc>
        <w:tc>
          <w:tcPr>
            <w:tcW w:w="6024"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S.P.Nord</w:t>
            </w:r>
          </w:p>
        </w:tc>
      </w:tr>
      <w:tr w:rsidR="00A86783" w:rsidRPr="00A23687">
        <w:trPr>
          <w:trHeight w:val="230"/>
          <w:jc w:val="center"/>
        </w:trPr>
        <w:tc>
          <w:tcPr>
            <w:tcW w:w="820" w:type="dxa"/>
            <w:vMerge/>
            <w:tcBorders>
              <w:top w:val="single" w:sz="4" w:space="0" w:color="auto"/>
              <w:left w:val="single" w:sz="4" w:space="0" w:color="auto"/>
              <w:bottom w:val="single" w:sz="4" w:space="0" w:color="auto"/>
              <w:right w:val="single" w:sz="4" w:space="0" w:color="auto"/>
            </w:tcBorders>
            <w:vAlign w:val="center"/>
          </w:tcPr>
          <w:p w:rsidR="00A86783" w:rsidRPr="00A23687" w:rsidRDefault="00A86783" w:rsidP="00A32693">
            <w:pPr>
              <w:rPr>
                <w:rFonts w:ascii="Arial" w:hAnsi="Arial" w:cs="Arial"/>
                <w:sz w:val="20"/>
                <w:szCs w:val="20"/>
              </w:rPr>
            </w:pPr>
          </w:p>
        </w:tc>
        <w:tc>
          <w:tcPr>
            <w:tcW w:w="6024" w:type="dxa"/>
            <w:gridSpan w:val="8"/>
            <w:vMerge/>
            <w:tcBorders>
              <w:top w:val="single" w:sz="4" w:space="0" w:color="auto"/>
              <w:left w:val="single" w:sz="4" w:space="0" w:color="auto"/>
              <w:bottom w:val="single" w:sz="4" w:space="0" w:color="auto"/>
              <w:right w:val="single" w:sz="4" w:space="0" w:color="auto"/>
            </w:tcBorders>
            <w:vAlign w:val="center"/>
          </w:tcPr>
          <w:p w:rsidR="00A86783" w:rsidRPr="00A23687" w:rsidRDefault="00A86783" w:rsidP="00A32693">
            <w:pPr>
              <w:rPr>
                <w:rFonts w:ascii="Arial" w:hAnsi="Arial" w:cs="Arial"/>
                <w:sz w:val="20"/>
                <w:szCs w:val="20"/>
              </w:rPr>
            </w:pPr>
          </w:p>
        </w:tc>
      </w:tr>
      <w:tr w:rsidR="00A86783" w:rsidRPr="00A23687">
        <w:trPr>
          <w:trHeight w:val="255"/>
          <w:jc w:val="center"/>
        </w:trPr>
        <w:tc>
          <w:tcPr>
            <w:tcW w:w="820" w:type="dxa"/>
            <w:vMerge/>
            <w:tcBorders>
              <w:top w:val="single" w:sz="4" w:space="0" w:color="auto"/>
              <w:left w:val="single" w:sz="4" w:space="0" w:color="auto"/>
              <w:bottom w:val="single" w:sz="4" w:space="0" w:color="auto"/>
              <w:right w:val="single" w:sz="4" w:space="0" w:color="auto"/>
            </w:tcBorders>
            <w:vAlign w:val="center"/>
          </w:tcPr>
          <w:p w:rsidR="00A86783" w:rsidRPr="00A23687" w:rsidRDefault="00A86783" w:rsidP="00A32693">
            <w:pPr>
              <w:rPr>
                <w:rFonts w:ascii="Arial" w:hAnsi="Arial" w:cs="Arial"/>
                <w:sz w:val="20"/>
                <w:szCs w:val="20"/>
              </w:rPr>
            </w:pPr>
          </w:p>
        </w:tc>
        <w:tc>
          <w:tcPr>
            <w:tcW w:w="1456" w:type="dxa"/>
            <w:gridSpan w:val="2"/>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Foraj 12</w:t>
            </w:r>
          </w:p>
        </w:tc>
        <w:tc>
          <w:tcPr>
            <w:tcW w:w="1456" w:type="dxa"/>
            <w:gridSpan w:val="2"/>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Foraj 36</w:t>
            </w:r>
          </w:p>
        </w:tc>
        <w:tc>
          <w:tcPr>
            <w:tcW w:w="1556" w:type="dxa"/>
            <w:gridSpan w:val="2"/>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Foraj 38</w:t>
            </w:r>
          </w:p>
        </w:tc>
        <w:tc>
          <w:tcPr>
            <w:tcW w:w="1556" w:type="dxa"/>
            <w:gridSpan w:val="2"/>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Foraj 22</w:t>
            </w:r>
          </w:p>
        </w:tc>
      </w:tr>
      <w:tr w:rsidR="00A86783" w:rsidRPr="00A23687">
        <w:trPr>
          <w:trHeight w:val="1020"/>
          <w:jc w:val="center"/>
        </w:trPr>
        <w:tc>
          <w:tcPr>
            <w:tcW w:w="820" w:type="dxa"/>
            <w:vMerge/>
            <w:tcBorders>
              <w:top w:val="single" w:sz="4" w:space="0" w:color="auto"/>
              <w:left w:val="single" w:sz="4" w:space="0" w:color="auto"/>
              <w:bottom w:val="single" w:sz="4" w:space="0" w:color="auto"/>
              <w:right w:val="single" w:sz="4" w:space="0" w:color="auto"/>
            </w:tcBorders>
            <w:vAlign w:val="center"/>
          </w:tcPr>
          <w:p w:rsidR="00A86783" w:rsidRPr="00A23687" w:rsidRDefault="00A86783" w:rsidP="00A32693">
            <w:pP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5 cm"/>
              </w:smartTagPr>
              <w:r w:rsidRPr="00A23687">
                <w:rPr>
                  <w:rFonts w:ascii="Arial" w:hAnsi="Arial" w:cs="Arial"/>
                  <w:sz w:val="20"/>
                  <w:szCs w:val="20"/>
                </w:rPr>
                <w:t>5 cm</w:t>
              </w:r>
            </w:smartTag>
          </w:p>
        </w:tc>
        <w:tc>
          <w:tcPr>
            <w:tcW w:w="7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30 cm"/>
              </w:smartTagPr>
              <w:r w:rsidRPr="00A23687">
                <w:rPr>
                  <w:rFonts w:ascii="Arial" w:hAnsi="Arial" w:cs="Arial"/>
                  <w:sz w:val="20"/>
                  <w:szCs w:val="20"/>
                </w:rPr>
                <w:t>30 cm</w:t>
              </w:r>
            </w:smartTag>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5 cm"/>
              </w:smartTagPr>
              <w:r w:rsidRPr="00A23687">
                <w:rPr>
                  <w:rFonts w:ascii="Arial" w:hAnsi="Arial" w:cs="Arial"/>
                  <w:sz w:val="20"/>
                  <w:szCs w:val="20"/>
                </w:rPr>
                <w:t>5 cm</w:t>
              </w:r>
            </w:smartTag>
          </w:p>
        </w:tc>
        <w:tc>
          <w:tcPr>
            <w:tcW w:w="7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30 cm"/>
              </w:smartTagPr>
              <w:r w:rsidRPr="00A23687">
                <w:rPr>
                  <w:rFonts w:ascii="Arial" w:hAnsi="Arial" w:cs="Arial"/>
                  <w:sz w:val="20"/>
                  <w:szCs w:val="20"/>
                </w:rPr>
                <w:t>30 cm</w:t>
              </w:r>
            </w:smartTag>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5 cm"/>
              </w:smartTagPr>
              <w:r w:rsidRPr="00A23687">
                <w:rPr>
                  <w:rFonts w:ascii="Arial" w:hAnsi="Arial" w:cs="Arial"/>
                  <w:sz w:val="20"/>
                  <w:szCs w:val="20"/>
                </w:rPr>
                <w:t>5 cm</w:t>
              </w:r>
            </w:smartTag>
          </w:p>
        </w:tc>
        <w:tc>
          <w:tcPr>
            <w:tcW w:w="8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30 cm"/>
              </w:smartTagPr>
              <w:r w:rsidRPr="00A23687">
                <w:rPr>
                  <w:rFonts w:ascii="Arial" w:hAnsi="Arial" w:cs="Arial"/>
                  <w:sz w:val="20"/>
                  <w:szCs w:val="20"/>
                </w:rPr>
                <w:t>30 cm</w:t>
              </w:r>
            </w:smartTag>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5 cm"/>
              </w:smartTagPr>
              <w:r w:rsidRPr="00A23687">
                <w:rPr>
                  <w:rFonts w:ascii="Arial" w:hAnsi="Arial" w:cs="Arial"/>
                  <w:sz w:val="20"/>
                  <w:szCs w:val="20"/>
                </w:rPr>
                <w:t>5 cm</w:t>
              </w:r>
            </w:smartTag>
          </w:p>
        </w:tc>
        <w:tc>
          <w:tcPr>
            <w:tcW w:w="8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30 cm"/>
              </w:smartTagPr>
              <w:r w:rsidRPr="00A23687">
                <w:rPr>
                  <w:rFonts w:ascii="Arial" w:hAnsi="Arial" w:cs="Arial"/>
                  <w:sz w:val="20"/>
                  <w:szCs w:val="20"/>
                </w:rPr>
                <w:t>30 cm</w:t>
              </w:r>
            </w:smartTag>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tcPr>
          <w:p w:rsidR="00A86783" w:rsidRPr="00A23687" w:rsidRDefault="00A86783" w:rsidP="00A32693">
            <w:pPr>
              <w:jc w:val="center"/>
              <w:rPr>
                <w:rFonts w:ascii="Arial" w:hAnsi="Arial" w:cs="Arial"/>
                <w:b/>
                <w:bCs/>
                <w:sz w:val="20"/>
                <w:szCs w:val="20"/>
              </w:rPr>
            </w:pPr>
            <w:r w:rsidRPr="00A23687">
              <w:rPr>
                <w:rFonts w:ascii="Arial" w:hAnsi="Arial" w:cs="Arial"/>
                <w:b/>
                <w:bCs/>
                <w:sz w:val="20"/>
                <w:szCs w:val="20"/>
              </w:rPr>
              <w:t>2004</w:t>
            </w: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5676</w:t>
            </w:r>
          </w:p>
        </w:tc>
        <w:tc>
          <w:tcPr>
            <w:tcW w:w="7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6430</w:t>
            </w: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850</w:t>
            </w:r>
          </w:p>
        </w:tc>
        <w:tc>
          <w:tcPr>
            <w:tcW w:w="7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1070</w:t>
            </w: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1840</w:t>
            </w:r>
          </w:p>
        </w:tc>
        <w:tc>
          <w:tcPr>
            <w:tcW w:w="8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3184</w:t>
            </w: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490</w:t>
            </w:r>
          </w:p>
        </w:tc>
        <w:tc>
          <w:tcPr>
            <w:tcW w:w="8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720</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 </w:t>
            </w: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 </w:t>
            </w:r>
          </w:p>
        </w:tc>
        <w:tc>
          <w:tcPr>
            <w:tcW w:w="7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p>
        </w:tc>
        <w:tc>
          <w:tcPr>
            <w:tcW w:w="8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p>
        </w:tc>
        <w:tc>
          <w:tcPr>
            <w:tcW w:w="8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center"/>
          </w:tcPr>
          <w:p w:rsidR="00A86783" w:rsidRPr="00A23687" w:rsidRDefault="00A86783" w:rsidP="00A32693">
            <w:pPr>
              <w:jc w:val="center"/>
              <w:rPr>
                <w:rFonts w:ascii="Arial" w:hAnsi="Arial" w:cs="Arial"/>
                <w:b/>
                <w:bCs/>
                <w:sz w:val="20"/>
                <w:szCs w:val="20"/>
              </w:rPr>
            </w:pPr>
            <w:r w:rsidRPr="00A23687">
              <w:rPr>
                <w:rFonts w:ascii="Arial" w:hAnsi="Arial" w:cs="Arial"/>
                <w:b/>
                <w:bCs/>
                <w:sz w:val="20"/>
                <w:szCs w:val="20"/>
              </w:rPr>
              <w:t>2007</w:t>
            </w: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 </w:t>
            </w:r>
          </w:p>
        </w:tc>
        <w:tc>
          <w:tcPr>
            <w:tcW w:w="7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p>
        </w:tc>
        <w:tc>
          <w:tcPr>
            <w:tcW w:w="8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p>
        </w:tc>
        <w:tc>
          <w:tcPr>
            <w:tcW w:w="8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febr.</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516</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556</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82</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112</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137</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226</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23.3</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32.1</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martie</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811.4</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734.4</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208.1</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150.5</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180.6</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261.8</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160.6</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137.2</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aprilie</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286</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242.4</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91.4</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143.5</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275</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493.3</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77.4</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80.5</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mai</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527</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198.7</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133.4</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119</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453</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938</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270</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323</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iunie</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378.9</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210.8</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104.2</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108.7</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297.2</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323.1</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124.9</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106.4</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iulie</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845</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1237</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78.6</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66.5</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344</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49.5</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141.8</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131.9</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august</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644</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668</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56.3</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59.4</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78.8</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160.2</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640</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741</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sept.</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2939</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1548</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104.1</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195.9</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16.7</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27.6</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oct.</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376</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390</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420.6</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287.2</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19.1</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11.2</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nov.</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296</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237.9</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22.4</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27</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24.5</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69</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13.4</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dec.</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573</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755</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47.7</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42</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851</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345</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45.9</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44</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b/>
                <w:bCs/>
                <w:sz w:val="20"/>
                <w:szCs w:val="20"/>
              </w:rPr>
            </w:pPr>
            <w:r w:rsidRPr="00A23687">
              <w:rPr>
                <w:rFonts w:ascii="Arial" w:hAnsi="Arial" w:cs="Arial"/>
                <w:b/>
                <w:bCs/>
                <w:sz w:val="20"/>
                <w:szCs w:val="20"/>
              </w:rPr>
              <w:t>2008</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ian.</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2715</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557</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43.7</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31.6</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136</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694</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20.9</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13.8</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iulie</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1728</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1630</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2082</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3472</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298</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452</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682</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679</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lastRenderedPageBreak/>
              <w:t>oct.</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380</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413</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88</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111</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187</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364</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164</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 xml:space="preserve">    191</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dec.</w:t>
            </w: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55</w:t>
            </w:r>
          </w:p>
        </w:tc>
        <w:tc>
          <w:tcPr>
            <w:tcW w:w="7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right"/>
              <w:rPr>
                <w:rFonts w:ascii="Arial" w:hAnsi="Arial" w:cs="Arial"/>
                <w:sz w:val="20"/>
                <w:szCs w:val="20"/>
              </w:rPr>
            </w:pPr>
            <w:r w:rsidRPr="00A23687">
              <w:rPr>
                <w:rFonts w:ascii="Arial" w:hAnsi="Arial" w:cs="Arial"/>
                <w:sz w:val="20"/>
                <w:szCs w:val="20"/>
              </w:rPr>
              <w:t>36</w:t>
            </w: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125</w:t>
            </w:r>
          </w:p>
        </w:tc>
        <w:tc>
          <w:tcPr>
            <w:tcW w:w="7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right"/>
              <w:rPr>
                <w:rFonts w:ascii="Arial" w:hAnsi="Arial" w:cs="Arial"/>
                <w:sz w:val="20"/>
                <w:szCs w:val="20"/>
              </w:rPr>
            </w:pPr>
            <w:r w:rsidRPr="00A23687">
              <w:rPr>
                <w:rFonts w:ascii="Arial" w:hAnsi="Arial" w:cs="Arial"/>
                <w:sz w:val="20"/>
                <w:szCs w:val="20"/>
              </w:rPr>
              <w:t>62</w:t>
            </w: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130</w:t>
            </w:r>
          </w:p>
        </w:tc>
        <w:tc>
          <w:tcPr>
            <w:tcW w:w="8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right"/>
              <w:rPr>
                <w:rFonts w:ascii="Arial" w:hAnsi="Arial" w:cs="Arial"/>
                <w:sz w:val="20"/>
                <w:szCs w:val="20"/>
              </w:rPr>
            </w:pPr>
            <w:r w:rsidRPr="00A23687">
              <w:rPr>
                <w:rFonts w:ascii="Arial" w:hAnsi="Arial" w:cs="Arial"/>
                <w:sz w:val="20"/>
                <w:szCs w:val="20"/>
              </w:rPr>
              <w:t>106</w:t>
            </w:r>
          </w:p>
        </w:tc>
        <w:tc>
          <w:tcPr>
            <w:tcW w:w="728" w:type="dxa"/>
            <w:tcBorders>
              <w:top w:val="nil"/>
              <w:left w:val="nil"/>
              <w:bottom w:val="single" w:sz="4" w:space="0" w:color="auto"/>
              <w:right w:val="single" w:sz="4" w:space="0" w:color="auto"/>
            </w:tcBorders>
            <w:shd w:val="clear" w:color="auto" w:fill="auto"/>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172</w:t>
            </w:r>
          </w:p>
        </w:tc>
        <w:tc>
          <w:tcPr>
            <w:tcW w:w="828" w:type="dxa"/>
            <w:tcBorders>
              <w:top w:val="nil"/>
              <w:left w:val="nil"/>
              <w:bottom w:val="single" w:sz="4" w:space="0" w:color="auto"/>
              <w:right w:val="single" w:sz="4" w:space="0" w:color="auto"/>
            </w:tcBorders>
            <w:shd w:val="clear" w:color="auto" w:fill="auto"/>
            <w:vAlign w:val="center"/>
          </w:tcPr>
          <w:p w:rsidR="00A86783" w:rsidRPr="00A23687" w:rsidRDefault="00A86783" w:rsidP="00A32693">
            <w:pPr>
              <w:jc w:val="right"/>
              <w:rPr>
                <w:rFonts w:ascii="Arial" w:hAnsi="Arial" w:cs="Arial"/>
                <w:sz w:val="20"/>
                <w:szCs w:val="20"/>
              </w:rPr>
            </w:pPr>
            <w:r w:rsidRPr="00A23687">
              <w:rPr>
                <w:rFonts w:ascii="Arial" w:hAnsi="Arial" w:cs="Arial"/>
                <w:sz w:val="20"/>
                <w:szCs w:val="20"/>
              </w:rPr>
              <w:t>82</w:t>
            </w:r>
          </w:p>
        </w:tc>
      </w:tr>
      <w:tr w:rsidR="00A86783" w:rsidRPr="00A23687">
        <w:trPr>
          <w:trHeight w:val="255"/>
          <w:jc w:val="center"/>
        </w:trPr>
        <w:tc>
          <w:tcPr>
            <w:tcW w:w="820" w:type="dxa"/>
            <w:tcBorders>
              <w:top w:val="nil"/>
              <w:left w:val="single" w:sz="4" w:space="0" w:color="auto"/>
              <w:bottom w:val="single" w:sz="4" w:space="0" w:color="auto"/>
              <w:right w:val="nil"/>
            </w:tcBorders>
            <w:shd w:val="clear" w:color="auto" w:fill="auto"/>
            <w:noWrap/>
            <w:vAlign w:val="bottom"/>
          </w:tcPr>
          <w:p w:rsidR="00A86783" w:rsidRPr="00A23687" w:rsidRDefault="00A86783" w:rsidP="00A32693">
            <w:pPr>
              <w:jc w:val="right"/>
              <w:rPr>
                <w:rFonts w:ascii="Arial" w:hAnsi="Arial" w:cs="Arial"/>
                <w:b/>
                <w:bCs/>
                <w:sz w:val="20"/>
                <w:szCs w:val="20"/>
              </w:rPr>
            </w:pPr>
            <w:r w:rsidRPr="00A23687">
              <w:rPr>
                <w:rFonts w:ascii="Arial" w:hAnsi="Arial" w:cs="Arial"/>
                <w:b/>
                <w:bCs/>
                <w:sz w:val="20"/>
                <w:szCs w:val="20"/>
              </w:rPr>
              <w:t>2009</w:t>
            </w: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ian.</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179</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212</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32</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41</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22</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86</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142</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131</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august</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99.18</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49.96</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256.2</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50.33</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46.52</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73.45</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96.98</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48.8</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b/>
                <w:bCs/>
                <w:sz w:val="20"/>
                <w:szCs w:val="20"/>
              </w:rPr>
            </w:pPr>
            <w:r w:rsidRPr="00A23687">
              <w:rPr>
                <w:rFonts w:ascii="Arial" w:hAnsi="Arial" w:cs="Arial"/>
                <w:b/>
                <w:bCs/>
                <w:sz w:val="20"/>
                <w:szCs w:val="20"/>
              </w:rPr>
              <w:t>2010</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iunie</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190.1</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160</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71.4</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190.1</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68.46</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190.28</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124.5</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66.4</w:t>
            </w:r>
          </w:p>
        </w:tc>
      </w:tr>
      <w:tr w:rsidR="00A86783" w:rsidRPr="00A23687">
        <w:trPr>
          <w:trHeight w:val="255"/>
          <w:jc w:val="center"/>
        </w:trPr>
        <w:tc>
          <w:tcPr>
            <w:tcW w:w="820" w:type="dxa"/>
            <w:tcBorders>
              <w:top w:val="nil"/>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 nov.</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110.6</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135.5</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128.2</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219.6</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68.6</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65.8</w:t>
            </w:r>
          </w:p>
        </w:tc>
        <w:tc>
          <w:tcPr>
            <w:tcW w:w="7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105.6</w:t>
            </w:r>
          </w:p>
        </w:tc>
        <w:tc>
          <w:tcPr>
            <w:tcW w:w="828"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 xml:space="preserve">    57.5</w:t>
            </w:r>
          </w:p>
        </w:tc>
      </w:tr>
      <w:tr w:rsidR="00A86783" w:rsidRPr="00A23687">
        <w:trPr>
          <w:trHeight w:val="255"/>
          <w:jc w:val="center"/>
        </w:trPr>
        <w:tc>
          <w:tcPr>
            <w:tcW w:w="820" w:type="dxa"/>
            <w:tcBorders>
              <w:top w:val="nil"/>
              <w:left w:val="nil"/>
              <w:bottom w:val="nil"/>
              <w:right w:val="nil"/>
            </w:tcBorders>
            <w:shd w:val="clear" w:color="auto" w:fill="auto"/>
            <w:noWrap/>
            <w:vAlign w:val="bottom"/>
          </w:tcPr>
          <w:p w:rsidR="00A86783" w:rsidRPr="00A23687" w:rsidRDefault="00A86783" w:rsidP="00A32693">
            <w:pPr>
              <w:jc w:val="right"/>
              <w:rPr>
                <w:rFonts w:ascii="Arial" w:hAnsi="Arial" w:cs="Arial"/>
                <w:b/>
                <w:bCs/>
                <w:sz w:val="20"/>
                <w:szCs w:val="20"/>
              </w:rPr>
            </w:pPr>
            <w:r w:rsidRPr="00A23687">
              <w:rPr>
                <w:rFonts w:ascii="Arial" w:hAnsi="Arial" w:cs="Arial"/>
                <w:b/>
                <w:bCs/>
                <w:sz w:val="20"/>
                <w:szCs w:val="20"/>
              </w:rPr>
              <w:t>2011</w:t>
            </w: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7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28"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r>
      <w:tr w:rsidR="00A86783" w:rsidRPr="00A23687">
        <w:trPr>
          <w:trHeight w:val="255"/>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iunie</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139</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157</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150</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120</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104</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28</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188</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160</w:t>
            </w:r>
          </w:p>
        </w:tc>
      </w:tr>
      <w:tr w:rsidR="00D40619" w:rsidRPr="00A23687">
        <w:trPr>
          <w:trHeight w:val="255"/>
          <w:jc w:val="center"/>
        </w:trPr>
        <w:tc>
          <w:tcPr>
            <w:tcW w:w="6844"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D40619" w:rsidRPr="00A23687" w:rsidRDefault="00D40619" w:rsidP="00D40619">
            <w:pPr>
              <w:rPr>
                <w:rFonts w:ascii="Arial" w:hAnsi="Arial" w:cs="Arial"/>
                <w:b/>
                <w:sz w:val="20"/>
                <w:szCs w:val="20"/>
              </w:rPr>
            </w:pPr>
            <w:r w:rsidRPr="00A23687">
              <w:rPr>
                <w:rFonts w:ascii="Arial" w:hAnsi="Arial" w:cs="Arial"/>
                <w:b/>
                <w:sz w:val="20"/>
                <w:szCs w:val="20"/>
              </w:rPr>
              <w:t xml:space="preserve">   2012</w:t>
            </w:r>
          </w:p>
        </w:tc>
      </w:tr>
      <w:tr w:rsidR="00D40619" w:rsidRPr="00A23687">
        <w:trPr>
          <w:trHeight w:val="255"/>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619" w:rsidRPr="00A23687" w:rsidRDefault="00C060EF" w:rsidP="00A32693">
            <w:pPr>
              <w:jc w:val="center"/>
              <w:rPr>
                <w:rFonts w:ascii="Arial" w:hAnsi="Arial" w:cs="Arial"/>
                <w:sz w:val="20"/>
                <w:szCs w:val="20"/>
              </w:rPr>
            </w:pPr>
            <w:r w:rsidRPr="00A23687">
              <w:rPr>
                <w:rFonts w:ascii="Arial" w:hAnsi="Arial" w:cs="Arial"/>
                <w:sz w:val="20"/>
                <w:szCs w:val="20"/>
              </w:rPr>
              <w:t>April.</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D40619" w:rsidRPr="00A23687" w:rsidRDefault="00C060EF" w:rsidP="00A32693">
            <w:pPr>
              <w:jc w:val="right"/>
              <w:rPr>
                <w:rFonts w:ascii="Arial" w:hAnsi="Arial" w:cs="Arial"/>
                <w:sz w:val="20"/>
                <w:szCs w:val="20"/>
              </w:rPr>
            </w:pPr>
            <w:r w:rsidRPr="00A23687">
              <w:rPr>
                <w:rFonts w:ascii="Arial" w:hAnsi="Arial" w:cs="Arial"/>
                <w:sz w:val="20"/>
                <w:szCs w:val="20"/>
              </w:rPr>
              <w:t>78.7</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D40619" w:rsidRPr="00A23687" w:rsidRDefault="00C060EF" w:rsidP="00A32693">
            <w:pPr>
              <w:jc w:val="right"/>
              <w:rPr>
                <w:rFonts w:ascii="Arial" w:hAnsi="Arial" w:cs="Arial"/>
                <w:sz w:val="20"/>
                <w:szCs w:val="20"/>
              </w:rPr>
            </w:pPr>
            <w:r w:rsidRPr="00A23687">
              <w:rPr>
                <w:rFonts w:ascii="Arial" w:hAnsi="Arial" w:cs="Arial"/>
                <w:sz w:val="20"/>
                <w:szCs w:val="20"/>
              </w:rPr>
              <w:t>100</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D40619" w:rsidRPr="00A23687" w:rsidRDefault="00C060EF" w:rsidP="00A32693">
            <w:pPr>
              <w:jc w:val="right"/>
              <w:rPr>
                <w:rFonts w:ascii="Arial" w:hAnsi="Arial" w:cs="Arial"/>
                <w:sz w:val="20"/>
                <w:szCs w:val="20"/>
              </w:rPr>
            </w:pPr>
            <w:r w:rsidRPr="00A23687">
              <w:rPr>
                <w:rFonts w:ascii="Arial" w:hAnsi="Arial" w:cs="Arial"/>
                <w:sz w:val="20"/>
                <w:szCs w:val="20"/>
              </w:rPr>
              <w:t>76</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D40619" w:rsidRPr="00A23687" w:rsidRDefault="00C060EF" w:rsidP="00A32693">
            <w:pPr>
              <w:jc w:val="right"/>
              <w:rPr>
                <w:rFonts w:ascii="Arial" w:hAnsi="Arial" w:cs="Arial"/>
                <w:sz w:val="20"/>
                <w:szCs w:val="20"/>
              </w:rPr>
            </w:pPr>
            <w:r w:rsidRPr="00A23687">
              <w:rPr>
                <w:rFonts w:ascii="Arial" w:hAnsi="Arial" w:cs="Arial"/>
                <w:sz w:val="20"/>
                <w:szCs w:val="20"/>
              </w:rPr>
              <w:t>83</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D40619" w:rsidRPr="00A23687" w:rsidRDefault="00C060EF" w:rsidP="00A32693">
            <w:pPr>
              <w:jc w:val="right"/>
              <w:rPr>
                <w:rFonts w:ascii="Arial" w:hAnsi="Arial" w:cs="Arial"/>
                <w:sz w:val="20"/>
                <w:szCs w:val="20"/>
              </w:rPr>
            </w:pPr>
            <w:r w:rsidRPr="00A23687">
              <w:rPr>
                <w:rFonts w:ascii="Arial" w:hAnsi="Arial" w:cs="Arial"/>
                <w:sz w:val="20"/>
                <w:szCs w:val="20"/>
              </w:rPr>
              <w:t>38.6</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D40619" w:rsidRPr="00A23687" w:rsidRDefault="00C060EF" w:rsidP="00A32693">
            <w:pPr>
              <w:jc w:val="right"/>
              <w:rPr>
                <w:rFonts w:ascii="Arial" w:hAnsi="Arial" w:cs="Arial"/>
                <w:sz w:val="20"/>
                <w:szCs w:val="20"/>
              </w:rPr>
            </w:pPr>
            <w:r w:rsidRPr="00A23687">
              <w:rPr>
                <w:rFonts w:ascii="Arial" w:hAnsi="Arial" w:cs="Arial"/>
                <w:sz w:val="20"/>
                <w:szCs w:val="20"/>
              </w:rPr>
              <w:t>68.7</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D40619" w:rsidRPr="00A23687" w:rsidRDefault="00C060EF" w:rsidP="00A32693">
            <w:pPr>
              <w:jc w:val="right"/>
              <w:rPr>
                <w:rFonts w:ascii="Arial" w:hAnsi="Arial" w:cs="Arial"/>
                <w:sz w:val="20"/>
                <w:szCs w:val="20"/>
              </w:rPr>
            </w:pPr>
            <w:r w:rsidRPr="00A23687">
              <w:rPr>
                <w:rFonts w:ascii="Arial" w:hAnsi="Arial" w:cs="Arial"/>
                <w:sz w:val="20"/>
                <w:szCs w:val="20"/>
              </w:rPr>
              <w:t>75</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D40619" w:rsidRPr="00A23687" w:rsidRDefault="00C060EF" w:rsidP="00A32693">
            <w:pPr>
              <w:jc w:val="right"/>
              <w:rPr>
                <w:rFonts w:ascii="Arial" w:hAnsi="Arial" w:cs="Arial"/>
                <w:sz w:val="20"/>
                <w:szCs w:val="20"/>
              </w:rPr>
            </w:pPr>
            <w:r w:rsidRPr="00A23687">
              <w:rPr>
                <w:rFonts w:ascii="Arial" w:hAnsi="Arial" w:cs="Arial"/>
                <w:sz w:val="20"/>
                <w:szCs w:val="20"/>
              </w:rPr>
              <w:t>88</w:t>
            </w:r>
          </w:p>
        </w:tc>
      </w:tr>
      <w:tr w:rsidR="00095D1F" w:rsidRPr="00A23687">
        <w:trPr>
          <w:trHeight w:val="255"/>
          <w:jc w:val="center"/>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95D1F" w:rsidRPr="00A23687" w:rsidRDefault="00095D1F" w:rsidP="00A32693">
            <w:pPr>
              <w:jc w:val="center"/>
              <w:rPr>
                <w:rFonts w:ascii="Arial" w:hAnsi="Arial" w:cs="Arial"/>
                <w:sz w:val="20"/>
                <w:szCs w:val="20"/>
              </w:rPr>
            </w:pPr>
            <w:r w:rsidRPr="00A23687">
              <w:rPr>
                <w:rFonts w:ascii="Arial" w:hAnsi="Arial" w:cs="Arial"/>
                <w:sz w:val="20"/>
                <w:szCs w:val="20"/>
              </w:rPr>
              <w:t>Dec.</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095D1F" w:rsidRPr="00A23687" w:rsidRDefault="00473348" w:rsidP="00A32693">
            <w:pPr>
              <w:jc w:val="right"/>
              <w:rPr>
                <w:rFonts w:ascii="Arial" w:hAnsi="Arial" w:cs="Arial"/>
                <w:sz w:val="20"/>
                <w:szCs w:val="20"/>
              </w:rPr>
            </w:pPr>
            <w:r w:rsidRPr="00A23687">
              <w:rPr>
                <w:rFonts w:ascii="Arial" w:hAnsi="Arial" w:cs="Arial"/>
                <w:sz w:val="20"/>
                <w:szCs w:val="20"/>
              </w:rPr>
              <w:t>222</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095D1F" w:rsidRPr="00A23687" w:rsidRDefault="00473348" w:rsidP="00A32693">
            <w:pPr>
              <w:jc w:val="right"/>
              <w:rPr>
                <w:rFonts w:ascii="Arial" w:hAnsi="Arial" w:cs="Arial"/>
                <w:sz w:val="20"/>
                <w:szCs w:val="20"/>
              </w:rPr>
            </w:pPr>
            <w:r w:rsidRPr="00A23687">
              <w:rPr>
                <w:rFonts w:ascii="Arial" w:hAnsi="Arial" w:cs="Arial"/>
                <w:sz w:val="20"/>
                <w:szCs w:val="20"/>
              </w:rPr>
              <w:t>171</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095D1F" w:rsidRPr="00A23687" w:rsidRDefault="00473348" w:rsidP="00A32693">
            <w:pPr>
              <w:jc w:val="right"/>
              <w:rPr>
                <w:rFonts w:ascii="Arial" w:hAnsi="Arial" w:cs="Arial"/>
                <w:sz w:val="20"/>
                <w:szCs w:val="20"/>
              </w:rPr>
            </w:pPr>
            <w:r w:rsidRPr="00A23687">
              <w:rPr>
                <w:rFonts w:ascii="Arial" w:hAnsi="Arial" w:cs="Arial"/>
                <w:sz w:val="20"/>
                <w:szCs w:val="20"/>
              </w:rPr>
              <w:t>73</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095D1F" w:rsidRPr="00A23687" w:rsidRDefault="00473348" w:rsidP="00A32693">
            <w:pPr>
              <w:jc w:val="right"/>
              <w:rPr>
                <w:rFonts w:ascii="Arial" w:hAnsi="Arial" w:cs="Arial"/>
                <w:sz w:val="20"/>
                <w:szCs w:val="20"/>
              </w:rPr>
            </w:pPr>
            <w:r w:rsidRPr="00A23687">
              <w:rPr>
                <w:rFonts w:ascii="Arial" w:hAnsi="Arial" w:cs="Arial"/>
                <w:sz w:val="20"/>
                <w:szCs w:val="20"/>
              </w:rPr>
              <w:t>80</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095D1F" w:rsidRPr="00A23687" w:rsidRDefault="00B1594C" w:rsidP="00A32693">
            <w:pPr>
              <w:jc w:val="right"/>
              <w:rPr>
                <w:rFonts w:ascii="Arial" w:hAnsi="Arial" w:cs="Arial"/>
                <w:sz w:val="20"/>
                <w:szCs w:val="20"/>
              </w:rPr>
            </w:pPr>
            <w:r w:rsidRPr="00A23687">
              <w:rPr>
                <w:rFonts w:ascii="Arial" w:hAnsi="Arial" w:cs="Arial"/>
                <w:sz w:val="20"/>
                <w:szCs w:val="20"/>
              </w:rPr>
              <w:t>49</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095D1F" w:rsidRPr="00A23687" w:rsidRDefault="00B1594C" w:rsidP="00A32693">
            <w:pPr>
              <w:jc w:val="right"/>
              <w:rPr>
                <w:rFonts w:ascii="Arial" w:hAnsi="Arial" w:cs="Arial"/>
                <w:sz w:val="20"/>
                <w:szCs w:val="20"/>
              </w:rPr>
            </w:pPr>
            <w:r w:rsidRPr="00A23687">
              <w:rPr>
                <w:rFonts w:ascii="Arial" w:hAnsi="Arial" w:cs="Arial"/>
                <w:sz w:val="20"/>
                <w:szCs w:val="20"/>
              </w:rPr>
              <w:t>61</w:t>
            </w:r>
          </w:p>
        </w:tc>
        <w:tc>
          <w:tcPr>
            <w:tcW w:w="728" w:type="dxa"/>
            <w:tcBorders>
              <w:top w:val="single" w:sz="4" w:space="0" w:color="auto"/>
              <w:left w:val="nil"/>
              <w:bottom w:val="single" w:sz="4" w:space="0" w:color="auto"/>
              <w:right w:val="single" w:sz="4" w:space="0" w:color="auto"/>
            </w:tcBorders>
            <w:shd w:val="clear" w:color="auto" w:fill="auto"/>
            <w:noWrap/>
            <w:vAlign w:val="bottom"/>
          </w:tcPr>
          <w:p w:rsidR="00095D1F" w:rsidRPr="00A23687" w:rsidRDefault="00473348" w:rsidP="00A32693">
            <w:pPr>
              <w:jc w:val="right"/>
              <w:rPr>
                <w:rFonts w:ascii="Arial" w:hAnsi="Arial" w:cs="Arial"/>
                <w:sz w:val="20"/>
                <w:szCs w:val="20"/>
              </w:rPr>
            </w:pPr>
            <w:r w:rsidRPr="00A23687">
              <w:rPr>
                <w:rFonts w:ascii="Arial" w:hAnsi="Arial" w:cs="Arial"/>
                <w:sz w:val="20"/>
                <w:szCs w:val="20"/>
              </w:rPr>
              <w:t>48</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095D1F" w:rsidRPr="00A23687" w:rsidRDefault="00473348" w:rsidP="00A32693">
            <w:pPr>
              <w:jc w:val="right"/>
              <w:rPr>
                <w:rFonts w:ascii="Arial" w:hAnsi="Arial" w:cs="Arial"/>
                <w:sz w:val="20"/>
                <w:szCs w:val="20"/>
              </w:rPr>
            </w:pPr>
            <w:r w:rsidRPr="00A23687">
              <w:rPr>
                <w:rFonts w:ascii="Arial" w:hAnsi="Arial" w:cs="Arial"/>
                <w:sz w:val="20"/>
                <w:szCs w:val="20"/>
              </w:rPr>
              <w:t>72</w:t>
            </w:r>
          </w:p>
        </w:tc>
      </w:tr>
    </w:tbl>
    <w:p w:rsidR="007810FB" w:rsidRDefault="007810FB" w:rsidP="00713838">
      <w:pPr>
        <w:jc w:val="both"/>
        <w:rPr>
          <w:sz w:val="28"/>
          <w:lang w:val="it-IT"/>
        </w:rPr>
      </w:pPr>
    </w:p>
    <w:p w:rsidR="00713838" w:rsidRPr="007973E2" w:rsidRDefault="00713838" w:rsidP="00713838">
      <w:pPr>
        <w:jc w:val="both"/>
        <w:rPr>
          <w:sz w:val="28"/>
          <w:lang w:val="it-IT"/>
        </w:rPr>
      </w:pPr>
      <w:r w:rsidRPr="007973E2">
        <w:rPr>
          <w:sz w:val="28"/>
          <w:lang w:val="it-IT"/>
        </w:rPr>
        <w:t>Aceeasi evolutie se observa si la majoritatea indicatorilor „metale” analizati:</w:t>
      </w:r>
    </w:p>
    <w:p w:rsidR="00E61689" w:rsidRPr="007973E2" w:rsidRDefault="00E61689" w:rsidP="00713838">
      <w:pPr>
        <w:jc w:val="both"/>
        <w:rPr>
          <w:color w:val="FF0000"/>
          <w:sz w:val="28"/>
          <w:lang w:val="it-IT"/>
        </w:rPr>
      </w:pPr>
    </w:p>
    <w:tbl>
      <w:tblPr>
        <w:tblW w:w="9224" w:type="dxa"/>
        <w:tblInd w:w="98" w:type="dxa"/>
        <w:tblLook w:val="0000" w:firstRow="0" w:lastRow="0" w:firstColumn="0" w:lastColumn="0" w:noHBand="0" w:noVBand="0"/>
      </w:tblPr>
      <w:tblGrid>
        <w:gridCol w:w="960"/>
        <w:gridCol w:w="960"/>
        <w:gridCol w:w="960"/>
        <w:gridCol w:w="960"/>
        <w:gridCol w:w="960"/>
        <w:gridCol w:w="880"/>
        <w:gridCol w:w="851"/>
        <w:gridCol w:w="992"/>
        <w:gridCol w:w="851"/>
        <w:gridCol w:w="850"/>
      </w:tblGrid>
      <w:tr w:rsidR="00A86783" w:rsidRPr="00A23687">
        <w:trPr>
          <w:trHeight w:val="255"/>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Nr. Crt.</w:t>
            </w:r>
          </w:p>
        </w:tc>
        <w:tc>
          <w:tcPr>
            <w:tcW w:w="9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Metalul</w:t>
            </w:r>
          </w:p>
        </w:tc>
        <w:tc>
          <w:tcPr>
            <w:tcW w:w="7304" w:type="dxa"/>
            <w:gridSpan w:val="8"/>
            <w:vMerge w:val="restart"/>
            <w:tcBorders>
              <w:top w:val="single" w:sz="8" w:space="0" w:color="auto"/>
              <w:left w:val="single" w:sz="4" w:space="0" w:color="auto"/>
              <w:bottom w:val="single" w:sz="4" w:space="0" w:color="auto"/>
              <w:right w:val="single" w:sz="8" w:space="0" w:color="000000"/>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DEPOZIT NORD</w:t>
            </w:r>
          </w:p>
        </w:tc>
      </w:tr>
      <w:tr w:rsidR="00A86783" w:rsidRPr="00A23687">
        <w:trPr>
          <w:trHeight w:val="255"/>
        </w:trPr>
        <w:tc>
          <w:tcPr>
            <w:tcW w:w="960" w:type="dxa"/>
            <w:vMerge/>
            <w:tcBorders>
              <w:top w:val="single" w:sz="8" w:space="0" w:color="auto"/>
              <w:left w:val="single" w:sz="8" w:space="0" w:color="auto"/>
              <w:bottom w:val="single" w:sz="8" w:space="0" w:color="000000"/>
              <w:right w:val="single" w:sz="4" w:space="0" w:color="auto"/>
            </w:tcBorders>
            <w:vAlign w:val="center"/>
          </w:tcPr>
          <w:p w:rsidR="00A86783" w:rsidRPr="00A23687" w:rsidRDefault="00A86783" w:rsidP="00A32693">
            <w:pPr>
              <w:rPr>
                <w:rFonts w:ascii="Arial" w:hAnsi="Arial" w:cs="Arial"/>
                <w:sz w:val="20"/>
                <w:szCs w:val="20"/>
              </w:rPr>
            </w:pPr>
          </w:p>
        </w:tc>
        <w:tc>
          <w:tcPr>
            <w:tcW w:w="960" w:type="dxa"/>
            <w:vMerge/>
            <w:tcBorders>
              <w:top w:val="single" w:sz="8" w:space="0" w:color="auto"/>
              <w:left w:val="single" w:sz="4" w:space="0" w:color="auto"/>
              <w:bottom w:val="single" w:sz="8" w:space="0" w:color="000000"/>
              <w:right w:val="single" w:sz="4" w:space="0" w:color="auto"/>
            </w:tcBorders>
            <w:vAlign w:val="center"/>
          </w:tcPr>
          <w:p w:rsidR="00A86783" w:rsidRPr="00A23687" w:rsidRDefault="00A86783" w:rsidP="00A32693">
            <w:pPr>
              <w:rPr>
                <w:rFonts w:ascii="Arial" w:hAnsi="Arial" w:cs="Arial"/>
                <w:sz w:val="20"/>
                <w:szCs w:val="20"/>
              </w:rPr>
            </w:pPr>
          </w:p>
        </w:tc>
        <w:tc>
          <w:tcPr>
            <w:tcW w:w="7304" w:type="dxa"/>
            <w:gridSpan w:val="8"/>
            <w:vMerge/>
            <w:tcBorders>
              <w:top w:val="single" w:sz="8" w:space="0" w:color="auto"/>
              <w:left w:val="single" w:sz="4" w:space="0" w:color="auto"/>
              <w:bottom w:val="single" w:sz="4" w:space="0" w:color="auto"/>
              <w:right w:val="single" w:sz="8" w:space="0" w:color="000000"/>
            </w:tcBorders>
            <w:vAlign w:val="center"/>
          </w:tcPr>
          <w:p w:rsidR="00A86783" w:rsidRPr="00A23687" w:rsidRDefault="00A86783" w:rsidP="00A32693">
            <w:pPr>
              <w:rPr>
                <w:rFonts w:ascii="Arial" w:hAnsi="Arial" w:cs="Arial"/>
                <w:sz w:val="20"/>
                <w:szCs w:val="20"/>
              </w:rPr>
            </w:pPr>
          </w:p>
        </w:tc>
      </w:tr>
      <w:tr w:rsidR="00A86783" w:rsidRPr="00A23687">
        <w:trPr>
          <w:trHeight w:val="255"/>
        </w:trPr>
        <w:tc>
          <w:tcPr>
            <w:tcW w:w="960" w:type="dxa"/>
            <w:vMerge/>
            <w:tcBorders>
              <w:top w:val="single" w:sz="8" w:space="0" w:color="auto"/>
              <w:left w:val="single" w:sz="8" w:space="0" w:color="auto"/>
              <w:bottom w:val="single" w:sz="8" w:space="0" w:color="000000"/>
              <w:right w:val="single" w:sz="4" w:space="0" w:color="auto"/>
            </w:tcBorders>
            <w:vAlign w:val="center"/>
          </w:tcPr>
          <w:p w:rsidR="00A86783" w:rsidRPr="00A23687" w:rsidRDefault="00A86783" w:rsidP="00A32693">
            <w:pPr>
              <w:rPr>
                <w:rFonts w:ascii="Arial" w:hAnsi="Arial" w:cs="Arial"/>
                <w:sz w:val="20"/>
                <w:szCs w:val="20"/>
              </w:rPr>
            </w:pPr>
          </w:p>
        </w:tc>
        <w:tc>
          <w:tcPr>
            <w:tcW w:w="960" w:type="dxa"/>
            <w:vMerge/>
            <w:tcBorders>
              <w:top w:val="single" w:sz="8" w:space="0" w:color="auto"/>
              <w:left w:val="single" w:sz="4" w:space="0" w:color="auto"/>
              <w:bottom w:val="single" w:sz="8" w:space="0" w:color="000000"/>
              <w:right w:val="single" w:sz="4" w:space="0" w:color="auto"/>
            </w:tcBorders>
            <w:vAlign w:val="center"/>
          </w:tcPr>
          <w:p w:rsidR="00A86783" w:rsidRPr="00A23687" w:rsidRDefault="00A86783" w:rsidP="00A32693">
            <w:pPr>
              <w:rPr>
                <w:rFonts w:ascii="Arial" w:hAnsi="Arial" w:cs="Arial"/>
                <w:sz w:val="20"/>
                <w:szCs w:val="20"/>
              </w:rPr>
            </w:pP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Foraj 12</w:t>
            </w:r>
          </w:p>
        </w:tc>
        <w:tc>
          <w:tcPr>
            <w:tcW w:w="1840" w:type="dxa"/>
            <w:gridSpan w:val="2"/>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Foraj 36</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Foraj 38</w:t>
            </w:r>
          </w:p>
        </w:tc>
        <w:tc>
          <w:tcPr>
            <w:tcW w:w="1701" w:type="dxa"/>
            <w:gridSpan w:val="2"/>
            <w:tcBorders>
              <w:top w:val="single" w:sz="4" w:space="0" w:color="auto"/>
              <w:left w:val="nil"/>
              <w:bottom w:val="single" w:sz="4" w:space="0" w:color="auto"/>
              <w:right w:val="single" w:sz="8" w:space="0" w:color="000000"/>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Foraj 22</w:t>
            </w:r>
          </w:p>
        </w:tc>
      </w:tr>
      <w:tr w:rsidR="00A86783" w:rsidRPr="00A23687">
        <w:trPr>
          <w:trHeight w:val="525"/>
        </w:trPr>
        <w:tc>
          <w:tcPr>
            <w:tcW w:w="960" w:type="dxa"/>
            <w:vMerge/>
            <w:tcBorders>
              <w:top w:val="single" w:sz="8" w:space="0" w:color="auto"/>
              <w:left w:val="single" w:sz="8" w:space="0" w:color="auto"/>
              <w:bottom w:val="single" w:sz="8" w:space="0" w:color="000000"/>
              <w:right w:val="single" w:sz="4" w:space="0" w:color="auto"/>
            </w:tcBorders>
            <w:vAlign w:val="center"/>
          </w:tcPr>
          <w:p w:rsidR="00A86783" w:rsidRPr="00A23687" w:rsidRDefault="00A86783" w:rsidP="00A32693">
            <w:pPr>
              <w:rPr>
                <w:rFonts w:ascii="Arial" w:hAnsi="Arial" w:cs="Arial"/>
                <w:sz w:val="20"/>
                <w:szCs w:val="20"/>
              </w:rPr>
            </w:pPr>
          </w:p>
        </w:tc>
        <w:tc>
          <w:tcPr>
            <w:tcW w:w="960" w:type="dxa"/>
            <w:vMerge/>
            <w:tcBorders>
              <w:top w:val="single" w:sz="8" w:space="0" w:color="auto"/>
              <w:left w:val="single" w:sz="4" w:space="0" w:color="auto"/>
              <w:bottom w:val="single" w:sz="8" w:space="0" w:color="000000"/>
              <w:right w:val="single" w:sz="4" w:space="0" w:color="auto"/>
            </w:tcBorders>
            <w:vAlign w:val="center"/>
          </w:tcPr>
          <w:p w:rsidR="00A86783" w:rsidRPr="00A23687" w:rsidRDefault="00A86783" w:rsidP="00A32693">
            <w:pPr>
              <w:rPr>
                <w:rFonts w:ascii="Arial" w:hAnsi="Arial" w:cs="Arial"/>
                <w:sz w:val="20"/>
                <w:szCs w:val="20"/>
              </w:rPr>
            </w:pPr>
          </w:p>
        </w:tc>
        <w:tc>
          <w:tcPr>
            <w:tcW w:w="960" w:type="dxa"/>
            <w:tcBorders>
              <w:top w:val="nil"/>
              <w:left w:val="nil"/>
              <w:bottom w:val="single" w:sz="8"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5 cm"/>
              </w:smartTagPr>
              <w:r w:rsidRPr="00A23687">
                <w:rPr>
                  <w:rFonts w:ascii="Arial" w:hAnsi="Arial" w:cs="Arial"/>
                  <w:sz w:val="20"/>
                  <w:szCs w:val="20"/>
                </w:rPr>
                <w:t>5 cm</w:t>
              </w:r>
            </w:smartTag>
          </w:p>
        </w:tc>
        <w:tc>
          <w:tcPr>
            <w:tcW w:w="960" w:type="dxa"/>
            <w:tcBorders>
              <w:top w:val="nil"/>
              <w:left w:val="nil"/>
              <w:bottom w:val="single" w:sz="8"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30 cm"/>
              </w:smartTagPr>
              <w:r w:rsidRPr="00A23687">
                <w:rPr>
                  <w:rFonts w:ascii="Arial" w:hAnsi="Arial" w:cs="Arial"/>
                  <w:sz w:val="20"/>
                  <w:szCs w:val="20"/>
                </w:rPr>
                <w:t>30 cm</w:t>
              </w:r>
            </w:smartTag>
          </w:p>
        </w:tc>
        <w:tc>
          <w:tcPr>
            <w:tcW w:w="960" w:type="dxa"/>
            <w:tcBorders>
              <w:top w:val="nil"/>
              <w:left w:val="nil"/>
              <w:bottom w:val="single" w:sz="8"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5 cm"/>
              </w:smartTagPr>
              <w:r w:rsidRPr="00A23687">
                <w:rPr>
                  <w:rFonts w:ascii="Arial" w:hAnsi="Arial" w:cs="Arial"/>
                  <w:sz w:val="20"/>
                  <w:szCs w:val="20"/>
                </w:rPr>
                <w:t>5 cm</w:t>
              </w:r>
            </w:smartTag>
          </w:p>
        </w:tc>
        <w:tc>
          <w:tcPr>
            <w:tcW w:w="880" w:type="dxa"/>
            <w:tcBorders>
              <w:top w:val="nil"/>
              <w:left w:val="nil"/>
              <w:bottom w:val="single" w:sz="8"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30 cm"/>
              </w:smartTagPr>
              <w:r w:rsidRPr="00A23687">
                <w:rPr>
                  <w:rFonts w:ascii="Arial" w:hAnsi="Arial" w:cs="Arial"/>
                  <w:sz w:val="20"/>
                  <w:szCs w:val="20"/>
                </w:rPr>
                <w:t>30 cm</w:t>
              </w:r>
            </w:smartTag>
          </w:p>
        </w:tc>
        <w:tc>
          <w:tcPr>
            <w:tcW w:w="851" w:type="dxa"/>
            <w:tcBorders>
              <w:top w:val="nil"/>
              <w:left w:val="nil"/>
              <w:bottom w:val="single" w:sz="8"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5 cm"/>
              </w:smartTagPr>
              <w:r w:rsidRPr="00A23687">
                <w:rPr>
                  <w:rFonts w:ascii="Arial" w:hAnsi="Arial" w:cs="Arial"/>
                  <w:sz w:val="20"/>
                  <w:szCs w:val="20"/>
                </w:rPr>
                <w:t>5 cm</w:t>
              </w:r>
            </w:smartTag>
          </w:p>
        </w:tc>
        <w:tc>
          <w:tcPr>
            <w:tcW w:w="992" w:type="dxa"/>
            <w:tcBorders>
              <w:top w:val="nil"/>
              <w:left w:val="nil"/>
              <w:bottom w:val="single" w:sz="8" w:space="0" w:color="auto"/>
              <w:right w:val="single" w:sz="4" w:space="0" w:color="auto"/>
            </w:tcBorders>
            <w:shd w:val="clear" w:color="auto" w:fill="auto"/>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30 cm"/>
              </w:smartTagPr>
              <w:r w:rsidRPr="00A23687">
                <w:rPr>
                  <w:rFonts w:ascii="Arial" w:hAnsi="Arial" w:cs="Arial"/>
                  <w:sz w:val="20"/>
                  <w:szCs w:val="20"/>
                </w:rPr>
                <w:t>30 cm</w:t>
              </w:r>
            </w:smartTag>
          </w:p>
        </w:tc>
        <w:tc>
          <w:tcPr>
            <w:tcW w:w="851" w:type="dxa"/>
            <w:tcBorders>
              <w:top w:val="nil"/>
              <w:left w:val="nil"/>
              <w:bottom w:val="single" w:sz="8" w:space="0" w:color="auto"/>
              <w:right w:val="single" w:sz="4" w:space="0" w:color="auto"/>
            </w:tcBorders>
            <w:shd w:val="clear" w:color="auto" w:fill="auto"/>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5 cm"/>
              </w:smartTagPr>
              <w:r w:rsidRPr="00A23687">
                <w:rPr>
                  <w:rFonts w:ascii="Arial" w:hAnsi="Arial" w:cs="Arial"/>
                  <w:sz w:val="20"/>
                  <w:szCs w:val="20"/>
                </w:rPr>
                <w:t>5 cm</w:t>
              </w:r>
            </w:smartTag>
          </w:p>
        </w:tc>
        <w:tc>
          <w:tcPr>
            <w:tcW w:w="850" w:type="dxa"/>
            <w:tcBorders>
              <w:top w:val="nil"/>
              <w:left w:val="nil"/>
              <w:bottom w:val="single" w:sz="8" w:space="0" w:color="auto"/>
              <w:right w:val="single" w:sz="8" w:space="0" w:color="auto"/>
            </w:tcBorders>
            <w:shd w:val="clear" w:color="auto" w:fill="auto"/>
            <w:vAlign w:val="center"/>
          </w:tcPr>
          <w:p w:rsidR="00A86783" w:rsidRPr="00A23687" w:rsidRDefault="00A86783" w:rsidP="00A32693">
            <w:pPr>
              <w:jc w:val="center"/>
              <w:rPr>
                <w:rFonts w:ascii="Arial" w:hAnsi="Arial" w:cs="Arial"/>
                <w:sz w:val="20"/>
                <w:szCs w:val="20"/>
              </w:rPr>
            </w:pPr>
            <w:r w:rsidRPr="00A23687">
              <w:rPr>
                <w:rFonts w:ascii="Arial" w:hAnsi="Arial" w:cs="Arial"/>
                <w:sz w:val="20"/>
                <w:szCs w:val="20"/>
              </w:rPr>
              <w:t xml:space="preserve"> proba </w:t>
            </w:r>
            <w:smartTag w:uri="urn:schemas-microsoft-com:office:smarttags" w:element="metricconverter">
              <w:smartTagPr>
                <w:attr w:name="ProductID" w:val="30 cm"/>
              </w:smartTagPr>
              <w:r w:rsidRPr="00A23687">
                <w:rPr>
                  <w:rFonts w:ascii="Arial" w:hAnsi="Arial" w:cs="Arial"/>
                  <w:sz w:val="20"/>
                  <w:szCs w:val="20"/>
                </w:rPr>
                <w:t>30 cm</w:t>
              </w:r>
            </w:smartTag>
          </w:p>
        </w:tc>
      </w:tr>
      <w:tr w:rsidR="00A86783" w:rsidRPr="00A23687">
        <w:trPr>
          <w:trHeight w:val="255"/>
        </w:trPr>
        <w:tc>
          <w:tcPr>
            <w:tcW w:w="1920"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tcPr>
          <w:p w:rsidR="00A86783" w:rsidRPr="00A23687" w:rsidRDefault="00A86783" w:rsidP="00A32693">
            <w:pPr>
              <w:jc w:val="right"/>
              <w:rPr>
                <w:rFonts w:ascii="Arial" w:hAnsi="Arial" w:cs="Arial"/>
                <w:b/>
                <w:bCs/>
                <w:sz w:val="20"/>
                <w:szCs w:val="20"/>
              </w:rPr>
            </w:pPr>
            <w:r w:rsidRPr="00A23687">
              <w:rPr>
                <w:rFonts w:ascii="Arial" w:hAnsi="Arial" w:cs="Arial"/>
                <w:b/>
                <w:bCs/>
                <w:sz w:val="20"/>
                <w:szCs w:val="20"/>
              </w:rPr>
              <w:t>2007</w:t>
            </w: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8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1"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92"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1"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0" w:type="dxa"/>
            <w:tcBorders>
              <w:top w:val="nil"/>
              <w:left w:val="nil"/>
              <w:bottom w:val="nil"/>
              <w:right w:val="single" w:sz="8"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 </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pH</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7.74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7.88</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7.88</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7.93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7.99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8.02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7.75</w:t>
            </w:r>
          </w:p>
        </w:tc>
        <w:tc>
          <w:tcPr>
            <w:tcW w:w="850" w:type="dxa"/>
            <w:tcBorders>
              <w:top w:val="single" w:sz="4" w:space="0" w:color="auto"/>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7.98</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Cadmiu</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0.37</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0.44</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2.9</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4.5</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3.4</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2.4</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0.3</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0.4</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3</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Cupru</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16.6</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27.5</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22</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17</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24</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29</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4</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Crom</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24.5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12.8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20.6</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21</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17.6</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13.3</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11.5</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Mangan</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715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701</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751</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765</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767</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626</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773</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706</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6</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Nichel</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45</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51</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38</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26</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30</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23</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7</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Plumb</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34</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76</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73</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27</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25.6</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24.6</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Zinc</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111</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118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81</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96</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65</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73</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129</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114</w:t>
            </w:r>
          </w:p>
        </w:tc>
      </w:tr>
      <w:tr w:rsidR="00A86783" w:rsidRPr="00A23687">
        <w:trPr>
          <w:trHeight w:val="255"/>
        </w:trPr>
        <w:tc>
          <w:tcPr>
            <w:tcW w:w="1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A86783" w:rsidRPr="00A23687" w:rsidRDefault="00A86783" w:rsidP="00A32693">
            <w:pPr>
              <w:jc w:val="right"/>
              <w:rPr>
                <w:rFonts w:ascii="Arial" w:hAnsi="Arial" w:cs="Arial"/>
                <w:b/>
                <w:bCs/>
                <w:sz w:val="20"/>
                <w:szCs w:val="20"/>
              </w:rPr>
            </w:pPr>
            <w:r w:rsidRPr="00A23687">
              <w:rPr>
                <w:rFonts w:ascii="Arial" w:hAnsi="Arial" w:cs="Arial"/>
                <w:b/>
                <w:bCs/>
                <w:sz w:val="20"/>
                <w:szCs w:val="20"/>
              </w:rPr>
              <w:t>2008</w:t>
            </w: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8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1"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92"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1"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0" w:type="dxa"/>
            <w:tcBorders>
              <w:top w:val="nil"/>
              <w:left w:val="nil"/>
              <w:bottom w:val="nil"/>
              <w:right w:val="single" w:sz="8"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 </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pH</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7.66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7.83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7.74</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7.5</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7.69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7.83</w:t>
            </w:r>
          </w:p>
        </w:tc>
        <w:tc>
          <w:tcPr>
            <w:tcW w:w="850" w:type="dxa"/>
            <w:tcBorders>
              <w:top w:val="single" w:sz="4" w:space="0" w:color="auto"/>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7.9</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Cadmiu</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1.71</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0.94</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2.36</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2.14</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0.73</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1.73</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1.94</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1.45</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3</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Cupru</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30.2</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27.5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21.2</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13.5</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21.5</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14.7</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25.5</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21.5</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4</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Crom</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12.2</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10.1</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13.7</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11.9</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8.6</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10</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13.4</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11.2</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Mangan</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530</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542</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602</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644</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542</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615</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571</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506</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6</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Nichel</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53</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50</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49.9</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49.3</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55.9</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57.8</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51</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48.9</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7</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Plumb</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25.3</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19.5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23.7</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19.1</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36.9</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31.5</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21.9</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17.2</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Zinc</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89.7</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74.5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99.8</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85.9</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94.6</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99.9</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96</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84.1</w:t>
            </w:r>
          </w:p>
        </w:tc>
      </w:tr>
      <w:tr w:rsidR="00A86783" w:rsidRPr="00A23687">
        <w:trPr>
          <w:trHeight w:val="255"/>
        </w:trPr>
        <w:tc>
          <w:tcPr>
            <w:tcW w:w="192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A86783" w:rsidRPr="00A23687" w:rsidRDefault="00A86783" w:rsidP="00A32693">
            <w:pPr>
              <w:jc w:val="right"/>
              <w:rPr>
                <w:rFonts w:ascii="Arial" w:hAnsi="Arial" w:cs="Arial"/>
                <w:b/>
                <w:bCs/>
                <w:sz w:val="20"/>
                <w:szCs w:val="20"/>
              </w:rPr>
            </w:pPr>
            <w:r w:rsidRPr="00A23687">
              <w:rPr>
                <w:rFonts w:ascii="Arial" w:hAnsi="Arial" w:cs="Arial"/>
                <w:b/>
                <w:bCs/>
                <w:sz w:val="20"/>
                <w:szCs w:val="20"/>
              </w:rPr>
              <w:t>2009</w:t>
            </w: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8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1"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92"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1"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0" w:type="dxa"/>
            <w:tcBorders>
              <w:top w:val="nil"/>
              <w:left w:val="nil"/>
              <w:bottom w:val="nil"/>
              <w:right w:val="single" w:sz="8"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 </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pH</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8.65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8.56</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8.36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8.42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8.62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8.58</w:t>
            </w:r>
          </w:p>
        </w:tc>
        <w:tc>
          <w:tcPr>
            <w:tcW w:w="850" w:type="dxa"/>
            <w:tcBorders>
              <w:top w:val="single" w:sz="4" w:space="0" w:color="auto"/>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8.69</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Crom</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30.5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33</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30</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31</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29.7</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20</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22</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20</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3</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Cadmiu</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1.11</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0.96</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0.5</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0.48</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1.1</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0.83</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2.5</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4</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Cupru</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38.6</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32</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25</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25</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24</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21</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48</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Nichel</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44.5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47</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45</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43</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45</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41</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46</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43</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6</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Mangan</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510</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513</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574</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517</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622</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438</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406</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407</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7</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Plumb</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67</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57</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58</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38</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37</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92</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79</w:t>
            </w:r>
          </w:p>
        </w:tc>
      </w:tr>
      <w:tr w:rsidR="00A86783" w:rsidRPr="00A2368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8</w:t>
            </w:r>
          </w:p>
        </w:tc>
        <w:tc>
          <w:tcPr>
            <w:tcW w:w="960"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Zinc</w:t>
            </w:r>
          </w:p>
        </w:tc>
        <w:tc>
          <w:tcPr>
            <w:tcW w:w="960"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86</w:t>
            </w:r>
          </w:p>
        </w:tc>
        <w:tc>
          <w:tcPr>
            <w:tcW w:w="960"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57</w:t>
            </w:r>
          </w:p>
        </w:tc>
        <w:tc>
          <w:tcPr>
            <w:tcW w:w="960"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35.6</w:t>
            </w:r>
          </w:p>
        </w:tc>
        <w:tc>
          <w:tcPr>
            <w:tcW w:w="880"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74</w:t>
            </w:r>
          </w:p>
        </w:tc>
        <w:tc>
          <w:tcPr>
            <w:tcW w:w="851"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67</w:t>
            </w:r>
          </w:p>
        </w:tc>
        <w:tc>
          <w:tcPr>
            <w:tcW w:w="992"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70</w:t>
            </w:r>
          </w:p>
        </w:tc>
        <w:tc>
          <w:tcPr>
            <w:tcW w:w="851"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142</w:t>
            </w:r>
          </w:p>
        </w:tc>
        <w:tc>
          <w:tcPr>
            <w:tcW w:w="850" w:type="dxa"/>
            <w:tcBorders>
              <w:top w:val="nil"/>
              <w:left w:val="nil"/>
              <w:bottom w:val="single" w:sz="8"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114</w:t>
            </w:r>
          </w:p>
        </w:tc>
      </w:tr>
      <w:tr w:rsidR="00A86783" w:rsidRPr="00A23687">
        <w:trPr>
          <w:trHeight w:val="255"/>
        </w:trPr>
        <w:tc>
          <w:tcPr>
            <w:tcW w:w="1920" w:type="dxa"/>
            <w:gridSpan w:val="2"/>
            <w:tcBorders>
              <w:top w:val="single" w:sz="8" w:space="0" w:color="auto"/>
              <w:left w:val="single" w:sz="8" w:space="0" w:color="auto"/>
              <w:bottom w:val="single" w:sz="4" w:space="0" w:color="auto"/>
              <w:right w:val="single" w:sz="4" w:space="0" w:color="000000"/>
            </w:tcBorders>
            <w:shd w:val="clear" w:color="auto" w:fill="auto"/>
            <w:noWrap/>
            <w:vAlign w:val="bottom"/>
          </w:tcPr>
          <w:p w:rsidR="00A86783" w:rsidRPr="00A23687" w:rsidRDefault="00A86783" w:rsidP="00A32693">
            <w:pPr>
              <w:jc w:val="right"/>
              <w:rPr>
                <w:rFonts w:ascii="Arial" w:hAnsi="Arial" w:cs="Arial"/>
                <w:b/>
                <w:bCs/>
                <w:sz w:val="20"/>
                <w:szCs w:val="20"/>
              </w:rPr>
            </w:pPr>
            <w:r w:rsidRPr="00A23687">
              <w:rPr>
                <w:rFonts w:ascii="Arial" w:hAnsi="Arial" w:cs="Arial"/>
                <w:b/>
                <w:bCs/>
                <w:sz w:val="20"/>
                <w:szCs w:val="20"/>
              </w:rPr>
              <w:t>2010</w:t>
            </w: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8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1"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92"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1"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0" w:type="dxa"/>
            <w:tcBorders>
              <w:top w:val="nil"/>
              <w:left w:val="nil"/>
              <w:bottom w:val="nil"/>
              <w:right w:val="single" w:sz="8"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 </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1</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pH</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8.87</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8.83</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8.69</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8.78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8.67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8.78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8.82</w:t>
            </w:r>
          </w:p>
        </w:tc>
        <w:tc>
          <w:tcPr>
            <w:tcW w:w="850" w:type="dxa"/>
            <w:tcBorders>
              <w:top w:val="single" w:sz="4" w:space="0" w:color="auto"/>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8.84</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Crom</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3</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Cadmiu</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&lt;0,5</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4</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Cupru</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0.15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0.13</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0.14</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0.16</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0.13</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0.14</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0.12</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0.14</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Nichel</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13.6</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13.8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15</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15.2</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16.5</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16.6</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14</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14.2</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6</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Mangan</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64.5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63.4</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76.5</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75.8</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68.9</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69.7</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78.5</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76.8</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lastRenderedPageBreak/>
              <w:t>7</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Plumb</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5.7</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5.2</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6.1</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3.7</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3.5</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2.5</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2.8</w:t>
            </w:r>
          </w:p>
        </w:tc>
      </w:tr>
      <w:tr w:rsidR="00A86783" w:rsidRPr="00A2368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8</w:t>
            </w:r>
          </w:p>
        </w:tc>
        <w:tc>
          <w:tcPr>
            <w:tcW w:w="960"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Zinc</w:t>
            </w:r>
          </w:p>
        </w:tc>
        <w:tc>
          <w:tcPr>
            <w:tcW w:w="960"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27.5</w:t>
            </w:r>
          </w:p>
        </w:tc>
        <w:tc>
          <w:tcPr>
            <w:tcW w:w="960"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27.6</w:t>
            </w:r>
          </w:p>
        </w:tc>
        <w:tc>
          <w:tcPr>
            <w:tcW w:w="960"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26.5</w:t>
            </w:r>
          </w:p>
        </w:tc>
        <w:tc>
          <w:tcPr>
            <w:tcW w:w="880"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26.7</w:t>
            </w:r>
          </w:p>
        </w:tc>
        <w:tc>
          <w:tcPr>
            <w:tcW w:w="851"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23.4</w:t>
            </w:r>
          </w:p>
        </w:tc>
        <w:tc>
          <w:tcPr>
            <w:tcW w:w="992"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23.5</w:t>
            </w:r>
          </w:p>
        </w:tc>
        <w:tc>
          <w:tcPr>
            <w:tcW w:w="851" w:type="dxa"/>
            <w:tcBorders>
              <w:top w:val="nil"/>
              <w:left w:val="nil"/>
              <w:bottom w:val="single" w:sz="8"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24.8</w:t>
            </w:r>
          </w:p>
        </w:tc>
        <w:tc>
          <w:tcPr>
            <w:tcW w:w="850" w:type="dxa"/>
            <w:tcBorders>
              <w:top w:val="nil"/>
              <w:left w:val="nil"/>
              <w:bottom w:val="single" w:sz="8"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24.5</w:t>
            </w:r>
          </w:p>
        </w:tc>
      </w:tr>
      <w:tr w:rsidR="00A86783" w:rsidRPr="00A23687">
        <w:trPr>
          <w:trHeight w:val="255"/>
        </w:trPr>
        <w:tc>
          <w:tcPr>
            <w:tcW w:w="960" w:type="dxa"/>
            <w:tcBorders>
              <w:top w:val="nil"/>
              <w:left w:val="single" w:sz="8" w:space="0" w:color="auto"/>
              <w:bottom w:val="nil"/>
              <w:right w:val="nil"/>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 </w:t>
            </w:r>
          </w:p>
        </w:tc>
        <w:tc>
          <w:tcPr>
            <w:tcW w:w="960" w:type="dxa"/>
            <w:tcBorders>
              <w:top w:val="nil"/>
              <w:left w:val="nil"/>
              <w:bottom w:val="nil"/>
              <w:right w:val="nil"/>
            </w:tcBorders>
            <w:shd w:val="clear" w:color="auto" w:fill="auto"/>
            <w:noWrap/>
            <w:vAlign w:val="bottom"/>
          </w:tcPr>
          <w:p w:rsidR="00A86783" w:rsidRPr="00A23687" w:rsidRDefault="00A86783" w:rsidP="00A32693">
            <w:pPr>
              <w:jc w:val="right"/>
              <w:rPr>
                <w:rFonts w:ascii="Arial" w:hAnsi="Arial" w:cs="Arial"/>
                <w:b/>
                <w:bCs/>
                <w:sz w:val="20"/>
                <w:szCs w:val="20"/>
              </w:rPr>
            </w:pPr>
            <w:r w:rsidRPr="00A23687">
              <w:rPr>
                <w:rFonts w:ascii="Arial" w:hAnsi="Arial" w:cs="Arial"/>
                <w:b/>
                <w:bCs/>
                <w:sz w:val="20"/>
                <w:szCs w:val="20"/>
              </w:rPr>
              <w:t>2011</w:t>
            </w: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6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80"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1"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992"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1" w:type="dxa"/>
            <w:tcBorders>
              <w:top w:val="nil"/>
              <w:left w:val="nil"/>
              <w:bottom w:val="nil"/>
              <w:right w:val="nil"/>
            </w:tcBorders>
            <w:shd w:val="clear" w:color="auto" w:fill="auto"/>
            <w:noWrap/>
            <w:vAlign w:val="bottom"/>
          </w:tcPr>
          <w:p w:rsidR="00A86783" w:rsidRPr="00A23687" w:rsidRDefault="00A86783" w:rsidP="00A32693">
            <w:pPr>
              <w:rPr>
                <w:rFonts w:ascii="Arial" w:hAnsi="Arial" w:cs="Arial"/>
                <w:sz w:val="20"/>
                <w:szCs w:val="20"/>
              </w:rPr>
            </w:pPr>
          </w:p>
        </w:tc>
        <w:tc>
          <w:tcPr>
            <w:tcW w:w="850" w:type="dxa"/>
            <w:tcBorders>
              <w:top w:val="nil"/>
              <w:left w:val="nil"/>
              <w:bottom w:val="nil"/>
              <w:right w:val="single" w:sz="8" w:space="0" w:color="auto"/>
            </w:tcBorders>
            <w:shd w:val="clear" w:color="auto" w:fill="auto"/>
            <w:noWrap/>
            <w:vAlign w:val="bottom"/>
          </w:tcPr>
          <w:p w:rsidR="00A86783" w:rsidRPr="00A23687" w:rsidRDefault="00A86783" w:rsidP="00A32693">
            <w:pPr>
              <w:rPr>
                <w:rFonts w:ascii="Arial" w:hAnsi="Arial" w:cs="Arial"/>
                <w:sz w:val="20"/>
                <w:szCs w:val="20"/>
              </w:rPr>
            </w:pPr>
            <w:r w:rsidRPr="00A23687">
              <w:rPr>
                <w:rFonts w:ascii="Arial" w:hAnsi="Arial" w:cs="Arial"/>
                <w:sz w:val="20"/>
                <w:szCs w:val="20"/>
              </w:rPr>
              <w:t> </w:t>
            </w:r>
          </w:p>
        </w:tc>
      </w:tr>
      <w:tr w:rsidR="00A86783" w:rsidRPr="00A23687">
        <w:trPr>
          <w:trHeight w:val="255"/>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pH</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7.4</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7.45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7.52</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7.47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7.45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7.46</w:t>
            </w:r>
          </w:p>
        </w:tc>
        <w:tc>
          <w:tcPr>
            <w:tcW w:w="850" w:type="dxa"/>
            <w:tcBorders>
              <w:top w:val="single" w:sz="4" w:space="0" w:color="auto"/>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7.48</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2</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Crom</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26</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28</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28</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25</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26</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25</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26</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3</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Cadmiu</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0.6</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0.6</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0.65</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0.6</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0.5</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0.5</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0.5</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0.5</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4</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Cupru</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17</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17</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17</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Nichel</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17</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6</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Mangan</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854</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815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826</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834</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768</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770</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732</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740</w:t>
            </w:r>
          </w:p>
        </w:tc>
      </w:tr>
      <w:tr w:rsidR="00A86783" w:rsidRPr="00A23687">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7</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Plumb</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15</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19</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17</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16</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18</w:t>
            </w:r>
          </w:p>
        </w:tc>
      </w:tr>
      <w:tr w:rsidR="00A86783" w:rsidRPr="00A23687">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center"/>
              <w:rPr>
                <w:rFonts w:ascii="Arial" w:hAnsi="Arial" w:cs="Arial"/>
                <w:sz w:val="20"/>
                <w:szCs w:val="20"/>
              </w:rPr>
            </w:pPr>
            <w:r w:rsidRPr="00A23687">
              <w:rPr>
                <w:rFonts w:ascii="Arial" w:hAnsi="Arial" w:cs="Arial"/>
                <w:sz w:val="20"/>
                <w:szCs w:val="20"/>
              </w:rPr>
              <w:t>Zinc</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88</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94</w:t>
            </w:r>
          </w:p>
        </w:tc>
        <w:tc>
          <w:tcPr>
            <w:tcW w:w="880"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95</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95</w:t>
            </w:r>
          </w:p>
        </w:tc>
        <w:tc>
          <w:tcPr>
            <w:tcW w:w="992"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96</w:t>
            </w:r>
          </w:p>
        </w:tc>
        <w:tc>
          <w:tcPr>
            <w:tcW w:w="851" w:type="dxa"/>
            <w:tcBorders>
              <w:top w:val="nil"/>
              <w:left w:val="nil"/>
              <w:bottom w:val="single" w:sz="4" w:space="0" w:color="auto"/>
              <w:right w:val="single" w:sz="4"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78</w:t>
            </w:r>
          </w:p>
        </w:tc>
        <w:tc>
          <w:tcPr>
            <w:tcW w:w="850" w:type="dxa"/>
            <w:tcBorders>
              <w:top w:val="nil"/>
              <w:left w:val="nil"/>
              <w:bottom w:val="single" w:sz="4" w:space="0" w:color="auto"/>
              <w:right w:val="single" w:sz="8" w:space="0" w:color="auto"/>
            </w:tcBorders>
            <w:shd w:val="clear" w:color="auto" w:fill="auto"/>
            <w:noWrap/>
            <w:vAlign w:val="bottom"/>
          </w:tcPr>
          <w:p w:rsidR="00A86783" w:rsidRPr="00A23687" w:rsidRDefault="00A86783" w:rsidP="00A32693">
            <w:pPr>
              <w:jc w:val="right"/>
              <w:rPr>
                <w:rFonts w:ascii="Arial" w:hAnsi="Arial" w:cs="Arial"/>
                <w:sz w:val="20"/>
                <w:szCs w:val="20"/>
              </w:rPr>
            </w:pPr>
            <w:r w:rsidRPr="00A23687">
              <w:rPr>
                <w:rFonts w:ascii="Arial" w:hAnsi="Arial" w:cs="Arial"/>
                <w:sz w:val="20"/>
                <w:szCs w:val="20"/>
              </w:rPr>
              <w:t>80</w:t>
            </w:r>
          </w:p>
        </w:tc>
      </w:tr>
      <w:tr w:rsidR="00D40619" w:rsidRPr="00A23687">
        <w:trPr>
          <w:trHeight w:val="270"/>
        </w:trPr>
        <w:tc>
          <w:tcPr>
            <w:tcW w:w="9224" w:type="dxa"/>
            <w:gridSpan w:val="10"/>
            <w:tcBorders>
              <w:top w:val="single" w:sz="4" w:space="0" w:color="auto"/>
              <w:left w:val="single" w:sz="8" w:space="0" w:color="auto"/>
              <w:bottom w:val="single" w:sz="8" w:space="0" w:color="auto"/>
              <w:right w:val="single" w:sz="8" w:space="0" w:color="auto"/>
            </w:tcBorders>
            <w:shd w:val="clear" w:color="auto" w:fill="auto"/>
            <w:noWrap/>
            <w:vAlign w:val="bottom"/>
          </w:tcPr>
          <w:p w:rsidR="00D40619" w:rsidRPr="00A23687" w:rsidRDefault="00D40619" w:rsidP="00D40619">
            <w:pPr>
              <w:rPr>
                <w:rFonts w:ascii="Arial" w:hAnsi="Arial" w:cs="Arial"/>
                <w:b/>
                <w:bCs/>
                <w:sz w:val="20"/>
                <w:szCs w:val="20"/>
              </w:rPr>
            </w:pPr>
            <w:r w:rsidRPr="00A23687">
              <w:rPr>
                <w:rFonts w:ascii="Arial" w:hAnsi="Arial" w:cs="Arial"/>
                <w:b/>
                <w:bCs/>
                <w:sz w:val="20"/>
                <w:szCs w:val="20"/>
              </w:rPr>
              <w:t xml:space="preserve">                   2012</w:t>
            </w:r>
          </w:p>
        </w:tc>
      </w:tr>
      <w:tr w:rsidR="00D40619" w:rsidRPr="00A2368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1</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pH</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C060EF" w:rsidP="00190856">
            <w:pPr>
              <w:jc w:val="right"/>
              <w:rPr>
                <w:rFonts w:ascii="Arial" w:hAnsi="Arial" w:cs="Arial"/>
                <w:sz w:val="20"/>
                <w:szCs w:val="20"/>
              </w:rPr>
            </w:pPr>
            <w:r w:rsidRPr="00A23687">
              <w:rPr>
                <w:rFonts w:ascii="Arial" w:hAnsi="Arial" w:cs="Arial"/>
                <w:sz w:val="20"/>
                <w:szCs w:val="20"/>
              </w:rPr>
              <w:t>7.58</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7.6</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7.62</w:t>
            </w:r>
          </w:p>
        </w:tc>
        <w:tc>
          <w:tcPr>
            <w:tcW w:w="880" w:type="dxa"/>
            <w:tcBorders>
              <w:top w:val="nil"/>
              <w:left w:val="nil"/>
              <w:bottom w:val="single" w:sz="8" w:space="0" w:color="auto"/>
              <w:right w:val="single" w:sz="4" w:space="0" w:color="auto"/>
            </w:tcBorders>
            <w:shd w:val="clear" w:color="auto" w:fill="auto"/>
            <w:noWrap/>
            <w:vAlign w:val="bottom"/>
          </w:tcPr>
          <w:p w:rsidR="00D40619" w:rsidRPr="00A23687" w:rsidRDefault="006366B6" w:rsidP="00190856">
            <w:pPr>
              <w:jc w:val="right"/>
              <w:rPr>
                <w:rFonts w:ascii="Arial" w:hAnsi="Arial" w:cs="Arial"/>
                <w:sz w:val="20"/>
                <w:szCs w:val="20"/>
              </w:rPr>
            </w:pPr>
            <w:r w:rsidRPr="00A23687">
              <w:rPr>
                <w:rFonts w:ascii="Arial" w:hAnsi="Arial" w:cs="Arial"/>
                <w:sz w:val="20"/>
                <w:szCs w:val="20"/>
              </w:rPr>
              <w:t>7.60</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D40619" w:rsidP="00190856">
            <w:pPr>
              <w:jc w:val="right"/>
              <w:rPr>
                <w:rFonts w:ascii="Arial" w:hAnsi="Arial" w:cs="Arial"/>
                <w:sz w:val="20"/>
                <w:szCs w:val="20"/>
              </w:rPr>
            </w:pPr>
            <w:r w:rsidRPr="00A23687">
              <w:rPr>
                <w:rFonts w:ascii="Arial" w:hAnsi="Arial" w:cs="Arial"/>
                <w:sz w:val="20"/>
                <w:szCs w:val="20"/>
              </w:rPr>
              <w:t>8.67</w:t>
            </w:r>
          </w:p>
        </w:tc>
        <w:tc>
          <w:tcPr>
            <w:tcW w:w="992"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7.6</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7.6</w:t>
            </w:r>
          </w:p>
        </w:tc>
        <w:tc>
          <w:tcPr>
            <w:tcW w:w="850" w:type="dxa"/>
            <w:tcBorders>
              <w:top w:val="nil"/>
              <w:left w:val="nil"/>
              <w:bottom w:val="single" w:sz="8" w:space="0" w:color="auto"/>
              <w:right w:val="single" w:sz="8" w:space="0" w:color="auto"/>
            </w:tcBorders>
            <w:shd w:val="clear" w:color="auto" w:fill="auto"/>
            <w:noWrap/>
            <w:vAlign w:val="bottom"/>
          </w:tcPr>
          <w:p w:rsidR="00D40619" w:rsidRPr="00A23687" w:rsidRDefault="00D40619" w:rsidP="00190856">
            <w:pPr>
              <w:jc w:val="right"/>
              <w:rPr>
                <w:rFonts w:ascii="Arial" w:hAnsi="Arial" w:cs="Arial"/>
                <w:sz w:val="20"/>
                <w:szCs w:val="20"/>
              </w:rPr>
            </w:pPr>
            <w:r w:rsidRPr="00A23687">
              <w:rPr>
                <w:rFonts w:ascii="Arial" w:hAnsi="Arial" w:cs="Arial"/>
                <w:sz w:val="20"/>
                <w:szCs w:val="20"/>
              </w:rPr>
              <w:t>8.84</w:t>
            </w:r>
          </w:p>
        </w:tc>
      </w:tr>
      <w:tr w:rsidR="00D40619" w:rsidRPr="00A2368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2</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Crom</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rPr>
                <w:rFonts w:ascii="Arial" w:hAnsi="Arial" w:cs="Arial"/>
                <w:sz w:val="20"/>
                <w:szCs w:val="20"/>
              </w:rPr>
            </w:pPr>
            <w:r w:rsidRPr="00A23687">
              <w:rPr>
                <w:rFonts w:ascii="Arial" w:hAnsi="Arial" w:cs="Arial"/>
                <w:sz w:val="20"/>
                <w:szCs w:val="20"/>
              </w:rPr>
              <w:t>26</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rPr>
                <w:rFonts w:ascii="Arial" w:hAnsi="Arial" w:cs="Arial"/>
                <w:sz w:val="20"/>
                <w:szCs w:val="20"/>
              </w:rPr>
            </w:pPr>
            <w:r w:rsidRPr="00A23687">
              <w:rPr>
                <w:rFonts w:ascii="Arial" w:hAnsi="Arial" w:cs="Arial"/>
                <w:sz w:val="20"/>
                <w:szCs w:val="20"/>
              </w:rPr>
              <w:t>26</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rPr>
                <w:rFonts w:ascii="Arial" w:hAnsi="Arial" w:cs="Arial"/>
                <w:sz w:val="20"/>
                <w:szCs w:val="20"/>
              </w:rPr>
            </w:pPr>
            <w:r w:rsidRPr="00A23687">
              <w:rPr>
                <w:rFonts w:ascii="Arial" w:hAnsi="Arial" w:cs="Arial"/>
                <w:sz w:val="20"/>
                <w:szCs w:val="20"/>
              </w:rPr>
              <w:t>26</w:t>
            </w:r>
          </w:p>
        </w:tc>
        <w:tc>
          <w:tcPr>
            <w:tcW w:w="880" w:type="dxa"/>
            <w:tcBorders>
              <w:top w:val="nil"/>
              <w:left w:val="nil"/>
              <w:bottom w:val="single" w:sz="8" w:space="0" w:color="auto"/>
              <w:right w:val="single" w:sz="4" w:space="0" w:color="auto"/>
            </w:tcBorders>
            <w:shd w:val="clear" w:color="auto" w:fill="auto"/>
            <w:noWrap/>
            <w:vAlign w:val="bottom"/>
          </w:tcPr>
          <w:p w:rsidR="00D40619" w:rsidRPr="00A23687" w:rsidRDefault="006366B6" w:rsidP="00190856">
            <w:pPr>
              <w:rPr>
                <w:rFonts w:ascii="Arial" w:hAnsi="Arial" w:cs="Arial"/>
                <w:sz w:val="20"/>
                <w:szCs w:val="20"/>
              </w:rPr>
            </w:pPr>
            <w:r w:rsidRPr="00A23687">
              <w:rPr>
                <w:rFonts w:ascii="Arial" w:hAnsi="Arial" w:cs="Arial"/>
                <w:sz w:val="20"/>
                <w:szCs w:val="20"/>
              </w:rPr>
              <w:t>24</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rPr>
                <w:rFonts w:ascii="Arial" w:hAnsi="Arial" w:cs="Arial"/>
                <w:sz w:val="20"/>
                <w:szCs w:val="20"/>
              </w:rPr>
            </w:pPr>
            <w:r w:rsidRPr="00A23687">
              <w:rPr>
                <w:rFonts w:ascii="Arial" w:hAnsi="Arial" w:cs="Arial"/>
                <w:sz w:val="20"/>
                <w:szCs w:val="20"/>
              </w:rPr>
              <w:t xml:space="preserve"> 20</w:t>
            </w:r>
          </w:p>
        </w:tc>
        <w:tc>
          <w:tcPr>
            <w:tcW w:w="992"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rPr>
                <w:rFonts w:ascii="Arial" w:hAnsi="Arial" w:cs="Arial"/>
                <w:sz w:val="20"/>
                <w:szCs w:val="20"/>
              </w:rPr>
            </w:pPr>
            <w:r w:rsidRPr="00A23687">
              <w:rPr>
                <w:rFonts w:ascii="Arial" w:hAnsi="Arial" w:cs="Arial"/>
                <w:sz w:val="20"/>
                <w:szCs w:val="20"/>
              </w:rPr>
              <w:t>25</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rPr>
                <w:rFonts w:ascii="Arial" w:hAnsi="Arial" w:cs="Arial"/>
                <w:sz w:val="20"/>
                <w:szCs w:val="20"/>
              </w:rPr>
            </w:pPr>
            <w:r w:rsidRPr="00A23687">
              <w:rPr>
                <w:rFonts w:ascii="Arial" w:hAnsi="Arial" w:cs="Arial"/>
                <w:sz w:val="20"/>
                <w:szCs w:val="20"/>
              </w:rPr>
              <w:t>25</w:t>
            </w:r>
          </w:p>
        </w:tc>
        <w:tc>
          <w:tcPr>
            <w:tcW w:w="850" w:type="dxa"/>
            <w:tcBorders>
              <w:top w:val="nil"/>
              <w:left w:val="nil"/>
              <w:bottom w:val="single" w:sz="8" w:space="0" w:color="auto"/>
              <w:right w:val="single" w:sz="8" w:space="0" w:color="auto"/>
            </w:tcBorders>
            <w:shd w:val="clear" w:color="auto" w:fill="auto"/>
            <w:noWrap/>
            <w:vAlign w:val="bottom"/>
          </w:tcPr>
          <w:p w:rsidR="00D40619" w:rsidRPr="00A23687" w:rsidRDefault="00E77A96" w:rsidP="00190856">
            <w:pPr>
              <w:rPr>
                <w:rFonts w:ascii="Arial" w:hAnsi="Arial" w:cs="Arial"/>
                <w:sz w:val="20"/>
                <w:szCs w:val="20"/>
              </w:rPr>
            </w:pPr>
            <w:r w:rsidRPr="00A23687">
              <w:rPr>
                <w:rFonts w:ascii="Arial" w:hAnsi="Arial" w:cs="Arial"/>
                <w:sz w:val="20"/>
                <w:szCs w:val="20"/>
              </w:rPr>
              <w:t>25</w:t>
            </w:r>
          </w:p>
        </w:tc>
      </w:tr>
      <w:tr w:rsidR="00D40619" w:rsidRPr="00A2368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3</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Cadmiu</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rPr>
                <w:rFonts w:ascii="Arial" w:hAnsi="Arial" w:cs="Arial"/>
                <w:sz w:val="20"/>
                <w:szCs w:val="20"/>
              </w:rPr>
            </w:pPr>
            <w:r w:rsidRPr="00A23687">
              <w:rPr>
                <w:rFonts w:ascii="Arial" w:hAnsi="Arial" w:cs="Arial"/>
                <w:sz w:val="20"/>
                <w:szCs w:val="20"/>
              </w:rPr>
              <w:t>0.6</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rPr>
                <w:rFonts w:ascii="Arial" w:hAnsi="Arial" w:cs="Arial"/>
                <w:sz w:val="20"/>
                <w:szCs w:val="20"/>
              </w:rPr>
            </w:pPr>
            <w:r w:rsidRPr="00A23687">
              <w:rPr>
                <w:rFonts w:ascii="Arial" w:hAnsi="Arial" w:cs="Arial"/>
                <w:sz w:val="20"/>
                <w:szCs w:val="20"/>
              </w:rPr>
              <w:t>0.6</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rPr>
                <w:rFonts w:ascii="Arial" w:hAnsi="Arial" w:cs="Arial"/>
                <w:sz w:val="20"/>
                <w:szCs w:val="20"/>
              </w:rPr>
            </w:pPr>
            <w:r w:rsidRPr="00A23687">
              <w:rPr>
                <w:rFonts w:ascii="Arial" w:hAnsi="Arial" w:cs="Arial"/>
                <w:sz w:val="20"/>
                <w:szCs w:val="20"/>
              </w:rPr>
              <w:t>0.6</w:t>
            </w:r>
          </w:p>
        </w:tc>
        <w:tc>
          <w:tcPr>
            <w:tcW w:w="880" w:type="dxa"/>
            <w:tcBorders>
              <w:top w:val="nil"/>
              <w:left w:val="nil"/>
              <w:bottom w:val="single" w:sz="8" w:space="0" w:color="auto"/>
              <w:right w:val="single" w:sz="4" w:space="0" w:color="auto"/>
            </w:tcBorders>
            <w:shd w:val="clear" w:color="auto" w:fill="auto"/>
            <w:noWrap/>
            <w:vAlign w:val="bottom"/>
          </w:tcPr>
          <w:p w:rsidR="00D40619" w:rsidRPr="00A23687" w:rsidRDefault="006366B6" w:rsidP="00190856">
            <w:pPr>
              <w:rPr>
                <w:rFonts w:ascii="Arial" w:hAnsi="Arial" w:cs="Arial"/>
                <w:sz w:val="20"/>
                <w:szCs w:val="20"/>
              </w:rPr>
            </w:pPr>
            <w:r w:rsidRPr="00A23687">
              <w:rPr>
                <w:rFonts w:ascii="Arial" w:hAnsi="Arial" w:cs="Arial"/>
                <w:sz w:val="20"/>
                <w:szCs w:val="20"/>
              </w:rPr>
              <w:t>0.6</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rPr>
                <w:rFonts w:ascii="Arial" w:hAnsi="Arial" w:cs="Arial"/>
                <w:sz w:val="20"/>
                <w:szCs w:val="20"/>
              </w:rPr>
            </w:pPr>
            <w:r w:rsidRPr="00A23687">
              <w:rPr>
                <w:rFonts w:ascii="Arial" w:hAnsi="Arial" w:cs="Arial"/>
                <w:sz w:val="20"/>
                <w:szCs w:val="20"/>
              </w:rPr>
              <w:t>0.6</w:t>
            </w:r>
          </w:p>
        </w:tc>
        <w:tc>
          <w:tcPr>
            <w:tcW w:w="992"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rPr>
                <w:rFonts w:ascii="Arial" w:hAnsi="Arial" w:cs="Arial"/>
                <w:sz w:val="20"/>
                <w:szCs w:val="20"/>
              </w:rPr>
            </w:pPr>
            <w:r w:rsidRPr="00A23687">
              <w:rPr>
                <w:rFonts w:ascii="Arial" w:hAnsi="Arial" w:cs="Arial"/>
                <w:sz w:val="20"/>
                <w:szCs w:val="20"/>
              </w:rPr>
              <w:t>0.6</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rPr>
                <w:rFonts w:ascii="Arial" w:hAnsi="Arial" w:cs="Arial"/>
                <w:sz w:val="20"/>
                <w:szCs w:val="20"/>
              </w:rPr>
            </w:pPr>
            <w:r w:rsidRPr="00A23687">
              <w:rPr>
                <w:rFonts w:ascii="Arial" w:hAnsi="Arial" w:cs="Arial"/>
                <w:sz w:val="20"/>
                <w:szCs w:val="20"/>
              </w:rPr>
              <w:t>0.6</w:t>
            </w:r>
          </w:p>
        </w:tc>
        <w:tc>
          <w:tcPr>
            <w:tcW w:w="850" w:type="dxa"/>
            <w:tcBorders>
              <w:top w:val="nil"/>
              <w:left w:val="nil"/>
              <w:bottom w:val="single" w:sz="8" w:space="0" w:color="auto"/>
              <w:right w:val="single" w:sz="8" w:space="0" w:color="auto"/>
            </w:tcBorders>
            <w:shd w:val="clear" w:color="auto" w:fill="auto"/>
            <w:noWrap/>
            <w:vAlign w:val="bottom"/>
          </w:tcPr>
          <w:p w:rsidR="00D40619" w:rsidRPr="00A23687" w:rsidRDefault="00E77A96" w:rsidP="00190856">
            <w:pPr>
              <w:rPr>
                <w:rFonts w:ascii="Arial" w:hAnsi="Arial" w:cs="Arial"/>
                <w:sz w:val="20"/>
                <w:szCs w:val="20"/>
              </w:rPr>
            </w:pPr>
            <w:r w:rsidRPr="00A23687">
              <w:rPr>
                <w:rFonts w:ascii="Arial" w:hAnsi="Arial" w:cs="Arial"/>
                <w:sz w:val="20"/>
                <w:szCs w:val="20"/>
              </w:rPr>
              <w:t>0.6</w:t>
            </w:r>
          </w:p>
        </w:tc>
      </w:tr>
      <w:tr w:rsidR="00D40619" w:rsidRPr="00A2368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4</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Cupru</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18</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16</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18</w:t>
            </w:r>
          </w:p>
        </w:tc>
        <w:tc>
          <w:tcPr>
            <w:tcW w:w="880" w:type="dxa"/>
            <w:tcBorders>
              <w:top w:val="nil"/>
              <w:left w:val="nil"/>
              <w:bottom w:val="single" w:sz="8" w:space="0" w:color="auto"/>
              <w:right w:val="single" w:sz="4" w:space="0" w:color="auto"/>
            </w:tcBorders>
            <w:shd w:val="clear" w:color="auto" w:fill="auto"/>
            <w:noWrap/>
            <w:vAlign w:val="bottom"/>
          </w:tcPr>
          <w:p w:rsidR="00D40619" w:rsidRPr="00A23687" w:rsidRDefault="006366B6" w:rsidP="00190856">
            <w:pPr>
              <w:jc w:val="right"/>
              <w:rPr>
                <w:rFonts w:ascii="Arial" w:hAnsi="Arial" w:cs="Arial"/>
                <w:sz w:val="20"/>
                <w:szCs w:val="20"/>
              </w:rPr>
            </w:pPr>
            <w:r w:rsidRPr="00A23687">
              <w:rPr>
                <w:rFonts w:ascii="Arial" w:hAnsi="Arial" w:cs="Arial"/>
                <w:sz w:val="20"/>
                <w:szCs w:val="20"/>
              </w:rPr>
              <w:t>18</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15</w:t>
            </w:r>
          </w:p>
        </w:tc>
        <w:tc>
          <w:tcPr>
            <w:tcW w:w="992" w:type="dxa"/>
            <w:tcBorders>
              <w:top w:val="nil"/>
              <w:left w:val="nil"/>
              <w:bottom w:val="single" w:sz="8" w:space="0" w:color="auto"/>
              <w:right w:val="single" w:sz="4" w:space="0" w:color="auto"/>
            </w:tcBorders>
            <w:shd w:val="clear" w:color="auto" w:fill="auto"/>
            <w:noWrap/>
            <w:vAlign w:val="bottom"/>
          </w:tcPr>
          <w:p w:rsidR="00D40619" w:rsidRPr="00A23687" w:rsidRDefault="00D40619" w:rsidP="00190856">
            <w:pPr>
              <w:jc w:val="right"/>
              <w:rPr>
                <w:rFonts w:ascii="Arial" w:hAnsi="Arial" w:cs="Arial"/>
                <w:sz w:val="20"/>
                <w:szCs w:val="20"/>
              </w:rPr>
            </w:pPr>
            <w:r w:rsidRPr="00A23687">
              <w:rPr>
                <w:rFonts w:ascii="Arial" w:hAnsi="Arial" w:cs="Arial"/>
                <w:sz w:val="20"/>
                <w:szCs w:val="20"/>
              </w:rPr>
              <w:t>0.14</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18</w:t>
            </w:r>
          </w:p>
        </w:tc>
        <w:tc>
          <w:tcPr>
            <w:tcW w:w="850" w:type="dxa"/>
            <w:tcBorders>
              <w:top w:val="nil"/>
              <w:left w:val="nil"/>
              <w:bottom w:val="single" w:sz="8" w:space="0" w:color="auto"/>
              <w:right w:val="single" w:sz="8"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18</w:t>
            </w:r>
          </w:p>
        </w:tc>
      </w:tr>
      <w:tr w:rsidR="00D40619" w:rsidRPr="00A2368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5</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Nichel</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18</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17</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18</w:t>
            </w:r>
          </w:p>
        </w:tc>
        <w:tc>
          <w:tcPr>
            <w:tcW w:w="880" w:type="dxa"/>
            <w:tcBorders>
              <w:top w:val="nil"/>
              <w:left w:val="nil"/>
              <w:bottom w:val="single" w:sz="8" w:space="0" w:color="auto"/>
              <w:right w:val="single" w:sz="4" w:space="0" w:color="auto"/>
            </w:tcBorders>
            <w:shd w:val="clear" w:color="auto" w:fill="auto"/>
            <w:noWrap/>
            <w:vAlign w:val="bottom"/>
          </w:tcPr>
          <w:p w:rsidR="00D40619" w:rsidRPr="00A23687" w:rsidRDefault="006366B6" w:rsidP="00190856">
            <w:pPr>
              <w:jc w:val="right"/>
              <w:rPr>
                <w:rFonts w:ascii="Arial" w:hAnsi="Arial" w:cs="Arial"/>
                <w:sz w:val="20"/>
                <w:szCs w:val="20"/>
              </w:rPr>
            </w:pPr>
            <w:r w:rsidRPr="00A23687">
              <w:rPr>
                <w:rFonts w:ascii="Arial" w:hAnsi="Arial" w:cs="Arial"/>
                <w:sz w:val="20"/>
                <w:szCs w:val="20"/>
              </w:rPr>
              <w:t>18</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16</w:t>
            </w:r>
          </w:p>
        </w:tc>
        <w:tc>
          <w:tcPr>
            <w:tcW w:w="992" w:type="dxa"/>
            <w:tcBorders>
              <w:top w:val="nil"/>
              <w:left w:val="nil"/>
              <w:bottom w:val="single" w:sz="8" w:space="0" w:color="auto"/>
              <w:right w:val="single" w:sz="4" w:space="0" w:color="auto"/>
            </w:tcBorders>
            <w:shd w:val="clear" w:color="auto" w:fill="auto"/>
            <w:noWrap/>
            <w:vAlign w:val="bottom"/>
          </w:tcPr>
          <w:p w:rsidR="00D40619" w:rsidRPr="00A23687" w:rsidRDefault="00D40619" w:rsidP="00190856">
            <w:pPr>
              <w:jc w:val="right"/>
              <w:rPr>
                <w:rFonts w:ascii="Arial" w:hAnsi="Arial" w:cs="Arial"/>
                <w:sz w:val="20"/>
                <w:szCs w:val="20"/>
              </w:rPr>
            </w:pPr>
            <w:r w:rsidRPr="00A23687">
              <w:rPr>
                <w:rFonts w:ascii="Arial" w:hAnsi="Arial" w:cs="Arial"/>
                <w:sz w:val="20"/>
                <w:szCs w:val="20"/>
              </w:rPr>
              <w:t>16.6</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16</w:t>
            </w:r>
          </w:p>
        </w:tc>
        <w:tc>
          <w:tcPr>
            <w:tcW w:w="850" w:type="dxa"/>
            <w:tcBorders>
              <w:top w:val="nil"/>
              <w:left w:val="nil"/>
              <w:bottom w:val="single" w:sz="8" w:space="0" w:color="auto"/>
              <w:right w:val="single" w:sz="8"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18</w:t>
            </w:r>
          </w:p>
        </w:tc>
      </w:tr>
      <w:tr w:rsidR="00D40619" w:rsidRPr="00A2368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6</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Mangan</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154</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178</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854</w:t>
            </w:r>
          </w:p>
        </w:tc>
        <w:tc>
          <w:tcPr>
            <w:tcW w:w="880" w:type="dxa"/>
            <w:tcBorders>
              <w:top w:val="nil"/>
              <w:left w:val="nil"/>
              <w:bottom w:val="single" w:sz="8" w:space="0" w:color="auto"/>
              <w:right w:val="single" w:sz="4" w:space="0" w:color="auto"/>
            </w:tcBorders>
            <w:shd w:val="clear" w:color="auto" w:fill="auto"/>
            <w:noWrap/>
            <w:vAlign w:val="bottom"/>
          </w:tcPr>
          <w:p w:rsidR="00D40619" w:rsidRPr="00A23687" w:rsidRDefault="006366B6" w:rsidP="00190856">
            <w:pPr>
              <w:jc w:val="right"/>
              <w:rPr>
                <w:rFonts w:ascii="Arial" w:hAnsi="Arial" w:cs="Arial"/>
                <w:sz w:val="20"/>
                <w:szCs w:val="20"/>
              </w:rPr>
            </w:pPr>
            <w:r w:rsidRPr="00A23687">
              <w:rPr>
                <w:rFonts w:ascii="Arial" w:hAnsi="Arial" w:cs="Arial"/>
                <w:sz w:val="20"/>
                <w:szCs w:val="20"/>
              </w:rPr>
              <w:t>54</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D40619" w:rsidP="00190856">
            <w:pPr>
              <w:jc w:val="right"/>
              <w:rPr>
                <w:rFonts w:ascii="Arial" w:hAnsi="Arial" w:cs="Arial"/>
                <w:sz w:val="20"/>
                <w:szCs w:val="20"/>
              </w:rPr>
            </w:pPr>
            <w:r w:rsidRPr="00A23687">
              <w:rPr>
                <w:rFonts w:ascii="Arial" w:hAnsi="Arial" w:cs="Arial"/>
                <w:sz w:val="20"/>
                <w:szCs w:val="20"/>
              </w:rPr>
              <w:t>68.9</w:t>
            </w:r>
          </w:p>
        </w:tc>
        <w:tc>
          <w:tcPr>
            <w:tcW w:w="992"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64</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146</w:t>
            </w:r>
          </w:p>
        </w:tc>
        <w:tc>
          <w:tcPr>
            <w:tcW w:w="850" w:type="dxa"/>
            <w:tcBorders>
              <w:top w:val="nil"/>
              <w:left w:val="nil"/>
              <w:bottom w:val="single" w:sz="8" w:space="0" w:color="auto"/>
              <w:right w:val="single" w:sz="8"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74</w:t>
            </w:r>
          </w:p>
        </w:tc>
      </w:tr>
      <w:tr w:rsidR="00D40619" w:rsidRPr="00A2368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7</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Plumb</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18</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16</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17</w:t>
            </w:r>
          </w:p>
        </w:tc>
        <w:tc>
          <w:tcPr>
            <w:tcW w:w="880" w:type="dxa"/>
            <w:tcBorders>
              <w:top w:val="nil"/>
              <w:left w:val="nil"/>
              <w:bottom w:val="single" w:sz="8" w:space="0" w:color="auto"/>
              <w:right w:val="single" w:sz="4" w:space="0" w:color="auto"/>
            </w:tcBorders>
            <w:shd w:val="clear" w:color="auto" w:fill="auto"/>
            <w:noWrap/>
            <w:vAlign w:val="bottom"/>
          </w:tcPr>
          <w:p w:rsidR="00D40619" w:rsidRPr="00A23687" w:rsidRDefault="006366B6" w:rsidP="00190856">
            <w:pPr>
              <w:jc w:val="right"/>
              <w:rPr>
                <w:rFonts w:ascii="Arial" w:hAnsi="Arial" w:cs="Arial"/>
                <w:sz w:val="20"/>
                <w:szCs w:val="20"/>
              </w:rPr>
            </w:pPr>
            <w:r w:rsidRPr="00A23687">
              <w:rPr>
                <w:rFonts w:ascii="Arial" w:hAnsi="Arial" w:cs="Arial"/>
                <w:sz w:val="20"/>
                <w:szCs w:val="20"/>
              </w:rPr>
              <w:t>18</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17</w:t>
            </w:r>
          </w:p>
        </w:tc>
        <w:tc>
          <w:tcPr>
            <w:tcW w:w="992"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16</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17</w:t>
            </w:r>
          </w:p>
        </w:tc>
        <w:tc>
          <w:tcPr>
            <w:tcW w:w="850" w:type="dxa"/>
            <w:tcBorders>
              <w:top w:val="nil"/>
              <w:left w:val="nil"/>
              <w:bottom w:val="single" w:sz="8" w:space="0" w:color="auto"/>
              <w:right w:val="single" w:sz="8"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17</w:t>
            </w:r>
          </w:p>
        </w:tc>
      </w:tr>
      <w:tr w:rsidR="00D40619" w:rsidRPr="00A2368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8</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D40619" w:rsidP="00190856">
            <w:pPr>
              <w:jc w:val="center"/>
              <w:rPr>
                <w:rFonts w:ascii="Arial" w:hAnsi="Arial" w:cs="Arial"/>
                <w:sz w:val="20"/>
                <w:szCs w:val="20"/>
              </w:rPr>
            </w:pPr>
            <w:r w:rsidRPr="00A23687">
              <w:rPr>
                <w:rFonts w:ascii="Arial" w:hAnsi="Arial" w:cs="Arial"/>
                <w:sz w:val="20"/>
                <w:szCs w:val="20"/>
              </w:rPr>
              <w:t>Zinc</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88</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85</w:t>
            </w:r>
          </w:p>
        </w:tc>
        <w:tc>
          <w:tcPr>
            <w:tcW w:w="960" w:type="dxa"/>
            <w:tcBorders>
              <w:top w:val="nil"/>
              <w:left w:val="nil"/>
              <w:bottom w:val="single" w:sz="8" w:space="0" w:color="auto"/>
              <w:right w:val="single" w:sz="4" w:space="0" w:color="auto"/>
            </w:tcBorders>
            <w:shd w:val="clear" w:color="auto" w:fill="auto"/>
            <w:noWrap/>
            <w:vAlign w:val="bottom"/>
          </w:tcPr>
          <w:p w:rsidR="00D40619" w:rsidRPr="00A23687" w:rsidRDefault="00B1594C" w:rsidP="00190856">
            <w:pPr>
              <w:jc w:val="right"/>
              <w:rPr>
                <w:rFonts w:ascii="Arial" w:hAnsi="Arial" w:cs="Arial"/>
                <w:sz w:val="20"/>
                <w:szCs w:val="20"/>
              </w:rPr>
            </w:pPr>
            <w:r w:rsidRPr="00A23687">
              <w:rPr>
                <w:rFonts w:ascii="Arial" w:hAnsi="Arial" w:cs="Arial"/>
                <w:sz w:val="20"/>
                <w:szCs w:val="20"/>
              </w:rPr>
              <w:t>88</w:t>
            </w:r>
          </w:p>
        </w:tc>
        <w:tc>
          <w:tcPr>
            <w:tcW w:w="880"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46</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46</w:t>
            </w:r>
          </w:p>
        </w:tc>
        <w:tc>
          <w:tcPr>
            <w:tcW w:w="992"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48</w:t>
            </w:r>
          </w:p>
        </w:tc>
        <w:tc>
          <w:tcPr>
            <w:tcW w:w="851" w:type="dxa"/>
            <w:tcBorders>
              <w:top w:val="nil"/>
              <w:left w:val="nil"/>
              <w:bottom w:val="single" w:sz="8" w:space="0" w:color="auto"/>
              <w:right w:val="single" w:sz="4"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65</w:t>
            </w:r>
          </w:p>
        </w:tc>
        <w:tc>
          <w:tcPr>
            <w:tcW w:w="850" w:type="dxa"/>
            <w:tcBorders>
              <w:top w:val="nil"/>
              <w:left w:val="nil"/>
              <w:bottom w:val="single" w:sz="8" w:space="0" w:color="auto"/>
              <w:right w:val="single" w:sz="8" w:space="0" w:color="auto"/>
            </w:tcBorders>
            <w:shd w:val="clear" w:color="auto" w:fill="auto"/>
            <w:noWrap/>
            <w:vAlign w:val="bottom"/>
          </w:tcPr>
          <w:p w:rsidR="00D40619" w:rsidRPr="00A23687" w:rsidRDefault="00E77A96" w:rsidP="00190856">
            <w:pPr>
              <w:jc w:val="right"/>
              <w:rPr>
                <w:rFonts w:ascii="Arial" w:hAnsi="Arial" w:cs="Arial"/>
                <w:sz w:val="20"/>
                <w:szCs w:val="20"/>
              </w:rPr>
            </w:pPr>
            <w:r w:rsidRPr="00A23687">
              <w:rPr>
                <w:rFonts w:ascii="Arial" w:hAnsi="Arial" w:cs="Arial"/>
                <w:sz w:val="20"/>
                <w:szCs w:val="20"/>
              </w:rPr>
              <w:t>68</w:t>
            </w:r>
          </w:p>
        </w:tc>
      </w:tr>
    </w:tbl>
    <w:p w:rsidR="00E61689" w:rsidRPr="001B2A69" w:rsidRDefault="00E61689" w:rsidP="00713838">
      <w:pPr>
        <w:jc w:val="both"/>
        <w:rPr>
          <w:color w:val="0070C0"/>
          <w:sz w:val="28"/>
        </w:rPr>
      </w:pPr>
    </w:p>
    <w:p w:rsidR="00276108" w:rsidRPr="002456DF" w:rsidRDefault="00276108" w:rsidP="00E61689">
      <w:pPr>
        <w:ind w:firstLine="720"/>
        <w:jc w:val="both"/>
        <w:rPr>
          <w:sz w:val="28"/>
          <w:lang w:val="it-IT"/>
        </w:rPr>
      </w:pPr>
      <w:r w:rsidRPr="002456DF">
        <w:rPr>
          <w:sz w:val="28"/>
          <w:lang w:val="it-IT"/>
        </w:rPr>
        <w:t>In baza analizelor realizate in perioada 2004 – 2012, putem concluziona urmatoarele:</w:t>
      </w:r>
    </w:p>
    <w:p w:rsidR="00276108" w:rsidRPr="002456DF" w:rsidRDefault="00276108" w:rsidP="00683849">
      <w:pPr>
        <w:numPr>
          <w:ilvl w:val="0"/>
          <w:numId w:val="39"/>
        </w:numPr>
        <w:jc w:val="both"/>
        <w:rPr>
          <w:sz w:val="28"/>
        </w:rPr>
      </w:pPr>
      <w:r w:rsidRPr="002456DF">
        <w:rPr>
          <w:sz w:val="28"/>
        </w:rPr>
        <w:t>Pentru indicatorul “produs petrolier”</w:t>
      </w:r>
      <w:r w:rsidR="00426FAB">
        <w:rPr>
          <w:sz w:val="28"/>
        </w:rPr>
        <w:t>, in conformitate cu Ordinul 756 din 1997</w:t>
      </w:r>
      <w:r w:rsidRPr="002456DF">
        <w:rPr>
          <w:sz w:val="28"/>
        </w:rPr>
        <w:t xml:space="preserve">: </w:t>
      </w:r>
    </w:p>
    <w:p w:rsidR="00276108" w:rsidRPr="002456DF" w:rsidRDefault="00276108" w:rsidP="00683849">
      <w:pPr>
        <w:numPr>
          <w:ilvl w:val="0"/>
          <w:numId w:val="38"/>
        </w:numPr>
        <w:jc w:val="both"/>
        <w:rPr>
          <w:sz w:val="28"/>
        </w:rPr>
      </w:pPr>
      <w:r w:rsidRPr="002456DF">
        <w:rPr>
          <w:sz w:val="28"/>
        </w:rPr>
        <w:t xml:space="preserve">valorile cele mai mari au fost determinate in anul 2004, acestea </w:t>
      </w:r>
      <w:r w:rsidR="002456DF" w:rsidRPr="002456DF">
        <w:rPr>
          <w:sz w:val="28"/>
        </w:rPr>
        <w:t xml:space="preserve">depasind </w:t>
      </w:r>
      <w:r w:rsidRPr="002456DF">
        <w:rPr>
          <w:sz w:val="28"/>
        </w:rPr>
        <w:t xml:space="preserve">pragul de interventie </w:t>
      </w:r>
      <w:r w:rsidR="002456DF" w:rsidRPr="002456DF">
        <w:rPr>
          <w:sz w:val="28"/>
        </w:rPr>
        <w:t xml:space="preserve"> </w:t>
      </w:r>
      <w:r w:rsidR="00426FAB">
        <w:rPr>
          <w:sz w:val="28"/>
        </w:rPr>
        <w:t>in zona</w:t>
      </w:r>
      <w:r w:rsidR="002456DF" w:rsidRPr="002456DF">
        <w:rPr>
          <w:sz w:val="28"/>
        </w:rPr>
        <w:t xml:space="preserve"> forajul</w:t>
      </w:r>
      <w:r w:rsidR="00426FAB">
        <w:rPr>
          <w:sz w:val="28"/>
        </w:rPr>
        <w:t>ui</w:t>
      </w:r>
      <w:r w:rsidR="002456DF" w:rsidRPr="002456DF">
        <w:rPr>
          <w:sz w:val="28"/>
        </w:rPr>
        <w:t xml:space="preserve"> F 12 si </w:t>
      </w:r>
      <w:r w:rsidR="00426FAB">
        <w:rPr>
          <w:sz w:val="28"/>
        </w:rPr>
        <w:t>in zona</w:t>
      </w:r>
      <w:r w:rsidR="00426FAB" w:rsidRPr="002456DF">
        <w:rPr>
          <w:sz w:val="28"/>
        </w:rPr>
        <w:t xml:space="preserve"> forajul</w:t>
      </w:r>
      <w:r w:rsidR="00426FAB">
        <w:rPr>
          <w:sz w:val="28"/>
        </w:rPr>
        <w:t>ui</w:t>
      </w:r>
      <w:r w:rsidR="00426FAB" w:rsidRPr="002456DF">
        <w:rPr>
          <w:sz w:val="28"/>
        </w:rPr>
        <w:t xml:space="preserve"> </w:t>
      </w:r>
      <w:r w:rsidR="002456DF" w:rsidRPr="002456DF">
        <w:rPr>
          <w:sz w:val="28"/>
        </w:rPr>
        <w:t xml:space="preserve">F38 - proba de 30 cm, </w:t>
      </w:r>
      <w:r w:rsidRPr="002456DF">
        <w:rPr>
          <w:sz w:val="28"/>
        </w:rPr>
        <w:t xml:space="preserve">sau depasind pragul de alerta </w:t>
      </w:r>
      <w:r w:rsidR="00426FAB">
        <w:rPr>
          <w:sz w:val="28"/>
        </w:rPr>
        <w:t>in zona</w:t>
      </w:r>
      <w:r w:rsidR="00426FAB" w:rsidRPr="002456DF">
        <w:rPr>
          <w:sz w:val="28"/>
        </w:rPr>
        <w:t xml:space="preserve"> forajul</w:t>
      </w:r>
      <w:r w:rsidR="00426FAB">
        <w:rPr>
          <w:sz w:val="28"/>
        </w:rPr>
        <w:t>ui</w:t>
      </w:r>
      <w:r w:rsidR="00426FAB" w:rsidRPr="002456DF">
        <w:rPr>
          <w:sz w:val="28"/>
        </w:rPr>
        <w:t xml:space="preserve"> </w:t>
      </w:r>
      <w:r w:rsidR="002456DF" w:rsidRPr="002456DF">
        <w:rPr>
          <w:sz w:val="28"/>
        </w:rPr>
        <w:t xml:space="preserve">F36 –proba de 30 cm si F38 la proba de 5 cm, </w:t>
      </w:r>
      <w:r w:rsidR="00426FAB">
        <w:rPr>
          <w:sz w:val="28"/>
        </w:rPr>
        <w:t>in zona</w:t>
      </w:r>
      <w:r w:rsidR="00426FAB" w:rsidRPr="002456DF">
        <w:rPr>
          <w:sz w:val="28"/>
        </w:rPr>
        <w:t xml:space="preserve"> foraj</w:t>
      </w:r>
      <w:r w:rsidR="00426FAB">
        <w:rPr>
          <w:sz w:val="28"/>
        </w:rPr>
        <w:t xml:space="preserve">elor </w:t>
      </w:r>
      <w:r w:rsidR="00426FAB" w:rsidRPr="002456DF">
        <w:rPr>
          <w:sz w:val="28"/>
        </w:rPr>
        <w:t xml:space="preserve"> </w:t>
      </w:r>
      <w:r w:rsidR="002456DF" w:rsidRPr="002456DF">
        <w:rPr>
          <w:sz w:val="28"/>
        </w:rPr>
        <w:t>F36 proba 5 cm, F 22 proba de 5 cm si cea de 30 cm valorile inregistrate nu au depasit pragul de alerta</w:t>
      </w:r>
      <w:r w:rsidRPr="002456DF">
        <w:rPr>
          <w:sz w:val="28"/>
        </w:rPr>
        <w:t>.</w:t>
      </w:r>
    </w:p>
    <w:p w:rsidR="008523C9" w:rsidRDefault="00276108" w:rsidP="00276108">
      <w:pPr>
        <w:ind w:left="1080"/>
        <w:jc w:val="both"/>
        <w:rPr>
          <w:sz w:val="28"/>
          <w:lang w:val="it-IT"/>
        </w:rPr>
      </w:pPr>
      <w:r w:rsidRPr="002456DF">
        <w:rPr>
          <w:sz w:val="28"/>
          <w:lang w:val="it-IT"/>
        </w:rPr>
        <w:t>Incepand cu anul 2007 si pana in prezent, toate valorile determinate au inceput sa scada sub pragul de alerta, in perioadele ploioase, cand se ridica nivelul hidrostatic si sub valorile normale, in perioadele secetoase cand nivelul hidrostatic scade.</w:t>
      </w:r>
      <w:r w:rsidR="002456DF">
        <w:rPr>
          <w:sz w:val="28"/>
          <w:lang w:val="it-IT"/>
        </w:rPr>
        <w:t xml:space="preserve"> </w:t>
      </w:r>
    </w:p>
    <w:p w:rsidR="002456DF" w:rsidRDefault="002456DF" w:rsidP="00276108">
      <w:pPr>
        <w:ind w:left="1080"/>
        <w:jc w:val="both"/>
        <w:rPr>
          <w:sz w:val="28"/>
          <w:lang w:val="it-IT"/>
        </w:rPr>
      </w:pPr>
      <w:r>
        <w:rPr>
          <w:sz w:val="28"/>
          <w:lang w:val="it-IT"/>
        </w:rPr>
        <w:t xml:space="preserve">In anul 2007, valorile inregistrate au oscilat intre valoarea normala de 100 mg/kg su si valoarea pragului de alerta de 1000 mg/kg su. In anul 2007 s-a inregistrat o singura depasire a pragului de interventie la proba prelevata din </w:t>
      </w:r>
      <w:r w:rsidR="00426FAB">
        <w:rPr>
          <w:sz w:val="28"/>
        </w:rPr>
        <w:t>zona</w:t>
      </w:r>
      <w:r w:rsidR="00426FAB" w:rsidRPr="002456DF">
        <w:rPr>
          <w:sz w:val="28"/>
        </w:rPr>
        <w:t xml:space="preserve"> forajul</w:t>
      </w:r>
      <w:r w:rsidR="00426FAB">
        <w:rPr>
          <w:sz w:val="28"/>
        </w:rPr>
        <w:t>ui</w:t>
      </w:r>
      <w:r>
        <w:rPr>
          <w:sz w:val="28"/>
          <w:lang w:val="it-IT"/>
        </w:rPr>
        <w:t xml:space="preserve"> F36 – 5 cm.</w:t>
      </w:r>
    </w:p>
    <w:p w:rsidR="00B62CA4" w:rsidRDefault="002456DF" w:rsidP="00276108">
      <w:pPr>
        <w:ind w:left="1080"/>
        <w:jc w:val="both"/>
        <w:rPr>
          <w:sz w:val="28"/>
          <w:lang w:val="it-IT"/>
        </w:rPr>
      </w:pPr>
      <w:r>
        <w:rPr>
          <w:sz w:val="28"/>
          <w:lang w:val="it-IT"/>
        </w:rPr>
        <w:t>In anul 2008</w:t>
      </w:r>
      <w:r w:rsidR="00B62CA4">
        <w:rPr>
          <w:sz w:val="28"/>
          <w:lang w:val="it-IT"/>
        </w:rPr>
        <w:t xml:space="preserve"> s-au inregistrat cate o depasire a pragului de interventie </w:t>
      </w:r>
      <w:r w:rsidR="00426FAB">
        <w:rPr>
          <w:sz w:val="28"/>
        </w:rPr>
        <w:t>in zona</w:t>
      </w:r>
      <w:r w:rsidR="00426FAB" w:rsidRPr="002456DF">
        <w:rPr>
          <w:sz w:val="28"/>
        </w:rPr>
        <w:t xml:space="preserve"> forajul</w:t>
      </w:r>
      <w:r w:rsidR="00426FAB">
        <w:rPr>
          <w:sz w:val="28"/>
        </w:rPr>
        <w:t>ui</w:t>
      </w:r>
      <w:r w:rsidR="00B62CA4">
        <w:rPr>
          <w:sz w:val="28"/>
          <w:lang w:val="it-IT"/>
        </w:rPr>
        <w:t xml:space="preserve"> F12 – 5 cm si F36-5 cm si 30 cm. Valorile determinate </w:t>
      </w:r>
      <w:r w:rsidR="00426FAB">
        <w:rPr>
          <w:sz w:val="28"/>
          <w:lang w:val="it-IT"/>
        </w:rPr>
        <w:t xml:space="preserve">din zona </w:t>
      </w:r>
      <w:r w:rsidR="00B62CA4">
        <w:rPr>
          <w:sz w:val="28"/>
          <w:lang w:val="it-IT"/>
        </w:rPr>
        <w:t>celorlate foraje prin punctele de prelevare au variat intre valoarea normala si pragul de alerta. Au fost inregistrate si valori sub valoarea normala.</w:t>
      </w:r>
    </w:p>
    <w:p w:rsidR="00B62CA4" w:rsidRDefault="00B62CA4" w:rsidP="00276108">
      <w:pPr>
        <w:ind w:left="1080"/>
        <w:jc w:val="both"/>
        <w:rPr>
          <w:sz w:val="28"/>
          <w:lang w:val="it-IT"/>
        </w:rPr>
      </w:pPr>
      <w:r>
        <w:rPr>
          <w:sz w:val="28"/>
          <w:lang w:val="it-IT"/>
        </w:rPr>
        <w:t>In anul 2009 in luna ianuarie au fost inregistrate depasiri ale valorii normale dar nu depasind valoarea pragului de alerta la probele prelevate din</w:t>
      </w:r>
      <w:r w:rsidR="00426FAB">
        <w:rPr>
          <w:sz w:val="28"/>
          <w:lang w:val="it-IT"/>
        </w:rPr>
        <w:t xml:space="preserve"> </w:t>
      </w:r>
      <w:r w:rsidR="00426FAB">
        <w:rPr>
          <w:sz w:val="28"/>
        </w:rPr>
        <w:t>in zona</w:t>
      </w:r>
      <w:r w:rsidR="00426FAB" w:rsidRPr="002456DF">
        <w:rPr>
          <w:sz w:val="28"/>
        </w:rPr>
        <w:t xml:space="preserve"> foraj</w:t>
      </w:r>
      <w:r w:rsidR="00426FAB">
        <w:rPr>
          <w:sz w:val="28"/>
        </w:rPr>
        <w:t>elor</w:t>
      </w:r>
      <w:r>
        <w:rPr>
          <w:sz w:val="28"/>
          <w:lang w:val="it-IT"/>
        </w:rPr>
        <w:t xml:space="preserve"> F12 si F22, atat de la 5 cm cat si de 30 cm. Toate celelate rezultate au fost sub valoarea normala.</w:t>
      </w:r>
    </w:p>
    <w:p w:rsidR="00276108" w:rsidRPr="002456DF" w:rsidRDefault="00B62CA4" w:rsidP="00276108">
      <w:pPr>
        <w:ind w:left="1080"/>
        <w:jc w:val="both"/>
        <w:rPr>
          <w:sz w:val="28"/>
          <w:lang w:val="it-IT"/>
        </w:rPr>
      </w:pPr>
      <w:r>
        <w:rPr>
          <w:sz w:val="28"/>
          <w:lang w:val="it-IT"/>
        </w:rPr>
        <w:lastRenderedPageBreak/>
        <w:t>In anii 2010, 2011 si 2012, la toate forajele valoarea determinata s-a situat putin peste valoarea normala (maxima inregistrata fiind de 222 mg/kg su) acestea nedepasind valoarea pragului de alerta de 1000 mg/kg su.</w:t>
      </w:r>
      <w:r w:rsidR="002456DF">
        <w:rPr>
          <w:sz w:val="28"/>
          <w:lang w:val="it-IT"/>
        </w:rPr>
        <w:t xml:space="preserve"> </w:t>
      </w:r>
    </w:p>
    <w:p w:rsidR="00276108" w:rsidRPr="007973E2" w:rsidRDefault="00276108" w:rsidP="00276108">
      <w:pPr>
        <w:ind w:left="1080"/>
        <w:jc w:val="both"/>
        <w:rPr>
          <w:color w:val="FF0000"/>
          <w:sz w:val="28"/>
          <w:lang w:val="it-IT"/>
        </w:rPr>
      </w:pPr>
    </w:p>
    <w:p w:rsidR="00276108" w:rsidRPr="00F252BD" w:rsidRDefault="00276108" w:rsidP="00683849">
      <w:pPr>
        <w:numPr>
          <w:ilvl w:val="0"/>
          <w:numId w:val="39"/>
        </w:numPr>
        <w:jc w:val="both"/>
        <w:rPr>
          <w:sz w:val="28"/>
          <w:lang w:val="it-IT"/>
        </w:rPr>
      </w:pPr>
      <w:r w:rsidRPr="00F252BD">
        <w:rPr>
          <w:sz w:val="28"/>
          <w:lang w:val="it-IT"/>
        </w:rPr>
        <w:t>Pentru indicatorul “</w:t>
      </w:r>
      <w:r w:rsidR="00E06313" w:rsidRPr="00F252BD">
        <w:rPr>
          <w:sz w:val="28"/>
          <w:lang w:val="it-IT"/>
        </w:rPr>
        <w:t>cadmiu</w:t>
      </w:r>
      <w:r w:rsidRPr="00F252BD">
        <w:rPr>
          <w:sz w:val="28"/>
          <w:lang w:val="it-IT"/>
        </w:rPr>
        <w:t xml:space="preserve">”, </w:t>
      </w:r>
      <w:r w:rsidR="00E06313" w:rsidRPr="00F252BD">
        <w:rPr>
          <w:sz w:val="28"/>
          <w:lang w:val="it-IT"/>
        </w:rPr>
        <w:t>in an</w:t>
      </w:r>
      <w:r w:rsidR="00A16E10" w:rsidRPr="00F252BD">
        <w:rPr>
          <w:sz w:val="28"/>
          <w:lang w:val="it-IT"/>
        </w:rPr>
        <w:t>ii</w:t>
      </w:r>
      <w:r w:rsidR="00E06313" w:rsidRPr="00F252BD">
        <w:rPr>
          <w:sz w:val="28"/>
          <w:lang w:val="it-IT"/>
        </w:rPr>
        <w:t xml:space="preserve"> 2007, 2008 si 2009 </w:t>
      </w:r>
      <w:r w:rsidRPr="00F252BD">
        <w:rPr>
          <w:sz w:val="28"/>
          <w:lang w:val="it-IT"/>
        </w:rPr>
        <w:t>valor</w:t>
      </w:r>
      <w:r w:rsidR="00E06313" w:rsidRPr="00F252BD">
        <w:rPr>
          <w:sz w:val="28"/>
          <w:lang w:val="it-IT"/>
        </w:rPr>
        <w:t>ile</w:t>
      </w:r>
      <w:r w:rsidRPr="00F252BD">
        <w:rPr>
          <w:sz w:val="28"/>
          <w:lang w:val="it-IT"/>
        </w:rPr>
        <w:t xml:space="preserve"> determinat</w:t>
      </w:r>
      <w:r w:rsidR="00E06313" w:rsidRPr="00F252BD">
        <w:rPr>
          <w:sz w:val="28"/>
          <w:lang w:val="it-IT"/>
        </w:rPr>
        <w:t>e</w:t>
      </w:r>
      <w:r w:rsidRPr="00F252BD">
        <w:rPr>
          <w:sz w:val="28"/>
          <w:lang w:val="it-IT"/>
        </w:rPr>
        <w:t xml:space="preserve"> a</w:t>
      </w:r>
      <w:r w:rsidR="00E06313" w:rsidRPr="00F252BD">
        <w:rPr>
          <w:sz w:val="28"/>
          <w:lang w:val="it-IT"/>
        </w:rPr>
        <w:t>u</w:t>
      </w:r>
      <w:r w:rsidRPr="00F252BD">
        <w:rPr>
          <w:sz w:val="28"/>
          <w:lang w:val="it-IT"/>
        </w:rPr>
        <w:t xml:space="preserve"> dep</w:t>
      </w:r>
      <w:r w:rsidR="008E2783" w:rsidRPr="00F252BD">
        <w:rPr>
          <w:sz w:val="28"/>
          <w:lang w:val="it-IT"/>
        </w:rPr>
        <w:t>a</w:t>
      </w:r>
      <w:r w:rsidRPr="00F252BD">
        <w:rPr>
          <w:sz w:val="28"/>
          <w:lang w:val="it-IT"/>
        </w:rPr>
        <w:t xml:space="preserve">sit valoarea normala </w:t>
      </w:r>
      <w:r w:rsidR="00E06313" w:rsidRPr="00F252BD">
        <w:rPr>
          <w:sz w:val="28"/>
          <w:lang w:val="it-IT"/>
        </w:rPr>
        <w:t>de 1 mg/kg su</w:t>
      </w:r>
      <w:r w:rsidRPr="00F252BD">
        <w:rPr>
          <w:sz w:val="28"/>
          <w:lang w:val="it-IT"/>
        </w:rPr>
        <w:t>, acest</w:t>
      </w:r>
      <w:r w:rsidR="00221D80" w:rsidRPr="00F252BD">
        <w:rPr>
          <w:sz w:val="28"/>
          <w:lang w:val="it-IT"/>
        </w:rPr>
        <w:t>e</w:t>
      </w:r>
      <w:r w:rsidRPr="00F252BD">
        <w:rPr>
          <w:sz w:val="28"/>
          <w:lang w:val="it-IT"/>
        </w:rPr>
        <w:t>a fiind sub pragul de alerta</w:t>
      </w:r>
      <w:r w:rsidR="00E06313" w:rsidRPr="00F252BD">
        <w:rPr>
          <w:sz w:val="28"/>
          <w:lang w:val="it-IT"/>
        </w:rPr>
        <w:t xml:space="preserve"> de 5 mg/kg su</w:t>
      </w:r>
      <w:r w:rsidR="00221D80" w:rsidRPr="00F252BD">
        <w:rPr>
          <w:sz w:val="28"/>
          <w:lang w:val="it-IT"/>
        </w:rPr>
        <w:t>.</w:t>
      </w:r>
      <w:r w:rsidRPr="00F252BD">
        <w:rPr>
          <w:sz w:val="28"/>
          <w:lang w:val="it-IT"/>
        </w:rPr>
        <w:t xml:space="preserve"> </w:t>
      </w:r>
    </w:p>
    <w:p w:rsidR="00E06313" w:rsidRPr="00F252BD" w:rsidRDefault="00E06313" w:rsidP="00683849">
      <w:pPr>
        <w:numPr>
          <w:ilvl w:val="0"/>
          <w:numId w:val="39"/>
        </w:numPr>
        <w:jc w:val="both"/>
        <w:rPr>
          <w:sz w:val="28"/>
          <w:lang w:val="it-IT"/>
        </w:rPr>
      </w:pPr>
      <w:r w:rsidRPr="00F252BD">
        <w:rPr>
          <w:sz w:val="28"/>
          <w:lang w:val="it-IT"/>
        </w:rPr>
        <w:t>Pentru indicatorul “cupru”, in an</w:t>
      </w:r>
      <w:r w:rsidR="00A16E10" w:rsidRPr="00F252BD">
        <w:rPr>
          <w:sz w:val="28"/>
          <w:lang w:val="it-IT"/>
        </w:rPr>
        <w:t>ii</w:t>
      </w:r>
      <w:r w:rsidRPr="00F252BD">
        <w:rPr>
          <w:sz w:val="28"/>
          <w:lang w:val="it-IT"/>
        </w:rPr>
        <w:t xml:space="preserve"> 2007, 2008 si 2009 valorile determinate au depasit valoarea normala de 20 mg/kg su, acestea fiind sub pragul de alerta de 250 mg/kg su.</w:t>
      </w:r>
    </w:p>
    <w:p w:rsidR="00E06313" w:rsidRPr="00F252BD" w:rsidRDefault="00E06313" w:rsidP="00683849">
      <w:pPr>
        <w:numPr>
          <w:ilvl w:val="0"/>
          <w:numId w:val="39"/>
        </w:numPr>
        <w:jc w:val="both"/>
        <w:rPr>
          <w:sz w:val="28"/>
          <w:lang w:val="it-IT"/>
        </w:rPr>
      </w:pPr>
      <w:r w:rsidRPr="00F252BD">
        <w:rPr>
          <w:sz w:val="28"/>
          <w:lang w:val="it-IT"/>
        </w:rPr>
        <w:t>Pentru indicatorul “crom”, in an</w:t>
      </w:r>
      <w:r w:rsidR="00A16E10" w:rsidRPr="00F252BD">
        <w:rPr>
          <w:sz w:val="28"/>
          <w:lang w:val="it-IT"/>
        </w:rPr>
        <w:t>ii</w:t>
      </w:r>
      <w:r w:rsidRPr="00F252BD">
        <w:rPr>
          <w:sz w:val="28"/>
          <w:lang w:val="it-IT"/>
        </w:rPr>
        <w:t xml:space="preserve"> 2007 si 2008 valorile inregistrate au fost sub valoarea normala de 30 mg/kg su, iar in anul 2009 valorile determinate au depasit cu putin valoarea normala de 30 mg/kg su, acestea fiind sub pragul de alerta de 300 mg/kg su (valoarea</w:t>
      </w:r>
      <w:r w:rsidR="00A16E10" w:rsidRPr="00F252BD">
        <w:rPr>
          <w:sz w:val="28"/>
          <w:lang w:val="it-IT"/>
        </w:rPr>
        <w:t xml:space="preserve"> maxima </w:t>
      </w:r>
      <w:r w:rsidRPr="00F252BD">
        <w:rPr>
          <w:sz w:val="28"/>
          <w:lang w:val="it-IT"/>
        </w:rPr>
        <w:t xml:space="preserve"> inregistrata a fost de 33 mg/kg su).</w:t>
      </w:r>
    </w:p>
    <w:p w:rsidR="00E06313" w:rsidRPr="00F252BD" w:rsidRDefault="00A16E10" w:rsidP="00683849">
      <w:pPr>
        <w:numPr>
          <w:ilvl w:val="0"/>
          <w:numId w:val="39"/>
        </w:numPr>
        <w:jc w:val="both"/>
        <w:rPr>
          <w:sz w:val="28"/>
          <w:lang w:val="it-IT"/>
        </w:rPr>
      </w:pPr>
      <w:r w:rsidRPr="00F252BD">
        <w:rPr>
          <w:sz w:val="28"/>
          <w:lang w:val="it-IT"/>
        </w:rPr>
        <w:t>Pentru indicatorul “mangan”, in anii 2007, 2008 si 2009 valorile inregistrate au fost sub valoarea normala de 900 mg/kg su;</w:t>
      </w:r>
    </w:p>
    <w:p w:rsidR="00A16E10" w:rsidRPr="00F252BD" w:rsidRDefault="00A16E10" w:rsidP="00A16E10">
      <w:pPr>
        <w:numPr>
          <w:ilvl w:val="0"/>
          <w:numId w:val="39"/>
        </w:numPr>
        <w:jc w:val="both"/>
        <w:rPr>
          <w:sz w:val="28"/>
          <w:lang w:val="it-IT"/>
        </w:rPr>
      </w:pPr>
      <w:r w:rsidRPr="00F252BD">
        <w:rPr>
          <w:sz w:val="28"/>
          <w:lang w:val="it-IT"/>
        </w:rPr>
        <w:t>Pentru indicatorul “nichel”, in anii 2007, 2008 si 2009 valorile determinate au depasit valoarea normala de 20 mg/kg su, acestea fiind sub pragul de alerta de 200 mg/kg su. (valoarea maxima inregistrata a fost de 57,8 mg/kg su)</w:t>
      </w:r>
    </w:p>
    <w:p w:rsidR="00A16E10" w:rsidRPr="00F252BD" w:rsidRDefault="00A16E10" w:rsidP="00A16E10">
      <w:pPr>
        <w:numPr>
          <w:ilvl w:val="0"/>
          <w:numId w:val="39"/>
        </w:numPr>
        <w:jc w:val="both"/>
        <w:rPr>
          <w:sz w:val="28"/>
          <w:lang w:val="it-IT"/>
        </w:rPr>
      </w:pPr>
      <w:r w:rsidRPr="00F252BD">
        <w:rPr>
          <w:sz w:val="28"/>
          <w:lang w:val="it-IT"/>
        </w:rPr>
        <w:t>Pentru indicatorul “plumb”, in anii 2007, 2008 si 2009 valorile determinate au depasit valoarea normala de 20 mg/kg su, acestea fiind sub pragul de alerta de 250 mg/kg su. (valoarea maxima inregistrata a fost de 92 mg/kg su)</w:t>
      </w:r>
    </w:p>
    <w:p w:rsidR="00A16E10" w:rsidRPr="00F252BD" w:rsidRDefault="00A16E10" w:rsidP="00A16E10">
      <w:pPr>
        <w:numPr>
          <w:ilvl w:val="0"/>
          <w:numId w:val="39"/>
        </w:numPr>
        <w:jc w:val="both"/>
        <w:rPr>
          <w:sz w:val="28"/>
          <w:lang w:val="it-IT"/>
        </w:rPr>
      </w:pPr>
      <w:r w:rsidRPr="00F252BD">
        <w:rPr>
          <w:sz w:val="28"/>
          <w:lang w:val="it-IT"/>
        </w:rPr>
        <w:t xml:space="preserve">Pentru indicatorul “zinc”, in anii 2007 si 2009 valorile determinate au depasit valoarea normala de 100 mg/kg su, acestea fiind sub pragul de alerta de 700 mg/kg su. (valoarea maxima inregistrata a fost de </w:t>
      </w:r>
      <w:r w:rsidR="00F252BD" w:rsidRPr="00F252BD">
        <w:rPr>
          <w:sz w:val="28"/>
          <w:lang w:val="it-IT"/>
        </w:rPr>
        <w:t>142</w:t>
      </w:r>
      <w:r w:rsidRPr="00F252BD">
        <w:rPr>
          <w:sz w:val="28"/>
          <w:lang w:val="it-IT"/>
        </w:rPr>
        <w:t xml:space="preserve"> mg/kg su)</w:t>
      </w:r>
      <w:r w:rsidR="00F252BD" w:rsidRPr="00F252BD">
        <w:rPr>
          <w:sz w:val="28"/>
          <w:lang w:val="it-IT"/>
        </w:rPr>
        <w:t>. In anul 2008 valorile inregistrate au fost sub valoarea normala.</w:t>
      </w:r>
    </w:p>
    <w:p w:rsidR="00A16E10" w:rsidRPr="00F252BD" w:rsidRDefault="00F252BD" w:rsidP="00F252BD">
      <w:pPr>
        <w:ind w:left="1080"/>
        <w:jc w:val="both"/>
        <w:rPr>
          <w:sz w:val="28"/>
          <w:lang w:val="it-IT"/>
        </w:rPr>
      </w:pPr>
      <w:r w:rsidRPr="00F252BD">
        <w:rPr>
          <w:sz w:val="28"/>
          <w:lang w:val="it-IT"/>
        </w:rPr>
        <w:t>In anii 2010, 2011 si 2012 determinarile efectuate prin prelevarea probelor din zona forajelor de observatie F12, F36, F38 si F22, nu s-au inregistrat depasiri ale valorilor normale ale indicatorilor analizati.</w:t>
      </w:r>
    </w:p>
    <w:p w:rsidR="008E2783" w:rsidRPr="007973E2" w:rsidRDefault="008E2783" w:rsidP="008E2783">
      <w:pPr>
        <w:ind w:left="1080"/>
        <w:jc w:val="both"/>
        <w:rPr>
          <w:color w:val="FF0000"/>
          <w:sz w:val="28"/>
          <w:lang w:val="it-IT"/>
        </w:rPr>
      </w:pPr>
    </w:p>
    <w:p w:rsidR="00276108" w:rsidRPr="00DE0CDE" w:rsidRDefault="00890928" w:rsidP="00E61689">
      <w:pPr>
        <w:ind w:firstLine="720"/>
        <w:jc w:val="both"/>
        <w:rPr>
          <w:sz w:val="28"/>
          <w:lang w:val="it-IT"/>
        </w:rPr>
      </w:pPr>
      <w:r w:rsidRPr="00DE0CDE">
        <w:rPr>
          <w:sz w:val="28"/>
          <w:lang w:val="it-IT"/>
        </w:rPr>
        <w:t xml:space="preserve">Valorile indicatorilor analizati scoate in evidenta eficienta masurilor de depoluare a solului si subsolului, chiar daca </w:t>
      </w:r>
      <w:r w:rsidR="00463994" w:rsidRPr="00DE0CDE">
        <w:rPr>
          <w:sz w:val="28"/>
          <w:lang w:val="it-IT"/>
        </w:rPr>
        <w:t xml:space="preserve">acestea au o durata destul de mare. De asemenea se poate constata ca, in present, impactul SP </w:t>
      </w:r>
      <w:r w:rsidR="00F252BD" w:rsidRPr="00DE0CDE">
        <w:rPr>
          <w:sz w:val="28"/>
          <w:lang w:val="it-IT"/>
        </w:rPr>
        <w:t>Nord</w:t>
      </w:r>
      <w:r w:rsidR="00463994" w:rsidRPr="00DE0CDE">
        <w:rPr>
          <w:sz w:val="28"/>
          <w:lang w:val="it-IT"/>
        </w:rPr>
        <w:t xml:space="preserve"> asupra solului si a apei subterane este din ce in ce mai redus, lucrarile de depoluare actionand asupra  poluarilor istorice.  </w:t>
      </w:r>
    </w:p>
    <w:p w:rsidR="00713838" w:rsidRPr="007973E2" w:rsidRDefault="00713838" w:rsidP="00E61689">
      <w:pPr>
        <w:ind w:firstLine="720"/>
        <w:jc w:val="both"/>
        <w:rPr>
          <w:sz w:val="28"/>
          <w:lang w:val="it-IT"/>
        </w:rPr>
      </w:pPr>
      <w:r w:rsidRPr="007973E2">
        <w:rPr>
          <w:sz w:val="28"/>
          <w:lang w:val="it-IT"/>
        </w:rPr>
        <w:t xml:space="preserve">În </w:t>
      </w:r>
      <w:r w:rsidR="00890928" w:rsidRPr="007973E2">
        <w:rPr>
          <w:sz w:val="28"/>
          <w:lang w:val="it-IT"/>
        </w:rPr>
        <w:t>perioada urmatoare</w:t>
      </w:r>
      <w:r w:rsidRPr="007973E2">
        <w:rPr>
          <w:sz w:val="28"/>
          <w:lang w:val="it-IT"/>
        </w:rPr>
        <w:t xml:space="preserve">, </w:t>
      </w:r>
      <w:r w:rsidR="003D06D7" w:rsidRPr="00A86783">
        <w:rPr>
          <w:sz w:val="28"/>
          <w:lang w:val="it-IT"/>
        </w:rPr>
        <w:t>Oil Terminal Constanţa</w:t>
      </w:r>
      <w:r w:rsidRPr="007973E2">
        <w:rPr>
          <w:sz w:val="28"/>
          <w:lang w:val="it-IT"/>
        </w:rPr>
        <w:t xml:space="preserve"> are in intentie efectuarea de investigatii pentru găsirea de noi soluţii de decontaminare şi refacere a solului în zonele afectate.</w:t>
      </w:r>
      <w:r w:rsidR="003D06D7" w:rsidRPr="007973E2">
        <w:rPr>
          <w:sz w:val="28"/>
          <w:lang w:val="it-IT"/>
        </w:rPr>
        <w:t xml:space="preserve"> </w:t>
      </w:r>
    </w:p>
    <w:p w:rsidR="00713838" w:rsidRPr="007973E2" w:rsidRDefault="00713838" w:rsidP="00713838">
      <w:pPr>
        <w:jc w:val="both"/>
        <w:rPr>
          <w:sz w:val="28"/>
          <w:lang w:val="it-IT"/>
        </w:rPr>
      </w:pPr>
      <w:r w:rsidRPr="007973E2">
        <w:rPr>
          <w:sz w:val="28"/>
          <w:lang w:val="it-IT"/>
        </w:rPr>
        <w:tab/>
        <w:t xml:space="preserve">Pentru protecţia solului, toate instalaţiile </w:t>
      </w:r>
      <w:r w:rsidR="003D06D7" w:rsidRPr="00A86783">
        <w:rPr>
          <w:sz w:val="28"/>
          <w:lang w:val="it-IT"/>
        </w:rPr>
        <w:t>Oil Terminal Constanţa</w:t>
      </w:r>
      <w:r w:rsidRPr="007973E2">
        <w:rPr>
          <w:sz w:val="28"/>
          <w:lang w:val="it-IT"/>
        </w:rPr>
        <w:t xml:space="preserve"> (rampe, case de pompe, claviaturi, rezervoare) sunt prevăzute cu reţele de canalizare, drenuri, rigole de scurgere, care asigură captarea pierderilor tehnologice, a apelor </w:t>
      </w:r>
      <w:r w:rsidRPr="007973E2">
        <w:rPr>
          <w:sz w:val="28"/>
          <w:lang w:val="it-IT"/>
        </w:rPr>
        <w:lastRenderedPageBreak/>
        <w:t>de spălare şi apelor pluviale şi dirijarea acestora către separatoarul de produse petroliere.</w:t>
      </w:r>
    </w:p>
    <w:p w:rsidR="00A86783" w:rsidRPr="007973E2" w:rsidRDefault="00A86783" w:rsidP="00A86783">
      <w:pPr>
        <w:jc w:val="both"/>
        <w:rPr>
          <w:sz w:val="28"/>
          <w:lang w:val="it-IT"/>
        </w:rPr>
      </w:pPr>
      <w:r w:rsidRPr="007973E2">
        <w:rPr>
          <w:sz w:val="28"/>
          <w:lang w:val="it-IT"/>
        </w:rPr>
        <w:tab/>
        <w:t xml:space="preserve">Pentru limitarea exinderii poluarii, in caz de accident tehnic si protecţia zonelor învecinate, rezervoarele de depozitare sunt prevăzute cu diguri de protecţie din beton, etanşe, dimensionate astfel incat să asigure reţinerea întregului volum de produs din rezervor. Bazinele de retenţie sunt racordate la reţeaua de canalizare prin închideri hidraulice care permit izolarea şi recuperarea treptată a produsului, în funcţie de capacitatea separatorului. </w:t>
      </w:r>
    </w:p>
    <w:p w:rsidR="00A86783" w:rsidRPr="007973E2" w:rsidRDefault="00A86783" w:rsidP="00A86783">
      <w:pPr>
        <w:jc w:val="both"/>
        <w:rPr>
          <w:sz w:val="28"/>
          <w:lang w:val="it-IT"/>
        </w:rPr>
      </w:pPr>
      <w:r w:rsidRPr="007973E2">
        <w:rPr>
          <w:sz w:val="28"/>
          <w:lang w:val="it-IT"/>
        </w:rPr>
        <w:tab/>
        <w:t xml:space="preserve">Pentru armăturile conductelor amplasate deasupra solului, fără posibilitate de racordare la canalizarea tehnologică, s-au confecţionat cuve metalice etanşe sau betonate pentru colectarea şi recuperarea eventualelor pierderi. </w:t>
      </w:r>
    </w:p>
    <w:p w:rsidR="00A86783" w:rsidRPr="007973E2" w:rsidRDefault="00A86783" w:rsidP="00A86783">
      <w:pPr>
        <w:ind w:firstLine="708"/>
        <w:jc w:val="both"/>
        <w:rPr>
          <w:sz w:val="28"/>
          <w:lang w:val="it-IT"/>
        </w:rPr>
      </w:pPr>
      <w:r w:rsidRPr="007973E2">
        <w:rPr>
          <w:sz w:val="28"/>
          <w:lang w:val="it-IT"/>
        </w:rPr>
        <w:t>Rampele CF au fost dotate cu furtunuri antipicurare prevazute cu clapeti de retinere in interior a produsului petrolier. Clapetii se inchid automat la decuplarea furtunului de la cazanul CF in momentul finalizarii operatiilor de incarcare sau descarcare, inlaturand astfel eventualele pierderi care ar putea afecta solul sau subsolul printr-una din metodele enumerate mai sus.</w:t>
      </w:r>
    </w:p>
    <w:p w:rsidR="00A86783" w:rsidRPr="007973E2" w:rsidRDefault="00A86783" w:rsidP="00A86783">
      <w:pPr>
        <w:ind w:firstLine="708"/>
        <w:jc w:val="both"/>
        <w:rPr>
          <w:sz w:val="28"/>
          <w:lang w:val="it-IT"/>
        </w:rPr>
      </w:pPr>
      <w:r w:rsidRPr="007973E2">
        <w:rPr>
          <w:sz w:val="28"/>
          <w:lang w:val="it-IT"/>
        </w:rPr>
        <w:t xml:space="preserve">Echipele de tragere a forajelor au fost dotate cu pompe submersibile etanse, dotate cu furtunuri tip </w:t>
      </w:r>
      <w:r w:rsidRPr="007973E2">
        <w:rPr>
          <w:i/>
          <w:sz w:val="28"/>
          <w:lang w:val="it-IT"/>
        </w:rPr>
        <w:t xml:space="preserve">hicoflex </w:t>
      </w:r>
      <w:r w:rsidRPr="007973E2">
        <w:rPr>
          <w:sz w:val="28"/>
          <w:lang w:val="it-IT"/>
        </w:rPr>
        <w:t>usoare, cu lungimi care sa permita deversarea apei cu produs petrolier direct in reteaua de canalizare, eliminand asftel riscul poluarii solului in procesul de ecologizare a panzei freatice si a subsolului.</w:t>
      </w:r>
    </w:p>
    <w:p w:rsidR="00A86783" w:rsidRPr="007973E2" w:rsidRDefault="00A86783" w:rsidP="00A86783">
      <w:pPr>
        <w:ind w:firstLine="708"/>
        <w:jc w:val="both"/>
        <w:rPr>
          <w:sz w:val="28"/>
          <w:lang w:val="it-IT"/>
        </w:rPr>
      </w:pPr>
      <w:r w:rsidRPr="007973E2">
        <w:rPr>
          <w:sz w:val="28"/>
          <w:lang w:val="it-IT"/>
        </w:rPr>
        <w:t>De asemenea, s-au luat o serie de masuri de protectie a solului dupa eliminarea si ecologizarea tuturor batalurilor:</w:t>
      </w:r>
    </w:p>
    <w:p w:rsidR="00A86783" w:rsidRPr="007973E2" w:rsidRDefault="00A86783" w:rsidP="00A86783">
      <w:pPr>
        <w:ind w:firstLine="708"/>
        <w:jc w:val="both"/>
        <w:rPr>
          <w:sz w:val="28"/>
          <w:lang w:val="it-IT"/>
        </w:rPr>
      </w:pPr>
      <w:r w:rsidRPr="007973E2">
        <w:rPr>
          <w:sz w:val="28"/>
          <w:lang w:val="it-IT"/>
        </w:rPr>
        <w:t>- confectionarea de cuve metalice pentru depozitarea temporara a deseurilor cu continut de produs petrolier (slamuri de la curatarea rezervoarelor, pamant infestat in urma avariilor, etc);</w:t>
      </w:r>
    </w:p>
    <w:p w:rsidR="00A86783" w:rsidRPr="007973E2" w:rsidRDefault="00A86783" w:rsidP="00A86783">
      <w:pPr>
        <w:ind w:firstLine="708"/>
        <w:jc w:val="both"/>
        <w:rPr>
          <w:sz w:val="28"/>
          <w:lang w:val="it-IT"/>
        </w:rPr>
      </w:pPr>
      <w:r w:rsidRPr="007973E2">
        <w:rPr>
          <w:sz w:val="28"/>
          <w:lang w:val="it-IT"/>
        </w:rPr>
        <w:t>- depozitarea cuvelor metalice numai pe suprafete betonate sau in zone protejate in prealabil cu folii de polietilena;</w:t>
      </w:r>
    </w:p>
    <w:p w:rsidR="00A86783" w:rsidRPr="007973E2" w:rsidRDefault="00A86783" w:rsidP="00A86783">
      <w:pPr>
        <w:ind w:firstLine="708"/>
        <w:jc w:val="both"/>
        <w:rPr>
          <w:sz w:val="28"/>
          <w:lang w:val="it-IT"/>
        </w:rPr>
      </w:pPr>
      <w:r w:rsidRPr="007973E2">
        <w:rPr>
          <w:sz w:val="28"/>
          <w:lang w:val="it-IT"/>
        </w:rPr>
        <w:t>- amenajarea/stabilirea de suprafete betonate pentru depozitarea materialelor feroase si neferoase recuperate, a deseurilor reciclabile, a furtunurilor de incarcare/descarcare uzate, etc).</w:t>
      </w:r>
    </w:p>
    <w:p w:rsidR="00A86783" w:rsidRPr="007973E2" w:rsidRDefault="00A86783" w:rsidP="00A86783">
      <w:pPr>
        <w:ind w:firstLine="708"/>
        <w:jc w:val="both"/>
        <w:rPr>
          <w:sz w:val="28"/>
          <w:lang w:val="it-IT"/>
        </w:rPr>
      </w:pPr>
      <w:r w:rsidRPr="007973E2">
        <w:rPr>
          <w:sz w:val="28"/>
          <w:lang w:val="it-IT"/>
        </w:rPr>
        <w:t>- scoaterea din subteran a conductelor tehnologice neutilizate; de spalare a acestora prin efectuarea unui traseu circular de pompare.</w:t>
      </w:r>
    </w:p>
    <w:p w:rsidR="00A86783" w:rsidRPr="007973E2" w:rsidRDefault="00A86783" w:rsidP="00A86783">
      <w:pPr>
        <w:jc w:val="both"/>
        <w:rPr>
          <w:sz w:val="28"/>
          <w:lang w:val="it-IT"/>
        </w:rPr>
      </w:pPr>
      <w:r w:rsidRPr="007973E2">
        <w:rPr>
          <w:sz w:val="28"/>
          <w:lang w:val="it-IT"/>
        </w:rPr>
        <w:tab/>
        <w:t xml:space="preserve">In urma tuturor masurilor luate – dovedite de rezultatele analizelor din timpul monitorizarilor efectuate - impactul negativ al activitatii Oil Terminal asupra mediului s-a </w:t>
      </w:r>
      <w:r w:rsidR="005A3307">
        <w:rPr>
          <w:sz w:val="28"/>
          <w:lang w:val="it-IT"/>
        </w:rPr>
        <w:t>redus</w:t>
      </w:r>
      <w:r w:rsidRPr="007973E2">
        <w:rPr>
          <w:sz w:val="28"/>
          <w:lang w:val="it-IT"/>
        </w:rPr>
        <w:t>.</w:t>
      </w:r>
    </w:p>
    <w:p w:rsidR="0012205C" w:rsidRPr="007973E2" w:rsidRDefault="0012205C" w:rsidP="00A86783">
      <w:pPr>
        <w:ind w:firstLine="720"/>
        <w:jc w:val="both"/>
        <w:rPr>
          <w:sz w:val="28"/>
          <w:lang w:val="it-IT"/>
        </w:rPr>
      </w:pPr>
      <w:r w:rsidRPr="007973E2">
        <w:rPr>
          <w:sz w:val="28"/>
          <w:lang w:val="it-IT"/>
        </w:rPr>
        <w:t xml:space="preserve">Pentru poluarea istorica a solului </w:t>
      </w:r>
      <w:r w:rsidRPr="00A86783">
        <w:rPr>
          <w:sz w:val="28"/>
          <w:lang w:val="it-IT"/>
        </w:rPr>
        <w:t xml:space="preserve">Oil Terminal Constanţa </w:t>
      </w:r>
      <w:r w:rsidRPr="007973E2">
        <w:rPr>
          <w:sz w:val="28"/>
          <w:lang w:val="it-IT"/>
        </w:rPr>
        <w:t xml:space="preserve">continua pomparea apei poluate din subteran prin intermediul forajelor perimetrale, operatie care s-a dovedit ca a dat rezultate in ultimii </w:t>
      </w:r>
      <w:r w:rsidR="005A3307">
        <w:rPr>
          <w:sz w:val="28"/>
          <w:lang w:val="it-IT"/>
        </w:rPr>
        <w:t>8</w:t>
      </w:r>
      <w:r w:rsidRPr="007973E2">
        <w:rPr>
          <w:sz w:val="28"/>
          <w:lang w:val="it-IT"/>
        </w:rPr>
        <w:t xml:space="preserve"> ani, pentru mentinerea si captarea poluantilor in interiorul amplasamentului. </w:t>
      </w:r>
      <w:r w:rsidRPr="007973E2">
        <w:rPr>
          <w:sz w:val="28"/>
          <w:lang w:val="pt-BR"/>
        </w:rPr>
        <w:t xml:space="preserve">Impiedicand migrarea poluantilor de pe suprafata amplasamentului in exterior, catre acvatoriul portuar </w:t>
      </w:r>
      <w:r w:rsidR="005A3307">
        <w:rPr>
          <w:sz w:val="28"/>
          <w:lang w:val="pt-BR"/>
        </w:rPr>
        <w:t>se va reduce</w:t>
      </w:r>
      <w:r w:rsidRPr="007973E2">
        <w:rPr>
          <w:sz w:val="28"/>
          <w:lang w:val="pt-BR"/>
        </w:rPr>
        <w:t xml:space="preserve"> influenta acestora asupra imprejurimilor. </w:t>
      </w:r>
      <w:r w:rsidRPr="007973E2">
        <w:rPr>
          <w:sz w:val="28"/>
          <w:lang w:val="it-IT"/>
        </w:rPr>
        <w:t xml:space="preserve">Acest program va continua cu aceeasi intensitate pana la </w:t>
      </w:r>
      <w:r w:rsidRPr="007973E2">
        <w:rPr>
          <w:sz w:val="28"/>
          <w:szCs w:val="28"/>
          <w:lang w:val="it-IT"/>
        </w:rPr>
        <w:t xml:space="preserve">posibilitatea implementarii </w:t>
      </w:r>
      <w:r w:rsidRPr="007973E2">
        <w:rPr>
          <w:sz w:val="28"/>
          <w:lang w:val="it-IT"/>
        </w:rPr>
        <w:t xml:space="preserve">unor metode </w:t>
      </w:r>
      <w:r w:rsidR="005A3307">
        <w:rPr>
          <w:sz w:val="28"/>
          <w:lang w:val="it-IT"/>
        </w:rPr>
        <w:t xml:space="preserve">noi </w:t>
      </w:r>
      <w:r w:rsidRPr="007973E2">
        <w:rPr>
          <w:sz w:val="28"/>
          <w:lang w:val="it-IT"/>
        </w:rPr>
        <w:t xml:space="preserve">de decontaminare (mai rapide), acceptabile </w:t>
      </w:r>
      <w:r w:rsidRPr="007973E2">
        <w:rPr>
          <w:sz w:val="28"/>
          <w:szCs w:val="28"/>
          <w:lang w:val="it-IT"/>
        </w:rPr>
        <w:t xml:space="preserve">din punct de vedere </w:t>
      </w:r>
      <w:r w:rsidR="005A3307">
        <w:rPr>
          <w:sz w:val="28"/>
          <w:szCs w:val="28"/>
          <w:lang w:val="it-IT"/>
        </w:rPr>
        <w:t>tehnic</w:t>
      </w:r>
      <w:r w:rsidRPr="007973E2">
        <w:rPr>
          <w:sz w:val="28"/>
          <w:lang w:val="it-IT"/>
        </w:rPr>
        <w:t xml:space="preserve"> pentru </w:t>
      </w:r>
      <w:r w:rsidRPr="00A86783">
        <w:rPr>
          <w:sz w:val="28"/>
          <w:lang w:val="it-IT"/>
        </w:rPr>
        <w:t>Oil Terminal Constanţa</w:t>
      </w:r>
      <w:r w:rsidRPr="007973E2">
        <w:rPr>
          <w:sz w:val="28"/>
          <w:lang w:val="it-IT"/>
        </w:rPr>
        <w:t>.</w:t>
      </w:r>
    </w:p>
    <w:p w:rsidR="0012205C" w:rsidRPr="007973E2" w:rsidRDefault="0012205C" w:rsidP="003E029A">
      <w:pPr>
        <w:ind w:left="360"/>
        <w:jc w:val="both"/>
        <w:rPr>
          <w:color w:val="FF0000"/>
          <w:sz w:val="28"/>
          <w:lang w:val="it-IT"/>
        </w:rPr>
      </w:pPr>
    </w:p>
    <w:p w:rsidR="000F52E8" w:rsidRPr="007973E2" w:rsidRDefault="000F52E8" w:rsidP="000F52E8">
      <w:pPr>
        <w:ind w:left="720"/>
        <w:jc w:val="both"/>
        <w:rPr>
          <w:b/>
          <w:bCs/>
          <w:sz w:val="28"/>
          <w:lang w:val="pt-BR"/>
        </w:rPr>
      </w:pPr>
      <w:r w:rsidRPr="007973E2">
        <w:rPr>
          <w:b/>
          <w:sz w:val="28"/>
          <w:lang w:val="pt-BR"/>
        </w:rPr>
        <w:lastRenderedPageBreak/>
        <w:t xml:space="preserve">4.5. </w:t>
      </w:r>
      <w:r w:rsidRPr="007973E2">
        <w:rPr>
          <w:b/>
          <w:bCs/>
          <w:sz w:val="28"/>
          <w:lang w:val="pt-BR"/>
        </w:rPr>
        <w:t xml:space="preserve">Efectele poluării asupra solului şi vegetaţiei </w:t>
      </w:r>
    </w:p>
    <w:p w:rsidR="000F52E8" w:rsidRPr="005860CB" w:rsidRDefault="000F52E8" w:rsidP="000F52E8">
      <w:pPr>
        <w:ind w:firstLine="720"/>
        <w:jc w:val="both"/>
        <w:rPr>
          <w:sz w:val="28"/>
          <w:lang w:val="ro-RO"/>
        </w:rPr>
      </w:pPr>
      <w:r w:rsidRPr="005860CB">
        <w:rPr>
          <w:sz w:val="28"/>
          <w:lang w:val="ro-RO"/>
        </w:rPr>
        <w:t>Factorul de mediu solul este în interdependenţă cu factorul de mediu flora – fauna, datorită transmiterii atât a elementelor fertilizante pe care planta le solicită din sol, cât şi a elementelor toxice pe care planta le poate prelua şi acumula. Pe cale indirectă, prin lanţurile trofice, atât elementele folositoare, cât şi cele toxice din sol, pot ajunge şi influenţa dezvoltarea şi starea de viaţă a animalelor şi omului.</w:t>
      </w:r>
    </w:p>
    <w:p w:rsidR="000F52E8" w:rsidRPr="005860CB" w:rsidRDefault="000F52E8" w:rsidP="000F52E8">
      <w:pPr>
        <w:jc w:val="both"/>
        <w:rPr>
          <w:sz w:val="28"/>
          <w:lang w:val="ro-RO"/>
        </w:rPr>
      </w:pPr>
      <w:r w:rsidRPr="005860CB">
        <w:rPr>
          <w:sz w:val="28"/>
          <w:lang w:val="ro-RO"/>
        </w:rPr>
        <w:tab/>
        <w:t>Literatura de specialitate evidenţiază faptul că elementele care stau la baza procesului de creştere şi dezvoltare a plantelor se clasifică în două categorii: macroelemete şi microelemete.</w:t>
      </w:r>
    </w:p>
    <w:p w:rsidR="000F52E8" w:rsidRPr="005860CB" w:rsidRDefault="000F52E8" w:rsidP="000F52E8">
      <w:pPr>
        <w:jc w:val="both"/>
        <w:rPr>
          <w:sz w:val="28"/>
          <w:lang w:val="ro-RO"/>
        </w:rPr>
      </w:pPr>
      <w:r w:rsidRPr="005860CB">
        <w:rPr>
          <w:sz w:val="28"/>
          <w:lang w:val="ro-RO"/>
        </w:rPr>
        <w:tab/>
        <w:t>Macroelementele şi microelementele necesare dezvoltării plantelor se găsesc în sol în condiţii de echilibru şi în cantităţi determinate de totalitatea factorilor care contribuie la dezvoltarea vegetaţiei pe sol. În cazul în care aportul se face în mod brutal există posibilitatea unor modificări a proceselor fizico – chimice de la nivelul solului, afectând întregul lanţ trofic sol – plantă – animal – om.</w:t>
      </w:r>
    </w:p>
    <w:p w:rsidR="000F52E8" w:rsidRPr="007973E2" w:rsidRDefault="000F52E8" w:rsidP="000F52E8">
      <w:pPr>
        <w:ind w:left="720"/>
        <w:jc w:val="both"/>
        <w:rPr>
          <w:bCs/>
          <w:i/>
          <w:sz w:val="28"/>
          <w:lang w:val="pt-BR"/>
        </w:rPr>
      </w:pPr>
      <w:r w:rsidRPr="007973E2">
        <w:rPr>
          <w:bCs/>
          <w:i/>
          <w:sz w:val="28"/>
          <w:lang w:val="pt-BR"/>
        </w:rPr>
        <w:t>4.5.1. Efectele poluării asupra solului şi vegetaţiei</w:t>
      </w:r>
    </w:p>
    <w:p w:rsidR="000F52E8" w:rsidRPr="005860CB" w:rsidRDefault="000F52E8" w:rsidP="000F52E8">
      <w:pPr>
        <w:pStyle w:val="Corptext"/>
        <w:ind w:firstLine="720"/>
        <w:jc w:val="both"/>
        <w:rPr>
          <w:b w:val="0"/>
        </w:rPr>
      </w:pPr>
      <w:r w:rsidRPr="005860CB">
        <w:rPr>
          <w:b w:val="0"/>
        </w:rPr>
        <w:t>Sursele de contaminare şi de degradare a condiţiilor de creştere şi dezvoltare a plantelor sunt multiple şi variate, ele putând acţiona direct sau indirect.</w:t>
      </w:r>
    </w:p>
    <w:p w:rsidR="000F52E8" w:rsidRPr="005860CB" w:rsidRDefault="000F52E8" w:rsidP="000F52E8">
      <w:pPr>
        <w:jc w:val="both"/>
        <w:rPr>
          <w:sz w:val="28"/>
          <w:lang w:val="ro-RO"/>
        </w:rPr>
      </w:pPr>
      <w:r w:rsidRPr="005860CB">
        <w:rPr>
          <w:sz w:val="28"/>
          <w:lang w:val="ro-RO"/>
        </w:rPr>
        <w:tab/>
        <w:t>O serie de factori naturali, cum ar fi cei meteorologici, sunt cauza de bază a întăririi efectului unor agenţi poluanţi şi ai contaminării solului.</w:t>
      </w:r>
    </w:p>
    <w:p w:rsidR="000F52E8" w:rsidRPr="005860CB" w:rsidRDefault="000F52E8" w:rsidP="000F52E8">
      <w:pPr>
        <w:jc w:val="both"/>
        <w:rPr>
          <w:sz w:val="28"/>
          <w:lang w:val="ro-RO"/>
        </w:rPr>
      </w:pPr>
      <w:r w:rsidRPr="005860CB">
        <w:rPr>
          <w:sz w:val="28"/>
          <w:lang w:val="ro-RO"/>
        </w:rPr>
        <w:tab/>
        <w:t>Vântul, precipitaţiile, umiditatea atmosferică, temperatura, luminozitatea influenţează asupra transportului şi efectului unor compuşi gazoşi sau solizi cu efect poluant.</w:t>
      </w:r>
    </w:p>
    <w:p w:rsidR="000F52E8" w:rsidRPr="005860CB" w:rsidRDefault="000F52E8" w:rsidP="000F52E8">
      <w:pPr>
        <w:jc w:val="both"/>
        <w:rPr>
          <w:sz w:val="28"/>
          <w:lang w:val="ro-RO"/>
        </w:rPr>
      </w:pPr>
      <w:r w:rsidRPr="005860CB">
        <w:rPr>
          <w:sz w:val="28"/>
          <w:lang w:val="ro-RO"/>
        </w:rPr>
        <w:tab/>
        <w:t>Între agenţii poluanţi şi factorii meteorologici există o interacţiune permanentă, unii dintre aceştia având caracter sinergic, de întărire a efectului negativ.</w:t>
      </w:r>
    </w:p>
    <w:p w:rsidR="000F52E8" w:rsidRPr="005860CB" w:rsidRDefault="000F52E8" w:rsidP="000F52E8">
      <w:pPr>
        <w:jc w:val="both"/>
        <w:rPr>
          <w:sz w:val="28"/>
          <w:lang w:val="ro-RO"/>
        </w:rPr>
      </w:pPr>
      <w:r w:rsidRPr="005860CB">
        <w:rPr>
          <w:sz w:val="28"/>
          <w:lang w:val="ro-RO"/>
        </w:rPr>
        <w:tab/>
        <w:t>Exemplificăm în continuare câteva cazuri de acţiuni sinergice caracteristice, ale unor agenţi poluanţi care contaminează solul şi vegetaţia :</w:t>
      </w:r>
    </w:p>
    <w:p w:rsidR="000F52E8" w:rsidRPr="005860CB" w:rsidRDefault="000F52E8" w:rsidP="000F52E8">
      <w:pPr>
        <w:jc w:val="both"/>
        <w:rPr>
          <w:sz w:val="28"/>
          <w:lang w:val="ro-RO"/>
        </w:rPr>
      </w:pPr>
    </w:p>
    <w:p w:rsidR="000F52E8" w:rsidRPr="005860CB" w:rsidRDefault="00BC4BDE" w:rsidP="00C94715">
      <w:pPr>
        <w:numPr>
          <w:ilvl w:val="0"/>
          <w:numId w:val="20"/>
        </w:numPr>
        <w:jc w:val="both"/>
        <w:rPr>
          <w:sz w:val="28"/>
          <w:lang w:val="ro-RO"/>
        </w:rPr>
      </w:pPr>
      <w:r>
        <w:rPr>
          <w:noProof/>
          <w:sz w:val="20"/>
          <w:lang w:val="en-US"/>
        </w:rPr>
        <w:pict>
          <v:line id="_x0000_s1028" style="position:absolute;left:0;text-align:left;z-index:251635200" from="126pt,10.5pt" to="153pt,10.5pt">
            <v:stroke endarrow="block"/>
          </v:line>
        </w:pict>
      </w:r>
      <w:r w:rsidR="000F52E8" w:rsidRPr="005860CB">
        <w:rPr>
          <w:sz w:val="28"/>
          <w:lang w:val="ro-RO"/>
        </w:rPr>
        <w:t>SO</w:t>
      </w:r>
      <w:r w:rsidR="000F52E8" w:rsidRPr="005860CB">
        <w:rPr>
          <w:sz w:val="28"/>
          <w:vertAlign w:val="subscript"/>
          <w:lang w:val="ro-RO"/>
        </w:rPr>
        <w:t>2</w:t>
      </w:r>
      <w:r w:rsidR="000F52E8" w:rsidRPr="005860CB">
        <w:rPr>
          <w:sz w:val="28"/>
          <w:lang w:val="ro-RO"/>
        </w:rPr>
        <w:t xml:space="preserve">  +  H</w:t>
      </w:r>
      <w:r w:rsidR="000F52E8" w:rsidRPr="005860CB">
        <w:rPr>
          <w:sz w:val="28"/>
          <w:vertAlign w:val="subscript"/>
          <w:lang w:val="ro-RO"/>
        </w:rPr>
        <w:t>2</w:t>
      </w:r>
      <w:r w:rsidR="000F52E8" w:rsidRPr="005860CB">
        <w:rPr>
          <w:sz w:val="28"/>
          <w:lang w:val="ro-RO"/>
        </w:rPr>
        <w:t>O                H</w:t>
      </w:r>
      <w:r w:rsidR="000F52E8" w:rsidRPr="005860CB">
        <w:rPr>
          <w:sz w:val="28"/>
          <w:vertAlign w:val="subscript"/>
          <w:lang w:val="ro-RO"/>
        </w:rPr>
        <w:t>2</w:t>
      </w:r>
      <w:r w:rsidR="000F52E8" w:rsidRPr="005860CB">
        <w:rPr>
          <w:sz w:val="28"/>
          <w:lang w:val="ro-RO"/>
        </w:rPr>
        <w:t>SO</w:t>
      </w:r>
      <w:r w:rsidR="000F52E8" w:rsidRPr="005860CB">
        <w:rPr>
          <w:sz w:val="28"/>
          <w:vertAlign w:val="subscript"/>
          <w:lang w:val="ro-RO"/>
        </w:rPr>
        <w:t>3</w:t>
      </w:r>
    </w:p>
    <w:p w:rsidR="000F52E8" w:rsidRPr="005860CB" w:rsidRDefault="00BC4BDE" w:rsidP="000F52E8">
      <w:pPr>
        <w:ind w:left="360"/>
        <w:jc w:val="both"/>
        <w:rPr>
          <w:sz w:val="28"/>
          <w:lang w:val="ro-RO"/>
        </w:rPr>
      </w:pPr>
      <w:r>
        <w:rPr>
          <w:noProof/>
          <w:sz w:val="20"/>
          <w:lang w:val="en-US"/>
        </w:rPr>
        <w:pict>
          <v:line id="_x0000_s1029" style="position:absolute;left:0;text-align:left;z-index:251636224" from="99pt,12.4pt" to="153pt,12.4pt">
            <v:stroke startarrow="block" endarrow="block"/>
          </v:line>
        </w:pict>
      </w:r>
      <w:r w:rsidR="000F52E8" w:rsidRPr="005860CB">
        <w:rPr>
          <w:sz w:val="28"/>
          <w:lang w:val="ro-RO"/>
        </w:rPr>
        <w:t xml:space="preserve">       H</w:t>
      </w:r>
      <w:r w:rsidR="000F52E8" w:rsidRPr="005860CB">
        <w:rPr>
          <w:sz w:val="28"/>
          <w:vertAlign w:val="subscript"/>
          <w:lang w:val="ro-RO"/>
        </w:rPr>
        <w:t>2</w:t>
      </w:r>
      <w:r w:rsidR="000F52E8" w:rsidRPr="005860CB">
        <w:rPr>
          <w:sz w:val="28"/>
          <w:lang w:val="ro-RO"/>
        </w:rPr>
        <w:t>SO</w:t>
      </w:r>
      <w:r w:rsidR="000F52E8" w:rsidRPr="005860CB">
        <w:rPr>
          <w:sz w:val="28"/>
          <w:vertAlign w:val="subscript"/>
          <w:lang w:val="ro-RO"/>
        </w:rPr>
        <w:t>3</w:t>
      </w:r>
      <w:r w:rsidR="000F52E8" w:rsidRPr="005860CB">
        <w:rPr>
          <w:sz w:val="28"/>
          <w:lang w:val="ro-RO"/>
        </w:rPr>
        <w:t xml:space="preserve">                         HSO</w:t>
      </w:r>
      <w:r w:rsidR="000F52E8" w:rsidRPr="005860CB">
        <w:rPr>
          <w:sz w:val="28"/>
          <w:vertAlign w:val="subscript"/>
          <w:lang w:val="ro-RO"/>
        </w:rPr>
        <w:t>3</w:t>
      </w:r>
      <w:r w:rsidR="000F52E8" w:rsidRPr="005860CB">
        <w:rPr>
          <w:sz w:val="28"/>
          <w:lang w:val="ro-RO"/>
        </w:rPr>
        <w:t xml:space="preserve"> + H</w:t>
      </w:r>
      <w:r w:rsidR="000F52E8" w:rsidRPr="005860CB">
        <w:rPr>
          <w:sz w:val="28"/>
          <w:vertAlign w:val="superscript"/>
          <w:lang w:val="ro-RO"/>
        </w:rPr>
        <w:t>+</w:t>
      </w:r>
      <w:r w:rsidR="000F52E8" w:rsidRPr="005860CB">
        <w:rPr>
          <w:sz w:val="28"/>
          <w:lang w:val="ro-RO"/>
        </w:rPr>
        <w:t xml:space="preserve"> </w:t>
      </w:r>
    </w:p>
    <w:p w:rsidR="000F52E8" w:rsidRPr="005860CB" w:rsidRDefault="000F52E8" w:rsidP="000F52E8">
      <w:pPr>
        <w:ind w:left="360"/>
        <w:jc w:val="both"/>
        <w:rPr>
          <w:sz w:val="28"/>
          <w:lang w:val="ro-RO"/>
        </w:rPr>
      </w:pPr>
      <w:r w:rsidRPr="005860CB">
        <w:rPr>
          <w:sz w:val="28"/>
          <w:lang w:val="ro-RO"/>
        </w:rPr>
        <w:t xml:space="preserve">  </w:t>
      </w:r>
    </w:p>
    <w:p w:rsidR="000F52E8" w:rsidRPr="005860CB" w:rsidRDefault="00BC4BDE" w:rsidP="000F52E8">
      <w:pPr>
        <w:ind w:left="360"/>
        <w:jc w:val="both"/>
        <w:rPr>
          <w:sz w:val="28"/>
          <w:lang w:val="ro-RO"/>
        </w:rPr>
      </w:pPr>
      <w:r>
        <w:rPr>
          <w:noProof/>
          <w:sz w:val="20"/>
          <w:lang w:val="en-US"/>
        </w:rPr>
        <w:pict>
          <v:line id="_x0000_s1030" style="position:absolute;left:0;text-align:left;z-index:251637248" from="99pt,7.2pt" to="153pt,7.2pt">
            <v:stroke startarrow="block" endarrow="block"/>
          </v:line>
        </w:pict>
      </w:r>
      <w:r w:rsidR="000F52E8" w:rsidRPr="005860CB">
        <w:rPr>
          <w:sz w:val="28"/>
          <w:lang w:val="ro-RO"/>
        </w:rPr>
        <w:t xml:space="preserve">        HSO</w:t>
      </w:r>
      <w:r w:rsidR="000F52E8" w:rsidRPr="005860CB">
        <w:rPr>
          <w:sz w:val="28"/>
          <w:vertAlign w:val="subscript"/>
          <w:lang w:val="ro-RO"/>
        </w:rPr>
        <w:t>3</w:t>
      </w:r>
      <w:r w:rsidR="000F52E8" w:rsidRPr="005860CB">
        <w:rPr>
          <w:sz w:val="28"/>
          <w:lang w:val="ro-RO"/>
        </w:rPr>
        <w:t xml:space="preserve">                           SO</w:t>
      </w:r>
      <w:r w:rsidR="000F52E8" w:rsidRPr="005860CB">
        <w:rPr>
          <w:sz w:val="28"/>
          <w:vertAlign w:val="subscript"/>
          <w:lang w:val="ro-RO"/>
        </w:rPr>
        <w:t>3</w:t>
      </w:r>
      <w:r w:rsidR="000F52E8" w:rsidRPr="005860CB">
        <w:rPr>
          <w:sz w:val="28"/>
          <w:vertAlign w:val="superscript"/>
          <w:lang w:val="ro-RO"/>
        </w:rPr>
        <w:t>2-</w:t>
      </w:r>
      <w:r w:rsidR="000F52E8" w:rsidRPr="005860CB">
        <w:rPr>
          <w:sz w:val="28"/>
          <w:lang w:val="ro-RO"/>
        </w:rPr>
        <w:t xml:space="preserve">  +  H</w:t>
      </w:r>
    </w:p>
    <w:p w:rsidR="000F52E8" w:rsidRPr="005860CB" w:rsidRDefault="000F52E8" w:rsidP="000F52E8">
      <w:pPr>
        <w:jc w:val="both"/>
        <w:rPr>
          <w:sz w:val="28"/>
          <w:lang w:val="ro-RO"/>
        </w:rPr>
      </w:pPr>
    </w:p>
    <w:p w:rsidR="000F52E8" w:rsidRPr="005860CB" w:rsidRDefault="00BC4BDE" w:rsidP="000F52E8">
      <w:pPr>
        <w:ind w:left="360"/>
        <w:jc w:val="both"/>
        <w:rPr>
          <w:sz w:val="28"/>
          <w:lang w:val="ro-RO"/>
        </w:rPr>
      </w:pPr>
      <w:r>
        <w:rPr>
          <w:noProof/>
          <w:sz w:val="20"/>
          <w:lang w:val="en-US"/>
        </w:rPr>
        <w:pict>
          <v:line id="_x0000_s1031" style="position:absolute;left:0;text-align:left;z-index:251638272" from="162pt,11.05pt" to="3in,11.05pt">
            <v:stroke startarrow="block" endarrow="block"/>
          </v:line>
        </w:pict>
      </w:r>
      <w:r w:rsidR="000F52E8" w:rsidRPr="005860CB">
        <w:rPr>
          <w:sz w:val="28"/>
          <w:lang w:val="ro-RO"/>
        </w:rPr>
        <w:t xml:space="preserve">        SO</w:t>
      </w:r>
      <w:r w:rsidR="000F52E8" w:rsidRPr="005860CB">
        <w:rPr>
          <w:sz w:val="28"/>
          <w:vertAlign w:val="subscript"/>
          <w:lang w:val="ro-RO"/>
        </w:rPr>
        <w:t>2</w:t>
      </w:r>
      <w:r w:rsidR="000F52E8" w:rsidRPr="005860CB">
        <w:rPr>
          <w:sz w:val="28"/>
          <w:lang w:val="ro-RO"/>
        </w:rPr>
        <w:t xml:space="preserve"> + NO</w:t>
      </w:r>
      <w:r w:rsidR="000F52E8" w:rsidRPr="005860CB">
        <w:rPr>
          <w:sz w:val="28"/>
          <w:vertAlign w:val="subscript"/>
          <w:lang w:val="ro-RO"/>
        </w:rPr>
        <w:t>2</w:t>
      </w:r>
      <w:r w:rsidR="000F52E8" w:rsidRPr="005860CB">
        <w:rPr>
          <w:sz w:val="28"/>
          <w:lang w:val="ro-RO"/>
        </w:rPr>
        <w:t xml:space="preserve"> + 2H</w:t>
      </w:r>
      <w:r w:rsidR="000F52E8" w:rsidRPr="005860CB">
        <w:rPr>
          <w:sz w:val="28"/>
          <w:vertAlign w:val="subscript"/>
          <w:lang w:val="ro-RO"/>
        </w:rPr>
        <w:t>2</w:t>
      </w:r>
      <w:r w:rsidR="000F52E8" w:rsidRPr="005860CB">
        <w:rPr>
          <w:sz w:val="28"/>
          <w:lang w:val="ro-RO"/>
        </w:rPr>
        <w:t>O                     H</w:t>
      </w:r>
      <w:r w:rsidR="000F52E8" w:rsidRPr="005860CB">
        <w:rPr>
          <w:sz w:val="28"/>
          <w:vertAlign w:val="subscript"/>
          <w:lang w:val="ro-RO"/>
        </w:rPr>
        <w:t>2</w:t>
      </w:r>
      <w:r w:rsidR="000F52E8" w:rsidRPr="005860CB">
        <w:rPr>
          <w:sz w:val="28"/>
          <w:lang w:val="ro-RO"/>
        </w:rPr>
        <w:t>SO</w:t>
      </w:r>
      <w:r w:rsidR="000F52E8" w:rsidRPr="005860CB">
        <w:rPr>
          <w:sz w:val="28"/>
          <w:vertAlign w:val="subscript"/>
          <w:lang w:val="ro-RO"/>
        </w:rPr>
        <w:t>3</w:t>
      </w:r>
      <w:r w:rsidR="000F52E8" w:rsidRPr="005860CB">
        <w:rPr>
          <w:sz w:val="28"/>
          <w:lang w:val="ro-RO"/>
        </w:rPr>
        <w:t xml:space="preserve"> + HNO</w:t>
      </w:r>
      <w:r w:rsidR="000F52E8" w:rsidRPr="005860CB">
        <w:rPr>
          <w:sz w:val="28"/>
          <w:vertAlign w:val="subscript"/>
          <w:lang w:val="ro-RO"/>
        </w:rPr>
        <w:t>3</w:t>
      </w:r>
      <w:r w:rsidR="000F52E8" w:rsidRPr="005860CB">
        <w:rPr>
          <w:sz w:val="28"/>
          <w:lang w:val="ro-RO"/>
        </w:rPr>
        <w:t xml:space="preserve"> + HNO</w:t>
      </w:r>
      <w:r w:rsidR="000F52E8" w:rsidRPr="005860CB">
        <w:rPr>
          <w:sz w:val="28"/>
          <w:vertAlign w:val="subscript"/>
          <w:lang w:val="ro-RO"/>
        </w:rPr>
        <w:t>2</w:t>
      </w:r>
    </w:p>
    <w:p w:rsidR="000F52E8" w:rsidRPr="005860CB" w:rsidRDefault="000F52E8" w:rsidP="000F52E8">
      <w:pPr>
        <w:tabs>
          <w:tab w:val="left" w:pos="2300"/>
        </w:tabs>
        <w:ind w:left="360"/>
        <w:jc w:val="both"/>
        <w:rPr>
          <w:sz w:val="28"/>
          <w:lang w:val="ro-RO"/>
        </w:rPr>
      </w:pPr>
      <w:r w:rsidRPr="005860CB">
        <w:rPr>
          <w:sz w:val="28"/>
          <w:lang w:val="ro-RO"/>
        </w:rPr>
        <w:tab/>
      </w:r>
    </w:p>
    <w:p w:rsidR="000F52E8" w:rsidRPr="005860CB" w:rsidRDefault="000F52E8" w:rsidP="000F52E8">
      <w:pPr>
        <w:tabs>
          <w:tab w:val="left" w:pos="2300"/>
        </w:tabs>
        <w:ind w:left="360"/>
        <w:jc w:val="both"/>
        <w:rPr>
          <w:sz w:val="28"/>
          <w:lang w:val="ro-RO"/>
        </w:rPr>
      </w:pPr>
      <w:r w:rsidRPr="005860CB">
        <w:rPr>
          <w:sz w:val="28"/>
          <w:lang w:val="ro-RO"/>
        </w:rPr>
        <w:tab/>
        <w:t>NO</w:t>
      </w:r>
      <w:r w:rsidRPr="005860CB">
        <w:rPr>
          <w:sz w:val="28"/>
          <w:vertAlign w:val="subscript"/>
          <w:lang w:val="ro-RO"/>
        </w:rPr>
        <w:t>2</w:t>
      </w:r>
    </w:p>
    <w:p w:rsidR="000F52E8" w:rsidRPr="007973E2" w:rsidRDefault="00BC4BDE" w:rsidP="000F52E8">
      <w:pPr>
        <w:pStyle w:val="Titlu9"/>
        <w:numPr>
          <w:ilvl w:val="0"/>
          <w:numId w:val="0"/>
        </w:numPr>
        <w:tabs>
          <w:tab w:val="left" w:pos="3720"/>
        </w:tabs>
        <w:rPr>
          <w:rFonts w:ascii="Times New Roman" w:hAnsi="Times New Roman" w:cs="Times New Roman"/>
          <w:sz w:val="28"/>
          <w:szCs w:val="28"/>
          <w:lang w:val="pt-BR"/>
        </w:rPr>
      </w:pPr>
      <w:r>
        <w:rPr>
          <w:rFonts w:ascii="Times New Roman" w:hAnsi="Times New Roman" w:cs="Times New Roman"/>
          <w:noProof/>
          <w:sz w:val="20"/>
          <w:lang w:val="en-US"/>
        </w:rPr>
        <w:pict>
          <v:line id="_x0000_s1041" style="position:absolute;z-index:251648512" from="108pt,20.05pt" to="162pt,20.05pt">
            <v:stroke endarrow="block"/>
          </v:line>
        </w:pict>
      </w:r>
      <w:r w:rsidR="000F52E8" w:rsidRPr="007973E2">
        <w:rPr>
          <w:rFonts w:ascii="Times New Roman" w:hAnsi="Times New Roman" w:cs="Times New Roman"/>
          <w:lang w:val="pt-BR"/>
        </w:rPr>
        <w:t xml:space="preserve">               </w:t>
      </w:r>
      <w:r w:rsidR="000F52E8" w:rsidRPr="007973E2">
        <w:rPr>
          <w:rFonts w:ascii="Times New Roman" w:hAnsi="Times New Roman" w:cs="Times New Roman"/>
          <w:sz w:val="28"/>
          <w:szCs w:val="28"/>
          <w:lang w:val="pt-BR"/>
        </w:rPr>
        <w:t>SO</w:t>
      </w:r>
      <w:r w:rsidR="000F52E8" w:rsidRPr="007973E2">
        <w:rPr>
          <w:rFonts w:ascii="Times New Roman" w:hAnsi="Times New Roman" w:cs="Times New Roman"/>
          <w:sz w:val="28"/>
          <w:szCs w:val="28"/>
          <w:vertAlign w:val="subscript"/>
          <w:lang w:val="pt-BR"/>
        </w:rPr>
        <w:t>2</w:t>
      </w:r>
      <w:r w:rsidR="000F52E8" w:rsidRPr="007973E2">
        <w:rPr>
          <w:rFonts w:ascii="Times New Roman" w:hAnsi="Times New Roman" w:cs="Times New Roman"/>
          <w:sz w:val="28"/>
          <w:szCs w:val="28"/>
          <w:lang w:val="pt-BR"/>
        </w:rPr>
        <w:t xml:space="preserve"> + O</w:t>
      </w:r>
      <w:r w:rsidR="000F52E8" w:rsidRPr="007973E2">
        <w:rPr>
          <w:rFonts w:ascii="Times New Roman" w:hAnsi="Times New Roman" w:cs="Times New Roman"/>
          <w:sz w:val="28"/>
          <w:szCs w:val="28"/>
          <w:vertAlign w:val="subscript"/>
          <w:lang w:val="pt-BR"/>
        </w:rPr>
        <w:t>2</w:t>
      </w:r>
      <w:r w:rsidR="000F52E8" w:rsidRPr="007973E2">
        <w:rPr>
          <w:rFonts w:ascii="Times New Roman" w:hAnsi="Times New Roman" w:cs="Times New Roman"/>
          <w:sz w:val="28"/>
          <w:szCs w:val="28"/>
          <w:lang w:val="pt-BR"/>
        </w:rPr>
        <w:t xml:space="preserve">   </w:t>
      </w:r>
      <w:r w:rsidR="000F52E8" w:rsidRPr="007973E2">
        <w:rPr>
          <w:rFonts w:ascii="Times New Roman" w:hAnsi="Times New Roman" w:cs="Times New Roman"/>
          <w:sz w:val="28"/>
          <w:szCs w:val="28"/>
          <w:lang w:val="pt-BR"/>
        </w:rPr>
        <w:tab/>
        <w:t>SO</w:t>
      </w:r>
      <w:r w:rsidR="000F52E8" w:rsidRPr="007973E2">
        <w:rPr>
          <w:rFonts w:ascii="Times New Roman" w:hAnsi="Times New Roman" w:cs="Times New Roman"/>
          <w:sz w:val="28"/>
          <w:szCs w:val="28"/>
          <w:vertAlign w:val="subscript"/>
          <w:lang w:val="pt-BR"/>
        </w:rPr>
        <w:t xml:space="preserve">3 </w:t>
      </w:r>
      <w:r w:rsidR="000F52E8" w:rsidRPr="007973E2">
        <w:rPr>
          <w:rFonts w:ascii="Times New Roman" w:hAnsi="Times New Roman" w:cs="Times New Roman"/>
          <w:sz w:val="28"/>
          <w:szCs w:val="28"/>
          <w:lang w:val="pt-BR"/>
        </w:rPr>
        <w:t>+ O</w:t>
      </w:r>
      <w:r w:rsidR="000F52E8" w:rsidRPr="007973E2">
        <w:rPr>
          <w:rFonts w:ascii="Times New Roman" w:hAnsi="Times New Roman" w:cs="Times New Roman"/>
          <w:sz w:val="28"/>
          <w:szCs w:val="28"/>
          <w:vertAlign w:val="subscript"/>
          <w:lang w:val="pt-BR"/>
        </w:rPr>
        <w:t>2</w:t>
      </w:r>
      <w:r w:rsidR="000F52E8" w:rsidRPr="007973E2">
        <w:rPr>
          <w:rFonts w:ascii="Times New Roman" w:hAnsi="Times New Roman" w:cs="Times New Roman"/>
          <w:sz w:val="28"/>
          <w:szCs w:val="28"/>
          <w:lang w:val="pt-BR"/>
        </w:rPr>
        <w:t xml:space="preserve"> + NO</w:t>
      </w:r>
    </w:p>
    <w:p w:rsidR="000F52E8" w:rsidRPr="005860CB" w:rsidRDefault="000F52E8" w:rsidP="000F52E8">
      <w:pPr>
        <w:tabs>
          <w:tab w:val="left" w:pos="2260"/>
        </w:tabs>
        <w:jc w:val="both"/>
        <w:rPr>
          <w:sz w:val="28"/>
          <w:lang w:val="ro-RO"/>
        </w:rPr>
      </w:pPr>
    </w:p>
    <w:p w:rsidR="000F52E8" w:rsidRPr="005860CB" w:rsidRDefault="000F52E8" w:rsidP="000F52E8">
      <w:pPr>
        <w:tabs>
          <w:tab w:val="left" w:pos="2260"/>
        </w:tabs>
        <w:jc w:val="both"/>
        <w:rPr>
          <w:sz w:val="28"/>
          <w:lang w:val="ro-RO"/>
        </w:rPr>
      </w:pPr>
      <w:r w:rsidRPr="005860CB">
        <w:rPr>
          <w:sz w:val="28"/>
          <w:lang w:val="ro-RO"/>
        </w:rPr>
        <w:tab/>
        <w:t>ozon</w:t>
      </w:r>
    </w:p>
    <w:p w:rsidR="000F52E8" w:rsidRPr="005860CB" w:rsidRDefault="00BC4BDE" w:rsidP="000F52E8">
      <w:pPr>
        <w:ind w:firstLine="720"/>
        <w:jc w:val="both"/>
        <w:rPr>
          <w:sz w:val="28"/>
          <w:lang w:val="ro-RO"/>
        </w:rPr>
      </w:pPr>
      <w:r>
        <w:rPr>
          <w:noProof/>
          <w:sz w:val="20"/>
          <w:lang w:val="en-US"/>
        </w:rPr>
        <w:pict>
          <v:line id="_x0000_s1032" style="position:absolute;left:0;text-align:left;z-index:251639296" from="108pt,9.65pt" to="153pt,9.65pt">
            <v:stroke startarrow="block" endarrow="block"/>
          </v:line>
        </w:pict>
      </w:r>
      <w:r w:rsidR="000F52E8" w:rsidRPr="005860CB">
        <w:rPr>
          <w:sz w:val="28"/>
          <w:lang w:val="ro-RO"/>
        </w:rPr>
        <w:t xml:space="preserve">  SO</w:t>
      </w:r>
      <w:r w:rsidR="000F52E8" w:rsidRPr="005860CB">
        <w:rPr>
          <w:sz w:val="28"/>
          <w:vertAlign w:val="subscript"/>
          <w:lang w:val="ro-RO"/>
        </w:rPr>
        <w:t>2</w:t>
      </w:r>
      <w:r w:rsidR="000F52E8" w:rsidRPr="005860CB">
        <w:rPr>
          <w:sz w:val="28"/>
          <w:lang w:val="ro-RO"/>
        </w:rPr>
        <w:t xml:space="preserve"> + SH</w:t>
      </w:r>
      <w:r w:rsidR="000F52E8" w:rsidRPr="005860CB">
        <w:rPr>
          <w:sz w:val="28"/>
          <w:vertAlign w:val="subscript"/>
          <w:lang w:val="ro-RO"/>
        </w:rPr>
        <w:t>2</w:t>
      </w:r>
      <w:r w:rsidR="000F52E8" w:rsidRPr="005860CB">
        <w:rPr>
          <w:sz w:val="28"/>
          <w:lang w:val="ro-RO"/>
        </w:rPr>
        <w:t xml:space="preserve">                  S + H</w:t>
      </w:r>
      <w:r w:rsidR="000F52E8" w:rsidRPr="005860CB">
        <w:rPr>
          <w:sz w:val="28"/>
          <w:vertAlign w:val="subscript"/>
          <w:lang w:val="ro-RO"/>
        </w:rPr>
        <w:t>2</w:t>
      </w:r>
      <w:r w:rsidR="000F52E8" w:rsidRPr="005860CB">
        <w:rPr>
          <w:sz w:val="28"/>
          <w:lang w:val="ro-RO"/>
        </w:rPr>
        <w:t>O</w:t>
      </w:r>
    </w:p>
    <w:p w:rsidR="000F52E8" w:rsidRPr="005860CB" w:rsidRDefault="000F52E8" w:rsidP="000F52E8">
      <w:pPr>
        <w:jc w:val="both"/>
        <w:rPr>
          <w:sz w:val="28"/>
          <w:lang w:val="ro-RO"/>
        </w:rPr>
      </w:pPr>
    </w:p>
    <w:p w:rsidR="000F52E8" w:rsidRPr="005860CB" w:rsidRDefault="00BC4BDE" w:rsidP="000F52E8">
      <w:pPr>
        <w:tabs>
          <w:tab w:val="left" w:pos="3520"/>
        </w:tabs>
        <w:jc w:val="both"/>
        <w:rPr>
          <w:sz w:val="28"/>
          <w:lang w:val="ro-RO"/>
        </w:rPr>
      </w:pPr>
      <w:r>
        <w:rPr>
          <w:noProof/>
          <w:sz w:val="20"/>
          <w:lang w:val="en-US"/>
        </w:rPr>
        <w:pict>
          <v:line id="_x0000_s1033" style="position:absolute;left:0;text-align:left;z-index:251640320" from="117pt,13.45pt" to="162pt,13.45pt">
            <v:stroke endarrow="block"/>
          </v:line>
        </w:pict>
      </w:r>
      <w:r w:rsidR="000F52E8" w:rsidRPr="005860CB">
        <w:rPr>
          <w:sz w:val="28"/>
          <w:lang w:val="ro-RO"/>
        </w:rPr>
        <w:t xml:space="preserve">     2.      2CO  +  O</w:t>
      </w:r>
      <w:r w:rsidR="000F52E8" w:rsidRPr="005860CB">
        <w:rPr>
          <w:sz w:val="28"/>
          <w:vertAlign w:val="subscript"/>
          <w:lang w:val="ro-RO"/>
        </w:rPr>
        <w:t>2</w:t>
      </w:r>
      <w:r w:rsidR="000F52E8" w:rsidRPr="005860CB">
        <w:rPr>
          <w:sz w:val="28"/>
          <w:lang w:val="ro-RO"/>
        </w:rPr>
        <w:t xml:space="preserve">  </w:t>
      </w:r>
      <w:r w:rsidR="000F52E8" w:rsidRPr="005860CB">
        <w:rPr>
          <w:sz w:val="28"/>
          <w:lang w:val="ro-RO"/>
        </w:rPr>
        <w:tab/>
        <w:t>2CO</w:t>
      </w:r>
      <w:r w:rsidR="000F52E8" w:rsidRPr="005860CB">
        <w:rPr>
          <w:sz w:val="28"/>
          <w:vertAlign w:val="subscript"/>
          <w:lang w:val="ro-RO"/>
        </w:rPr>
        <w:t>2</w:t>
      </w:r>
      <w:r w:rsidR="000F52E8" w:rsidRPr="005860CB">
        <w:rPr>
          <w:sz w:val="28"/>
          <w:lang w:val="ro-RO"/>
        </w:rPr>
        <w:t xml:space="preserve">  +  68 kcal</w:t>
      </w:r>
    </w:p>
    <w:p w:rsidR="000F52E8" w:rsidRPr="005860CB" w:rsidRDefault="000F52E8" w:rsidP="000F52E8">
      <w:pPr>
        <w:jc w:val="both"/>
        <w:rPr>
          <w:sz w:val="28"/>
          <w:lang w:val="ro-RO"/>
        </w:rPr>
      </w:pPr>
    </w:p>
    <w:p w:rsidR="000F52E8" w:rsidRPr="005860CB" w:rsidRDefault="00BC4BDE" w:rsidP="000F52E8">
      <w:pPr>
        <w:jc w:val="both"/>
        <w:rPr>
          <w:sz w:val="28"/>
          <w:lang w:val="ro-RO"/>
        </w:rPr>
      </w:pPr>
      <w:r>
        <w:rPr>
          <w:noProof/>
          <w:sz w:val="20"/>
          <w:lang w:val="en-US"/>
        </w:rPr>
        <w:pict>
          <v:line id="_x0000_s1034" style="position:absolute;left:0;text-align:left;z-index:251641344" from="117pt,8.25pt" to="162pt,8.25pt">
            <v:stroke startarrow="block" endarrow="block"/>
          </v:line>
        </w:pict>
      </w:r>
      <w:r w:rsidR="000F52E8" w:rsidRPr="005860CB">
        <w:rPr>
          <w:sz w:val="28"/>
          <w:lang w:val="ro-RO"/>
        </w:rPr>
        <w:t xml:space="preserve">              CO + H</w:t>
      </w:r>
      <w:r w:rsidR="000F52E8" w:rsidRPr="005860CB">
        <w:rPr>
          <w:sz w:val="28"/>
          <w:vertAlign w:val="subscript"/>
          <w:lang w:val="ro-RO"/>
        </w:rPr>
        <w:t>2</w:t>
      </w:r>
      <w:r w:rsidR="000F52E8" w:rsidRPr="005860CB">
        <w:rPr>
          <w:sz w:val="28"/>
          <w:lang w:val="ro-RO"/>
        </w:rPr>
        <w:t>O                   CO</w:t>
      </w:r>
      <w:r w:rsidR="000F52E8" w:rsidRPr="005860CB">
        <w:rPr>
          <w:sz w:val="28"/>
          <w:vertAlign w:val="subscript"/>
          <w:lang w:val="ro-RO"/>
        </w:rPr>
        <w:t xml:space="preserve">2  </w:t>
      </w:r>
      <w:r w:rsidR="000F52E8" w:rsidRPr="005860CB">
        <w:rPr>
          <w:sz w:val="28"/>
          <w:lang w:val="ro-RO"/>
        </w:rPr>
        <w:t>+  H</w:t>
      </w:r>
      <w:r w:rsidR="000F52E8" w:rsidRPr="005860CB">
        <w:rPr>
          <w:sz w:val="28"/>
          <w:vertAlign w:val="subscript"/>
          <w:lang w:val="ro-RO"/>
        </w:rPr>
        <w:t xml:space="preserve">2 </w:t>
      </w:r>
      <w:r w:rsidR="000F52E8" w:rsidRPr="005860CB">
        <w:rPr>
          <w:sz w:val="28"/>
          <w:lang w:val="ro-RO"/>
        </w:rPr>
        <w:t xml:space="preserve"> +  10 kcal</w:t>
      </w:r>
    </w:p>
    <w:p w:rsidR="000F52E8" w:rsidRPr="005860CB" w:rsidRDefault="000F52E8" w:rsidP="000F52E8">
      <w:pPr>
        <w:jc w:val="both"/>
        <w:rPr>
          <w:sz w:val="28"/>
          <w:lang w:val="ro-RO"/>
        </w:rPr>
      </w:pPr>
    </w:p>
    <w:p w:rsidR="000F52E8" w:rsidRPr="005860CB" w:rsidRDefault="00BC4BDE" w:rsidP="000F52E8">
      <w:pPr>
        <w:tabs>
          <w:tab w:val="left" w:pos="1020"/>
          <w:tab w:val="left" w:pos="1440"/>
          <w:tab w:val="left" w:pos="2160"/>
          <w:tab w:val="left" w:pos="3840"/>
        </w:tabs>
        <w:jc w:val="both"/>
        <w:rPr>
          <w:sz w:val="28"/>
          <w:lang w:val="ro-RO"/>
        </w:rPr>
      </w:pPr>
      <w:r>
        <w:rPr>
          <w:noProof/>
          <w:sz w:val="20"/>
          <w:lang w:val="en-US"/>
        </w:rPr>
        <w:pict>
          <v:line id="_x0000_s1035" style="position:absolute;left:0;text-align:left;z-index:251642368" from="126pt,12.05pt" to="171pt,12.05pt">
            <v:stroke startarrow="block" endarrow="block"/>
          </v:line>
        </w:pict>
      </w:r>
      <w:r w:rsidR="000F52E8" w:rsidRPr="005860CB">
        <w:rPr>
          <w:sz w:val="28"/>
          <w:lang w:val="ro-RO"/>
        </w:rPr>
        <w:tab/>
        <w:t>CO  +  OH                   CO</w:t>
      </w:r>
      <w:r w:rsidR="000F52E8" w:rsidRPr="005860CB">
        <w:rPr>
          <w:sz w:val="28"/>
          <w:vertAlign w:val="subscript"/>
          <w:lang w:val="ro-RO"/>
        </w:rPr>
        <w:t>2</w:t>
      </w:r>
      <w:r w:rsidR="000F52E8" w:rsidRPr="005860CB">
        <w:rPr>
          <w:sz w:val="28"/>
          <w:lang w:val="ro-RO"/>
        </w:rPr>
        <w:t xml:space="preserve">  +  H</w:t>
      </w:r>
    </w:p>
    <w:p w:rsidR="000F52E8" w:rsidRPr="005860CB" w:rsidRDefault="000F52E8" w:rsidP="000F52E8">
      <w:pPr>
        <w:jc w:val="both"/>
        <w:rPr>
          <w:sz w:val="28"/>
          <w:lang w:val="ro-RO"/>
        </w:rPr>
      </w:pPr>
    </w:p>
    <w:p w:rsidR="000F52E8" w:rsidRPr="005860CB" w:rsidRDefault="00BC4BDE" w:rsidP="000F52E8">
      <w:pPr>
        <w:jc w:val="both"/>
        <w:rPr>
          <w:sz w:val="28"/>
          <w:lang w:val="ro-RO"/>
        </w:rPr>
      </w:pPr>
      <w:r>
        <w:rPr>
          <w:noProof/>
          <w:sz w:val="20"/>
          <w:lang w:val="en-US"/>
        </w:rPr>
        <w:pict>
          <v:line id="_x0000_s1036" style="position:absolute;left:0;text-align:left;z-index:251643392" from="126pt,6.85pt" to="171pt,6.85pt">
            <v:stroke endarrow="block"/>
          </v:line>
        </w:pict>
      </w:r>
      <w:r w:rsidR="000F52E8" w:rsidRPr="005860CB">
        <w:rPr>
          <w:sz w:val="28"/>
          <w:lang w:val="ro-RO"/>
        </w:rPr>
        <w:t xml:space="preserve">     3.     NO  +  O</w:t>
      </w:r>
      <w:r w:rsidR="000F52E8" w:rsidRPr="005860CB">
        <w:rPr>
          <w:sz w:val="28"/>
          <w:vertAlign w:val="subscript"/>
          <w:lang w:val="ro-RO"/>
        </w:rPr>
        <w:t>2</w:t>
      </w:r>
      <w:r w:rsidR="000F52E8" w:rsidRPr="005860CB">
        <w:rPr>
          <w:sz w:val="28"/>
          <w:lang w:val="ro-RO"/>
        </w:rPr>
        <w:t xml:space="preserve">                       NO</w:t>
      </w:r>
      <w:r w:rsidR="000F52E8" w:rsidRPr="005860CB">
        <w:rPr>
          <w:sz w:val="28"/>
          <w:vertAlign w:val="subscript"/>
          <w:lang w:val="ro-RO"/>
        </w:rPr>
        <w:t>3</w:t>
      </w:r>
    </w:p>
    <w:p w:rsidR="000F52E8" w:rsidRPr="005860CB" w:rsidRDefault="00BC4BDE" w:rsidP="000F52E8">
      <w:pPr>
        <w:jc w:val="both"/>
        <w:rPr>
          <w:sz w:val="28"/>
          <w:lang w:val="ro-RO"/>
        </w:rPr>
      </w:pPr>
      <w:r>
        <w:rPr>
          <w:noProof/>
          <w:sz w:val="20"/>
          <w:lang w:val="en-US"/>
        </w:rPr>
        <w:pict>
          <v:line id="_x0000_s1037" style="position:absolute;left:0;text-align:left;z-index:251644416" from="126pt,8.75pt" to="171pt,8.75pt">
            <v:stroke endarrow="block"/>
          </v:line>
        </w:pict>
      </w:r>
      <w:r w:rsidR="000F52E8" w:rsidRPr="005860CB">
        <w:rPr>
          <w:sz w:val="28"/>
          <w:lang w:val="ro-RO"/>
        </w:rPr>
        <w:t xml:space="preserve">             NO</w:t>
      </w:r>
      <w:r w:rsidR="000F52E8" w:rsidRPr="005860CB">
        <w:rPr>
          <w:sz w:val="28"/>
          <w:vertAlign w:val="subscript"/>
          <w:lang w:val="ro-RO"/>
        </w:rPr>
        <w:t xml:space="preserve">3 </w:t>
      </w:r>
      <w:r w:rsidR="000F52E8" w:rsidRPr="005860CB">
        <w:rPr>
          <w:sz w:val="28"/>
          <w:lang w:val="ro-RO"/>
        </w:rPr>
        <w:t xml:space="preserve"> +  O</w:t>
      </w:r>
      <w:r w:rsidR="000F52E8" w:rsidRPr="005860CB">
        <w:rPr>
          <w:sz w:val="28"/>
          <w:vertAlign w:val="subscript"/>
          <w:lang w:val="ro-RO"/>
        </w:rPr>
        <w:t>2</w:t>
      </w:r>
      <w:r w:rsidR="000F52E8" w:rsidRPr="005860CB">
        <w:rPr>
          <w:sz w:val="28"/>
          <w:lang w:val="ro-RO"/>
        </w:rPr>
        <w:t xml:space="preserve">                      NO</w:t>
      </w:r>
      <w:r w:rsidR="000F52E8" w:rsidRPr="005860CB">
        <w:rPr>
          <w:sz w:val="28"/>
          <w:vertAlign w:val="subscript"/>
          <w:lang w:val="ro-RO"/>
        </w:rPr>
        <w:t>2</w:t>
      </w:r>
      <w:r w:rsidR="000F52E8" w:rsidRPr="005860CB">
        <w:rPr>
          <w:sz w:val="28"/>
          <w:lang w:val="ro-RO"/>
        </w:rPr>
        <w:t xml:space="preserve">  +  O</w:t>
      </w:r>
      <w:r w:rsidR="000F52E8" w:rsidRPr="005860CB">
        <w:rPr>
          <w:sz w:val="28"/>
          <w:vertAlign w:val="subscript"/>
          <w:lang w:val="ro-RO"/>
        </w:rPr>
        <w:t>3</w:t>
      </w:r>
    </w:p>
    <w:p w:rsidR="000F52E8" w:rsidRPr="005860CB" w:rsidRDefault="000F52E8" w:rsidP="000F52E8">
      <w:pPr>
        <w:jc w:val="both"/>
        <w:rPr>
          <w:sz w:val="28"/>
          <w:lang w:val="ro-RO"/>
        </w:rPr>
      </w:pPr>
    </w:p>
    <w:p w:rsidR="000F52E8" w:rsidRPr="005860CB" w:rsidRDefault="000F52E8" w:rsidP="000F52E8">
      <w:pPr>
        <w:jc w:val="both"/>
        <w:rPr>
          <w:sz w:val="28"/>
          <w:lang w:val="ro-RO"/>
        </w:rPr>
      </w:pPr>
      <w:r w:rsidRPr="005860CB">
        <w:rPr>
          <w:sz w:val="28"/>
          <w:lang w:val="ro-RO"/>
        </w:rPr>
        <w:tab/>
        <w:t>Difuziunea şi dispersia agenţilor contaminaţi gazoşi în mediul agricol, depind în timp şi spaţiu de caracteristicile fizice şi chimice ale poluanţilor, de factorii meteorologici, ca şi de debitul agenţilor contaminaţi.</w:t>
      </w:r>
    </w:p>
    <w:p w:rsidR="000F52E8" w:rsidRPr="005860CB" w:rsidRDefault="003D06D7" w:rsidP="000F52E8">
      <w:pPr>
        <w:jc w:val="both"/>
        <w:rPr>
          <w:sz w:val="28"/>
          <w:lang w:val="ro-RO"/>
        </w:rPr>
      </w:pPr>
      <w:r w:rsidRPr="005860CB">
        <w:rPr>
          <w:sz w:val="28"/>
          <w:lang w:val="ro-RO"/>
        </w:rPr>
        <w:tab/>
        <w:t>Factorii meteorologici ca</w:t>
      </w:r>
      <w:r w:rsidR="000F52E8" w:rsidRPr="005860CB">
        <w:rPr>
          <w:sz w:val="28"/>
          <w:lang w:val="ro-RO"/>
        </w:rPr>
        <w:t>: vântul, temperatura, inversiunea termică a straturilor de aer, precipitaţiile, radiaţiile solare, ca şi condiţiile topografice sunt principalii factori ai difuziunii şi dispersiei. Cele mai afectate zone sunt cele care se află în apropierea surselor poluante, însă vântul şi inversiunea termică a straturilor de aer pot transporta agenţii poluanţi la distanţe de zeci de kilometri.</w:t>
      </w:r>
    </w:p>
    <w:p w:rsidR="000F52E8" w:rsidRPr="005860CB" w:rsidRDefault="000F52E8" w:rsidP="000F52E8">
      <w:pPr>
        <w:jc w:val="both"/>
        <w:rPr>
          <w:sz w:val="28"/>
          <w:lang w:val="ro-RO"/>
        </w:rPr>
      </w:pPr>
      <w:r w:rsidRPr="005860CB">
        <w:rPr>
          <w:sz w:val="28"/>
          <w:lang w:val="ro-RO"/>
        </w:rPr>
        <w:tab/>
        <w:t>În zonele industriale atmosfera se încarcă în cantităţi variabile cu CO</w:t>
      </w:r>
      <w:r w:rsidRPr="005860CB">
        <w:rPr>
          <w:sz w:val="28"/>
          <w:vertAlign w:val="subscript"/>
          <w:lang w:val="ro-RO"/>
        </w:rPr>
        <w:t>2</w:t>
      </w:r>
      <w:r w:rsidRPr="005860CB">
        <w:rPr>
          <w:sz w:val="28"/>
          <w:lang w:val="ro-RO"/>
        </w:rPr>
        <w:t>, SO</w:t>
      </w:r>
      <w:r w:rsidRPr="005860CB">
        <w:rPr>
          <w:sz w:val="28"/>
          <w:vertAlign w:val="subscript"/>
          <w:lang w:val="ro-RO"/>
        </w:rPr>
        <w:t>2</w:t>
      </w:r>
      <w:r w:rsidRPr="005860CB">
        <w:rPr>
          <w:sz w:val="28"/>
          <w:lang w:val="ro-RO"/>
        </w:rPr>
        <w:t>, H</w:t>
      </w:r>
      <w:r w:rsidRPr="005860CB">
        <w:rPr>
          <w:sz w:val="28"/>
          <w:vertAlign w:val="subscript"/>
          <w:lang w:val="ro-RO"/>
        </w:rPr>
        <w:t>2</w:t>
      </w:r>
      <w:r w:rsidRPr="005860CB">
        <w:rPr>
          <w:sz w:val="28"/>
          <w:lang w:val="ro-RO"/>
        </w:rPr>
        <w:t>S, NH</w:t>
      </w:r>
      <w:r w:rsidRPr="005860CB">
        <w:rPr>
          <w:sz w:val="28"/>
          <w:vertAlign w:val="subscript"/>
          <w:lang w:val="ro-RO"/>
        </w:rPr>
        <w:t>3</w:t>
      </w:r>
      <w:r w:rsidRPr="005860CB">
        <w:rPr>
          <w:sz w:val="28"/>
          <w:lang w:val="ro-RO"/>
        </w:rPr>
        <w:t xml:space="preserve"> sau pulberi ori vapori de substanţe organice, care pot avea efecte negative asupra vieţuitoarelor.</w:t>
      </w:r>
    </w:p>
    <w:p w:rsidR="000F52E8" w:rsidRPr="005860CB" w:rsidRDefault="000F52E8" w:rsidP="000F52E8">
      <w:pPr>
        <w:jc w:val="both"/>
        <w:rPr>
          <w:sz w:val="28"/>
          <w:lang w:val="ro-RO"/>
        </w:rPr>
      </w:pPr>
      <w:r w:rsidRPr="005860CB">
        <w:rPr>
          <w:i/>
          <w:iCs/>
          <w:sz w:val="28"/>
          <w:lang w:val="ro-RO"/>
        </w:rPr>
        <w:t>Derivaţii sulfului.</w:t>
      </w:r>
      <w:r w:rsidRPr="005860CB">
        <w:rPr>
          <w:sz w:val="28"/>
          <w:lang w:val="ro-RO"/>
        </w:rPr>
        <w:t xml:space="preserve">  Concentraţia normală în aer a H</w:t>
      </w:r>
      <w:r w:rsidRPr="005860CB">
        <w:rPr>
          <w:sz w:val="28"/>
          <w:vertAlign w:val="subscript"/>
          <w:lang w:val="ro-RO"/>
        </w:rPr>
        <w:t>2</w:t>
      </w:r>
      <w:r w:rsidRPr="005860CB">
        <w:rPr>
          <w:caps/>
          <w:sz w:val="28"/>
          <w:lang w:val="ro-RO"/>
        </w:rPr>
        <w:t>s</w:t>
      </w:r>
      <w:r w:rsidRPr="005860CB">
        <w:rPr>
          <w:sz w:val="28"/>
          <w:lang w:val="ro-RO"/>
        </w:rPr>
        <w:t>, SO</w:t>
      </w:r>
      <w:r w:rsidRPr="005860CB">
        <w:rPr>
          <w:sz w:val="28"/>
          <w:vertAlign w:val="subscript"/>
          <w:lang w:val="ro-RO"/>
        </w:rPr>
        <w:t>2</w:t>
      </w:r>
      <w:r w:rsidRPr="005860CB">
        <w:rPr>
          <w:sz w:val="28"/>
          <w:lang w:val="ro-RO"/>
        </w:rPr>
        <w:t xml:space="preserve"> este de 0,2ppm. H</w:t>
      </w:r>
      <w:r w:rsidRPr="005860CB">
        <w:rPr>
          <w:sz w:val="28"/>
          <w:vertAlign w:val="subscript"/>
          <w:lang w:val="ro-RO"/>
        </w:rPr>
        <w:t>2</w:t>
      </w:r>
      <w:r w:rsidRPr="005860CB">
        <w:rPr>
          <w:sz w:val="28"/>
          <w:lang w:val="ro-RO"/>
        </w:rPr>
        <w:t>S se oxidează şi trece în SO</w:t>
      </w:r>
      <w:r w:rsidRPr="005860CB">
        <w:rPr>
          <w:sz w:val="28"/>
          <w:vertAlign w:val="subscript"/>
          <w:lang w:val="ro-RO"/>
        </w:rPr>
        <w:t>2</w:t>
      </w:r>
      <w:r w:rsidRPr="005860CB">
        <w:rPr>
          <w:sz w:val="28"/>
          <w:lang w:val="ro-RO"/>
        </w:rPr>
        <w:t>, iar acesta mai departe trece în acid sulfuros şi acid sulfuric, cu implicaţii asupra plantelor şi pH-ului solului.</w:t>
      </w:r>
    </w:p>
    <w:p w:rsidR="000F52E8" w:rsidRPr="005860CB" w:rsidRDefault="000F52E8" w:rsidP="000F52E8">
      <w:pPr>
        <w:jc w:val="both"/>
        <w:rPr>
          <w:sz w:val="28"/>
          <w:lang w:val="ro-RO"/>
        </w:rPr>
      </w:pPr>
      <w:r w:rsidRPr="005860CB">
        <w:rPr>
          <w:i/>
          <w:iCs/>
          <w:sz w:val="28"/>
          <w:lang w:val="ro-RO"/>
        </w:rPr>
        <w:t>Derivaţii carbonului.</w:t>
      </w:r>
      <w:r w:rsidRPr="005860CB">
        <w:rPr>
          <w:sz w:val="28"/>
          <w:lang w:val="ro-RO"/>
        </w:rPr>
        <w:t xml:space="preserve">  Anhidra carbonică a fost consuderată mult timp ca un compus care nu este nociv, fiind utilizată de plante în procesul de fotosinteză. Creşterea conţinutului atmosferic în CO2 are implicaţii asupra biosferei prin perturbaţii climatice asupra respiraţiei, asimilaţiei, fotosintezei, creşterii plantelor şi a productivităţii acestora.</w:t>
      </w:r>
    </w:p>
    <w:p w:rsidR="000F52E8" w:rsidRPr="005860CB" w:rsidRDefault="000F52E8" w:rsidP="000F52E8">
      <w:pPr>
        <w:jc w:val="both"/>
        <w:rPr>
          <w:sz w:val="28"/>
          <w:lang w:val="ro-RO"/>
        </w:rPr>
      </w:pPr>
      <w:r w:rsidRPr="005860CB">
        <w:rPr>
          <w:i/>
          <w:iCs/>
          <w:sz w:val="28"/>
          <w:lang w:val="ro-RO"/>
        </w:rPr>
        <w:t xml:space="preserve">Compuşi ai azotului.  </w:t>
      </w:r>
      <w:r w:rsidRPr="005860CB">
        <w:rPr>
          <w:sz w:val="28"/>
          <w:lang w:val="ro-RO"/>
        </w:rPr>
        <w:t>În general contaminarea cu produşi ai azotului este mai nocivă pentru animale decât pentru plante. Compuşi ca NO, NO</w:t>
      </w:r>
      <w:r w:rsidRPr="005860CB">
        <w:rPr>
          <w:sz w:val="28"/>
          <w:vertAlign w:val="subscript"/>
          <w:lang w:val="ro-RO"/>
        </w:rPr>
        <w:t>2</w:t>
      </w:r>
      <w:r w:rsidRPr="005860CB">
        <w:rPr>
          <w:sz w:val="28"/>
          <w:lang w:val="ro-RO"/>
        </w:rPr>
        <w:t>, N</w:t>
      </w:r>
      <w:r w:rsidRPr="005860CB">
        <w:rPr>
          <w:sz w:val="28"/>
          <w:vertAlign w:val="subscript"/>
          <w:lang w:val="ro-RO"/>
        </w:rPr>
        <w:t>2</w:t>
      </w:r>
      <w:r w:rsidRPr="005860CB">
        <w:rPr>
          <w:sz w:val="28"/>
          <w:lang w:val="ro-RO"/>
        </w:rPr>
        <w:t>O</w:t>
      </w:r>
      <w:r w:rsidRPr="005860CB">
        <w:rPr>
          <w:sz w:val="28"/>
          <w:vertAlign w:val="subscript"/>
          <w:lang w:val="ro-RO"/>
        </w:rPr>
        <w:t>3</w:t>
      </w:r>
      <w:r w:rsidRPr="005860CB">
        <w:rPr>
          <w:sz w:val="28"/>
          <w:lang w:val="ro-RO"/>
        </w:rPr>
        <w:t>, NO</w:t>
      </w:r>
      <w:r w:rsidRPr="005860CB">
        <w:rPr>
          <w:sz w:val="28"/>
          <w:vertAlign w:val="subscript"/>
          <w:lang w:val="ro-RO"/>
        </w:rPr>
        <w:t>3</w:t>
      </w:r>
      <w:r w:rsidRPr="005860CB">
        <w:rPr>
          <w:sz w:val="28"/>
          <w:lang w:val="ro-RO"/>
        </w:rPr>
        <w:t>, NH</w:t>
      </w:r>
      <w:r w:rsidRPr="005860CB">
        <w:rPr>
          <w:sz w:val="28"/>
          <w:vertAlign w:val="subscript"/>
          <w:lang w:val="ro-RO"/>
        </w:rPr>
        <w:t>3</w:t>
      </w:r>
      <w:r w:rsidRPr="005860CB">
        <w:rPr>
          <w:sz w:val="28"/>
          <w:lang w:val="ro-RO"/>
        </w:rPr>
        <w:t>, eliminaţi în atmosferă suferă reacţii fotochimice :</w:t>
      </w:r>
    </w:p>
    <w:p w:rsidR="000F52E8" w:rsidRPr="005860CB" w:rsidRDefault="000F52E8" w:rsidP="000F52E8">
      <w:pPr>
        <w:tabs>
          <w:tab w:val="left" w:pos="1260"/>
        </w:tabs>
        <w:jc w:val="both"/>
        <w:rPr>
          <w:sz w:val="28"/>
          <w:lang w:val="ro-RO"/>
        </w:rPr>
      </w:pPr>
      <w:r w:rsidRPr="005860CB">
        <w:rPr>
          <w:sz w:val="28"/>
          <w:lang w:val="ro-RO"/>
        </w:rPr>
        <w:t xml:space="preserve"> </w:t>
      </w:r>
      <w:r w:rsidRPr="005860CB">
        <w:rPr>
          <w:sz w:val="28"/>
          <w:lang w:val="ro-RO"/>
        </w:rPr>
        <w:tab/>
        <w:t>h</w:t>
      </w:r>
    </w:p>
    <w:p w:rsidR="000F52E8" w:rsidRPr="005860CB" w:rsidRDefault="00BC4BDE" w:rsidP="000F52E8">
      <w:pPr>
        <w:tabs>
          <w:tab w:val="left" w:pos="2740"/>
        </w:tabs>
        <w:jc w:val="both"/>
        <w:rPr>
          <w:sz w:val="28"/>
          <w:lang w:val="ro-RO"/>
        </w:rPr>
      </w:pPr>
      <w:r>
        <w:rPr>
          <w:noProof/>
          <w:sz w:val="20"/>
          <w:lang w:val="en-US"/>
        </w:rPr>
        <w:pict>
          <v:line id="_x0000_s1038" style="position:absolute;left:0;text-align:left;z-index:251645440" from="45pt,7.2pt" to="117pt,7.2pt">
            <v:stroke endarrow="block"/>
          </v:line>
        </w:pict>
      </w:r>
      <w:r w:rsidR="000F52E8" w:rsidRPr="005860CB">
        <w:rPr>
          <w:sz w:val="28"/>
          <w:lang w:val="ro-RO"/>
        </w:rPr>
        <w:t xml:space="preserve">    NO</w:t>
      </w:r>
      <w:r w:rsidR="000F52E8" w:rsidRPr="005860CB">
        <w:rPr>
          <w:sz w:val="28"/>
          <w:vertAlign w:val="subscript"/>
          <w:lang w:val="ro-RO"/>
        </w:rPr>
        <w:t>2</w:t>
      </w:r>
      <w:r w:rsidR="000F52E8" w:rsidRPr="005860CB">
        <w:rPr>
          <w:sz w:val="28"/>
          <w:lang w:val="ro-RO"/>
        </w:rPr>
        <w:t xml:space="preserve">  </w:t>
      </w:r>
      <w:r w:rsidR="000F52E8" w:rsidRPr="005860CB">
        <w:rPr>
          <w:sz w:val="28"/>
          <w:lang w:val="ro-RO"/>
        </w:rPr>
        <w:tab/>
        <w:t>NO  +  O</w:t>
      </w:r>
    </w:p>
    <w:p w:rsidR="000F52E8" w:rsidRPr="005860CB" w:rsidRDefault="000F52E8" w:rsidP="000F52E8">
      <w:pPr>
        <w:tabs>
          <w:tab w:val="left" w:pos="1120"/>
        </w:tabs>
        <w:jc w:val="both"/>
        <w:rPr>
          <w:sz w:val="28"/>
          <w:lang w:val="ro-RO"/>
        </w:rPr>
      </w:pPr>
      <w:r w:rsidRPr="005860CB">
        <w:rPr>
          <w:sz w:val="28"/>
          <w:lang w:val="ro-RO"/>
        </w:rPr>
        <w:t xml:space="preserve">              fotochimic</w:t>
      </w:r>
    </w:p>
    <w:p w:rsidR="000F52E8" w:rsidRPr="005860CB" w:rsidRDefault="000F52E8" w:rsidP="000F52E8">
      <w:pPr>
        <w:jc w:val="both"/>
        <w:rPr>
          <w:sz w:val="28"/>
          <w:lang w:val="ro-RO"/>
        </w:rPr>
      </w:pPr>
    </w:p>
    <w:p w:rsidR="000F52E8" w:rsidRPr="005860CB" w:rsidRDefault="00BC4BDE" w:rsidP="000F52E8">
      <w:pPr>
        <w:tabs>
          <w:tab w:val="left" w:pos="3080"/>
          <w:tab w:val="left" w:pos="3600"/>
          <w:tab w:val="left" w:pos="4320"/>
          <w:tab w:val="left" w:pos="6040"/>
        </w:tabs>
        <w:jc w:val="both"/>
        <w:rPr>
          <w:sz w:val="28"/>
          <w:lang w:val="ro-RO"/>
        </w:rPr>
      </w:pPr>
      <w:r>
        <w:rPr>
          <w:noProof/>
          <w:sz w:val="20"/>
          <w:lang w:val="en-US"/>
        </w:rPr>
        <w:pict>
          <v:line id="_x0000_s1040" style="position:absolute;left:0;text-align:left;z-index:251647488" from="243pt,3.95pt" to="4in,3.95pt">
            <v:stroke endarrow="block"/>
          </v:line>
        </w:pict>
      </w:r>
      <w:r>
        <w:rPr>
          <w:noProof/>
          <w:sz w:val="20"/>
          <w:lang w:val="en-US"/>
        </w:rPr>
        <w:pict>
          <v:line id="_x0000_s1039" style="position:absolute;left:0;text-align:left;z-index:251646464" from="99pt,3.95pt" to="135pt,3.95pt">
            <v:stroke endarrow="block"/>
          </v:line>
        </w:pict>
      </w:r>
      <w:r w:rsidR="000F52E8" w:rsidRPr="005860CB">
        <w:rPr>
          <w:sz w:val="28"/>
          <w:lang w:val="ro-RO"/>
        </w:rPr>
        <w:t xml:space="preserve">    NO  +  ½  O</w:t>
      </w:r>
      <w:r w:rsidR="000F52E8" w:rsidRPr="005860CB">
        <w:rPr>
          <w:sz w:val="28"/>
          <w:vertAlign w:val="subscript"/>
          <w:lang w:val="ro-RO"/>
        </w:rPr>
        <w:t>2</w:t>
      </w:r>
      <w:r w:rsidR="000F52E8" w:rsidRPr="005860CB">
        <w:rPr>
          <w:sz w:val="28"/>
          <w:lang w:val="ro-RO"/>
        </w:rPr>
        <w:t xml:space="preserve">  </w:t>
      </w:r>
      <w:r w:rsidR="000F52E8" w:rsidRPr="005860CB">
        <w:rPr>
          <w:sz w:val="28"/>
          <w:lang w:val="ro-RO"/>
        </w:rPr>
        <w:tab/>
        <w:t>NO</w:t>
      </w:r>
      <w:r w:rsidR="000F52E8" w:rsidRPr="005860CB">
        <w:rPr>
          <w:sz w:val="28"/>
          <w:vertAlign w:val="subscript"/>
          <w:lang w:val="ro-RO"/>
        </w:rPr>
        <w:t>2</w:t>
      </w:r>
      <w:r w:rsidR="000F52E8" w:rsidRPr="005860CB">
        <w:rPr>
          <w:sz w:val="28"/>
          <w:lang w:val="ro-RO"/>
        </w:rPr>
        <w:t xml:space="preserve">  +  H</w:t>
      </w:r>
      <w:r w:rsidR="000F52E8" w:rsidRPr="005860CB">
        <w:rPr>
          <w:sz w:val="28"/>
          <w:vertAlign w:val="subscript"/>
          <w:lang w:val="ro-RO"/>
        </w:rPr>
        <w:t>2</w:t>
      </w:r>
      <w:r w:rsidR="000F52E8" w:rsidRPr="005860CB">
        <w:rPr>
          <w:sz w:val="28"/>
          <w:lang w:val="ro-RO"/>
        </w:rPr>
        <w:t xml:space="preserve">O  </w:t>
      </w:r>
      <w:r w:rsidR="000F52E8" w:rsidRPr="005860CB">
        <w:rPr>
          <w:sz w:val="28"/>
          <w:lang w:val="ro-RO"/>
        </w:rPr>
        <w:tab/>
        <w:t>NHO</w:t>
      </w:r>
      <w:r w:rsidR="000F52E8" w:rsidRPr="005860CB">
        <w:rPr>
          <w:sz w:val="28"/>
          <w:vertAlign w:val="subscript"/>
          <w:lang w:val="ro-RO"/>
        </w:rPr>
        <w:t>3</w:t>
      </w:r>
    </w:p>
    <w:p w:rsidR="000F52E8" w:rsidRPr="005860CB" w:rsidRDefault="000F52E8" w:rsidP="000F52E8">
      <w:pPr>
        <w:jc w:val="both"/>
        <w:rPr>
          <w:sz w:val="28"/>
          <w:lang w:val="ro-RO"/>
        </w:rPr>
      </w:pPr>
    </w:p>
    <w:p w:rsidR="000F52E8" w:rsidRPr="005860CB" w:rsidRDefault="000F52E8" w:rsidP="000F52E8">
      <w:pPr>
        <w:pStyle w:val="Corptext"/>
        <w:ind w:firstLine="720"/>
        <w:jc w:val="both"/>
        <w:rPr>
          <w:b w:val="0"/>
        </w:rPr>
      </w:pPr>
      <w:r w:rsidRPr="005860CB">
        <w:rPr>
          <w:b w:val="0"/>
        </w:rPr>
        <w:t>Particulele solide emise în urma combustiei ( carbon ) sau a altor procese industriale capătă sarcini electrice şi reţin din atmosferă diferiţi ioni.  Ulterior se depun pe frunze şi în raport cu natura lor pot perturba procesul respirator şi de fotosinteză, iar alteori provoacă arsuri ale ţesuturilor.</w:t>
      </w:r>
    </w:p>
    <w:p w:rsidR="002F5FD7" w:rsidRPr="007973E2" w:rsidRDefault="002F5FD7">
      <w:pPr>
        <w:ind w:left="720"/>
        <w:jc w:val="both"/>
        <w:rPr>
          <w:b/>
          <w:sz w:val="28"/>
          <w:lang w:val="ro-RO"/>
        </w:rPr>
      </w:pPr>
    </w:p>
    <w:p w:rsidR="000F52E8" w:rsidRPr="007973E2" w:rsidRDefault="002F5FD7" w:rsidP="00A32693">
      <w:pPr>
        <w:ind w:left="720"/>
        <w:jc w:val="both"/>
        <w:rPr>
          <w:b/>
          <w:sz w:val="28"/>
          <w:lang w:val="ro-RO"/>
        </w:rPr>
      </w:pPr>
      <w:r w:rsidRPr="007973E2">
        <w:rPr>
          <w:b/>
          <w:sz w:val="28"/>
          <w:lang w:val="ro-RO"/>
        </w:rPr>
        <w:t>4.6.  Sursele de poluanţi pentru apele subterane</w:t>
      </w:r>
    </w:p>
    <w:p w:rsidR="002F5FD7" w:rsidRPr="00A32693" w:rsidRDefault="002F5FD7" w:rsidP="00A32693">
      <w:pPr>
        <w:ind w:firstLine="720"/>
        <w:jc w:val="both"/>
        <w:rPr>
          <w:sz w:val="28"/>
          <w:lang w:val="ro-RO"/>
        </w:rPr>
      </w:pPr>
      <w:r w:rsidRPr="00A32693">
        <w:rPr>
          <w:sz w:val="28"/>
          <w:lang w:val="ro-RO"/>
        </w:rPr>
        <w:t>Prin proprietăţile lor deosebite, apele subter</w:t>
      </w:r>
      <w:r w:rsidR="00343A51" w:rsidRPr="00A32693">
        <w:rPr>
          <w:sz w:val="28"/>
          <w:lang w:val="ro-RO"/>
        </w:rPr>
        <w:t xml:space="preserve">ane constituie o </w:t>
      </w:r>
      <w:r w:rsidRPr="00A32693">
        <w:rPr>
          <w:sz w:val="28"/>
          <w:lang w:val="ro-RO"/>
        </w:rPr>
        <w:t>sursă</w:t>
      </w:r>
      <w:r w:rsidR="00343A51" w:rsidRPr="00A32693">
        <w:rPr>
          <w:sz w:val="28"/>
          <w:lang w:val="ro-RO"/>
        </w:rPr>
        <w:t xml:space="preserve"> importanta </w:t>
      </w:r>
      <w:r w:rsidRPr="00A32693">
        <w:rPr>
          <w:sz w:val="28"/>
          <w:lang w:val="ro-RO"/>
        </w:rPr>
        <w:t xml:space="preserve"> de alimentare cu apă potabilă. În aceste condiţii, conservarea acestor calităţi este imperios necesară.</w:t>
      </w:r>
    </w:p>
    <w:p w:rsidR="002F5FD7" w:rsidRPr="00A32693" w:rsidRDefault="002F5FD7" w:rsidP="00A32693">
      <w:pPr>
        <w:jc w:val="both"/>
        <w:rPr>
          <w:sz w:val="28"/>
          <w:lang w:val="ro-RO"/>
        </w:rPr>
      </w:pPr>
    </w:p>
    <w:p w:rsidR="002F5FD7" w:rsidRPr="00A32693" w:rsidRDefault="002F5FD7" w:rsidP="00A32693">
      <w:pPr>
        <w:jc w:val="both"/>
        <w:rPr>
          <w:i/>
          <w:iCs/>
          <w:sz w:val="28"/>
          <w:lang w:val="ro-RO"/>
        </w:rPr>
      </w:pPr>
      <w:r w:rsidRPr="00A32693">
        <w:rPr>
          <w:sz w:val="28"/>
          <w:lang w:val="ro-RO"/>
        </w:rPr>
        <w:lastRenderedPageBreak/>
        <w:tab/>
      </w:r>
      <w:r w:rsidRPr="00A32693">
        <w:rPr>
          <w:i/>
          <w:iCs/>
          <w:sz w:val="28"/>
          <w:lang w:val="ro-RO"/>
        </w:rPr>
        <w:t>4.6.1.  Moduri şi tipuri de impurificare a apelor subterane</w:t>
      </w:r>
    </w:p>
    <w:p w:rsidR="002F5FD7" w:rsidRPr="00A32693" w:rsidRDefault="002F5FD7" w:rsidP="00A32693">
      <w:pPr>
        <w:jc w:val="both"/>
        <w:rPr>
          <w:caps/>
          <w:sz w:val="28"/>
          <w:lang w:val="ro-RO"/>
        </w:rPr>
      </w:pPr>
      <w:r w:rsidRPr="00A32693">
        <w:rPr>
          <w:sz w:val="28"/>
          <w:lang w:val="ro-RO"/>
        </w:rPr>
        <w:tab/>
        <w:t>Prin impurificare se înţelege o alterare artificială a calităţii naturale, fizice şi chimice ale unei ape, schimbarea sezonieră sau multianuală a acestor caracteristici, sub influenţa factorilor naturali, nu constituie decât o modificare a calităţilor apei</w:t>
      </w:r>
      <w:r w:rsidRPr="00A32693">
        <w:rPr>
          <w:caps/>
          <w:sz w:val="28"/>
          <w:lang w:val="ro-RO"/>
        </w:rPr>
        <w:t>.</w:t>
      </w:r>
    </w:p>
    <w:p w:rsidR="002F5FD7" w:rsidRPr="00A32693" w:rsidRDefault="002F5FD7" w:rsidP="00A32693">
      <w:pPr>
        <w:jc w:val="both"/>
        <w:rPr>
          <w:sz w:val="28"/>
          <w:lang w:val="ro-RO"/>
        </w:rPr>
      </w:pPr>
      <w:r w:rsidRPr="00A32693">
        <w:rPr>
          <w:sz w:val="28"/>
          <w:lang w:val="ro-RO"/>
        </w:rPr>
        <w:tab/>
        <w:t>După natura impurificării produse se disting două tipuri de bază : impurificare chimică şi impurificare chimico – bacteriologică. Primul tip de impurificare este produs de ape uzate, îngrăşăminte, pesticide sau reziduuri gazoase şi solide spălate de apele meteorice, infiltraţiile conţinând numai impurităţi de origine anorganică şi producând în consecinţă numai o schimbare a mineralizaţiei apei impurificate.</w:t>
      </w:r>
    </w:p>
    <w:p w:rsidR="002F5FD7" w:rsidRPr="00A32693" w:rsidRDefault="002F5FD7" w:rsidP="00A32693">
      <w:pPr>
        <w:pStyle w:val="Corptext3"/>
        <w:jc w:val="both"/>
        <w:rPr>
          <w:lang w:val="ro-RO"/>
        </w:rPr>
      </w:pPr>
      <w:r w:rsidRPr="00A32693">
        <w:rPr>
          <w:lang w:val="ro-RO"/>
        </w:rPr>
        <w:tab/>
        <w:t>Impurificarea chimico – bacteriologică este produsă de apele uzate menajere, deşeuri menajere, precum şi de conţinutul în substanţe organice care favorizează dezvoltarea microorganismelor, ducând la o impurificare mixtă, chimică şi bacteriană.</w:t>
      </w:r>
    </w:p>
    <w:p w:rsidR="006701B4" w:rsidRPr="00455413" w:rsidRDefault="006701B4" w:rsidP="002F5FD7">
      <w:pPr>
        <w:pStyle w:val="Corptext3"/>
        <w:rPr>
          <w:color w:val="FF0000"/>
          <w:lang w:val="ro-RO"/>
        </w:rPr>
      </w:pPr>
    </w:p>
    <w:p w:rsidR="002F5FD7" w:rsidRPr="00A32693" w:rsidRDefault="002F5FD7" w:rsidP="002F5FD7">
      <w:pPr>
        <w:jc w:val="both"/>
        <w:rPr>
          <w:i/>
          <w:iCs/>
          <w:sz w:val="28"/>
          <w:lang w:val="ro-RO"/>
        </w:rPr>
      </w:pPr>
      <w:r w:rsidRPr="00455413">
        <w:rPr>
          <w:color w:val="FF0000"/>
          <w:sz w:val="28"/>
          <w:lang w:val="ro-RO"/>
        </w:rPr>
        <w:tab/>
      </w:r>
      <w:r w:rsidRPr="00A32693">
        <w:rPr>
          <w:i/>
          <w:iCs/>
          <w:sz w:val="28"/>
          <w:lang w:val="ro-RO"/>
        </w:rPr>
        <w:t>4.6.2.  Modul de propagare a impurificatorilor</w:t>
      </w:r>
    </w:p>
    <w:p w:rsidR="002F5FD7" w:rsidRPr="00A32693" w:rsidRDefault="002F5FD7" w:rsidP="002F5FD7">
      <w:pPr>
        <w:pStyle w:val="Corptext3"/>
        <w:jc w:val="both"/>
        <w:rPr>
          <w:lang w:val="ro-RO"/>
        </w:rPr>
      </w:pPr>
      <w:r w:rsidRPr="00A32693">
        <w:rPr>
          <w:lang w:val="ro-RO"/>
        </w:rPr>
        <w:tab/>
        <w:t>Factorii care contribuie la propagarea impurificării sunt în principal infiltraţiile şi factorul uman, fiecare determinând o serie întreagă de moduri particulare de propagare. Nu se vor aminti decât cele mai frecvente, mai des întâlnite.</w:t>
      </w:r>
    </w:p>
    <w:p w:rsidR="002F5FD7" w:rsidRPr="00A32693" w:rsidRDefault="002F5FD7" w:rsidP="002F5FD7">
      <w:pPr>
        <w:jc w:val="both"/>
        <w:rPr>
          <w:sz w:val="28"/>
          <w:lang w:val="ro-RO"/>
        </w:rPr>
      </w:pPr>
      <w:r w:rsidRPr="00A32693">
        <w:rPr>
          <w:sz w:val="28"/>
          <w:lang w:val="ro-RO"/>
        </w:rPr>
        <w:tab/>
        <w:t>Infiltraţiile constituie factorul motor în cele mai multe cazuri de impurificare. Unele dintre cele mai frecvente aspecte întâlnite constau în infiltraţia apelor uzate care sunt pierdute în conducte cu ocazia diferitelor accidente.</w:t>
      </w:r>
    </w:p>
    <w:p w:rsidR="002F5FD7" w:rsidRPr="00A32693" w:rsidRDefault="002F5FD7" w:rsidP="002F5FD7">
      <w:pPr>
        <w:jc w:val="both"/>
        <w:rPr>
          <w:sz w:val="28"/>
          <w:lang w:val="ro-RO"/>
        </w:rPr>
      </w:pPr>
      <w:r w:rsidRPr="00A32693">
        <w:rPr>
          <w:sz w:val="28"/>
          <w:lang w:val="ro-RO"/>
        </w:rPr>
        <w:tab/>
        <w:t>Un alt aspect îl constituie spălarea de către apele de precipitaţii a noxelor produse sau a anumitor substanţe stocate la suprafaţa terenului, ape care, infiltrându-se, impurifică stratul acvifer.</w:t>
      </w:r>
    </w:p>
    <w:p w:rsidR="002F5FD7" w:rsidRPr="00A32693" w:rsidRDefault="002F5FD7" w:rsidP="002F5FD7">
      <w:pPr>
        <w:jc w:val="both"/>
        <w:rPr>
          <w:sz w:val="28"/>
          <w:lang w:val="ro-RO"/>
        </w:rPr>
      </w:pPr>
      <w:r w:rsidRPr="00A32693">
        <w:rPr>
          <w:sz w:val="28"/>
          <w:lang w:val="ro-RO"/>
        </w:rPr>
        <w:tab/>
        <w:t>Un aspect particular al infiltraţiilor îl constituie cazul carstului, care prin prezenţa fisurilor, crăpăturilor şi golurilor carstice favorizează o impurificare foarte rapidă pe distanţe mari.</w:t>
      </w:r>
    </w:p>
    <w:p w:rsidR="002F5FD7" w:rsidRPr="00A32693" w:rsidRDefault="002F5FD7" w:rsidP="002F5FD7">
      <w:pPr>
        <w:jc w:val="both"/>
        <w:rPr>
          <w:sz w:val="28"/>
          <w:lang w:val="ro-RO"/>
        </w:rPr>
      </w:pPr>
      <w:r w:rsidRPr="00A32693">
        <w:rPr>
          <w:sz w:val="28"/>
          <w:lang w:val="ro-RO"/>
        </w:rPr>
        <w:tab/>
        <w:t>Trebuie arătat că toate aceste modalităţi de impurificare, în afară de cazul carstului, afectează în special stratul freatic, stratele de adâncime nefiind în pericol dacă au în acoperiş un orizont impermeabil suficient de puternic.</w:t>
      </w:r>
    </w:p>
    <w:p w:rsidR="002F5FD7" w:rsidRPr="00A32693" w:rsidRDefault="002F5FD7" w:rsidP="002F5FD7">
      <w:pPr>
        <w:jc w:val="both"/>
        <w:rPr>
          <w:sz w:val="28"/>
          <w:lang w:val="ro-RO"/>
        </w:rPr>
      </w:pPr>
      <w:r w:rsidRPr="00A32693">
        <w:rPr>
          <w:sz w:val="28"/>
          <w:lang w:val="ro-RO"/>
        </w:rPr>
        <w:tab/>
        <w:t>Factorul uman poate determina impurificarea unor strate acvifere, în special de adăncime, degradându-se calităţile, atât prin pompări care strică echilibru hidrodinamic stabilit cât şi prin lucrări diverse în subteran, neglijent executate.</w:t>
      </w:r>
    </w:p>
    <w:p w:rsidR="002F5FD7" w:rsidRPr="00A32693" w:rsidRDefault="002F5FD7" w:rsidP="002F5FD7">
      <w:pPr>
        <w:jc w:val="both"/>
        <w:rPr>
          <w:sz w:val="28"/>
          <w:lang w:val="ro-RO"/>
        </w:rPr>
      </w:pPr>
      <w:r w:rsidRPr="00A32693">
        <w:rPr>
          <w:sz w:val="28"/>
          <w:lang w:val="ro-RO"/>
        </w:rPr>
        <w:tab/>
        <w:t>Lucrările subterane adânci de diferite tipuri, precum şi realizarea defectuoasă a unor foraje pot duce la impurificarea unui strat acvifer de către cele subiacente, dacă ele sunt separate de un strat impermeabil.</w:t>
      </w:r>
    </w:p>
    <w:p w:rsidR="002F5FD7" w:rsidRPr="00A32693" w:rsidRDefault="002F5FD7" w:rsidP="002F5FD7">
      <w:pPr>
        <w:jc w:val="both"/>
        <w:rPr>
          <w:sz w:val="28"/>
          <w:lang w:val="ro-RO"/>
        </w:rPr>
      </w:pPr>
      <w:r w:rsidRPr="00A32693">
        <w:rPr>
          <w:sz w:val="28"/>
          <w:lang w:val="ro-RO"/>
        </w:rPr>
        <w:tab/>
        <w:t>Modurile de propagare a impurificării prezentate reprezintă numai cele mai importante şi mai generale cazuri care se pot întâlni în natură; pe lângă acestea pot apărea însă o multitudine de aspecte particulare, mai puţin răspândite, dar nu mai puţin importante din punct de vedere al pericolelor pe care le prezintă.</w:t>
      </w:r>
    </w:p>
    <w:p w:rsidR="006701B4" w:rsidRPr="00A32693" w:rsidRDefault="006701B4" w:rsidP="002F5FD7">
      <w:pPr>
        <w:jc w:val="both"/>
        <w:rPr>
          <w:sz w:val="28"/>
          <w:lang w:val="ro-RO"/>
        </w:rPr>
      </w:pPr>
    </w:p>
    <w:p w:rsidR="002F5FD7" w:rsidRPr="00A32693" w:rsidRDefault="002F5FD7" w:rsidP="002F5FD7">
      <w:pPr>
        <w:jc w:val="both"/>
        <w:rPr>
          <w:i/>
          <w:iCs/>
          <w:sz w:val="28"/>
          <w:lang w:val="ro-RO"/>
        </w:rPr>
      </w:pPr>
      <w:r w:rsidRPr="00A32693">
        <w:rPr>
          <w:sz w:val="28"/>
          <w:lang w:val="ro-RO"/>
        </w:rPr>
        <w:lastRenderedPageBreak/>
        <w:tab/>
      </w:r>
      <w:r w:rsidRPr="00A32693">
        <w:rPr>
          <w:i/>
          <w:iCs/>
          <w:sz w:val="28"/>
          <w:lang w:val="ro-RO"/>
        </w:rPr>
        <w:t>4.</w:t>
      </w:r>
      <w:r w:rsidR="0072154E" w:rsidRPr="00A32693">
        <w:rPr>
          <w:i/>
          <w:iCs/>
          <w:sz w:val="28"/>
          <w:lang w:val="ro-RO"/>
        </w:rPr>
        <w:t>6</w:t>
      </w:r>
      <w:r w:rsidRPr="00A32693">
        <w:rPr>
          <w:i/>
          <w:iCs/>
          <w:sz w:val="28"/>
          <w:lang w:val="ro-RO"/>
        </w:rPr>
        <w:t>.3.  Agenţii generatori de impurificare</w:t>
      </w:r>
    </w:p>
    <w:p w:rsidR="002F5FD7" w:rsidRPr="00A32693" w:rsidRDefault="002F5FD7" w:rsidP="002F5FD7">
      <w:pPr>
        <w:jc w:val="both"/>
        <w:rPr>
          <w:sz w:val="28"/>
          <w:lang w:val="ro-RO"/>
        </w:rPr>
      </w:pPr>
      <w:r w:rsidRPr="00A32693">
        <w:rPr>
          <w:sz w:val="28"/>
          <w:lang w:val="ro-RO"/>
        </w:rPr>
        <w:tab/>
        <w:t>Deoarece este absolut impoibil a se trece în revistă totalitatea agenţilor generatori de poluare, se vor lua în considerare numai factorii mai importanţi, descriindu-se sumar aspectele caracteristice fiecăruia.</w:t>
      </w:r>
    </w:p>
    <w:p w:rsidR="002F5FD7" w:rsidRPr="00A32693" w:rsidRDefault="002F5FD7" w:rsidP="002F5FD7">
      <w:pPr>
        <w:jc w:val="both"/>
        <w:rPr>
          <w:sz w:val="28"/>
          <w:lang w:val="ro-RO"/>
        </w:rPr>
      </w:pPr>
      <w:r w:rsidRPr="00A32693">
        <w:rPr>
          <w:sz w:val="28"/>
          <w:lang w:val="ro-RO"/>
        </w:rPr>
        <w:tab/>
        <w:t>4.</w:t>
      </w:r>
      <w:r w:rsidR="0072154E" w:rsidRPr="00A32693">
        <w:rPr>
          <w:sz w:val="28"/>
          <w:lang w:val="ro-RO"/>
        </w:rPr>
        <w:t>6</w:t>
      </w:r>
      <w:r w:rsidRPr="00A32693">
        <w:rPr>
          <w:sz w:val="28"/>
          <w:lang w:val="ro-RO"/>
        </w:rPr>
        <w:t>.3.1.  Reziduuri menajere</w:t>
      </w:r>
    </w:p>
    <w:p w:rsidR="002F5FD7" w:rsidRPr="00A32693" w:rsidRDefault="002F5FD7" w:rsidP="00C94715">
      <w:pPr>
        <w:numPr>
          <w:ilvl w:val="0"/>
          <w:numId w:val="21"/>
        </w:numPr>
        <w:jc w:val="both"/>
        <w:rPr>
          <w:sz w:val="28"/>
          <w:lang w:val="ro-RO"/>
        </w:rPr>
      </w:pPr>
      <w:r w:rsidRPr="00A32693">
        <w:rPr>
          <w:sz w:val="28"/>
          <w:lang w:val="ro-RO"/>
        </w:rPr>
        <w:t xml:space="preserve">Depozitele de </w:t>
      </w:r>
      <w:r w:rsidR="0072154E" w:rsidRPr="00A32693">
        <w:rPr>
          <w:sz w:val="28"/>
          <w:lang w:val="ro-RO"/>
        </w:rPr>
        <w:t>deşeuri</w:t>
      </w:r>
    </w:p>
    <w:p w:rsidR="002F5FD7" w:rsidRPr="00A32693" w:rsidRDefault="002F5FD7" w:rsidP="00817C64">
      <w:pPr>
        <w:ind w:firstLine="720"/>
        <w:jc w:val="both"/>
        <w:rPr>
          <w:sz w:val="28"/>
          <w:lang w:val="ro-RO"/>
        </w:rPr>
      </w:pPr>
      <w:r w:rsidRPr="00A32693">
        <w:rPr>
          <w:sz w:val="28"/>
          <w:lang w:val="ro-RO"/>
        </w:rPr>
        <w:t>În această grupă se încadrează depozitele de resturi menajere (gunoaie) şi de diverse reziduuri al căror rol este identic. Impurificările se produc prin spălarea acestor depozite de către precipitaţiile atmosferice care apoi se infiltrează în stratul acvifer.</w:t>
      </w:r>
    </w:p>
    <w:p w:rsidR="002F5FD7" w:rsidRPr="00A32693" w:rsidRDefault="002F5FD7" w:rsidP="002F5FD7">
      <w:pPr>
        <w:jc w:val="both"/>
        <w:rPr>
          <w:sz w:val="28"/>
          <w:lang w:val="ro-RO"/>
        </w:rPr>
      </w:pPr>
      <w:r w:rsidRPr="00A32693">
        <w:rPr>
          <w:sz w:val="28"/>
          <w:lang w:val="ro-RO"/>
        </w:rPr>
        <w:tab/>
        <w:t xml:space="preserve">M. Albinet citează că prin spălarea continuă a unui depozit de gunoi de </w:t>
      </w:r>
      <w:smartTag w:uri="urn:schemas-microsoft-com:office:smarttags" w:element="metricconverter">
        <w:smartTagPr>
          <w:attr w:name="ProductID" w:val="1.235 m3"/>
        </w:smartTagPr>
        <w:r w:rsidRPr="00A32693">
          <w:rPr>
            <w:sz w:val="28"/>
            <w:lang w:val="ro-RO"/>
          </w:rPr>
          <w:t>1.235 m</w:t>
        </w:r>
        <w:r w:rsidRPr="00A32693">
          <w:rPr>
            <w:sz w:val="28"/>
            <w:vertAlign w:val="superscript"/>
            <w:lang w:val="ro-RO"/>
          </w:rPr>
          <w:t>3</w:t>
        </w:r>
      </w:smartTag>
      <w:r w:rsidRPr="00A32693">
        <w:rPr>
          <w:sz w:val="28"/>
          <w:lang w:val="ro-RO"/>
        </w:rPr>
        <w:t xml:space="preserve"> se produce extragerea a 1,5 tone sodiu şi potasiu, 1 tonă calciu şi magneziu, 0,91 tone cloruri, 0,23 tone sulfaţi şi 3,9 tone bicarbonaţi, spălarea acestora având loc în mai puţin de un an. Reiese deci clar modul în care cantităţile de săruri minerale din stratul acvifer pot creşte pe seama acestor depozite.</w:t>
      </w:r>
    </w:p>
    <w:p w:rsidR="002F5FD7" w:rsidRPr="00A32693" w:rsidRDefault="002F5FD7" w:rsidP="00C94715">
      <w:pPr>
        <w:numPr>
          <w:ilvl w:val="0"/>
          <w:numId w:val="21"/>
        </w:numPr>
        <w:jc w:val="both"/>
        <w:rPr>
          <w:sz w:val="28"/>
          <w:lang w:val="ro-RO"/>
        </w:rPr>
      </w:pPr>
      <w:r w:rsidRPr="00A32693">
        <w:rPr>
          <w:sz w:val="28"/>
          <w:lang w:val="ro-RO"/>
        </w:rPr>
        <w:t>Apele uzate menajere</w:t>
      </w:r>
    </w:p>
    <w:p w:rsidR="002F5FD7" w:rsidRPr="00A32693" w:rsidRDefault="002F5FD7" w:rsidP="002F5FD7">
      <w:pPr>
        <w:ind w:left="720"/>
        <w:jc w:val="both"/>
        <w:rPr>
          <w:sz w:val="28"/>
          <w:lang w:val="ro-RO"/>
        </w:rPr>
      </w:pPr>
      <w:r w:rsidRPr="00A32693">
        <w:rPr>
          <w:sz w:val="28"/>
          <w:lang w:val="ro-RO"/>
        </w:rPr>
        <w:t>Aceste ape reprezintă de fapt un amestec de ape uzate provenite din</w:t>
      </w:r>
    </w:p>
    <w:p w:rsidR="002F5FD7" w:rsidRPr="00A32693" w:rsidRDefault="002F5FD7" w:rsidP="002F5FD7">
      <w:pPr>
        <w:jc w:val="both"/>
        <w:rPr>
          <w:sz w:val="28"/>
          <w:lang w:val="ro-RO"/>
        </w:rPr>
      </w:pPr>
      <w:r w:rsidRPr="00A32693">
        <w:rPr>
          <w:sz w:val="28"/>
          <w:lang w:val="ro-RO"/>
        </w:rPr>
        <w:t>diverse surse</w:t>
      </w:r>
      <w:r w:rsidR="0072154E" w:rsidRPr="00A32693">
        <w:rPr>
          <w:sz w:val="28"/>
          <w:lang w:val="ro-RO"/>
        </w:rPr>
        <w:t xml:space="preserve"> (fecaloid menajere, de la carmangerie, etc.)</w:t>
      </w:r>
      <w:r w:rsidRPr="00A32693">
        <w:rPr>
          <w:sz w:val="28"/>
          <w:lang w:val="ro-RO"/>
        </w:rPr>
        <w:t>. În afară de un conţinut mărit în substanţe chimice anorganice, ele conţin şi diverse substanţe chimice organice care favorizează contaminarea bacteriologică.</w:t>
      </w:r>
    </w:p>
    <w:p w:rsidR="002F5FD7" w:rsidRPr="00A32693" w:rsidRDefault="002F5FD7" w:rsidP="002F5FD7">
      <w:pPr>
        <w:jc w:val="both"/>
        <w:rPr>
          <w:sz w:val="28"/>
          <w:lang w:val="ro-RO"/>
        </w:rPr>
      </w:pPr>
      <w:r w:rsidRPr="00A32693">
        <w:rPr>
          <w:sz w:val="28"/>
          <w:lang w:val="ro-RO"/>
        </w:rPr>
        <w:tab/>
        <w:t xml:space="preserve">Cel mai comun aspect al impurificărilor produse de astfel de ape se manifestă fie plecănd de la apele de suprafaţă, în care s-au deversat aceşti impurificatori, fie plecând de la </w:t>
      </w:r>
      <w:r w:rsidR="0072154E" w:rsidRPr="00A32693">
        <w:rPr>
          <w:sz w:val="28"/>
          <w:lang w:val="ro-RO"/>
        </w:rPr>
        <w:t>spălarea spaţiilor de la apele pluviale</w:t>
      </w:r>
      <w:r w:rsidRPr="00A32693">
        <w:rPr>
          <w:sz w:val="28"/>
          <w:lang w:val="ro-RO"/>
        </w:rPr>
        <w:t>. Acest al doilea caz are şi un aspect particular, şi anume acela al deversării apelor uzate în gropi septice, direct pe sol, care prezintă un pericol foarte mare, producând impurificări locale dar puternice.</w:t>
      </w:r>
    </w:p>
    <w:p w:rsidR="002F5FD7" w:rsidRPr="00A32693" w:rsidRDefault="0072154E" w:rsidP="00C94715">
      <w:pPr>
        <w:numPr>
          <w:ilvl w:val="3"/>
          <w:numId w:val="23"/>
        </w:numPr>
        <w:jc w:val="both"/>
        <w:rPr>
          <w:sz w:val="28"/>
          <w:lang w:val="ro-RO"/>
        </w:rPr>
      </w:pPr>
      <w:r w:rsidRPr="00A32693">
        <w:rPr>
          <w:sz w:val="28"/>
          <w:lang w:val="ro-RO"/>
        </w:rPr>
        <w:t xml:space="preserve"> </w:t>
      </w:r>
      <w:r w:rsidR="002F5FD7" w:rsidRPr="00A32693">
        <w:rPr>
          <w:sz w:val="28"/>
          <w:lang w:val="ro-RO"/>
        </w:rPr>
        <w:t>Reziduurile industriale</w:t>
      </w:r>
    </w:p>
    <w:p w:rsidR="002F5FD7" w:rsidRPr="00A32693" w:rsidRDefault="002F5FD7" w:rsidP="00D14287">
      <w:pPr>
        <w:ind w:firstLine="720"/>
        <w:jc w:val="both"/>
        <w:rPr>
          <w:sz w:val="28"/>
          <w:lang w:val="ro-RO"/>
        </w:rPr>
      </w:pPr>
      <w:r w:rsidRPr="00A32693">
        <w:rPr>
          <w:sz w:val="28"/>
          <w:lang w:val="ro-RO"/>
        </w:rPr>
        <w:t>Deoarece contaminarea apelor subterane prin spălarea noxelor</w:t>
      </w:r>
      <w:r w:rsidR="0072154E" w:rsidRPr="00A32693">
        <w:rPr>
          <w:sz w:val="28"/>
          <w:lang w:val="ro-RO"/>
        </w:rPr>
        <w:t xml:space="preserve"> </w:t>
      </w:r>
      <w:r w:rsidRPr="00A32693">
        <w:rPr>
          <w:sz w:val="28"/>
          <w:lang w:val="ro-RO"/>
        </w:rPr>
        <w:t>aeriene sau a</w:t>
      </w:r>
      <w:r w:rsidR="00D14287" w:rsidRPr="00A32693">
        <w:rPr>
          <w:sz w:val="28"/>
          <w:lang w:val="ro-RO"/>
        </w:rPr>
        <w:t xml:space="preserve"> </w:t>
      </w:r>
      <w:r w:rsidRPr="00A32693">
        <w:rPr>
          <w:sz w:val="28"/>
          <w:lang w:val="ro-RO"/>
        </w:rPr>
        <w:t>substanţelor radioactive din atmosferă are o importanţă minoră, vom examina numai cazurile de impurificări prin reziduuri lichide şi solide.</w:t>
      </w:r>
    </w:p>
    <w:p w:rsidR="002F5FD7" w:rsidRPr="00A32693" w:rsidRDefault="002F5FD7" w:rsidP="002F5FD7">
      <w:pPr>
        <w:ind w:left="360"/>
        <w:jc w:val="both"/>
        <w:rPr>
          <w:sz w:val="28"/>
          <w:lang w:val="ro-RO"/>
        </w:rPr>
      </w:pPr>
      <w:r w:rsidRPr="00A32693">
        <w:rPr>
          <w:sz w:val="28"/>
          <w:lang w:val="ro-RO"/>
        </w:rPr>
        <w:t xml:space="preserve">a).  </w:t>
      </w:r>
      <w:r w:rsidR="00343A51" w:rsidRPr="00A32693">
        <w:rPr>
          <w:sz w:val="28"/>
          <w:lang w:val="ro-RO"/>
        </w:rPr>
        <w:t>Substante chimice</w:t>
      </w:r>
      <w:r w:rsidRPr="00A32693">
        <w:rPr>
          <w:sz w:val="28"/>
          <w:lang w:val="ro-RO"/>
        </w:rPr>
        <w:t xml:space="preserve"> </w:t>
      </w:r>
    </w:p>
    <w:p w:rsidR="002F5FD7" w:rsidRPr="00A32693" w:rsidRDefault="002F5FD7" w:rsidP="00B23862">
      <w:pPr>
        <w:ind w:firstLine="720"/>
        <w:jc w:val="both"/>
        <w:rPr>
          <w:sz w:val="28"/>
          <w:lang w:val="ro-RO"/>
        </w:rPr>
      </w:pPr>
      <w:r w:rsidRPr="00A32693">
        <w:rPr>
          <w:sz w:val="28"/>
          <w:lang w:val="ro-RO"/>
        </w:rPr>
        <w:t xml:space="preserve">Impurificarea apelor subterane </w:t>
      </w:r>
      <w:r w:rsidR="00B23862" w:rsidRPr="00A32693">
        <w:rPr>
          <w:sz w:val="28"/>
          <w:lang w:val="ro-RO"/>
        </w:rPr>
        <w:t xml:space="preserve">si desuprafata </w:t>
      </w:r>
      <w:r w:rsidR="00343A51" w:rsidRPr="00A32693">
        <w:rPr>
          <w:sz w:val="28"/>
          <w:lang w:val="ro-RO"/>
        </w:rPr>
        <w:t>cu</w:t>
      </w:r>
      <w:r w:rsidRPr="00A32693">
        <w:rPr>
          <w:sz w:val="28"/>
          <w:lang w:val="ro-RO"/>
        </w:rPr>
        <w:t xml:space="preserve"> </w:t>
      </w:r>
      <w:r w:rsidR="00B23862" w:rsidRPr="00A32693">
        <w:rPr>
          <w:sz w:val="28"/>
          <w:lang w:val="ro-RO"/>
        </w:rPr>
        <w:t xml:space="preserve">substante chimice </w:t>
      </w:r>
      <w:r w:rsidRPr="00A32693">
        <w:rPr>
          <w:sz w:val="28"/>
          <w:lang w:val="ro-RO"/>
        </w:rPr>
        <w:t>capătă o</w:t>
      </w:r>
      <w:r w:rsidR="00D8414F" w:rsidRPr="00A32693">
        <w:rPr>
          <w:sz w:val="28"/>
          <w:lang w:val="ro-RO"/>
        </w:rPr>
        <w:t xml:space="preserve"> </w:t>
      </w:r>
      <w:r w:rsidRPr="00A32693">
        <w:rPr>
          <w:sz w:val="28"/>
          <w:lang w:val="ro-RO"/>
        </w:rPr>
        <w:t>importanţă</w:t>
      </w:r>
      <w:r w:rsidR="00B23862" w:rsidRPr="00A32693">
        <w:rPr>
          <w:sz w:val="28"/>
          <w:lang w:val="ro-RO"/>
        </w:rPr>
        <w:t xml:space="preserve"> </w:t>
      </w:r>
      <w:r w:rsidRPr="00A32693">
        <w:rPr>
          <w:sz w:val="28"/>
          <w:lang w:val="ro-RO"/>
        </w:rPr>
        <w:t>crescândă datorită folosirii lor în cantităţi din ce în ce mai mari. Un</w:t>
      </w:r>
      <w:r w:rsidR="00B23862" w:rsidRPr="00A32693">
        <w:rPr>
          <w:sz w:val="28"/>
          <w:lang w:val="ro-RO"/>
        </w:rPr>
        <w:t xml:space="preserve">ele </w:t>
      </w:r>
      <w:r w:rsidRPr="00A32693">
        <w:rPr>
          <w:sz w:val="28"/>
          <w:lang w:val="ro-RO"/>
        </w:rPr>
        <w:t xml:space="preserve"> </w:t>
      </w:r>
      <w:r w:rsidR="00B23862" w:rsidRPr="00A32693">
        <w:rPr>
          <w:sz w:val="28"/>
          <w:lang w:val="ro-RO"/>
        </w:rPr>
        <w:t>substante chimice</w:t>
      </w:r>
      <w:r w:rsidRPr="00A32693">
        <w:rPr>
          <w:sz w:val="28"/>
          <w:lang w:val="ro-RO"/>
        </w:rPr>
        <w:t xml:space="preserve"> conţinând anioni tensioactivi sunt toxici şi rezistă la descompunerea biologică; ei traversează solul fără a suferi modificări şi fără a fi adsorbiţi şi ating stratul acvifer. Persistenţa </w:t>
      </w:r>
      <w:r w:rsidR="00B23862" w:rsidRPr="00A32693">
        <w:rPr>
          <w:sz w:val="28"/>
          <w:lang w:val="ro-RO"/>
        </w:rPr>
        <w:t>substantelor chimice</w:t>
      </w:r>
      <w:r w:rsidRPr="00A32693">
        <w:rPr>
          <w:sz w:val="28"/>
          <w:lang w:val="ro-RO"/>
        </w:rPr>
        <w:t xml:space="preserve"> în </w:t>
      </w:r>
      <w:r w:rsidR="00321487" w:rsidRPr="00A32693">
        <w:rPr>
          <w:sz w:val="28"/>
          <w:lang w:val="ro-RO"/>
        </w:rPr>
        <w:t xml:space="preserve">apele subterane </w:t>
      </w:r>
      <w:r w:rsidRPr="00A32693">
        <w:rPr>
          <w:sz w:val="28"/>
          <w:lang w:val="ro-RO"/>
        </w:rPr>
        <w:t>fără a fi degrada</w:t>
      </w:r>
      <w:r w:rsidR="00B23862" w:rsidRPr="00A32693">
        <w:rPr>
          <w:sz w:val="28"/>
          <w:lang w:val="ro-RO"/>
        </w:rPr>
        <w:t>te</w:t>
      </w:r>
      <w:r w:rsidRPr="00A32693">
        <w:rPr>
          <w:sz w:val="28"/>
          <w:lang w:val="ro-RO"/>
        </w:rPr>
        <w:t xml:space="preserve"> variază </w:t>
      </w:r>
      <w:r w:rsidR="00B23862" w:rsidRPr="00A32693">
        <w:rPr>
          <w:sz w:val="28"/>
          <w:lang w:val="ro-RO"/>
        </w:rPr>
        <w:t>mai multi</w:t>
      </w:r>
      <w:r w:rsidRPr="00A32693">
        <w:rPr>
          <w:sz w:val="28"/>
          <w:lang w:val="ro-RO"/>
        </w:rPr>
        <w:t xml:space="preserve"> ani. </w:t>
      </w:r>
    </w:p>
    <w:p w:rsidR="00B23862" w:rsidRPr="00A32693" w:rsidRDefault="00B23862" w:rsidP="00B23862">
      <w:pPr>
        <w:ind w:firstLine="720"/>
        <w:jc w:val="both"/>
        <w:rPr>
          <w:sz w:val="28"/>
          <w:lang w:val="ro-RO"/>
        </w:rPr>
      </w:pPr>
    </w:p>
    <w:p w:rsidR="002F5FD7" w:rsidRPr="00A32693" w:rsidRDefault="002F5FD7" w:rsidP="002F5FD7">
      <w:pPr>
        <w:ind w:left="360"/>
        <w:jc w:val="both"/>
        <w:rPr>
          <w:sz w:val="28"/>
          <w:lang w:val="ro-RO"/>
        </w:rPr>
      </w:pPr>
      <w:r w:rsidRPr="00A32693">
        <w:rPr>
          <w:sz w:val="28"/>
          <w:lang w:val="ro-RO"/>
        </w:rPr>
        <w:t>b).  Hidrocarburile</w:t>
      </w:r>
    </w:p>
    <w:p w:rsidR="002F5FD7" w:rsidRPr="00A32693" w:rsidRDefault="002F5FD7" w:rsidP="00321487">
      <w:pPr>
        <w:ind w:firstLine="360"/>
        <w:jc w:val="both"/>
        <w:rPr>
          <w:sz w:val="28"/>
          <w:lang w:val="ro-RO"/>
        </w:rPr>
      </w:pPr>
      <w:r w:rsidRPr="00A32693">
        <w:rPr>
          <w:sz w:val="28"/>
          <w:lang w:val="ro-RO"/>
        </w:rPr>
        <w:t>Cauzele impurificării trebuie căutate în zon</w:t>
      </w:r>
      <w:r w:rsidR="00321487" w:rsidRPr="00A32693">
        <w:rPr>
          <w:sz w:val="28"/>
          <w:lang w:val="ro-RO"/>
        </w:rPr>
        <w:t>e</w:t>
      </w:r>
      <w:r w:rsidRPr="00A32693">
        <w:rPr>
          <w:sz w:val="28"/>
          <w:lang w:val="ro-RO"/>
        </w:rPr>
        <w:t xml:space="preserve">le de stocare a produselor petroliere amintite, unde se pot produce pierdei mai mult sau mai puţin importante. Pentru a ilustra importanţa acestui gen de impuificare, se aminteşte că o picătură de produs petrolier poate polua </w:t>
      </w:r>
      <w:smartTag w:uri="urn:schemas-microsoft-com:office:smarttags" w:element="metricconverter">
        <w:smartTagPr>
          <w:attr w:name="ProductID" w:val="5 m3"/>
        </w:smartTagPr>
        <w:r w:rsidRPr="00A32693">
          <w:rPr>
            <w:sz w:val="28"/>
            <w:lang w:val="ro-RO"/>
          </w:rPr>
          <w:t>5 m</w:t>
        </w:r>
        <w:r w:rsidRPr="00A32693">
          <w:rPr>
            <w:sz w:val="28"/>
            <w:vertAlign w:val="superscript"/>
            <w:lang w:val="ro-RO"/>
          </w:rPr>
          <w:t>3</w:t>
        </w:r>
      </w:smartTag>
      <w:r w:rsidRPr="00A32693">
        <w:rPr>
          <w:sz w:val="28"/>
          <w:lang w:val="ro-RO"/>
        </w:rPr>
        <w:t xml:space="preserve"> de apă potabilă. În termeni, viteza de infiltrare a hidrocarburilor este variabilă, fiind invers proporţională cu vâscozitatea produselor infiltrate. Benzina, de exemplu, se infiltrează de circa </w:t>
      </w:r>
      <w:r w:rsidRPr="00A32693">
        <w:rPr>
          <w:sz w:val="28"/>
          <w:lang w:val="ro-RO"/>
        </w:rPr>
        <w:lastRenderedPageBreak/>
        <w:t>zece ori mai repede decât apa. Distanţele parcurse sunt greu de precizat, dar două exemple citate de M. Albinet sunt de</w:t>
      </w:r>
      <w:r w:rsidR="00B23862" w:rsidRPr="00A32693">
        <w:rPr>
          <w:sz w:val="28"/>
          <w:lang w:val="ro-RO"/>
        </w:rPr>
        <w:t>stul de grăitoare în acest sens</w:t>
      </w:r>
      <w:r w:rsidRPr="00A32693">
        <w:rPr>
          <w:sz w:val="28"/>
          <w:lang w:val="ro-RO"/>
        </w:rPr>
        <w:t xml:space="preserve">: </w:t>
      </w:r>
      <w:smartTag w:uri="urn:schemas-microsoft-com:office:smarttags" w:element="PersonName">
        <w:smartTagPr>
          <w:attr w:name="ProductID" w:val="la Wesel"/>
        </w:smartTagPr>
        <w:r w:rsidRPr="00A32693">
          <w:rPr>
            <w:sz w:val="28"/>
            <w:lang w:val="ro-RO"/>
          </w:rPr>
          <w:t>la Wesel</w:t>
        </w:r>
      </w:smartTag>
      <w:r w:rsidRPr="00A32693">
        <w:rPr>
          <w:sz w:val="28"/>
          <w:lang w:val="ro-RO"/>
        </w:rPr>
        <w:t xml:space="preserve"> benzina a parcurs în trei luni </w:t>
      </w:r>
      <w:smartTag w:uri="urn:schemas-microsoft-com:office:smarttags" w:element="metricconverter">
        <w:smartTagPr>
          <w:attr w:name="ProductID" w:val="100 m"/>
        </w:smartTagPr>
        <w:r w:rsidRPr="00A32693">
          <w:rPr>
            <w:sz w:val="28"/>
            <w:lang w:val="ro-RO"/>
          </w:rPr>
          <w:t>100 m</w:t>
        </w:r>
      </w:smartTag>
      <w:r w:rsidRPr="00A32693">
        <w:rPr>
          <w:sz w:val="28"/>
          <w:lang w:val="ro-RO"/>
        </w:rPr>
        <w:t xml:space="preserve">., iar şapte ani mai târziu avansase cu </w:t>
      </w:r>
      <w:smartTag w:uri="urn:schemas-microsoft-com:office:smarttags" w:element="metricconverter">
        <w:smartTagPr>
          <w:attr w:name="ProductID" w:val="700 m"/>
        </w:smartTagPr>
        <w:r w:rsidRPr="00A32693">
          <w:rPr>
            <w:sz w:val="28"/>
            <w:lang w:val="ro-RO"/>
          </w:rPr>
          <w:t>700 m</w:t>
        </w:r>
      </w:smartTag>
      <w:r w:rsidRPr="00A32693">
        <w:rPr>
          <w:sz w:val="28"/>
          <w:lang w:val="ro-RO"/>
        </w:rPr>
        <w:t xml:space="preserve">., în timp ce în SUA se citează cazuri în care s-au străbătut distanţe de </w:t>
      </w:r>
      <w:smartTag w:uri="urn:schemas-microsoft-com:office:smarttags" w:element="metricconverter">
        <w:smartTagPr>
          <w:attr w:name="ProductID" w:val="3,5 km"/>
        </w:smartTagPr>
        <w:r w:rsidRPr="00A32693">
          <w:rPr>
            <w:sz w:val="28"/>
            <w:lang w:val="ro-RO"/>
          </w:rPr>
          <w:t>3,5 km</w:t>
        </w:r>
      </w:smartTag>
      <w:r w:rsidRPr="00A32693">
        <w:rPr>
          <w:sz w:val="28"/>
          <w:lang w:val="ro-RO"/>
        </w:rPr>
        <w:t xml:space="preserve"> de la sursă (scurgerea dintr-un rezervor).</w:t>
      </w:r>
    </w:p>
    <w:p w:rsidR="002F5FD7" w:rsidRPr="00A32693" w:rsidRDefault="002F5FD7" w:rsidP="002F5FD7">
      <w:pPr>
        <w:jc w:val="both"/>
        <w:rPr>
          <w:sz w:val="28"/>
          <w:lang w:val="ro-RO"/>
        </w:rPr>
      </w:pPr>
    </w:p>
    <w:p w:rsidR="002F5FD7" w:rsidRPr="00A32693" w:rsidRDefault="002F5FD7" w:rsidP="002F5FD7">
      <w:pPr>
        <w:jc w:val="both"/>
        <w:rPr>
          <w:i/>
          <w:iCs/>
          <w:sz w:val="28"/>
          <w:lang w:val="ro-RO"/>
        </w:rPr>
      </w:pPr>
      <w:r w:rsidRPr="00A32693">
        <w:rPr>
          <w:sz w:val="28"/>
          <w:lang w:val="ro-RO"/>
        </w:rPr>
        <w:tab/>
      </w:r>
      <w:r w:rsidRPr="00A32693">
        <w:rPr>
          <w:i/>
          <w:iCs/>
          <w:sz w:val="28"/>
          <w:lang w:val="ro-RO"/>
        </w:rPr>
        <w:t>4.</w:t>
      </w:r>
      <w:r w:rsidR="00321487" w:rsidRPr="00A32693">
        <w:rPr>
          <w:i/>
          <w:iCs/>
          <w:sz w:val="28"/>
          <w:lang w:val="ro-RO"/>
        </w:rPr>
        <w:t>6</w:t>
      </w:r>
      <w:r w:rsidRPr="00A32693">
        <w:rPr>
          <w:i/>
          <w:iCs/>
          <w:sz w:val="28"/>
          <w:lang w:val="ro-RO"/>
        </w:rPr>
        <w:t>.4.  Posibilităţi naturale de epurare</w:t>
      </w:r>
    </w:p>
    <w:p w:rsidR="002F5FD7" w:rsidRPr="00A32693" w:rsidRDefault="002F5FD7" w:rsidP="002F5FD7">
      <w:pPr>
        <w:jc w:val="both"/>
        <w:rPr>
          <w:sz w:val="28"/>
          <w:lang w:val="ro-RO"/>
        </w:rPr>
      </w:pPr>
      <w:r w:rsidRPr="00A32693">
        <w:rPr>
          <w:sz w:val="28"/>
          <w:lang w:val="ro-RO"/>
        </w:rPr>
        <w:tab/>
        <w:t>Solul şi rocile de aerare pot asigura o oarecare protecţie a apelor subterane contra pericolului de impurificare, eficienţa acestei protecţii depinzând de un întreg complex de factori.</w:t>
      </w:r>
    </w:p>
    <w:p w:rsidR="002F5FD7" w:rsidRPr="00A32693" w:rsidRDefault="002F5FD7" w:rsidP="002F5FD7">
      <w:pPr>
        <w:jc w:val="both"/>
        <w:rPr>
          <w:sz w:val="28"/>
          <w:lang w:val="ro-RO"/>
        </w:rPr>
      </w:pPr>
      <w:r w:rsidRPr="00A32693">
        <w:rPr>
          <w:sz w:val="28"/>
          <w:lang w:val="ro-RO"/>
        </w:rPr>
        <w:tab/>
        <w:t>Protejarea apelor subterane comportă două aspecte diferite, şi anume: protejarea contra contaminării bacteriene şi protejarea contra impurificării chimice.</w:t>
      </w:r>
    </w:p>
    <w:p w:rsidR="002F5FD7" w:rsidRPr="00A32693" w:rsidRDefault="002F5FD7" w:rsidP="002F5FD7">
      <w:pPr>
        <w:jc w:val="both"/>
        <w:rPr>
          <w:sz w:val="28"/>
          <w:lang w:val="ro-RO"/>
        </w:rPr>
      </w:pPr>
      <w:r w:rsidRPr="00A32693">
        <w:rPr>
          <w:sz w:val="28"/>
          <w:lang w:val="ro-RO"/>
        </w:rPr>
        <w:tab/>
        <w:t xml:space="preserve">Principalul rol în epurarea apelor uzate care conţin microorganisme revine solului care, conform rezultatelor unor cercetări efectuate cu bacterii marcate, reţin pe primul centimetru circa 90% din totalul bacteriilor, primului milimetru revenindu-i 62 – 64%. Pătrunderea maximă în sol a bacteriilor a atins </w:t>
      </w:r>
      <w:smartTag w:uri="urn:schemas-microsoft-com:office:smarttags" w:element="metricconverter">
        <w:smartTagPr>
          <w:attr w:name="ProductID" w:val="15 cm"/>
        </w:smartTagPr>
        <w:r w:rsidRPr="00A32693">
          <w:rPr>
            <w:sz w:val="28"/>
            <w:lang w:val="ro-RO"/>
          </w:rPr>
          <w:t>15 cm</w:t>
        </w:r>
      </w:smartTag>
      <w:r w:rsidRPr="00A32693">
        <w:rPr>
          <w:sz w:val="28"/>
          <w:lang w:val="ro-RO"/>
        </w:rPr>
        <w:t xml:space="preserve"> în cazul solului umectat.</w:t>
      </w:r>
    </w:p>
    <w:p w:rsidR="002F5FD7" w:rsidRPr="00A32693" w:rsidRDefault="002F5FD7" w:rsidP="002F5FD7">
      <w:pPr>
        <w:jc w:val="both"/>
        <w:rPr>
          <w:sz w:val="28"/>
          <w:lang w:val="ro-RO"/>
        </w:rPr>
      </w:pPr>
      <w:r w:rsidRPr="00A32693">
        <w:rPr>
          <w:sz w:val="28"/>
          <w:lang w:val="ro-RO"/>
        </w:rPr>
        <w:tab/>
        <w:t xml:space="preserve">În situaţia în care stratul de sol lipseşte, se consideră că este asigurată protecţia sanitară a apelor subterane dacă asupra nivelului cel mai înalt al apelor subterane vor exista : </w:t>
      </w:r>
      <w:smartTag w:uri="urn:schemas-microsoft-com:office:smarttags" w:element="metricconverter">
        <w:smartTagPr>
          <w:attr w:name="ProductID" w:val="2,5 m"/>
        </w:smartTagPr>
        <w:r w:rsidRPr="00A32693">
          <w:rPr>
            <w:sz w:val="28"/>
            <w:lang w:val="ro-RO"/>
          </w:rPr>
          <w:t>2,5 m</w:t>
        </w:r>
      </w:smartTag>
      <w:r w:rsidRPr="00A32693">
        <w:rPr>
          <w:sz w:val="28"/>
          <w:lang w:val="ro-RO"/>
        </w:rPr>
        <w:t xml:space="preserve"> nisip argilos, nisip fin, etc. (d. ef. &lt; </w:t>
      </w:r>
      <w:smartTag w:uri="urn:schemas-microsoft-com:office:smarttags" w:element="metricconverter">
        <w:smartTagPr>
          <w:attr w:name="ProductID" w:val="0,2 mm"/>
        </w:smartTagPr>
        <w:r w:rsidRPr="00A32693">
          <w:rPr>
            <w:sz w:val="28"/>
            <w:lang w:val="ro-RO"/>
          </w:rPr>
          <w:t>0,2 mm</w:t>
        </w:r>
      </w:smartTag>
      <w:r w:rsidRPr="00A32693">
        <w:rPr>
          <w:sz w:val="28"/>
          <w:lang w:val="ro-RO"/>
        </w:rPr>
        <w:t xml:space="preserve">); </w:t>
      </w:r>
      <w:smartTag w:uri="urn:schemas-microsoft-com:office:smarttags" w:element="metricconverter">
        <w:smartTagPr>
          <w:attr w:name="ProductID" w:val="4,0 m"/>
        </w:smartTagPr>
        <w:r w:rsidRPr="00A32693">
          <w:rPr>
            <w:sz w:val="28"/>
            <w:lang w:val="ro-RO"/>
          </w:rPr>
          <w:t>4,0 m</w:t>
        </w:r>
      </w:smartTag>
      <w:r w:rsidRPr="00A32693">
        <w:rPr>
          <w:sz w:val="28"/>
          <w:lang w:val="ro-RO"/>
        </w:rPr>
        <w:t xml:space="preserve"> nisip mijlociu, nisip mare, pietriş (d.ef.&lt; </w:t>
      </w:r>
      <w:smartTag w:uri="urn:schemas-microsoft-com:office:smarttags" w:element="metricconverter">
        <w:smartTagPr>
          <w:attr w:name="ProductID" w:val="0,6 mm"/>
        </w:smartTagPr>
        <w:r w:rsidRPr="00A32693">
          <w:rPr>
            <w:sz w:val="28"/>
            <w:lang w:val="ro-RO"/>
          </w:rPr>
          <w:t>0,6 mm</w:t>
        </w:r>
      </w:smartTag>
      <w:r w:rsidRPr="00A32693">
        <w:rPr>
          <w:sz w:val="28"/>
          <w:lang w:val="ro-RO"/>
        </w:rPr>
        <w:t xml:space="preserve">). Dacă efluentul încărcat cu bacterii ajunge în stratul acvifer, fiind antrenat de acesta într-o mişcare pe orizontală, epurarea se va produce pe o dstanţă de circa 20 – </w:t>
      </w:r>
      <w:smartTag w:uri="urn:schemas-microsoft-com:office:smarttags" w:element="metricconverter">
        <w:smartTagPr>
          <w:attr w:name="ProductID" w:val="25 m"/>
        </w:smartTagPr>
        <w:r w:rsidRPr="00A32693">
          <w:rPr>
            <w:sz w:val="28"/>
            <w:lang w:val="ro-RO"/>
          </w:rPr>
          <w:t>25 m</w:t>
        </w:r>
      </w:smartTag>
      <w:r w:rsidRPr="00A32693">
        <w:rPr>
          <w:sz w:val="28"/>
          <w:lang w:val="ro-RO"/>
        </w:rPr>
        <w:t xml:space="preserve">., dacă viteza curentului subteran nu depăşeşte 3 m/zi. Cercetări efectuate de B.R. Krone arată că într-un nisip grăunţos cu d. ef. = 0,2 – </w:t>
      </w:r>
      <w:smartTag w:uri="urn:schemas-microsoft-com:office:smarttags" w:element="metricconverter">
        <w:smartTagPr>
          <w:attr w:name="ProductID" w:val="0,3 mm"/>
        </w:smartTagPr>
        <w:r w:rsidRPr="00A32693">
          <w:rPr>
            <w:sz w:val="28"/>
            <w:lang w:val="ro-RO"/>
          </w:rPr>
          <w:t>0,3 mm</w:t>
        </w:r>
      </w:smartTag>
      <w:r w:rsidRPr="00A32693">
        <w:rPr>
          <w:sz w:val="28"/>
          <w:lang w:val="ro-RO"/>
        </w:rPr>
        <w:t xml:space="preserve"> bacteriile coliforme au ajuns până la distanţa de </w:t>
      </w:r>
      <w:smartTag w:uri="urn:schemas-microsoft-com:office:smarttags" w:element="metricconverter">
        <w:smartTagPr>
          <w:attr w:name="ProductID" w:val="30 m"/>
        </w:smartTagPr>
        <w:r w:rsidRPr="00A32693">
          <w:rPr>
            <w:sz w:val="28"/>
            <w:lang w:val="ro-RO"/>
          </w:rPr>
          <w:t>30 m</w:t>
        </w:r>
      </w:smartTag>
      <w:r w:rsidRPr="00A32693">
        <w:rPr>
          <w:sz w:val="28"/>
          <w:lang w:val="ro-RO"/>
        </w:rPr>
        <w:t xml:space="preserve"> de punctul de infiltrare şi numai un număr neglijabil au depăşit această limită.</w:t>
      </w:r>
    </w:p>
    <w:p w:rsidR="002F5FD7" w:rsidRPr="00A32693" w:rsidRDefault="002F5FD7" w:rsidP="002F5FD7">
      <w:pPr>
        <w:jc w:val="both"/>
        <w:rPr>
          <w:sz w:val="28"/>
          <w:lang w:val="ro-RO"/>
        </w:rPr>
      </w:pPr>
      <w:r w:rsidRPr="00A32693">
        <w:rPr>
          <w:sz w:val="28"/>
          <w:lang w:val="ro-RO"/>
        </w:rPr>
        <w:tab/>
        <w:t xml:space="preserve">Trebuie însă specificat că in anumite cazuri, de exemplu prezenţa bacilului tific, persistenţa în timp şi distanţele parcurse sunt mult mai mari. Distanţe foarte mari de propagare a contaminărilor, circa </w:t>
      </w:r>
      <w:smartTag w:uri="urn:schemas-microsoft-com:office:smarttags" w:element="metricconverter">
        <w:smartTagPr>
          <w:attr w:name="ProductID" w:val="1000 m"/>
        </w:smartTagPr>
        <w:r w:rsidRPr="00A32693">
          <w:rPr>
            <w:sz w:val="28"/>
            <w:lang w:val="ro-RO"/>
          </w:rPr>
          <w:t>1000 m</w:t>
        </w:r>
      </w:smartTag>
      <w:r w:rsidRPr="00A32693">
        <w:rPr>
          <w:sz w:val="28"/>
          <w:lang w:val="ro-RO"/>
        </w:rPr>
        <w:t>, se obţin şi în cazurile unor regiuni unde sunt amplasate captări mari.</w:t>
      </w:r>
    </w:p>
    <w:p w:rsidR="002F5FD7" w:rsidRPr="00A32693" w:rsidRDefault="002F5FD7" w:rsidP="002F5FD7">
      <w:pPr>
        <w:jc w:val="both"/>
        <w:rPr>
          <w:sz w:val="28"/>
          <w:lang w:val="ro-RO"/>
        </w:rPr>
      </w:pPr>
      <w:r w:rsidRPr="00A32693">
        <w:rPr>
          <w:sz w:val="28"/>
          <w:lang w:val="ro-RO"/>
        </w:rPr>
        <w:tab/>
        <w:t>În cazul impurificărilor pur chimice, nu se poate obţine o epurare completă în situaţia în care infiltraţiile au loc timp îndelungat. După saturarea rocii în substanţe chimice solvite, soluţia parcurge stratul poros cu o viteză aproximativ egală cu aceea a apei, atingând repede stratul acvifer.</w:t>
      </w:r>
    </w:p>
    <w:p w:rsidR="002F5FD7" w:rsidRPr="00A32693" w:rsidRDefault="002F5FD7" w:rsidP="002F5FD7">
      <w:pPr>
        <w:jc w:val="both"/>
        <w:rPr>
          <w:sz w:val="28"/>
          <w:lang w:val="ro-RO"/>
        </w:rPr>
      </w:pPr>
      <w:r w:rsidRPr="00A32693">
        <w:rPr>
          <w:sz w:val="28"/>
          <w:lang w:val="ro-RO"/>
        </w:rPr>
        <w:tab/>
        <w:t>Între compoziţia granulometrică a rocilor şi retardiţia substanţelor solvite şi a microorganismelor există corelaţii strânse, aceasta fiind cu atât mai mare cu cât granulometria este mai fină. M.R. Suess studiind acest fenomen în cazul ABS, a arătat că, dacă frontului de apă îi trebuie o zi pentru a parcurge o anumită distanţă, ABS va avea nevoie de peste o lună în cazul nisipurilor grosiere, peste un an în cazul gresiilor şi peste patru ani în cazul argilelor.</w:t>
      </w:r>
    </w:p>
    <w:p w:rsidR="002F5FD7" w:rsidRPr="00A32693" w:rsidRDefault="002F5FD7" w:rsidP="008E16AD">
      <w:pPr>
        <w:pStyle w:val="Corptext3"/>
        <w:jc w:val="both"/>
        <w:rPr>
          <w:lang w:val="ro-RO"/>
        </w:rPr>
      </w:pPr>
      <w:r w:rsidRPr="00A32693">
        <w:rPr>
          <w:lang w:val="ro-RO"/>
        </w:rPr>
        <w:tab/>
        <w:t>Viteza de pătrundere a infiltraţiilor este influenţată în mod direct şi de colmatarea pelitică sau de depunerea grăsimilor în zone de intensă circulaţie. Influenţa acestor fenomene secundare este destul de mare, deoarece, pot micşora de cinci – zece ori infiltraţiile din canale sau bazine.</w:t>
      </w:r>
    </w:p>
    <w:p w:rsidR="002F5FD7" w:rsidRPr="00A32693" w:rsidRDefault="002F5FD7" w:rsidP="008E16AD">
      <w:pPr>
        <w:pStyle w:val="Corptext3"/>
        <w:rPr>
          <w:lang w:val="ro-RO"/>
        </w:rPr>
      </w:pPr>
      <w:r w:rsidRPr="00A32693">
        <w:rPr>
          <w:lang w:val="ro-RO"/>
        </w:rPr>
        <w:lastRenderedPageBreak/>
        <w:tab/>
      </w:r>
      <w:r w:rsidRPr="00A32693">
        <w:rPr>
          <w:b/>
          <w:bCs/>
          <w:lang w:val="ro-RO"/>
        </w:rPr>
        <w:t>Concluzii</w:t>
      </w:r>
      <w:r w:rsidR="008E16AD" w:rsidRPr="00A32693">
        <w:rPr>
          <w:b/>
          <w:bCs/>
          <w:lang w:val="ro-RO"/>
        </w:rPr>
        <w:t>.</w:t>
      </w:r>
      <w:r w:rsidR="008E16AD" w:rsidRPr="00A32693">
        <w:rPr>
          <w:bCs/>
          <w:lang w:val="ro-RO"/>
        </w:rPr>
        <w:t>1.</w:t>
      </w:r>
      <w:r w:rsidR="008E16AD" w:rsidRPr="00A32693">
        <w:rPr>
          <w:b/>
          <w:bCs/>
          <w:lang w:val="ro-RO"/>
        </w:rPr>
        <w:t xml:space="preserve"> </w:t>
      </w:r>
      <w:r w:rsidRPr="00A32693">
        <w:rPr>
          <w:lang w:val="ro-RO"/>
        </w:rPr>
        <w:t>Datele prezentate dau posibilitatea stabilirii unor concluzii cu caracter de generalitate, care pot constitui o bază de plecare pentru studierea detailată a numeroaselor cazuri particulare de impurificări.</w:t>
      </w:r>
    </w:p>
    <w:p w:rsidR="002F5FD7" w:rsidRPr="00A32693" w:rsidRDefault="002F5FD7" w:rsidP="00C94715">
      <w:pPr>
        <w:pStyle w:val="Corptext3"/>
        <w:numPr>
          <w:ilvl w:val="0"/>
          <w:numId w:val="22"/>
        </w:numPr>
        <w:jc w:val="both"/>
        <w:rPr>
          <w:lang w:val="ro-RO"/>
        </w:rPr>
      </w:pPr>
      <w:r w:rsidRPr="00A32693">
        <w:rPr>
          <w:lang w:val="ro-RO"/>
        </w:rPr>
        <w:t>Impurificările apelor subterane se pot produce, în principal, prin diverse</w:t>
      </w:r>
    </w:p>
    <w:p w:rsidR="002F5FD7" w:rsidRPr="00A32693" w:rsidRDefault="002F5FD7" w:rsidP="00321487">
      <w:pPr>
        <w:pStyle w:val="Corptext3"/>
        <w:jc w:val="both"/>
        <w:rPr>
          <w:lang w:val="ro-RO"/>
        </w:rPr>
      </w:pPr>
      <w:r w:rsidRPr="00A32693">
        <w:rPr>
          <w:lang w:val="ro-RO"/>
        </w:rPr>
        <w:t>reziduuri care se infiltrează da la suprafaţă. În cazul impurificărilor prin reziduuri, tipul contaminării (chimică sau chimico – bacteriologică) depinde de absenţa sau prezenţa substanţelor organice care favorizează dezvoltarea microorganismelor.</w:t>
      </w:r>
    </w:p>
    <w:p w:rsidR="002F5FD7" w:rsidRPr="00A32693" w:rsidRDefault="002F5FD7" w:rsidP="00C94715">
      <w:pPr>
        <w:pStyle w:val="Corptext3"/>
        <w:numPr>
          <w:ilvl w:val="0"/>
          <w:numId w:val="22"/>
        </w:numPr>
        <w:jc w:val="both"/>
        <w:rPr>
          <w:lang w:val="ro-RO"/>
        </w:rPr>
      </w:pPr>
      <w:r w:rsidRPr="00A32693">
        <w:rPr>
          <w:lang w:val="ro-RO"/>
        </w:rPr>
        <w:t>Nocivitatea infiltraţiilor de ape uzate variază mult, mai ales în funcţie de</w:t>
      </w:r>
    </w:p>
    <w:p w:rsidR="002F5FD7" w:rsidRPr="00A32693" w:rsidRDefault="002F5FD7" w:rsidP="00321487">
      <w:pPr>
        <w:pStyle w:val="Corptext3"/>
        <w:jc w:val="both"/>
        <w:rPr>
          <w:lang w:val="ro-RO"/>
        </w:rPr>
      </w:pPr>
      <w:r w:rsidRPr="00A32693">
        <w:rPr>
          <w:lang w:val="ro-RO"/>
        </w:rPr>
        <w:t>natura substanţelor solvite. De exemplu, impurificările produse sub influenţa infiltraţiilor unor ape conţinând ioni toxici ( As, Pb, Cu, Cr, CN) sunt periculoase chiar la conţinuturi mici, pe când detergenţii sunt tolerabili chiar în cantităţi superioare celor ce afectează defavorabil gustul apei şi al alimentelor.</w:t>
      </w:r>
    </w:p>
    <w:p w:rsidR="002F5FD7" w:rsidRPr="00A32693" w:rsidRDefault="008E16AD" w:rsidP="008E16AD">
      <w:pPr>
        <w:pStyle w:val="Corptext3"/>
        <w:jc w:val="both"/>
        <w:rPr>
          <w:lang w:val="ro-RO"/>
        </w:rPr>
      </w:pPr>
      <w:r w:rsidRPr="00A32693">
        <w:rPr>
          <w:lang w:val="ro-RO"/>
        </w:rPr>
        <w:t xml:space="preserve">      4. </w:t>
      </w:r>
      <w:r w:rsidR="002F5FD7" w:rsidRPr="00A32693">
        <w:rPr>
          <w:lang w:val="ro-RO"/>
        </w:rPr>
        <w:t>Intensitatea impurificării şi distanţa (adâncimea) la care se ajunge frontul de</w:t>
      </w:r>
      <w:r w:rsidRPr="00A32693">
        <w:rPr>
          <w:lang w:val="ro-RO"/>
        </w:rPr>
        <w:t xml:space="preserve"> </w:t>
      </w:r>
      <w:r w:rsidR="002F5FD7" w:rsidRPr="00A32693">
        <w:rPr>
          <w:lang w:val="ro-RO"/>
        </w:rPr>
        <w:t>infiltraţie depind de o serie de factori :</w:t>
      </w:r>
    </w:p>
    <w:p w:rsidR="002F5FD7" w:rsidRPr="00A32693" w:rsidRDefault="002F5FD7" w:rsidP="00C94715">
      <w:pPr>
        <w:pStyle w:val="Corptext3"/>
        <w:numPr>
          <w:ilvl w:val="1"/>
          <w:numId w:val="22"/>
        </w:numPr>
        <w:jc w:val="both"/>
        <w:rPr>
          <w:lang w:val="ro-RO"/>
        </w:rPr>
      </w:pPr>
      <w:r w:rsidRPr="00A32693">
        <w:rPr>
          <w:lang w:val="ro-RO"/>
        </w:rPr>
        <w:t>caracterul impurificării (instantanee sau sistematică) presupune</w:t>
      </w:r>
    </w:p>
    <w:p w:rsidR="002F5FD7" w:rsidRPr="00A32693" w:rsidRDefault="002F5FD7" w:rsidP="00321487">
      <w:pPr>
        <w:pStyle w:val="Corptext3"/>
        <w:jc w:val="both"/>
        <w:rPr>
          <w:lang w:val="ro-RO"/>
        </w:rPr>
      </w:pPr>
      <w:r w:rsidRPr="00A32693">
        <w:rPr>
          <w:lang w:val="ro-RO"/>
        </w:rPr>
        <w:t xml:space="preserve"> intervenţia factorului timp în procesul de alimentare a infiltraţiei. Cu cât această alimentare se întinde mai mult în timp, cu atât mai mult va avansa impurificatorul în spaţiu sau se va mări concentraţia apei subterane în substanţa solvită transportată.</w:t>
      </w:r>
    </w:p>
    <w:p w:rsidR="002F5FD7" w:rsidRPr="00A32693" w:rsidRDefault="002F5FD7" w:rsidP="00C94715">
      <w:pPr>
        <w:pStyle w:val="Corptext3"/>
        <w:numPr>
          <w:ilvl w:val="1"/>
          <w:numId w:val="22"/>
        </w:numPr>
        <w:tabs>
          <w:tab w:val="clear" w:pos="1440"/>
          <w:tab w:val="num" w:pos="1260"/>
        </w:tabs>
        <w:ind w:left="0" w:firstLine="1080"/>
        <w:jc w:val="both"/>
        <w:rPr>
          <w:lang w:val="ro-RO"/>
        </w:rPr>
      </w:pPr>
      <w:r w:rsidRPr="00A32693">
        <w:rPr>
          <w:lang w:val="ro-RO"/>
        </w:rPr>
        <w:t>Intensitatea infiltraţiei, la condiţii egale de desfăşurare a fenomenului,</w:t>
      </w:r>
      <w:r w:rsidR="008E16AD" w:rsidRPr="00A32693">
        <w:rPr>
          <w:lang w:val="ro-RO"/>
        </w:rPr>
        <w:t xml:space="preserve"> </w:t>
      </w:r>
      <w:r w:rsidRPr="00A32693">
        <w:rPr>
          <w:lang w:val="ro-RO"/>
        </w:rPr>
        <w:t>influenţează direct proporţional înaintarea frontului de infiltraţie şi gradul de impurificare al apei subterane.</w:t>
      </w:r>
    </w:p>
    <w:p w:rsidR="002F5FD7" w:rsidRPr="00A32693" w:rsidRDefault="002F5FD7" w:rsidP="00C94715">
      <w:pPr>
        <w:pStyle w:val="Corptext3"/>
        <w:numPr>
          <w:ilvl w:val="1"/>
          <w:numId w:val="22"/>
        </w:numPr>
        <w:jc w:val="both"/>
        <w:rPr>
          <w:lang w:val="ro-RO"/>
        </w:rPr>
      </w:pPr>
      <w:r w:rsidRPr="00A32693">
        <w:rPr>
          <w:lang w:val="ro-RO"/>
        </w:rPr>
        <w:t>Concentraţia apelor uzate infiltrate influenţează într-un raport de</w:t>
      </w:r>
    </w:p>
    <w:p w:rsidR="002F5FD7" w:rsidRPr="00A32693" w:rsidRDefault="002F5FD7" w:rsidP="00321487">
      <w:pPr>
        <w:pStyle w:val="Corptext3"/>
        <w:jc w:val="both"/>
        <w:rPr>
          <w:lang w:val="ro-RO"/>
        </w:rPr>
      </w:pPr>
      <w:r w:rsidRPr="00A32693">
        <w:rPr>
          <w:lang w:val="ro-RO"/>
        </w:rPr>
        <w:t xml:space="preserve"> propoţionalitate directă şi gradul de impurificare al apei subterane, în cazul în care s-a atins stratul acvifer, şi viteza de înaintare a soluţiei prin zona de aerare; concentraţiile mari determină o saturare rapidă a rocilor în compusul solvit, facilitând astfel o circulaţie a soluţiei cu viteze mari.</w:t>
      </w:r>
    </w:p>
    <w:p w:rsidR="002F5FD7" w:rsidRPr="00A32693" w:rsidRDefault="002F5FD7" w:rsidP="00C94715">
      <w:pPr>
        <w:pStyle w:val="Corptext3"/>
        <w:numPr>
          <w:ilvl w:val="1"/>
          <w:numId w:val="22"/>
        </w:numPr>
        <w:jc w:val="both"/>
        <w:rPr>
          <w:lang w:val="ro-RO"/>
        </w:rPr>
      </w:pPr>
      <w:r w:rsidRPr="00A32693">
        <w:rPr>
          <w:lang w:val="ro-RO"/>
        </w:rPr>
        <w:t>Natura substanţelor dizolvate are un rol de prim ordin în stabilirea</w:t>
      </w:r>
    </w:p>
    <w:p w:rsidR="002F5FD7" w:rsidRPr="00A32693" w:rsidRDefault="002F5FD7" w:rsidP="00321487">
      <w:pPr>
        <w:pStyle w:val="Corptext3"/>
        <w:jc w:val="both"/>
        <w:rPr>
          <w:lang w:val="ro-RO"/>
        </w:rPr>
      </w:pPr>
      <w:r w:rsidRPr="00A32693">
        <w:rPr>
          <w:lang w:val="ro-RO"/>
        </w:rPr>
        <w:t>vitezei de propagare a soluţiei prin roci, fie saturate, fie nasaturate. Experienţe de laborator şi observaţii de teren au demonstrat că o soluţie de cloruri are viteze de înaintare de circa trei ori mai mari decât o soluţie încărcată cu detergenţi sintetici; benzina avansează cu viteze de circa zece ori mai mari decât viteza apei, etc.</w:t>
      </w:r>
    </w:p>
    <w:p w:rsidR="002F5FD7" w:rsidRPr="00A32693" w:rsidRDefault="002F5FD7" w:rsidP="00C94715">
      <w:pPr>
        <w:pStyle w:val="Corptext3"/>
        <w:numPr>
          <w:ilvl w:val="1"/>
          <w:numId w:val="22"/>
        </w:numPr>
        <w:tabs>
          <w:tab w:val="clear" w:pos="1440"/>
          <w:tab w:val="num" w:pos="1080"/>
        </w:tabs>
        <w:ind w:left="0" w:firstLine="1080"/>
        <w:jc w:val="both"/>
        <w:rPr>
          <w:lang w:val="ro-RO"/>
        </w:rPr>
      </w:pPr>
      <w:r w:rsidRPr="00A32693">
        <w:rPr>
          <w:lang w:val="ro-RO"/>
        </w:rPr>
        <w:t>Granulometria rocilor, atât a celor din zona de aerare cât şi a celor din</w:t>
      </w:r>
      <w:r w:rsidR="008E16AD" w:rsidRPr="00A32693">
        <w:rPr>
          <w:lang w:val="ro-RO"/>
        </w:rPr>
        <w:t xml:space="preserve"> </w:t>
      </w:r>
      <w:r w:rsidRPr="00A32693">
        <w:rPr>
          <w:lang w:val="ro-RO"/>
        </w:rPr>
        <w:t>stratul acvifer, are o importanţă covârşitoare atât asupra posibilităţilor de epurare bacteriologică cât şi asupra vitezei de propagare a substanţei solvite sau a capacităţii de retenţie a acesteia. Astfel, cu cât granulometria este mai fină capacitatea de retenţie a substanţelor chimice solvite şi capacitatea de epurare biologică cresc, vitezele de propagare scăzând proporţional.</w:t>
      </w:r>
    </w:p>
    <w:p w:rsidR="002F5FD7" w:rsidRPr="00A32693" w:rsidRDefault="002F5FD7" w:rsidP="00C94715">
      <w:pPr>
        <w:pStyle w:val="Corptext3"/>
        <w:numPr>
          <w:ilvl w:val="1"/>
          <w:numId w:val="22"/>
        </w:numPr>
        <w:tabs>
          <w:tab w:val="clear" w:pos="1440"/>
          <w:tab w:val="num" w:pos="1260"/>
        </w:tabs>
        <w:ind w:left="0" w:firstLine="1080"/>
        <w:jc w:val="both"/>
        <w:rPr>
          <w:lang w:val="ro-RO"/>
        </w:rPr>
      </w:pPr>
      <w:r w:rsidRPr="00A32693">
        <w:rPr>
          <w:lang w:val="ro-RO"/>
        </w:rPr>
        <w:t>Gradul de umiditate influenţează la rândul său într-o oarecare măsură</w:t>
      </w:r>
      <w:r w:rsidR="006701B4" w:rsidRPr="00A32693">
        <w:rPr>
          <w:lang w:val="ro-RO"/>
        </w:rPr>
        <w:t xml:space="preserve"> </w:t>
      </w:r>
      <w:r w:rsidRPr="00A32693">
        <w:rPr>
          <w:lang w:val="ro-RO"/>
        </w:rPr>
        <w:t>mersul soluţiilor uzate prin roci. Rocile cu umidităţi scăzute vor determina viteze de mişcare mici, deoarece o cantitate oarecare de efluent va servi la saturarea hidrică a acestora.</w:t>
      </w:r>
    </w:p>
    <w:p w:rsidR="002F5FD7" w:rsidRPr="00A32693" w:rsidRDefault="002F5FD7" w:rsidP="00C94715">
      <w:pPr>
        <w:pStyle w:val="Corptext3"/>
        <w:numPr>
          <w:ilvl w:val="1"/>
          <w:numId w:val="22"/>
        </w:numPr>
        <w:tabs>
          <w:tab w:val="clear" w:pos="1440"/>
          <w:tab w:val="num" w:pos="-180"/>
        </w:tabs>
        <w:ind w:left="0" w:firstLine="1080"/>
        <w:jc w:val="both"/>
        <w:rPr>
          <w:lang w:val="ro-RO"/>
        </w:rPr>
      </w:pPr>
      <w:r w:rsidRPr="00A32693">
        <w:rPr>
          <w:lang w:val="ro-RO"/>
        </w:rPr>
        <w:t>Adâncimea nivelului hidrostatic este unul dintre factorii principali de</w:t>
      </w:r>
      <w:r w:rsidR="008E16AD" w:rsidRPr="00A32693">
        <w:rPr>
          <w:lang w:val="ro-RO"/>
        </w:rPr>
        <w:t xml:space="preserve"> </w:t>
      </w:r>
      <w:r w:rsidRPr="00A32693">
        <w:rPr>
          <w:lang w:val="ro-RO"/>
        </w:rPr>
        <w:t xml:space="preserve">care depinde atât posibilitatea unei epurări bacteriologice cât şi mărimea </w:t>
      </w:r>
      <w:r w:rsidRPr="00A32693">
        <w:rPr>
          <w:lang w:val="ro-RO"/>
        </w:rPr>
        <w:lastRenderedPageBreak/>
        <w:t>perioadei de timp în care infiltraţiile vor ajunge în stratul acvifer. Relaţia dintre aceşti factori este de proporţionalitate directă.</w:t>
      </w:r>
    </w:p>
    <w:p w:rsidR="002F5FD7" w:rsidRPr="00A32693" w:rsidRDefault="002F5FD7" w:rsidP="00321487">
      <w:pPr>
        <w:pStyle w:val="Corptext3"/>
        <w:jc w:val="both"/>
        <w:rPr>
          <w:lang w:val="ro-RO"/>
        </w:rPr>
      </w:pPr>
      <w:r w:rsidRPr="00A32693">
        <w:rPr>
          <w:lang w:val="ro-RO"/>
        </w:rPr>
        <w:t xml:space="preserve">      </w:t>
      </w:r>
    </w:p>
    <w:p w:rsidR="002F5FD7" w:rsidRPr="00A32693" w:rsidRDefault="002F5FD7" w:rsidP="00C94715">
      <w:pPr>
        <w:pStyle w:val="Corptext3"/>
        <w:numPr>
          <w:ilvl w:val="0"/>
          <w:numId w:val="24"/>
        </w:numPr>
        <w:jc w:val="both"/>
        <w:rPr>
          <w:lang w:val="ro-RO"/>
        </w:rPr>
      </w:pPr>
      <w:r w:rsidRPr="00A32693">
        <w:rPr>
          <w:lang w:val="ro-RO"/>
        </w:rPr>
        <w:t>Prevenirea contaminărilor bacteriologice în cazurile unor infiltraţii de ape</w:t>
      </w:r>
    </w:p>
    <w:p w:rsidR="002F5FD7" w:rsidRPr="00A32693" w:rsidRDefault="002F5FD7" w:rsidP="00321487">
      <w:pPr>
        <w:pStyle w:val="Corptext3"/>
        <w:jc w:val="both"/>
        <w:rPr>
          <w:lang w:val="ro-RO"/>
        </w:rPr>
      </w:pPr>
      <w:r w:rsidRPr="00A32693">
        <w:rPr>
          <w:lang w:val="ro-RO"/>
        </w:rPr>
        <w:t xml:space="preserve">uzate de la suprafaţă este asigurată dacă deasupra nivelului cel mai înalt al apei subterane vor exista : </w:t>
      </w:r>
      <w:smartTag w:uri="urn:schemas-microsoft-com:office:smarttags" w:element="metricconverter">
        <w:smartTagPr>
          <w:attr w:name="ProductID" w:val="2,5 m"/>
        </w:smartTagPr>
        <w:r w:rsidRPr="00A32693">
          <w:rPr>
            <w:lang w:val="ro-RO"/>
          </w:rPr>
          <w:t>2,5 m</w:t>
        </w:r>
      </w:smartTag>
      <w:r w:rsidRPr="00A32693">
        <w:rPr>
          <w:lang w:val="ro-RO"/>
        </w:rPr>
        <w:t xml:space="preserve"> roci cu d</w:t>
      </w:r>
      <w:r w:rsidRPr="00A32693">
        <w:rPr>
          <w:vertAlign w:val="subscript"/>
          <w:lang w:val="ro-RO"/>
        </w:rPr>
        <w:t>e</w:t>
      </w:r>
      <w:r w:rsidRPr="00A32693">
        <w:rPr>
          <w:lang w:val="ro-RO"/>
        </w:rPr>
        <w:t xml:space="preserve"> &lt; </w:t>
      </w:r>
      <w:smartTag w:uri="urn:schemas-microsoft-com:office:smarttags" w:element="metricconverter">
        <w:smartTagPr>
          <w:attr w:name="ProductID" w:val="0,2 mm"/>
        </w:smartTagPr>
        <w:r w:rsidRPr="00A32693">
          <w:rPr>
            <w:lang w:val="ro-RO"/>
          </w:rPr>
          <w:t>0,2 mm</w:t>
        </w:r>
      </w:smartTag>
      <w:r w:rsidRPr="00A32693">
        <w:rPr>
          <w:lang w:val="ro-RO"/>
        </w:rPr>
        <w:t xml:space="preserve">; </w:t>
      </w:r>
      <w:smartTag w:uri="urn:schemas-microsoft-com:office:smarttags" w:element="metricconverter">
        <w:smartTagPr>
          <w:attr w:name="ProductID" w:val="4,0 m"/>
        </w:smartTagPr>
        <w:r w:rsidRPr="00A32693">
          <w:rPr>
            <w:lang w:val="ro-RO"/>
          </w:rPr>
          <w:t>4,0 m</w:t>
        </w:r>
      </w:smartTag>
      <w:r w:rsidRPr="00A32693">
        <w:rPr>
          <w:lang w:val="ro-RO"/>
        </w:rPr>
        <w:t xml:space="preserve"> roci cu d</w:t>
      </w:r>
      <w:r w:rsidRPr="00A32693">
        <w:rPr>
          <w:vertAlign w:val="subscript"/>
          <w:lang w:val="ro-RO"/>
        </w:rPr>
        <w:t>e</w:t>
      </w:r>
      <w:r w:rsidRPr="00A32693">
        <w:rPr>
          <w:lang w:val="ro-RO"/>
        </w:rPr>
        <w:t>&lt;</w:t>
      </w:r>
      <w:smartTag w:uri="urn:schemas-microsoft-com:office:smarttags" w:element="metricconverter">
        <w:smartTagPr>
          <w:attr w:name="ProductID" w:val="0,6 mm"/>
        </w:smartTagPr>
        <w:r w:rsidRPr="00A32693">
          <w:rPr>
            <w:lang w:val="ro-RO"/>
          </w:rPr>
          <w:t>0,6 mm</w:t>
        </w:r>
      </w:smartTag>
      <w:r w:rsidRPr="00A32693">
        <w:rPr>
          <w:lang w:val="ro-RO"/>
        </w:rPr>
        <w:t>. Infiltraţia instantanee a unui efluent poate impurifica sau nu din punct de vedere chimic stratul acvifer subteran, aceasta fiind în funcţie de ansamblul condiţiilor descrise la punctul precedent. Oricum însă, diluţia joacă un rol important, în cele mai multe cazuri fiind suficientă pentru eliminarea pericolului. O infiltraţie sistematică duce, oricare ar fi condiţiile, la o impurificare a stratului acvifer. Ceea ce variază este numai timpul în care substanţele impurificatoare ajung în strat.</w:t>
      </w:r>
    </w:p>
    <w:p w:rsidR="00572550" w:rsidRPr="00A32693" w:rsidRDefault="00572550" w:rsidP="00321487">
      <w:pPr>
        <w:pStyle w:val="Corptext3"/>
        <w:jc w:val="both"/>
        <w:rPr>
          <w:lang w:val="ro-RO"/>
        </w:rPr>
      </w:pPr>
    </w:p>
    <w:p w:rsidR="002F5FD7" w:rsidRPr="00A32693" w:rsidRDefault="002F5FD7" w:rsidP="00C94715">
      <w:pPr>
        <w:pStyle w:val="Corptext3"/>
        <w:numPr>
          <w:ilvl w:val="0"/>
          <w:numId w:val="24"/>
        </w:numPr>
        <w:tabs>
          <w:tab w:val="clear" w:pos="720"/>
          <w:tab w:val="num" w:pos="540"/>
        </w:tabs>
        <w:ind w:left="0" w:firstLine="360"/>
        <w:jc w:val="both"/>
        <w:rPr>
          <w:lang w:val="ro-RO"/>
        </w:rPr>
      </w:pPr>
      <w:r w:rsidRPr="00A32693">
        <w:rPr>
          <w:lang w:val="ro-RO"/>
        </w:rPr>
        <w:t>Contaminarea chimică a stratelor acvifere este sesizabilă după perioade mari</w:t>
      </w:r>
      <w:r w:rsidR="008E16AD" w:rsidRPr="00A32693">
        <w:rPr>
          <w:lang w:val="ro-RO"/>
        </w:rPr>
        <w:t xml:space="preserve"> </w:t>
      </w:r>
      <w:r w:rsidRPr="00A32693">
        <w:rPr>
          <w:lang w:val="ro-RO"/>
        </w:rPr>
        <w:t>de timp, readucerea calităţilor apelor dubterane la stadiul iniţial necesitând eforturi îndelungate şi cheltuieli costisitoare. Mult mai raţională şi economică apare adoptarea unor măsuri profilactice eficiente în zonele considerate a fi susceptibile de impurificări. Pentru stabilirea acestora este necesară completarea cunoştinţelor actuale prin cercetări efectuate atât în laborator (determinarea vitezelor de infiltraţie ale efluenţilor în funcţie de compoziţia granulometrică, gradul de retardiţie în ro</w:t>
      </w:r>
      <w:r w:rsidR="00221D80" w:rsidRPr="00A32693">
        <w:rPr>
          <w:lang w:val="ro-RO"/>
        </w:rPr>
        <w:t>ci a substanţelor solvite, etc.</w:t>
      </w:r>
      <w:r w:rsidRPr="00A32693">
        <w:rPr>
          <w:lang w:val="ro-RO"/>
        </w:rPr>
        <w:t>) cât şi pe teren, în zone reprezentative din punct de vedere hidrogeologic, în care să se urmărească mersul fenomenului la scară naturală în complexele condiţii naturale.</w:t>
      </w:r>
    </w:p>
    <w:p w:rsidR="00221D80" w:rsidRPr="00A32693" w:rsidRDefault="00221D80" w:rsidP="00221D80">
      <w:pPr>
        <w:pStyle w:val="Corptext3"/>
        <w:ind w:left="360"/>
        <w:jc w:val="both"/>
        <w:rPr>
          <w:lang w:val="ro-RO"/>
        </w:rPr>
      </w:pPr>
    </w:p>
    <w:p w:rsidR="00221D80" w:rsidRPr="00A32693" w:rsidRDefault="00221D80" w:rsidP="00683849">
      <w:pPr>
        <w:pStyle w:val="Indentcorptext"/>
        <w:numPr>
          <w:ilvl w:val="2"/>
          <w:numId w:val="40"/>
        </w:numPr>
        <w:rPr>
          <w:b/>
        </w:rPr>
      </w:pPr>
      <w:r w:rsidRPr="00A32693">
        <w:rPr>
          <w:b/>
        </w:rPr>
        <w:t xml:space="preserve">Statii si instalatii de epurare in S.P. </w:t>
      </w:r>
      <w:r w:rsidR="00A32693" w:rsidRPr="00A32693">
        <w:rPr>
          <w:b/>
        </w:rPr>
        <w:t>Nord</w:t>
      </w:r>
    </w:p>
    <w:p w:rsidR="00A32693" w:rsidRPr="00A32693" w:rsidRDefault="00A32693" w:rsidP="00A32693">
      <w:pPr>
        <w:pStyle w:val="Indentcorptext"/>
      </w:pPr>
      <w:r w:rsidRPr="00A32693">
        <w:t>Apele uzate menajere şi tehnologice rezultate din scurgeri de rezervoare, spălarea rampelor C.F. şi auto, conducte, cisterne şi rezervoare, apele provenite din pomparea forajelor de monitorizare perimetrale şi apele pluviale sunt preepurate în separatorul gravitaţional si filtrate in separatorul Crystal din cadrul sectiei şi evacuate in canalizarea RAJA.</w:t>
      </w:r>
    </w:p>
    <w:p w:rsidR="00A32693" w:rsidRPr="00A32693" w:rsidRDefault="00A32693" w:rsidP="00A32693">
      <w:pPr>
        <w:pStyle w:val="Indentcorptext"/>
      </w:pPr>
      <w:r w:rsidRPr="00A32693">
        <w:t>Apele uzate se incadreaza in normativele care sunt in vigoare (NTPA-002/2002– pentru evacuarea în reţelele de canalizare orăşeneşti). Starea de calitate a apelor uzate la iesirea din separator este verificata zilnic  de catre laboratorul propriu si lunar de catre laboratorul RAJA.</w:t>
      </w:r>
    </w:p>
    <w:p w:rsidR="00A32693" w:rsidRDefault="00A32693" w:rsidP="00A32693">
      <w:pPr>
        <w:pStyle w:val="Indentcorptext"/>
      </w:pPr>
      <w:r w:rsidRPr="00A32693">
        <w:t>Separatoarele gravitaţionale de produse petroliere din dotarea SC Oil Terminal SA  au funcţionare continuă.  Frecvenţa de eşantionare şi încercare este o dată la 24 ore şi, suplimentar, de câte ori este nevoie, în caz de depăşiri a valorii indicatorilor. Rezultatele monitorizarii apelor evacuate sunt transmise lunar Agentiei de Protectie a Mediului – Serviciul Monitoring. In tabelul 3.1 este calculata media anuala a indicatori monitorizati conform Autorizatiei de mediu, in perioada de referinta 2007-201</w:t>
      </w:r>
      <w:r w:rsidR="00C86497">
        <w:t>2</w:t>
      </w:r>
      <w:r w:rsidRPr="00A32693">
        <w:t>.</w:t>
      </w:r>
    </w:p>
    <w:p w:rsidR="00C86497" w:rsidRDefault="00C86497" w:rsidP="00A32693">
      <w:pPr>
        <w:pStyle w:val="Indentcorptext"/>
      </w:pPr>
    </w:p>
    <w:p w:rsidR="00F252BD" w:rsidRDefault="00F252BD" w:rsidP="00A32693">
      <w:pPr>
        <w:pStyle w:val="Indentcorptext"/>
      </w:pPr>
    </w:p>
    <w:p w:rsidR="00F252BD" w:rsidRDefault="00F252BD" w:rsidP="00A32693">
      <w:pPr>
        <w:pStyle w:val="Indentcorptext"/>
      </w:pPr>
    </w:p>
    <w:p w:rsidR="00C86497" w:rsidRDefault="00C86497" w:rsidP="00A32693">
      <w:pPr>
        <w:pStyle w:val="Indentcorptext"/>
      </w:pPr>
    </w:p>
    <w:p w:rsidR="00326074" w:rsidRDefault="00C86497" w:rsidP="00A32693">
      <w:pPr>
        <w:pStyle w:val="Indentcorptext"/>
      </w:pPr>
      <w:r w:rsidRPr="00A32693">
        <w:rPr>
          <w:i/>
        </w:rPr>
        <w:lastRenderedPageBreak/>
        <w:t>Tabelul 3.1. – Media anuala a indicatorilor monitorizati la evacuarea apelor uzate din SP Nord in  canalizarea RAJA</w:t>
      </w:r>
    </w:p>
    <w:tbl>
      <w:tblPr>
        <w:tblW w:w="0" w:type="auto"/>
        <w:jc w:val="center"/>
        <w:tblLayout w:type="fixed"/>
        <w:tblCellMar>
          <w:left w:w="30" w:type="dxa"/>
          <w:right w:w="30" w:type="dxa"/>
        </w:tblCellMar>
        <w:tblLook w:val="0000" w:firstRow="0" w:lastRow="0" w:firstColumn="0" w:lastColumn="0" w:noHBand="0" w:noVBand="0"/>
      </w:tblPr>
      <w:tblGrid>
        <w:gridCol w:w="1008"/>
        <w:gridCol w:w="1008"/>
        <w:gridCol w:w="1008"/>
        <w:gridCol w:w="1008"/>
        <w:gridCol w:w="1008"/>
        <w:gridCol w:w="1008"/>
        <w:gridCol w:w="1008"/>
        <w:gridCol w:w="1372"/>
      </w:tblGrid>
      <w:tr w:rsidR="00C86497" w:rsidTr="008233F5">
        <w:trPr>
          <w:trHeight w:val="749"/>
          <w:jc w:val="center"/>
        </w:trPr>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Anul</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Ph</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SET</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MTS</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CCO-Cr</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CBO5</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Sulfuri+H2S</w:t>
            </w:r>
          </w:p>
        </w:tc>
        <w:tc>
          <w:tcPr>
            <w:tcW w:w="1372"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Prod.petrolier</w:t>
            </w:r>
          </w:p>
        </w:tc>
      </w:tr>
      <w:tr w:rsidR="00C86497" w:rsidTr="008233F5">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2007</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19.97</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174.85</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240.47</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165.15</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0.077</w:t>
            </w:r>
          </w:p>
        </w:tc>
        <w:tc>
          <w:tcPr>
            <w:tcW w:w="1372"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p>
        </w:tc>
      </w:tr>
      <w:tr w:rsidR="00C86497" w:rsidTr="008233F5">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2008</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7.62</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14.05</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212.75</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305.46</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186.23</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0.33</w:t>
            </w:r>
          </w:p>
        </w:tc>
        <w:tc>
          <w:tcPr>
            <w:tcW w:w="1372"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p>
        </w:tc>
      </w:tr>
      <w:tr w:rsidR="00C86497" w:rsidTr="008233F5">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2009</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7.66</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11.5</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165.1</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261.8</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204.35</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0.64</w:t>
            </w:r>
          </w:p>
        </w:tc>
        <w:tc>
          <w:tcPr>
            <w:tcW w:w="1372"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5.42</w:t>
            </w:r>
          </w:p>
        </w:tc>
      </w:tr>
      <w:tr w:rsidR="00C86497" w:rsidTr="008233F5">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2010</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7.19</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7.66</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131.99</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271.62</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179.33</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0.7</w:t>
            </w:r>
          </w:p>
        </w:tc>
        <w:tc>
          <w:tcPr>
            <w:tcW w:w="1372"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5.23</w:t>
            </w:r>
          </w:p>
        </w:tc>
      </w:tr>
      <w:tr w:rsidR="00C86497" w:rsidTr="008233F5">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2011</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7.03</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5.35</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190.75</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291.2</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181.87</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0.67</w:t>
            </w:r>
          </w:p>
        </w:tc>
        <w:tc>
          <w:tcPr>
            <w:tcW w:w="1372"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4.9</w:t>
            </w:r>
          </w:p>
        </w:tc>
      </w:tr>
      <w:tr w:rsidR="00C86497" w:rsidTr="008233F5">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2012</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7.08</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6.49</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203.42</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293.07</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144.20</w:t>
            </w:r>
          </w:p>
        </w:tc>
        <w:tc>
          <w:tcPr>
            <w:tcW w:w="1008"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0.63</w:t>
            </w:r>
          </w:p>
        </w:tc>
        <w:tc>
          <w:tcPr>
            <w:tcW w:w="1372" w:type="dxa"/>
            <w:tcBorders>
              <w:top w:val="single" w:sz="6" w:space="0" w:color="auto"/>
              <w:left w:val="single" w:sz="6" w:space="0" w:color="auto"/>
              <w:bottom w:val="single" w:sz="6" w:space="0" w:color="auto"/>
              <w:right w:val="single" w:sz="6" w:space="0" w:color="auto"/>
            </w:tcBorders>
          </w:tcPr>
          <w:p w:rsidR="00C86497" w:rsidRDefault="00C86497" w:rsidP="008233F5">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5.85</w:t>
            </w:r>
          </w:p>
        </w:tc>
      </w:tr>
    </w:tbl>
    <w:p w:rsidR="00F252BD" w:rsidRDefault="00A32693" w:rsidP="00F252BD">
      <w:pPr>
        <w:pStyle w:val="Indentcorptext"/>
        <w:ind w:left="675" w:firstLine="0"/>
        <w:jc w:val="center"/>
        <w:rPr>
          <w:i/>
        </w:rPr>
      </w:pPr>
      <w:r w:rsidRPr="00A32693">
        <w:rPr>
          <w:i/>
        </w:rPr>
        <w:t xml:space="preserve"> </w:t>
      </w:r>
    </w:p>
    <w:p w:rsidR="00A32693" w:rsidRPr="00A32693" w:rsidRDefault="00A32693" w:rsidP="00F252BD">
      <w:pPr>
        <w:pStyle w:val="Indentcorptext"/>
      </w:pPr>
      <w:r w:rsidRPr="00A32693">
        <w:t xml:space="preserve">Din analiza acestora observam ca nu au existat depasiri ale indicatorilor monitorizati, fapt ce ne permite sa </w:t>
      </w:r>
      <w:r w:rsidR="00F252BD">
        <w:t>concluzionam</w:t>
      </w:r>
      <w:r w:rsidRPr="00A32693">
        <w:t xml:space="preserve"> ca</w:t>
      </w:r>
      <w:r w:rsidR="00F252BD">
        <w:t>,</w:t>
      </w:r>
      <w:r w:rsidRPr="00A32693">
        <w:t xml:space="preserve"> randamentul statiei de preepurare a S.P. Nord este bun. Pentru mentinerea performantelor separatorului gravitational si separatorului Crystal, anual se executa lucrari de curatire a acestora si verificarea starii tehnice.</w:t>
      </w:r>
    </w:p>
    <w:p w:rsidR="00DE6A20" w:rsidRPr="00A32693" w:rsidRDefault="00DE6A20" w:rsidP="00DE6A20">
      <w:pPr>
        <w:pStyle w:val="Indentcorptext"/>
      </w:pPr>
    </w:p>
    <w:p w:rsidR="00221D80" w:rsidRPr="00A32693" w:rsidRDefault="00221D80" w:rsidP="00683849">
      <w:pPr>
        <w:pStyle w:val="Indentcorptext"/>
        <w:numPr>
          <w:ilvl w:val="2"/>
          <w:numId w:val="40"/>
        </w:numPr>
        <w:rPr>
          <w:b/>
        </w:rPr>
      </w:pPr>
      <w:r w:rsidRPr="00A32693">
        <w:rPr>
          <w:b/>
          <w:bCs/>
        </w:rPr>
        <w:t>Poluantii evacuati in mediu sau in canalizari publice ori in alte canalizari (mg/l si Kg/zi)</w:t>
      </w:r>
    </w:p>
    <w:p w:rsidR="00A32693" w:rsidRPr="007973E2" w:rsidRDefault="00A32693" w:rsidP="00A32693">
      <w:pPr>
        <w:ind w:firstLine="675"/>
        <w:jc w:val="both"/>
        <w:rPr>
          <w:sz w:val="28"/>
          <w:lang w:val="ro-RO"/>
        </w:rPr>
      </w:pPr>
      <w:r w:rsidRPr="00E44C27">
        <w:rPr>
          <w:bCs/>
          <w:sz w:val="28"/>
          <w:lang w:val="ro-RO"/>
        </w:rPr>
        <w:t>Compoziţia apelor uzate</w:t>
      </w:r>
      <w:r w:rsidRPr="007973E2">
        <w:rPr>
          <w:b/>
          <w:bCs/>
          <w:sz w:val="28"/>
          <w:lang w:val="ro-RO"/>
        </w:rPr>
        <w:t xml:space="preserve"> </w:t>
      </w:r>
      <w:r w:rsidRPr="007973E2">
        <w:rPr>
          <w:sz w:val="28"/>
          <w:lang w:val="ro-RO"/>
        </w:rPr>
        <w:t xml:space="preserve"> evacuate de S.P. Nord a fost monitorizata.</w:t>
      </w:r>
    </w:p>
    <w:p w:rsidR="00A32693" w:rsidRPr="007973E2" w:rsidRDefault="00A32693" w:rsidP="00A32693">
      <w:pPr>
        <w:ind w:firstLine="675"/>
        <w:jc w:val="both"/>
        <w:rPr>
          <w:sz w:val="28"/>
          <w:lang w:val="ro-RO"/>
        </w:rPr>
      </w:pPr>
      <w:r w:rsidRPr="007973E2">
        <w:rPr>
          <w:sz w:val="28"/>
          <w:lang w:val="ro-RO"/>
        </w:rPr>
        <w:t>Cantitatile de apa uzata evacuata de SP Nord in canalizarea RAJA sunt redate in tabelul 3.2:</w:t>
      </w:r>
    </w:p>
    <w:p w:rsidR="00A32693" w:rsidRPr="00553F05" w:rsidRDefault="00DD3D11" w:rsidP="00DD3D11">
      <w:pPr>
        <w:pStyle w:val="Titlu"/>
        <w:ind w:left="675"/>
      </w:pPr>
      <w:r>
        <w:rPr>
          <w:b w:val="0"/>
          <w:bCs w:val="0"/>
          <w:i/>
          <w:iCs/>
        </w:rPr>
        <w:t xml:space="preserve">                                  </w:t>
      </w:r>
      <w:r w:rsidR="00A32693" w:rsidRPr="00553F05">
        <w:rPr>
          <w:b w:val="0"/>
          <w:bCs w:val="0"/>
          <w:i/>
          <w:iCs/>
        </w:rPr>
        <w:t xml:space="preserve">Tab 3.2 - Cantităţi apă industriala evacuată de SPNord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134"/>
        <w:gridCol w:w="1276"/>
        <w:gridCol w:w="1134"/>
        <w:gridCol w:w="1276"/>
        <w:gridCol w:w="992"/>
        <w:gridCol w:w="992"/>
      </w:tblGrid>
      <w:tr w:rsidR="0010444E" w:rsidRPr="0010444E">
        <w:tc>
          <w:tcPr>
            <w:tcW w:w="2518" w:type="dxa"/>
          </w:tcPr>
          <w:p w:rsidR="0010444E" w:rsidRPr="0010444E" w:rsidRDefault="0010444E" w:rsidP="00A32693">
            <w:pPr>
              <w:pStyle w:val="Titlu"/>
            </w:pPr>
            <w:r w:rsidRPr="0010444E">
              <w:t>Cantitate evacuata (mc)</w:t>
            </w:r>
          </w:p>
        </w:tc>
        <w:tc>
          <w:tcPr>
            <w:tcW w:w="1134" w:type="dxa"/>
          </w:tcPr>
          <w:p w:rsidR="0010444E" w:rsidRPr="0010444E" w:rsidRDefault="0010444E" w:rsidP="00A32693">
            <w:pPr>
              <w:pStyle w:val="Titlu"/>
              <w:rPr>
                <w:b w:val="0"/>
              </w:rPr>
            </w:pPr>
            <w:r w:rsidRPr="0010444E">
              <w:rPr>
                <w:b w:val="0"/>
              </w:rPr>
              <w:t>2007</w:t>
            </w:r>
          </w:p>
        </w:tc>
        <w:tc>
          <w:tcPr>
            <w:tcW w:w="1276" w:type="dxa"/>
          </w:tcPr>
          <w:p w:rsidR="0010444E" w:rsidRPr="0010444E" w:rsidRDefault="0010444E" w:rsidP="00A32693">
            <w:pPr>
              <w:pStyle w:val="Titlu"/>
              <w:rPr>
                <w:b w:val="0"/>
              </w:rPr>
            </w:pPr>
            <w:r w:rsidRPr="0010444E">
              <w:rPr>
                <w:b w:val="0"/>
              </w:rPr>
              <w:t>2008</w:t>
            </w:r>
          </w:p>
        </w:tc>
        <w:tc>
          <w:tcPr>
            <w:tcW w:w="1134" w:type="dxa"/>
          </w:tcPr>
          <w:p w:rsidR="0010444E" w:rsidRPr="0010444E" w:rsidRDefault="0010444E" w:rsidP="00A32693">
            <w:pPr>
              <w:pStyle w:val="Titlu"/>
              <w:rPr>
                <w:b w:val="0"/>
              </w:rPr>
            </w:pPr>
            <w:r w:rsidRPr="0010444E">
              <w:rPr>
                <w:b w:val="0"/>
              </w:rPr>
              <w:t>2009</w:t>
            </w:r>
          </w:p>
        </w:tc>
        <w:tc>
          <w:tcPr>
            <w:tcW w:w="1276" w:type="dxa"/>
          </w:tcPr>
          <w:p w:rsidR="0010444E" w:rsidRPr="0010444E" w:rsidRDefault="0010444E" w:rsidP="00A32693">
            <w:pPr>
              <w:pStyle w:val="Titlu"/>
              <w:rPr>
                <w:b w:val="0"/>
              </w:rPr>
            </w:pPr>
            <w:r w:rsidRPr="0010444E">
              <w:rPr>
                <w:b w:val="0"/>
              </w:rPr>
              <w:t>2010</w:t>
            </w:r>
          </w:p>
        </w:tc>
        <w:tc>
          <w:tcPr>
            <w:tcW w:w="992" w:type="dxa"/>
          </w:tcPr>
          <w:p w:rsidR="0010444E" w:rsidRPr="0010444E" w:rsidRDefault="0010444E" w:rsidP="00A32693">
            <w:pPr>
              <w:pStyle w:val="Titlu"/>
              <w:rPr>
                <w:b w:val="0"/>
              </w:rPr>
            </w:pPr>
            <w:r w:rsidRPr="0010444E">
              <w:rPr>
                <w:b w:val="0"/>
              </w:rPr>
              <w:t>2011</w:t>
            </w:r>
          </w:p>
        </w:tc>
        <w:tc>
          <w:tcPr>
            <w:tcW w:w="992" w:type="dxa"/>
          </w:tcPr>
          <w:p w:rsidR="0010444E" w:rsidRPr="0010444E" w:rsidRDefault="0010444E" w:rsidP="00A32693">
            <w:pPr>
              <w:pStyle w:val="Titlu"/>
              <w:rPr>
                <w:b w:val="0"/>
              </w:rPr>
            </w:pPr>
            <w:r>
              <w:rPr>
                <w:b w:val="0"/>
              </w:rPr>
              <w:t>2012</w:t>
            </w:r>
          </w:p>
        </w:tc>
      </w:tr>
      <w:tr w:rsidR="0010444E" w:rsidRPr="0010444E">
        <w:tc>
          <w:tcPr>
            <w:tcW w:w="2518" w:type="dxa"/>
          </w:tcPr>
          <w:p w:rsidR="0010444E" w:rsidRPr="0010444E" w:rsidRDefault="0010444E" w:rsidP="00A32693">
            <w:pPr>
              <w:pStyle w:val="Titlu"/>
            </w:pPr>
            <w:r w:rsidRPr="0010444E">
              <w:t>Apa uzata</w:t>
            </w:r>
          </w:p>
        </w:tc>
        <w:tc>
          <w:tcPr>
            <w:tcW w:w="1134" w:type="dxa"/>
          </w:tcPr>
          <w:p w:rsidR="0010444E" w:rsidRPr="0010444E" w:rsidRDefault="0010444E" w:rsidP="00A32693">
            <w:pPr>
              <w:pStyle w:val="Titlu"/>
              <w:rPr>
                <w:b w:val="0"/>
              </w:rPr>
            </w:pPr>
            <w:r w:rsidRPr="0010444E">
              <w:rPr>
                <w:b w:val="0"/>
              </w:rPr>
              <w:t>161005</w:t>
            </w:r>
          </w:p>
        </w:tc>
        <w:tc>
          <w:tcPr>
            <w:tcW w:w="1276" w:type="dxa"/>
          </w:tcPr>
          <w:p w:rsidR="0010444E" w:rsidRPr="0010444E" w:rsidRDefault="0010444E" w:rsidP="00A32693">
            <w:pPr>
              <w:pStyle w:val="Titlu"/>
              <w:rPr>
                <w:b w:val="0"/>
              </w:rPr>
            </w:pPr>
            <w:r w:rsidRPr="0010444E">
              <w:rPr>
                <w:b w:val="0"/>
              </w:rPr>
              <w:t>314522</w:t>
            </w:r>
          </w:p>
        </w:tc>
        <w:tc>
          <w:tcPr>
            <w:tcW w:w="1134" w:type="dxa"/>
          </w:tcPr>
          <w:p w:rsidR="0010444E" w:rsidRPr="0010444E" w:rsidRDefault="0010444E" w:rsidP="00A32693">
            <w:pPr>
              <w:pStyle w:val="Titlu"/>
              <w:rPr>
                <w:b w:val="0"/>
              </w:rPr>
            </w:pPr>
            <w:r w:rsidRPr="0010444E">
              <w:rPr>
                <w:b w:val="0"/>
              </w:rPr>
              <w:t>228513</w:t>
            </w:r>
          </w:p>
        </w:tc>
        <w:tc>
          <w:tcPr>
            <w:tcW w:w="1276" w:type="dxa"/>
          </w:tcPr>
          <w:p w:rsidR="0010444E" w:rsidRPr="0010444E" w:rsidRDefault="0010444E" w:rsidP="00A32693">
            <w:pPr>
              <w:pStyle w:val="Titlu"/>
              <w:rPr>
                <w:b w:val="0"/>
              </w:rPr>
            </w:pPr>
            <w:r w:rsidRPr="0010444E">
              <w:rPr>
                <w:b w:val="0"/>
              </w:rPr>
              <w:t>197251</w:t>
            </w:r>
          </w:p>
        </w:tc>
        <w:tc>
          <w:tcPr>
            <w:tcW w:w="992" w:type="dxa"/>
          </w:tcPr>
          <w:p w:rsidR="0010444E" w:rsidRPr="0010444E" w:rsidRDefault="0010444E" w:rsidP="00A32693">
            <w:pPr>
              <w:pStyle w:val="Titlu"/>
              <w:rPr>
                <w:b w:val="0"/>
              </w:rPr>
            </w:pPr>
            <w:r w:rsidRPr="0010444E">
              <w:rPr>
                <w:b w:val="0"/>
              </w:rPr>
              <w:t>166841</w:t>
            </w:r>
          </w:p>
        </w:tc>
        <w:tc>
          <w:tcPr>
            <w:tcW w:w="992" w:type="dxa"/>
          </w:tcPr>
          <w:p w:rsidR="0010444E" w:rsidRPr="0010444E" w:rsidRDefault="0010444E" w:rsidP="00A32693">
            <w:pPr>
              <w:pStyle w:val="Titlu"/>
              <w:rPr>
                <w:b w:val="0"/>
              </w:rPr>
            </w:pPr>
            <w:r>
              <w:rPr>
                <w:b w:val="0"/>
              </w:rPr>
              <w:t>149549</w:t>
            </w:r>
          </w:p>
        </w:tc>
      </w:tr>
    </w:tbl>
    <w:p w:rsidR="00A32693" w:rsidRDefault="00A32693" w:rsidP="00A32693">
      <w:pPr>
        <w:jc w:val="both"/>
        <w:rPr>
          <w:sz w:val="28"/>
        </w:rPr>
      </w:pPr>
    </w:p>
    <w:p w:rsidR="00A32693" w:rsidRDefault="00A32693" w:rsidP="00A32693">
      <w:pPr>
        <w:ind w:firstLine="720"/>
        <w:jc w:val="both"/>
        <w:rPr>
          <w:sz w:val="28"/>
          <w:lang w:val="it-IT"/>
        </w:rPr>
      </w:pPr>
      <w:r w:rsidRPr="007973E2">
        <w:rPr>
          <w:sz w:val="28"/>
          <w:lang w:val="it-IT"/>
        </w:rPr>
        <w:t xml:space="preserve"> Pe baza datelor din tabelele 3.1 si 3.2 putem calcula cantitatea medie de poluanti evacuati in canalizarea RAJA de catre S.P. Nord:</w:t>
      </w:r>
    </w:p>
    <w:p w:rsidR="00E01B11" w:rsidRPr="007973E2" w:rsidRDefault="00E01B11" w:rsidP="00A32693">
      <w:pPr>
        <w:ind w:firstLine="720"/>
        <w:jc w:val="both"/>
        <w:rPr>
          <w:b/>
          <w:bCs/>
          <w:sz w:val="28"/>
          <w:lang w:val="it-IT"/>
        </w:rPr>
      </w:pPr>
    </w:p>
    <w:tbl>
      <w:tblPr>
        <w:tblW w:w="7264" w:type="dxa"/>
        <w:jc w:val="center"/>
        <w:tblInd w:w="96" w:type="dxa"/>
        <w:tblLook w:val="0000" w:firstRow="0" w:lastRow="0" w:firstColumn="0" w:lastColumn="0" w:noHBand="0" w:noVBand="0"/>
      </w:tblPr>
      <w:tblGrid>
        <w:gridCol w:w="1417"/>
        <w:gridCol w:w="828"/>
        <w:gridCol w:w="108"/>
        <w:gridCol w:w="1076"/>
        <w:gridCol w:w="36"/>
        <w:gridCol w:w="1015"/>
        <w:gridCol w:w="36"/>
        <w:gridCol w:w="900"/>
        <w:gridCol w:w="36"/>
        <w:gridCol w:w="725"/>
        <w:gridCol w:w="36"/>
        <w:gridCol w:w="1015"/>
        <w:gridCol w:w="36"/>
      </w:tblGrid>
      <w:tr w:rsidR="00A32693" w:rsidTr="00F252BD">
        <w:trPr>
          <w:trHeight w:val="270"/>
          <w:jc w:val="center"/>
        </w:trPr>
        <w:tc>
          <w:tcPr>
            <w:tcW w:w="1417" w:type="dxa"/>
            <w:vMerge w:val="restart"/>
            <w:tcBorders>
              <w:top w:val="single" w:sz="8" w:space="0" w:color="auto"/>
              <w:left w:val="single" w:sz="8" w:space="0" w:color="auto"/>
              <w:bottom w:val="single" w:sz="4" w:space="0" w:color="000000"/>
              <w:right w:val="single" w:sz="8" w:space="0" w:color="auto"/>
            </w:tcBorders>
            <w:shd w:val="clear" w:color="auto" w:fill="auto"/>
            <w:vAlign w:val="center"/>
          </w:tcPr>
          <w:p w:rsidR="00A32693" w:rsidRDefault="00A32693" w:rsidP="00A32693">
            <w:pPr>
              <w:jc w:val="center"/>
              <w:rPr>
                <w:rFonts w:ascii="Arial" w:hAnsi="Arial" w:cs="Arial"/>
                <w:sz w:val="20"/>
                <w:szCs w:val="20"/>
              </w:rPr>
            </w:pPr>
            <w:r>
              <w:rPr>
                <w:rFonts w:ascii="Arial" w:hAnsi="Arial" w:cs="Arial"/>
                <w:sz w:val="20"/>
                <w:szCs w:val="20"/>
              </w:rPr>
              <w:t>indicatorii analizati</w:t>
            </w:r>
          </w:p>
        </w:tc>
        <w:tc>
          <w:tcPr>
            <w:tcW w:w="3099" w:type="dxa"/>
            <w:gridSpan w:val="6"/>
            <w:tcBorders>
              <w:top w:val="single" w:sz="8" w:space="0" w:color="auto"/>
              <w:left w:val="nil"/>
              <w:bottom w:val="single" w:sz="8" w:space="0" w:color="auto"/>
              <w:right w:val="single" w:sz="8" w:space="0" w:color="000000"/>
            </w:tcBorders>
            <w:shd w:val="clear" w:color="auto" w:fill="auto"/>
            <w:noWrap/>
            <w:vAlign w:val="center"/>
          </w:tcPr>
          <w:p w:rsidR="00A32693" w:rsidRDefault="00A32693" w:rsidP="00A32693">
            <w:pPr>
              <w:jc w:val="center"/>
              <w:rPr>
                <w:rFonts w:ascii="Arial" w:hAnsi="Arial" w:cs="Arial"/>
                <w:sz w:val="20"/>
                <w:szCs w:val="20"/>
              </w:rPr>
            </w:pPr>
            <w:r>
              <w:rPr>
                <w:rFonts w:ascii="Arial" w:hAnsi="Arial" w:cs="Arial"/>
                <w:sz w:val="20"/>
                <w:szCs w:val="20"/>
              </w:rPr>
              <w:t>2007</w:t>
            </w:r>
          </w:p>
        </w:tc>
        <w:tc>
          <w:tcPr>
            <w:tcW w:w="2748" w:type="dxa"/>
            <w:gridSpan w:val="6"/>
            <w:tcBorders>
              <w:top w:val="single" w:sz="8" w:space="0" w:color="auto"/>
              <w:left w:val="nil"/>
              <w:bottom w:val="single" w:sz="8" w:space="0" w:color="auto"/>
              <w:right w:val="single" w:sz="8" w:space="0" w:color="000000"/>
            </w:tcBorders>
            <w:shd w:val="clear" w:color="auto" w:fill="auto"/>
            <w:noWrap/>
            <w:vAlign w:val="center"/>
          </w:tcPr>
          <w:p w:rsidR="00A32693" w:rsidRDefault="00A32693" w:rsidP="00A32693">
            <w:pPr>
              <w:jc w:val="center"/>
              <w:rPr>
                <w:rFonts w:ascii="Arial" w:hAnsi="Arial" w:cs="Arial"/>
                <w:sz w:val="20"/>
                <w:szCs w:val="20"/>
              </w:rPr>
            </w:pPr>
            <w:r>
              <w:rPr>
                <w:rFonts w:ascii="Arial" w:hAnsi="Arial" w:cs="Arial"/>
                <w:sz w:val="20"/>
                <w:szCs w:val="20"/>
              </w:rPr>
              <w:t>2008</w:t>
            </w:r>
          </w:p>
        </w:tc>
      </w:tr>
      <w:tr w:rsidR="00A32693" w:rsidTr="00F252BD">
        <w:trPr>
          <w:trHeight w:val="765"/>
          <w:jc w:val="center"/>
        </w:trPr>
        <w:tc>
          <w:tcPr>
            <w:tcW w:w="1417" w:type="dxa"/>
            <w:vMerge/>
            <w:tcBorders>
              <w:top w:val="single" w:sz="8" w:space="0" w:color="auto"/>
              <w:left w:val="single" w:sz="8" w:space="0" w:color="auto"/>
              <w:bottom w:val="single" w:sz="4" w:space="0" w:color="000000"/>
              <w:right w:val="single" w:sz="8" w:space="0" w:color="auto"/>
            </w:tcBorders>
            <w:vAlign w:val="center"/>
          </w:tcPr>
          <w:p w:rsidR="00A32693" w:rsidRDefault="00A32693" w:rsidP="00A32693">
            <w:pPr>
              <w:jc w:val="center"/>
              <w:rPr>
                <w:rFonts w:ascii="Arial" w:hAnsi="Arial" w:cs="Arial"/>
                <w:sz w:val="20"/>
                <w:szCs w:val="20"/>
              </w:rPr>
            </w:pPr>
          </w:p>
        </w:tc>
        <w:tc>
          <w:tcPr>
            <w:tcW w:w="828" w:type="dxa"/>
            <w:tcBorders>
              <w:top w:val="nil"/>
              <w:left w:val="single" w:sz="4" w:space="0" w:color="auto"/>
              <w:bottom w:val="single" w:sz="4" w:space="0" w:color="auto"/>
              <w:right w:val="single" w:sz="4" w:space="0" w:color="auto"/>
            </w:tcBorders>
            <w:shd w:val="clear" w:color="auto" w:fill="auto"/>
            <w:vAlign w:val="center"/>
          </w:tcPr>
          <w:p w:rsidR="00A32693" w:rsidRDefault="00A32693" w:rsidP="00A32693">
            <w:pPr>
              <w:jc w:val="center"/>
              <w:rPr>
                <w:rFonts w:ascii="Arial" w:hAnsi="Arial" w:cs="Arial"/>
                <w:sz w:val="20"/>
                <w:szCs w:val="20"/>
              </w:rPr>
            </w:pPr>
            <w:r>
              <w:rPr>
                <w:rFonts w:ascii="Arial" w:hAnsi="Arial" w:cs="Arial"/>
                <w:sz w:val="20"/>
                <w:szCs w:val="20"/>
              </w:rPr>
              <w:t>val. Medie (mg/l)</w:t>
            </w:r>
          </w:p>
        </w:tc>
        <w:tc>
          <w:tcPr>
            <w:tcW w:w="1220" w:type="dxa"/>
            <w:gridSpan w:val="3"/>
            <w:tcBorders>
              <w:top w:val="nil"/>
              <w:left w:val="nil"/>
              <w:bottom w:val="single" w:sz="4" w:space="0" w:color="auto"/>
              <w:right w:val="single" w:sz="4" w:space="0" w:color="auto"/>
            </w:tcBorders>
            <w:shd w:val="clear" w:color="auto" w:fill="auto"/>
            <w:vAlign w:val="center"/>
          </w:tcPr>
          <w:p w:rsidR="00A32693" w:rsidRDefault="00A32693" w:rsidP="00A32693">
            <w:pPr>
              <w:jc w:val="center"/>
              <w:rPr>
                <w:rFonts w:ascii="Arial" w:hAnsi="Arial" w:cs="Arial"/>
                <w:sz w:val="20"/>
                <w:szCs w:val="20"/>
              </w:rPr>
            </w:pPr>
            <w:r>
              <w:rPr>
                <w:rFonts w:ascii="Arial" w:hAnsi="Arial" w:cs="Arial"/>
                <w:sz w:val="20"/>
                <w:szCs w:val="20"/>
              </w:rPr>
              <w:t>debit mediu zilnic (mc/zi)</w:t>
            </w:r>
          </w:p>
        </w:tc>
        <w:tc>
          <w:tcPr>
            <w:tcW w:w="1051" w:type="dxa"/>
            <w:gridSpan w:val="2"/>
            <w:tcBorders>
              <w:top w:val="nil"/>
              <w:left w:val="nil"/>
              <w:bottom w:val="single" w:sz="4" w:space="0" w:color="auto"/>
              <w:right w:val="single" w:sz="8" w:space="0" w:color="auto"/>
            </w:tcBorders>
            <w:shd w:val="clear" w:color="auto" w:fill="auto"/>
            <w:vAlign w:val="center"/>
          </w:tcPr>
          <w:p w:rsidR="00A32693" w:rsidRDefault="00A32693" w:rsidP="00A32693">
            <w:pPr>
              <w:jc w:val="center"/>
              <w:rPr>
                <w:rFonts w:ascii="Arial" w:hAnsi="Arial" w:cs="Arial"/>
                <w:sz w:val="20"/>
                <w:szCs w:val="20"/>
              </w:rPr>
            </w:pPr>
            <w:r>
              <w:rPr>
                <w:rFonts w:ascii="Arial" w:hAnsi="Arial" w:cs="Arial"/>
                <w:sz w:val="20"/>
                <w:szCs w:val="20"/>
              </w:rPr>
              <w:t>Cantitate evacuata (Kg/zi)</w:t>
            </w:r>
          </w:p>
        </w:tc>
        <w:tc>
          <w:tcPr>
            <w:tcW w:w="936" w:type="dxa"/>
            <w:gridSpan w:val="2"/>
            <w:tcBorders>
              <w:top w:val="nil"/>
              <w:left w:val="nil"/>
              <w:bottom w:val="single" w:sz="4" w:space="0" w:color="auto"/>
              <w:right w:val="single" w:sz="4" w:space="0" w:color="auto"/>
            </w:tcBorders>
            <w:shd w:val="clear" w:color="auto" w:fill="auto"/>
            <w:noWrap/>
            <w:vAlign w:val="center"/>
          </w:tcPr>
          <w:p w:rsidR="00A32693" w:rsidRDefault="00A32693" w:rsidP="00A32693">
            <w:pPr>
              <w:jc w:val="center"/>
              <w:rPr>
                <w:rFonts w:ascii="Arial" w:hAnsi="Arial" w:cs="Arial"/>
                <w:sz w:val="20"/>
                <w:szCs w:val="20"/>
              </w:rPr>
            </w:pPr>
            <w:r>
              <w:rPr>
                <w:rFonts w:ascii="Arial" w:hAnsi="Arial" w:cs="Arial"/>
                <w:sz w:val="20"/>
                <w:szCs w:val="20"/>
              </w:rPr>
              <w:t>val. Medie</w:t>
            </w:r>
          </w:p>
        </w:tc>
        <w:tc>
          <w:tcPr>
            <w:tcW w:w="761" w:type="dxa"/>
            <w:gridSpan w:val="2"/>
            <w:tcBorders>
              <w:top w:val="nil"/>
              <w:left w:val="nil"/>
              <w:bottom w:val="single" w:sz="4" w:space="0" w:color="auto"/>
              <w:right w:val="single" w:sz="4" w:space="0" w:color="auto"/>
            </w:tcBorders>
            <w:shd w:val="clear" w:color="auto" w:fill="auto"/>
            <w:vAlign w:val="center"/>
          </w:tcPr>
          <w:p w:rsidR="00A32693" w:rsidRDefault="00A32693" w:rsidP="00A32693">
            <w:pPr>
              <w:jc w:val="center"/>
              <w:rPr>
                <w:rFonts w:ascii="Arial" w:hAnsi="Arial" w:cs="Arial"/>
                <w:sz w:val="20"/>
                <w:szCs w:val="20"/>
              </w:rPr>
            </w:pPr>
            <w:r>
              <w:rPr>
                <w:rFonts w:ascii="Arial" w:hAnsi="Arial" w:cs="Arial"/>
                <w:sz w:val="20"/>
                <w:szCs w:val="20"/>
              </w:rPr>
              <w:t>debit mediu zilnic</w:t>
            </w:r>
          </w:p>
        </w:tc>
        <w:tc>
          <w:tcPr>
            <w:tcW w:w="1051" w:type="dxa"/>
            <w:gridSpan w:val="2"/>
            <w:tcBorders>
              <w:top w:val="nil"/>
              <w:left w:val="nil"/>
              <w:bottom w:val="single" w:sz="4" w:space="0" w:color="auto"/>
              <w:right w:val="single" w:sz="8" w:space="0" w:color="auto"/>
            </w:tcBorders>
            <w:shd w:val="clear" w:color="auto" w:fill="auto"/>
            <w:vAlign w:val="center"/>
          </w:tcPr>
          <w:p w:rsidR="00A32693" w:rsidRDefault="00A32693" w:rsidP="00A32693">
            <w:pPr>
              <w:jc w:val="center"/>
              <w:rPr>
                <w:rFonts w:ascii="Arial" w:hAnsi="Arial" w:cs="Arial"/>
                <w:sz w:val="20"/>
                <w:szCs w:val="20"/>
              </w:rPr>
            </w:pPr>
            <w:r>
              <w:rPr>
                <w:rFonts w:ascii="Arial" w:hAnsi="Arial" w:cs="Arial"/>
                <w:sz w:val="20"/>
                <w:szCs w:val="20"/>
              </w:rPr>
              <w:t>Cantitate evacuata (Kg/zi)</w:t>
            </w:r>
          </w:p>
        </w:tc>
      </w:tr>
      <w:tr w:rsidR="00A32693" w:rsidTr="00F252BD">
        <w:trPr>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pH</w:t>
            </w:r>
          </w:p>
        </w:tc>
        <w:tc>
          <w:tcPr>
            <w:tcW w:w="828" w:type="dxa"/>
            <w:tcBorders>
              <w:top w:val="nil"/>
              <w:left w:val="single" w:sz="8" w:space="0" w:color="auto"/>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7</w:t>
            </w:r>
          </w:p>
        </w:tc>
        <w:tc>
          <w:tcPr>
            <w:tcW w:w="1220" w:type="dxa"/>
            <w:gridSpan w:val="3"/>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p>
        </w:tc>
        <w:tc>
          <w:tcPr>
            <w:tcW w:w="936"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7.62</w:t>
            </w:r>
          </w:p>
        </w:tc>
        <w:tc>
          <w:tcPr>
            <w:tcW w:w="761"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p>
        </w:tc>
      </w:tr>
      <w:tr w:rsidR="00A32693" w:rsidTr="00F252BD">
        <w:trPr>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SET</w:t>
            </w:r>
          </w:p>
        </w:tc>
        <w:tc>
          <w:tcPr>
            <w:tcW w:w="828" w:type="dxa"/>
            <w:tcBorders>
              <w:top w:val="nil"/>
              <w:left w:val="single" w:sz="8" w:space="0" w:color="auto"/>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19.97</w:t>
            </w:r>
          </w:p>
        </w:tc>
        <w:tc>
          <w:tcPr>
            <w:tcW w:w="1220" w:type="dxa"/>
            <w:gridSpan w:val="3"/>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441</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8.8</w:t>
            </w:r>
          </w:p>
        </w:tc>
        <w:tc>
          <w:tcPr>
            <w:tcW w:w="936"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14.05</w:t>
            </w:r>
          </w:p>
        </w:tc>
        <w:tc>
          <w:tcPr>
            <w:tcW w:w="761"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862</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12.11</w:t>
            </w:r>
          </w:p>
        </w:tc>
      </w:tr>
      <w:tr w:rsidR="00A32693" w:rsidTr="00F252BD">
        <w:trPr>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MTS</w:t>
            </w:r>
          </w:p>
        </w:tc>
        <w:tc>
          <w:tcPr>
            <w:tcW w:w="828" w:type="dxa"/>
            <w:tcBorders>
              <w:top w:val="nil"/>
              <w:left w:val="single" w:sz="8" w:space="0" w:color="auto"/>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174.85</w:t>
            </w:r>
          </w:p>
        </w:tc>
        <w:tc>
          <w:tcPr>
            <w:tcW w:w="1220" w:type="dxa"/>
            <w:gridSpan w:val="3"/>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441</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77.1</w:t>
            </w:r>
          </w:p>
        </w:tc>
        <w:tc>
          <w:tcPr>
            <w:tcW w:w="936"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212.75</w:t>
            </w:r>
          </w:p>
        </w:tc>
        <w:tc>
          <w:tcPr>
            <w:tcW w:w="761"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862</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19.61</w:t>
            </w:r>
          </w:p>
        </w:tc>
      </w:tr>
      <w:tr w:rsidR="00A32693" w:rsidTr="00F252BD">
        <w:trPr>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CCO-Cr</w:t>
            </w:r>
          </w:p>
        </w:tc>
        <w:tc>
          <w:tcPr>
            <w:tcW w:w="828" w:type="dxa"/>
            <w:tcBorders>
              <w:top w:val="nil"/>
              <w:left w:val="single" w:sz="8" w:space="0" w:color="auto"/>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240.47</w:t>
            </w:r>
          </w:p>
        </w:tc>
        <w:tc>
          <w:tcPr>
            <w:tcW w:w="1220" w:type="dxa"/>
            <w:gridSpan w:val="3"/>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441</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106.05</w:t>
            </w:r>
          </w:p>
        </w:tc>
        <w:tc>
          <w:tcPr>
            <w:tcW w:w="936"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305.46</w:t>
            </w:r>
          </w:p>
        </w:tc>
        <w:tc>
          <w:tcPr>
            <w:tcW w:w="761"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862</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263.31</w:t>
            </w:r>
          </w:p>
        </w:tc>
      </w:tr>
      <w:tr w:rsidR="00A32693" w:rsidTr="00F252BD">
        <w:trPr>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CBO5</w:t>
            </w:r>
          </w:p>
        </w:tc>
        <w:tc>
          <w:tcPr>
            <w:tcW w:w="828" w:type="dxa"/>
            <w:tcBorders>
              <w:top w:val="nil"/>
              <w:left w:val="single" w:sz="8" w:space="0" w:color="auto"/>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165.15</w:t>
            </w:r>
          </w:p>
        </w:tc>
        <w:tc>
          <w:tcPr>
            <w:tcW w:w="1220" w:type="dxa"/>
            <w:gridSpan w:val="3"/>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441</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72.83</w:t>
            </w:r>
          </w:p>
        </w:tc>
        <w:tc>
          <w:tcPr>
            <w:tcW w:w="936"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186.23</w:t>
            </w:r>
          </w:p>
        </w:tc>
        <w:tc>
          <w:tcPr>
            <w:tcW w:w="761"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862</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160.53</w:t>
            </w:r>
          </w:p>
        </w:tc>
      </w:tr>
      <w:tr w:rsidR="00A32693" w:rsidTr="00F252BD">
        <w:trPr>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H2S + sulfuri</w:t>
            </w:r>
          </w:p>
        </w:tc>
        <w:tc>
          <w:tcPr>
            <w:tcW w:w="828" w:type="dxa"/>
            <w:tcBorders>
              <w:top w:val="nil"/>
              <w:left w:val="single" w:sz="8" w:space="0" w:color="auto"/>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0.077</w:t>
            </w:r>
          </w:p>
        </w:tc>
        <w:tc>
          <w:tcPr>
            <w:tcW w:w="1220" w:type="dxa"/>
            <w:gridSpan w:val="3"/>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441</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0.03</w:t>
            </w:r>
          </w:p>
        </w:tc>
        <w:tc>
          <w:tcPr>
            <w:tcW w:w="936"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0.33</w:t>
            </w:r>
          </w:p>
        </w:tc>
        <w:tc>
          <w:tcPr>
            <w:tcW w:w="761"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862</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0.28</w:t>
            </w:r>
          </w:p>
        </w:tc>
      </w:tr>
      <w:tr w:rsidR="00A32693" w:rsidTr="00F252BD">
        <w:trPr>
          <w:gridAfter w:val="1"/>
          <w:wAfter w:w="36" w:type="dxa"/>
          <w:trHeight w:val="270"/>
          <w:jc w:val="center"/>
        </w:trPr>
        <w:tc>
          <w:tcPr>
            <w:tcW w:w="1417" w:type="dxa"/>
            <w:vMerge w:val="restart"/>
            <w:tcBorders>
              <w:top w:val="single" w:sz="8" w:space="0" w:color="auto"/>
              <w:left w:val="single" w:sz="8" w:space="0" w:color="auto"/>
              <w:bottom w:val="single" w:sz="4" w:space="0" w:color="000000"/>
              <w:right w:val="single" w:sz="8" w:space="0" w:color="auto"/>
            </w:tcBorders>
            <w:shd w:val="clear" w:color="auto" w:fill="auto"/>
            <w:vAlign w:val="center"/>
          </w:tcPr>
          <w:p w:rsidR="00A32693" w:rsidRDefault="00A32693" w:rsidP="00A32693">
            <w:pPr>
              <w:jc w:val="center"/>
              <w:rPr>
                <w:rFonts w:ascii="Arial" w:hAnsi="Arial" w:cs="Arial"/>
                <w:sz w:val="20"/>
                <w:szCs w:val="20"/>
              </w:rPr>
            </w:pPr>
            <w:r>
              <w:rPr>
                <w:rFonts w:ascii="Arial" w:hAnsi="Arial" w:cs="Arial"/>
                <w:sz w:val="20"/>
                <w:szCs w:val="20"/>
              </w:rPr>
              <w:t>indicatorii analizati</w:t>
            </w:r>
          </w:p>
        </w:tc>
        <w:tc>
          <w:tcPr>
            <w:tcW w:w="3063" w:type="dxa"/>
            <w:gridSpan w:val="5"/>
            <w:tcBorders>
              <w:top w:val="single" w:sz="8" w:space="0" w:color="auto"/>
              <w:left w:val="nil"/>
              <w:bottom w:val="single" w:sz="8" w:space="0" w:color="auto"/>
              <w:right w:val="single" w:sz="4" w:space="0" w:color="auto"/>
            </w:tcBorders>
            <w:shd w:val="clear" w:color="auto" w:fill="auto"/>
            <w:noWrap/>
            <w:vAlign w:val="center"/>
          </w:tcPr>
          <w:p w:rsidR="00A32693" w:rsidRDefault="00A32693" w:rsidP="00A32693">
            <w:pPr>
              <w:jc w:val="center"/>
              <w:rPr>
                <w:rFonts w:ascii="Arial" w:hAnsi="Arial" w:cs="Arial"/>
                <w:sz w:val="20"/>
                <w:szCs w:val="20"/>
              </w:rPr>
            </w:pPr>
            <w:r>
              <w:rPr>
                <w:rFonts w:ascii="Arial" w:hAnsi="Arial" w:cs="Arial"/>
                <w:sz w:val="20"/>
                <w:szCs w:val="20"/>
              </w:rPr>
              <w:t>2009</w:t>
            </w:r>
          </w:p>
        </w:tc>
        <w:tc>
          <w:tcPr>
            <w:tcW w:w="274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tcPr>
          <w:p w:rsidR="00A32693" w:rsidRDefault="00A32693" w:rsidP="00A32693">
            <w:pPr>
              <w:jc w:val="center"/>
              <w:rPr>
                <w:rFonts w:ascii="Arial" w:hAnsi="Arial" w:cs="Arial"/>
                <w:sz w:val="20"/>
                <w:szCs w:val="20"/>
              </w:rPr>
            </w:pPr>
            <w:r>
              <w:rPr>
                <w:rFonts w:ascii="Arial" w:hAnsi="Arial" w:cs="Arial"/>
                <w:sz w:val="20"/>
                <w:szCs w:val="20"/>
              </w:rPr>
              <w:t>2010</w:t>
            </w:r>
          </w:p>
        </w:tc>
      </w:tr>
      <w:tr w:rsidR="00A32693" w:rsidTr="00F252BD">
        <w:trPr>
          <w:gridAfter w:val="1"/>
          <w:wAfter w:w="36" w:type="dxa"/>
          <w:trHeight w:val="765"/>
          <w:jc w:val="center"/>
        </w:trPr>
        <w:tc>
          <w:tcPr>
            <w:tcW w:w="1417" w:type="dxa"/>
            <w:vMerge/>
            <w:tcBorders>
              <w:top w:val="single" w:sz="8" w:space="0" w:color="auto"/>
              <w:left w:val="single" w:sz="8" w:space="0" w:color="auto"/>
              <w:bottom w:val="single" w:sz="4" w:space="0" w:color="000000"/>
              <w:right w:val="single" w:sz="8" w:space="0" w:color="auto"/>
            </w:tcBorders>
            <w:vAlign w:val="center"/>
          </w:tcPr>
          <w:p w:rsidR="00A32693" w:rsidRDefault="00A32693" w:rsidP="00A32693">
            <w:pPr>
              <w:jc w:val="center"/>
              <w:rPr>
                <w:rFonts w:ascii="Arial" w:hAnsi="Arial" w:cs="Arial"/>
                <w:sz w:val="20"/>
                <w:szCs w:val="20"/>
              </w:rPr>
            </w:pPr>
          </w:p>
        </w:tc>
        <w:tc>
          <w:tcPr>
            <w:tcW w:w="936" w:type="dxa"/>
            <w:gridSpan w:val="2"/>
            <w:tcBorders>
              <w:top w:val="nil"/>
              <w:left w:val="nil"/>
              <w:bottom w:val="single" w:sz="4" w:space="0" w:color="auto"/>
              <w:right w:val="single" w:sz="4" w:space="0" w:color="auto"/>
            </w:tcBorders>
            <w:shd w:val="clear" w:color="auto" w:fill="auto"/>
            <w:noWrap/>
            <w:vAlign w:val="center"/>
          </w:tcPr>
          <w:p w:rsidR="00A32693" w:rsidRDefault="00A32693" w:rsidP="00A32693">
            <w:pPr>
              <w:jc w:val="center"/>
              <w:rPr>
                <w:rFonts w:ascii="Arial" w:hAnsi="Arial" w:cs="Arial"/>
                <w:sz w:val="20"/>
                <w:szCs w:val="20"/>
              </w:rPr>
            </w:pPr>
            <w:r>
              <w:rPr>
                <w:rFonts w:ascii="Arial" w:hAnsi="Arial" w:cs="Arial"/>
                <w:sz w:val="20"/>
                <w:szCs w:val="20"/>
              </w:rPr>
              <w:t>val. Medie</w:t>
            </w:r>
          </w:p>
        </w:tc>
        <w:tc>
          <w:tcPr>
            <w:tcW w:w="1076" w:type="dxa"/>
            <w:tcBorders>
              <w:top w:val="nil"/>
              <w:left w:val="nil"/>
              <w:bottom w:val="single" w:sz="4" w:space="0" w:color="auto"/>
              <w:right w:val="single" w:sz="4" w:space="0" w:color="auto"/>
            </w:tcBorders>
            <w:shd w:val="clear" w:color="auto" w:fill="auto"/>
            <w:vAlign w:val="center"/>
          </w:tcPr>
          <w:p w:rsidR="00A32693" w:rsidRDefault="00A32693" w:rsidP="00A32693">
            <w:pPr>
              <w:jc w:val="center"/>
              <w:rPr>
                <w:rFonts w:ascii="Arial" w:hAnsi="Arial" w:cs="Arial"/>
                <w:sz w:val="20"/>
                <w:szCs w:val="20"/>
              </w:rPr>
            </w:pPr>
            <w:r>
              <w:rPr>
                <w:rFonts w:ascii="Arial" w:hAnsi="Arial" w:cs="Arial"/>
                <w:sz w:val="20"/>
                <w:szCs w:val="20"/>
              </w:rPr>
              <w:t>debit mediu zilnic</w:t>
            </w:r>
          </w:p>
        </w:tc>
        <w:tc>
          <w:tcPr>
            <w:tcW w:w="1051" w:type="dxa"/>
            <w:gridSpan w:val="2"/>
            <w:tcBorders>
              <w:top w:val="nil"/>
              <w:left w:val="nil"/>
              <w:bottom w:val="single" w:sz="4" w:space="0" w:color="auto"/>
              <w:right w:val="single" w:sz="8" w:space="0" w:color="auto"/>
            </w:tcBorders>
            <w:shd w:val="clear" w:color="auto" w:fill="auto"/>
            <w:vAlign w:val="center"/>
          </w:tcPr>
          <w:p w:rsidR="00A32693" w:rsidRDefault="00A32693" w:rsidP="00A32693">
            <w:pPr>
              <w:jc w:val="center"/>
              <w:rPr>
                <w:rFonts w:ascii="Arial" w:hAnsi="Arial" w:cs="Arial"/>
                <w:sz w:val="20"/>
                <w:szCs w:val="20"/>
              </w:rPr>
            </w:pPr>
            <w:r>
              <w:rPr>
                <w:rFonts w:ascii="Arial" w:hAnsi="Arial" w:cs="Arial"/>
                <w:sz w:val="20"/>
                <w:szCs w:val="20"/>
              </w:rPr>
              <w:t>Cantitate evacuata (Kg/zi)</w:t>
            </w:r>
          </w:p>
        </w:tc>
        <w:tc>
          <w:tcPr>
            <w:tcW w:w="936" w:type="dxa"/>
            <w:gridSpan w:val="2"/>
            <w:tcBorders>
              <w:top w:val="nil"/>
              <w:left w:val="nil"/>
              <w:bottom w:val="single" w:sz="4" w:space="0" w:color="auto"/>
              <w:right w:val="single" w:sz="4" w:space="0" w:color="auto"/>
            </w:tcBorders>
            <w:shd w:val="clear" w:color="auto" w:fill="auto"/>
            <w:noWrap/>
            <w:vAlign w:val="center"/>
          </w:tcPr>
          <w:p w:rsidR="00A32693" w:rsidRDefault="00A32693" w:rsidP="00A32693">
            <w:pPr>
              <w:jc w:val="center"/>
              <w:rPr>
                <w:rFonts w:ascii="Arial" w:hAnsi="Arial" w:cs="Arial"/>
                <w:sz w:val="20"/>
                <w:szCs w:val="20"/>
              </w:rPr>
            </w:pPr>
            <w:r>
              <w:rPr>
                <w:rFonts w:ascii="Arial" w:hAnsi="Arial" w:cs="Arial"/>
                <w:sz w:val="20"/>
                <w:szCs w:val="20"/>
              </w:rPr>
              <w:t>val. Medie</w:t>
            </w:r>
          </w:p>
        </w:tc>
        <w:tc>
          <w:tcPr>
            <w:tcW w:w="761" w:type="dxa"/>
            <w:gridSpan w:val="2"/>
            <w:tcBorders>
              <w:top w:val="nil"/>
              <w:left w:val="nil"/>
              <w:bottom w:val="single" w:sz="4" w:space="0" w:color="auto"/>
              <w:right w:val="single" w:sz="4" w:space="0" w:color="auto"/>
            </w:tcBorders>
            <w:shd w:val="clear" w:color="auto" w:fill="auto"/>
            <w:vAlign w:val="center"/>
          </w:tcPr>
          <w:p w:rsidR="00A32693" w:rsidRDefault="00A32693" w:rsidP="00A32693">
            <w:pPr>
              <w:jc w:val="center"/>
              <w:rPr>
                <w:rFonts w:ascii="Arial" w:hAnsi="Arial" w:cs="Arial"/>
                <w:sz w:val="20"/>
                <w:szCs w:val="20"/>
              </w:rPr>
            </w:pPr>
            <w:r>
              <w:rPr>
                <w:rFonts w:ascii="Arial" w:hAnsi="Arial" w:cs="Arial"/>
                <w:sz w:val="20"/>
                <w:szCs w:val="20"/>
              </w:rPr>
              <w:t>debit mediu zilnic</w:t>
            </w:r>
          </w:p>
        </w:tc>
        <w:tc>
          <w:tcPr>
            <w:tcW w:w="1051" w:type="dxa"/>
            <w:gridSpan w:val="2"/>
            <w:tcBorders>
              <w:top w:val="nil"/>
              <w:left w:val="nil"/>
              <w:bottom w:val="single" w:sz="4" w:space="0" w:color="auto"/>
              <w:right w:val="single" w:sz="8" w:space="0" w:color="auto"/>
            </w:tcBorders>
            <w:shd w:val="clear" w:color="auto" w:fill="auto"/>
            <w:vAlign w:val="center"/>
          </w:tcPr>
          <w:p w:rsidR="00A32693" w:rsidRDefault="00A32693" w:rsidP="00A32693">
            <w:pPr>
              <w:jc w:val="center"/>
              <w:rPr>
                <w:rFonts w:ascii="Arial" w:hAnsi="Arial" w:cs="Arial"/>
                <w:sz w:val="20"/>
                <w:szCs w:val="20"/>
              </w:rPr>
            </w:pPr>
            <w:r>
              <w:rPr>
                <w:rFonts w:ascii="Arial" w:hAnsi="Arial" w:cs="Arial"/>
                <w:sz w:val="20"/>
                <w:szCs w:val="20"/>
              </w:rPr>
              <w:t>Cantitate evacuata (Kg/zi)</w:t>
            </w:r>
          </w:p>
        </w:tc>
      </w:tr>
      <w:tr w:rsidR="00A32693" w:rsidTr="00F252BD">
        <w:trPr>
          <w:gridAfter w:val="1"/>
          <w:wAfter w:w="36" w:type="dxa"/>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pH</w:t>
            </w:r>
          </w:p>
        </w:tc>
        <w:tc>
          <w:tcPr>
            <w:tcW w:w="936" w:type="dxa"/>
            <w:gridSpan w:val="2"/>
            <w:tcBorders>
              <w:top w:val="nil"/>
              <w:left w:val="single" w:sz="8" w:space="0" w:color="auto"/>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7.66</w:t>
            </w:r>
          </w:p>
        </w:tc>
        <w:tc>
          <w:tcPr>
            <w:tcW w:w="1076" w:type="dxa"/>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p>
        </w:tc>
        <w:tc>
          <w:tcPr>
            <w:tcW w:w="936"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7.19</w:t>
            </w:r>
          </w:p>
        </w:tc>
        <w:tc>
          <w:tcPr>
            <w:tcW w:w="761"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p>
        </w:tc>
      </w:tr>
      <w:tr w:rsidR="00A32693" w:rsidTr="00F252BD">
        <w:trPr>
          <w:gridAfter w:val="1"/>
          <w:wAfter w:w="36" w:type="dxa"/>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SET</w:t>
            </w:r>
          </w:p>
        </w:tc>
        <w:tc>
          <w:tcPr>
            <w:tcW w:w="936" w:type="dxa"/>
            <w:gridSpan w:val="2"/>
            <w:tcBorders>
              <w:top w:val="nil"/>
              <w:left w:val="single" w:sz="8" w:space="0" w:color="auto"/>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11.5</w:t>
            </w:r>
          </w:p>
        </w:tc>
        <w:tc>
          <w:tcPr>
            <w:tcW w:w="1076" w:type="dxa"/>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626</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7.2</w:t>
            </w:r>
          </w:p>
        </w:tc>
        <w:tc>
          <w:tcPr>
            <w:tcW w:w="936"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7.66</w:t>
            </w:r>
          </w:p>
        </w:tc>
        <w:tc>
          <w:tcPr>
            <w:tcW w:w="761"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540</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4.14</w:t>
            </w:r>
          </w:p>
        </w:tc>
      </w:tr>
      <w:tr w:rsidR="00A32693" w:rsidTr="00F252BD">
        <w:trPr>
          <w:gridAfter w:val="1"/>
          <w:wAfter w:w="36" w:type="dxa"/>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MTS</w:t>
            </w:r>
          </w:p>
        </w:tc>
        <w:tc>
          <w:tcPr>
            <w:tcW w:w="936" w:type="dxa"/>
            <w:gridSpan w:val="2"/>
            <w:tcBorders>
              <w:top w:val="nil"/>
              <w:left w:val="single" w:sz="8" w:space="0" w:color="auto"/>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165.1</w:t>
            </w:r>
          </w:p>
        </w:tc>
        <w:tc>
          <w:tcPr>
            <w:tcW w:w="1076" w:type="dxa"/>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626</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103.35</w:t>
            </w:r>
          </w:p>
        </w:tc>
        <w:tc>
          <w:tcPr>
            <w:tcW w:w="936"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131.99</w:t>
            </w:r>
          </w:p>
        </w:tc>
        <w:tc>
          <w:tcPr>
            <w:tcW w:w="761"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540</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71.27</w:t>
            </w:r>
          </w:p>
        </w:tc>
      </w:tr>
      <w:tr w:rsidR="00A32693" w:rsidTr="00F252BD">
        <w:trPr>
          <w:gridAfter w:val="1"/>
          <w:wAfter w:w="36" w:type="dxa"/>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CCO-Cr</w:t>
            </w:r>
          </w:p>
        </w:tc>
        <w:tc>
          <w:tcPr>
            <w:tcW w:w="936" w:type="dxa"/>
            <w:gridSpan w:val="2"/>
            <w:tcBorders>
              <w:top w:val="nil"/>
              <w:left w:val="single" w:sz="8" w:space="0" w:color="auto"/>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261.8</w:t>
            </w:r>
          </w:p>
        </w:tc>
        <w:tc>
          <w:tcPr>
            <w:tcW w:w="1076" w:type="dxa"/>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626</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163.89</w:t>
            </w:r>
          </w:p>
        </w:tc>
        <w:tc>
          <w:tcPr>
            <w:tcW w:w="936"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271.72</w:t>
            </w:r>
          </w:p>
        </w:tc>
        <w:tc>
          <w:tcPr>
            <w:tcW w:w="761"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540</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146.73</w:t>
            </w:r>
          </w:p>
        </w:tc>
      </w:tr>
      <w:tr w:rsidR="00A32693" w:rsidTr="00F252BD">
        <w:trPr>
          <w:gridAfter w:val="1"/>
          <w:wAfter w:w="36" w:type="dxa"/>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CBO5</w:t>
            </w:r>
          </w:p>
        </w:tc>
        <w:tc>
          <w:tcPr>
            <w:tcW w:w="936" w:type="dxa"/>
            <w:gridSpan w:val="2"/>
            <w:tcBorders>
              <w:top w:val="nil"/>
              <w:left w:val="single" w:sz="8" w:space="0" w:color="auto"/>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204.35</w:t>
            </w:r>
          </w:p>
        </w:tc>
        <w:tc>
          <w:tcPr>
            <w:tcW w:w="1076" w:type="dxa"/>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626</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127.92</w:t>
            </w:r>
          </w:p>
        </w:tc>
        <w:tc>
          <w:tcPr>
            <w:tcW w:w="936"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179.33</w:t>
            </w:r>
          </w:p>
        </w:tc>
        <w:tc>
          <w:tcPr>
            <w:tcW w:w="761"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540</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96.84</w:t>
            </w:r>
          </w:p>
        </w:tc>
      </w:tr>
      <w:tr w:rsidR="00A32693" w:rsidTr="00F252BD">
        <w:trPr>
          <w:gridAfter w:val="1"/>
          <w:wAfter w:w="36" w:type="dxa"/>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H2S + sulfuri</w:t>
            </w:r>
          </w:p>
        </w:tc>
        <w:tc>
          <w:tcPr>
            <w:tcW w:w="936" w:type="dxa"/>
            <w:gridSpan w:val="2"/>
            <w:tcBorders>
              <w:top w:val="nil"/>
              <w:left w:val="single" w:sz="8" w:space="0" w:color="auto"/>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0.64</w:t>
            </w:r>
          </w:p>
        </w:tc>
        <w:tc>
          <w:tcPr>
            <w:tcW w:w="1076" w:type="dxa"/>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626</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0.4</w:t>
            </w:r>
          </w:p>
        </w:tc>
        <w:tc>
          <w:tcPr>
            <w:tcW w:w="936"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0.7</w:t>
            </w:r>
          </w:p>
        </w:tc>
        <w:tc>
          <w:tcPr>
            <w:tcW w:w="761" w:type="dxa"/>
            <w:gridSpan w:val="2"/>
            <w:tcBorders>
              <w:top w:val="nil"/>
              <w:left w:val="nil"/>
              <w:bottom w:val="single" w:sz="4" w:space="0" w:color="auto"/>
              <w:right w:val="single" w:sz="4"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540</w:t>
            </w:r>
          </w:p>
        </w:tc>
        <w:tc>
          <w:tcPr>
            <w:tcW w:w="1051" w:type="dxa"/>
            <w:gridSpan w:val="2"/>
            <w:tcBorders>
              <w:top w:val="nil"/>
              <w:left w:val="nil"/>
              <w:bottom w:val="single" w:sz="4" w:space="0" w:color="auto"/>
              <w:right w:val="single" w:sz="8" w:space="0" w:color="auto"/>
            </w:tcBorders>
            <w:shd w:val="clear" w:color="auto" w:fill="auto"/>
            <w:noWrap/>
            <w:vAlign w:val="bottom"/>
          </w:tcPr>
          <w:p w:rsidR="00A32693" w:rsidRDefault="00A32693" w:rsidP="00A32693">
            <w:pPr>
              <w:jc w:val="center"/>
              <w:rPr>
                <w:rFonts w:ascii="Arial" w:hAnsi="Arial" w:cs="Arial"/>
                <w:sz w:val="20"/>
                <w:szCs w:val="20"/>
              </w:rPr>
            </w:pPr>
            <w:r>
              <w:rPr>
                <w:rFonts w:ascii="Arial" w:hAnsi="Arial" w:cs="Arial"/>
                <w:sz w:val="20"/>
                <w:szCs w:val="20"/>
              </w:rPr>
              <w:t>0.37</w:t>
            </w:r>
          </w:p>
        </w:tc>
      </w:tr>
    </w:tbl>
    <w:p w:rsidR="00C12A60" w:rsidRPr="00042592" w:rsidRDefault="00C12A60" w:rsidP="00313638">
      <w:pPr>
        <w:pStyle w:val="Titlu"/>
        <w:jc w:val="both"/>
        <w:rPr>
          <w:b w:val="0"/>
          <w:bCs w:val="0"/>
          <w:color w:val="FF0000"/>
          <w:sz w:val="32"/>
          <w:szCs w:val="32"/>
        </w:rPr>
      </w:pPr>
    </w:p>
    <w:tbl>
      <w:tblPr>
        <w:tblW w:w="7228" w:type="dxa"/>
        <w:jc w:val="center"/>
        <w:tblInd w:w="96" w:type="dxa"/>
        <w:tblLook w:val="0000" w:firstRow="0" w:lastRow="0" w:firstColumn="0" w:lastColumn="0" w:noHBand="0" w:noVBand="0"/>
      </w:tblPr>
      <w:tblGrid>
        <w:gridCol w:w="1417"/>
        <w:gridCol w:w="936"/>
        <w:gridCol w:w="1076"/>
        <w:gridCol w:w="1051"/>
        <w:gridCol w:w="936"/>
        <w:gridCol w:w="761"/>
        <w:gridCol w:w="1051"/>
      </w:tblGrid>
      <w:tr w:rsidR="00A96BE4">
        <w:trPr>
          <w:trHeight w:val="270"/>
          <w:jc w:val="center"/>
        </w:trPr>
        <w:tc>
          <w:tcPr>
            <w:tcW w:w="1417" w:type="dxa"/>
            <w:vMerge w:val="restart"/>
            <w:tcBorders>
              <w:top w:val="single" w:sz="8" w:space="0" w:color="auto"/>
              <w:left w:val="single" w:sz="8" w:space="0" w:color="auto"/>
              <w:bottom w:val="single" w:sz="4" w:space="0" w:color="000000"/>
              <w:right w:val="single" w:sz="8" w:space="0" w:color="auto"/>
            </w:tcBorders>
            <w:shd w:val="clear" w:color="auto" w:fill="auto"/>
            <w:vAlign w:val="center"/>
          </w:tcPr>
          <w:p w:rsidR="00A96BE4" w:rsidRDefault="00A96BE4" w:rsidP="00190856">
            <w:pPr>
              <w:jc w:val="center"/>
              <w:rPr>
                <w:rFonts w:ascii="Arial" w:hAnsi="Arial" w:cs="Arial"/>
                <w:sz w:val="20"/>
                <w:szCs w:val="20"/>
              </w:rPr>
            </w:pPr>
            <w:r>
              <w:rPr>
                <w:rFonts w:ascii="Arial" w:hAnsi="Arial" w:cs="Arial"/>
                <w:sz w:val="20"/>
                <w:szCs w:val="20"/>
              </w:rPr>
              <w:t>indicatorii analizati</w:t>
            </w:r>
          </w:p>
        </w:tc>
        <w:tc>
          <w:tcPr>
            <w:tcW w:w="3063" w:type="dxa"/>
            <w:gridSpan w:val="3"/>
            <w:tcBorders>
              <w:top w:val="single" w:sz="8" w:space="0" w:color="auto"/>
              <w:left w:val="nil"/>
              <w:bottom w:val="single" w:sz="8" w:space="0" w:color="auto"/>
              <w:right w:val="single" w:sz="4" w:space="0" w:color="auto"/>
            </w:tcBorders>
            <w:shd w:val="clear" w:color="auto" w:fill="auto"/>
            <w:noWrap/>
            <w:vAlign w:val="center"/>
          </w:tcPr>
          <w:p w:rsidR="00A96BE4" w:rsidRDefault="00A96BE4" w:rsidP="00190856">
            <w:pPr>
              <w:jc w:val="center"/>
              <w:rPr>
                <w:rFonts w:ascii="Arial" w:hAnsi="Arial" w:cs="Arial"/>
                <w:sz w:val="20"/>
                <w:szCs w:val="20"/>
              </w:rPr>
            </w:pPr>
            <w:r>
              <w:rPr>
                <w:rFonts w:ascii="Arial" w:hAnsi="Arial" w:cs="Arial"/>
                <w:sz w:val="20"/>
                <w:szCs w:val="20"/>
              </w:rPr>
              <w:t>2011</w:t>
            </w:r>
          </w:p>
        </w:tc>
        <w:tc>
          <w:tcPr>
            <w:tcW w:w="274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A96BE4" w:rsidRDefault="00A96BE4" w:rsidP="00A96BE4">
            <w:pPr>
              <w:jc w:val="center"/>
              <w:rPr>
                <w:rFonts w:ascii="Arial" w:hAnsi="Arial" w:cs="Arial"/>
                <w:sz w:val="20"/>
                <w:szCs w:val="20"/>
              </w:rPr>
            </w:pPr>
            <w:r>
              <w:rPr>
                <w:rFonts w:ascii="Arial" w:hAnsi="Arial" w:cs="Arial"/>
                <w:sz w:val="20"/>
                <w:szCs w:val="20"/>
              </w:rPr>
              <w:t>2012</w:t>
            </w:r>
          </w:p>
        </w:tc>
      </w:tr>
      <w:tr w:rsidR="00A96BE4">
        <w:trPr>
          <w:trHeight w:val="765"/>
          <w:jc w:val="center"/>
        </w:trPr>
        <w:tc>
          <w:tcPr>
            <w:tcW w:w="1417" w:type="dxa"/>
            <w:vMerge/>
            <w:tcBorders>
              <w:top w:val="single" w:sz="8" w:space="0" w:color="auto"/>
              <w:left w:val="single" w:sz="8" w:space="0" w:color="auto"/>
              <w:bottom w:val="single" w:sz="4" w:space="0" w:color="000000"/>
              <w:right w:val="single" w:sz="8" w:space="0" w:color="auto"/>
            </w:tcBorders>
            <w:vAlign w:val="center"/>
          </w:tcPr>
          <w:p w:rsidR="00A96BE4" w:rsidRDefault="00A96BE4" w:rsidP="00190856">
            <w:pPr>
              <w:jc w:val="center"/>
              <w:rPr>
                <w:rFonts w:ascii="Arial" w:hAnsi="Arial" w:cs="Arial"/>
                <w:sz w:val="20"/>
                <w:szCs w:val="20"/>
              </w:rPr>
            </w:pPr>
          </w:p>
        </w:tc>
        <w:tc>
          <w:tcPr>
            <w:tcW w:w="936" w:type="dxa"/>
            <w:tcBorders>
              <w:top w:val="nil"/>
              <w:left w:val="nil"/>
              <w:bottom w:val="single" w:sz="4" w:space="0" w:color="auto"/>
              <w:right w:val="single" w:sz="4" w:space="0" w:color="auto"/>
            </w:tcBorders>
            <w:shd w:val="clear" w:color="auto" w:fill="auto"/>
            <w:noWrap/>
            <w:vAlign w:val="center"/>
          </w:tcPr>
          <w:p w:rsidR="00A96BE4" w:rsidRDefault="00A96BE4" w:rsidP="00190856">
            <w:pPr>
              <w:jc w:val="center"/>
              <w:rPr>
                <w:rFonts w:ascii="Arial" w:hAnsi="Arial" w:cs="Arial"/>
                <w:sz w:val="20"/>
                <w:szCs w:val="20"/>
              </w:rPr>
            </w:pPr>
            <w:r>
              <w:rPr>
                <w:rFonts w:ascii="Arial" w:hAnsi="Arial" w:cs="Arial"/>
                <w:sz w:val="20"/>
                <w:szCs w:val="20"/>
              </w:rPr>
              <w:t>val. Medie</w:t>
            </w:r>
          </w:p>
        </w:tc>
        <w:tc>
          <w:tcPr>
            <w:tcW w:w="1076" w:type="dxa"/>
            <w:tcBorders>
              <w:top w:val="nil"/>
              <w:left w:val="nil"/>
              <w:bottom w:val="single" w:sz="4" w:space="0" w:color="auto"/>
              <w:right w:val="single" w:sz="4" w:space="0" w:color="auto"/>
            </w:tcBorders>
            <w:shd w:val="clear" w:color="auto" w:fill="auto"/>
            <w:vAlign w:val="center"/>
          </w:tcPr>
          <w:p w:rsidR="00A96BE4" w:rsidRDefault="00A96BE4" w:rsidP="00190856">
            <w:pPr>
              <w:jc w:val="center"/>
              <w:rPr>
                <w:rFonts w:ascii="Arial" w:hAnsi="Arial" w:cs="Arial"/>
                <w:sz w:val="20"/>
                <w:szCs w:val="20"/>
              </w:rPr>
            </w:pPr>
            <w:r>
              <w:rPr>
                <w:rFonts w:ascii="Arial" w:hAnsi="Arial" w:cs="Arial"/>
                <w:sz w:val="20"/>
                <w:szCs w:val="20"/>
              </w:rPr>
              <w:t>debit mediu zilnic</w:t>
            </w:r>
          </w:p>
        </w:tc>
        <w:tc>
          <w:tcPr>
            <w:tcW w:w="1051" w:type="dxa"/>
            <w:tcBorders>
              <w:top w:val="nil"/>
              <w:left w:val="nil"/>
              <w:bottom w:val="single" w:sz="4" w:space="0" w:color="auto"/>
              <w:right w:val="single" w:sz="8" w:space="0" w:color="auto"/>
            </w:tcBorders>
            <w:shd w:val="clear" w:color="auto" w:fill="auto"/>
            <w:vAlign w:val="center"/>
          </w:tcPr>
          <w:p w:rsidR="00A96BE4" w:rsidRDefault="00A96BE4" w:rsidP="00190856">
            <w:pPr>
              <w:jc w:val="center"/>
              <w:rPr>
                <w:rFonts w:ascii="Arial" w:hAnsi="Arial" w:cs="Arial"/>
                <w:sz w:val="20"/>
                <w:szCs w:val="20"/>
              </w:rPr>
            </w:pPr>
            <w:r>
              <w:rPr>
                <w:rFonts w:ascii="Arial" w:hAnsi="Arial" w:cs="Arial"/>
                <w:sz w:val="20"/>
                <w:szCs w:val="20"/>
              </w:rPr>
              <w:t>Cantitate evacuata (Kg/zi)</w:t>
            </w:r>
          </w:p>
        </w:tc>
        <w:tc>
          <w:tcPr>
            <w:tcW w:w="936" w:type="dxa"/>
            <w:tcBorders>
              <w:top w:val="nil"/>
              <w:left w:val="nil"/>
              <w:bottom w:val="single" w:sz="4" w:space="0" w:color="auto"/>
              <w:right w:val="single" w:sz="4" w:space="0" w:color="auto"/>
            </w:tcBorders>
            <w:shd w:val="clear" w:color="auto" w:fill="auto"/>
            <w:noWrap/>
            <w:vAlign w:val="center"/>
          </w:tcPr>
          <w:p w:rsidR="00A96BE4" w:rsidRDefault="00A96BE4" w:rsidP="00190856">
            <w:pPr>
              <w:jc w:val="center"/>
              <w:rPr>
                <w:rFonts w:ascii="Arial" w:hAnsi="Arial" w:cs="Arial"/>
                <w:sz w:val="20"/>
                <w:szCs w:val="20"/>
              </w:rPr>
            </w:pPr>
            <w:r>
              <w:rPr>
                <w:rFonts w:ascii="Arial" w:hAnsi="Arial" w:cs="Arial"/>
                <w:sz w:val="20"/>
                <w:szCs w:val="20"/>
              </w:rPr>
              <w:t>val. Medie</w:t>
            </w:r>
          </w:p>
        </w:tc>
        <w:tc>
          <w:tcPr>
            <w:tcW w:w="761" w:type="dxa"/>
            <w:tcBorders>
              <w:top w:val="nil"/>
              <w:left w:val="nil"/>
              <w:bottom w:val="single" w:sz="4" w:space="0" w:color="auto"/>
              <w:right w:val="single" w:sz="4" w:space="0" w:color="auto"/>
            </w:tcBorders>
            <w:shd w:val="clear" w:color="auto" w:fill="auto"/>
            <w:vAlign w:val="center"/>
          </w:tcPr>
          <w:p w:rsidR="00A96BE4" w:rsidRDefault="00A96BE4" w:rsidP="00190856">
            <w:pPr>
              <w:jc w:val="center"/>
              <w:rPr>
                <w:rFonts w:ascii="Arial" w:hAnsi="Arial" w:cs="Arial"/>
                <w:sz w:val="20"/>
                <w:szCs w:val="20"/>
              </w:rPr>
            </w:pPr>
            <w:r>
              <w:rPr>
                <w:rFonts w:ascii="Arial" w:hAnsi="Arial" w:cs="Arial"/>
                <w:sz w:val="20"/>
                <w:szCs w:val="20"/>
              </w:rPr>
              <w:t>debit mediu zilnic</w:t>
            </w:r>
          </w:p>
        </w:tc>
        <w:tc>
          <w:tcPr>
            <w:tcW w:w="1051" w:type="dxa"/>
            <w:tcBorders>
              <w:top w:val="nil"/>
              <w:left w:val="nil"/>
              <w:bottom w:val="single" w:sz="4" w:space="0" w:color="auto"/>
              <w:right w:val="single" w:sz="8" w:space="0" w:color="auto"/>
            </w:tcBorders>
            <w:shd w:val="clear" w:color="auto" w:fill="auto"/>
            <w:vAlign w:val="center"/>
          </w:tcPr>
          <w:p w:rsidR="00A96BE4" w:rsidRDefault="00A96BE4" w:rsidP="00190856">
            <w:pPr>
              <w:jc w:val="center"/>
              <w:rPr>
                <w:rFonts w:ascii="Arial" w:hAnsi="Arial" w:cs="Arial"/>
                <w:sz w:val="20"/>
                <w:szCs w:val="20"/>
              </w:rPr>
            </w:pPr>
            <w:r>
              <w:rPr>
                <w:rFonts w:ascii="Arial" w:hAnsi="Arial" w:cs="Arial"/>
                <w:sz w:val="20"/>
                <w:szCs w:val="20"/>
              </w:rPr>
              <w:t>Cantitate evacuata (Kg/zi)</w:t>
            </w:r>
          </w:p>
        </w:tc>
      </w:tr>
      <w:tr w:rsidR="0051764B" w:rsidTr="00FB5AF9">
        <w:trPr>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51764B" w:rsidRDefault="0051764B" w:rsidP="00190856">
            <w:pPr>
              <w:jc w:val="center"/>
              <w:rPr>
                <w:rFonts w:ascii="Arial" w:hAnsi="Arial" w:cs="Arial"/>
                <w:sz w:val="20"/>
                <w:szCs w:val="20"/>
              </w:rPr>
            </w:pPr>
            <w:r>
              <w:rPr>
                <w:rFonts w:ascii="Arial" w:hAnsi="Arial" w:cs="Arial"/>
                <w:sz w:val="20"/>
                <w:szCs w:val="20"/>
              </w:rPr>
              <w:t>pH</w:t>
            </w:r>
          </w:p>
        </w:tc>
        <w:tc>
          <w:tcPr>
            <w:tcW w:w="936" w:type="dxa"/>
            <w:tcBorders>
              <w:top w:val="nil"/>
              <w:left w:val="single" w:sz="8" w:space="0" w:color="auto"/>
              <w:bottom w:val="single" w:sz="4" w:space="0" w:color="auto"/>
              <w:right w:val="single" w:sz="4" w:space="0" w:color="auto"/>
            </w:tcBorders>
            <w:shd w:val="clear" w:color="auto" w:fill="auto"/>
            <w:noWrap/>
            <w:vAlign w:val="bottom"/>
          </w:tcPr>
          <w:p w:rsidR="0051764B" w:rsidRPr="00F1257C" w:rsidRDefault="0051764B" w:rsidP="00D13168">
            <w:pPr>
              <w:jc w:val="right"/>
              <w:rPr>
                <w:rFonts w:ascii="Arial" w:hAnsi="Arial" w:cs="Arial"/>
                <w:sz w:val="20"/>
                <w:szCs w:val="20"/>
              </w:rPr>
            </w:pPr>
            <w:r w:rsidRPr="00F1257C">
              <w:rPr>
                <w:rFonts w:ascii="Arial" w:hAnsi="Arial" w:cs="Arial"/>
                <w:sz w:val="20"/>
                <w:szCs w:val="20"/>
              </w:rPr>
              <w:t>7.03</w:t>
            </w:r>
          </w:p>
        </w:tc>
        <w:tc>
          <w:tcPr>
            <w:tcW w:w="1076" w:type="dxa"/>
            <w:tcBorders>
              <w:top w:val="nil"/>
              <w:left w:val="nil"/>
              <w:bottom w:val="single" w:sz="4" w:space="0" w:color="auto"/>
              <w:right w:val="single" w:sz="4" w:space="0" w:color="auto"/>
            </w:tcBorders>
            <w:shd w:val="clear" w:color="auto" w:fill="auto"/>
            <w:noWrap/>
            <w:vAlign w:val="center"/>
          </w:tcPr>
          <w:p w:rsidR="0051764B" w:rsidRPr="00FB5AF9" w:rsidRDefault="00FB5AF9" w:rsidP="00FB5AF9">
            <w:pPr>
              <w:jc w:val="center"/>
              <w:rPr>
                <w:rFonts w:ascii="Arial" w:hAnsi="Arial" w:cs="Arial"/>
                <w:sz w:val="20"/>
                <w:szCs w:val="20"/>
              </w:rPr>
            </w:pPr>
            <w:r>
              <w:rPr>
                <w:rFonts w:ascii="Arial" w:hAnsi="Arial" w:cs="Arial"/>
                <w:sz w:val="20"/>
                <w:szCs w:val="20"/>
              </w:rPr>
              <w:t xml:space="preserve"> </w:t>
            </w:r>
          </w:p>
        </w:tc>
        <w:tc>
          <w:tcPr>
            <w:tcW w:w="1051" w:type="dxa"/>
            <w:tcBorders>
              <w:top w:val="nil"/>
              <w:left w:val="nil"/>
              <w:bottom w:val="single" w:sz="4" w:space="0" w:color="auto"/>
              <w:right w:val="single" w:sz="8" w:space="0" w:color="auto"/>
            </w:tcBorders>
            <w:shd w:val="clear" w:color="auto" w:fill="auto"/>
            <w:noWrap/>
            <w:vAlign w:val="bottom"/>
          </w:tcPr>
          <w:p w:rsidR="0051764B" w:rsidRPr="001B2A69" w:rsidRDefault="0051764B" w:rsidP="00190856">
            <w:pPr>
              <w:jc w:val="center"/>
              <w:rPr>
                <w:rFonts w:ascii="Arial" w:hAnsi="Arial" w:cs="Arial"/>
                <w:color w:val="0070C0"/>
                <w:sz w:val="20"/>
                <w:szCs w:val="20"/>
              </w:rPr>
            </w:pPr>
          </w:p>
        </w:tc>
        <w:tc>
          <w:tcPr>
            <w:tcW w:w="936" w:type="dxa"/>
            <w:tcBorders>
              <w:top w:val="nil"/>
              <w:left w:val="nil"/>
              <w:bottom w:val="single" w:sz="4" w:space="0" w:color="auto"/>
              <w:right w:val="single" w:sz="4" w:space="0" w:color="auto"/>
            </w:tcBorders>
            <w:shd w:val="clear" w:color="auto" w:fill="auto"/>
            <w:noWrap/>
            <w:vAlign w:val="bottom"/>
          </w:tcPr>
          <w:p w:rsidR="0051764B" w:rsidRPr="00F1257C" w:rsidRDefault="0051764B" w:rsidP="0051764B">
            <w:pPr>
              <w:jc w:val="right"/>
              <w:rPr>
                <w:rFonts w:ascii="Arial" w:hAnsi="Arial" w:cs="Arial"/>
                <w:sz w:val="20"/>
                <w:szCs w:val="20"/>
              </w:rPr>
            </w:pPr>
            <w:r w:rsidRPr="00F1257C">
              <w:rPr>
                <w:rFonts w:ascii="Arial" w:hAnsi="Arial" w:cs="Arial"/>
                <w:sz w:val="20"/>
                <w:szCs w:val="20"/>
              </w:rPr>
              <w:t xml:space="preserve">7.08 </w:t>
            </w:r>
          </w:p>
        </w:tc>
        <w:tc>
          <w:tcPr>
            <w:tcW w:w="761" w:type="dxa"/>
            <w:tcBorders>
              <w:top w:val="nil"/>
              <w:left w:val="nil"/>
              <w:bottom w:val="single" w:sz="4" w:space="0" w:color="auto"/>
              <w:right w:val="single" w:sz="4" w:space="0" w:color="auto"/>
            </w:tcBorders>
            <w:shd w:val="clear" w:color="auto" w:fill="auto"/>
            <w:noWrap/>
            <w:vAlign w:val="bottom"/>
          </w:tcPr>
          <w:p w:rsidR="0051764B" w:rsidRPr="001B2A69" w:rsidRDefault="0051764B" w:rsidP="00190856">
            <w:pPr>
              <w:jc w:val="center"/>
              <w:rPr>
                <w:rFonts w:ascii="Arial" w:hAnsi="Arial" w:cs="Arial"/>
                <w:color w:val="0070C0"/>
                <w:sz w:val="20"/>
                <w:szCs w:val="20"/>
              </w:rPr>
            </w:pPr>
          </w:p>
        </w:tc>
        <w:tc>
          <w:tcPr>
            <w:tcW w:w="1051" w:type="dxa"/>
            <w:tcBorders>
              <w:top w:val="nil"/>
              <w:left w:val="nil"/>
              <w:bottom w:val="single" w:sz="4" w:space="0" w:color="auto"/>
              <w:right w:val="single" w:sz="8" w:space="0" w:color="auto"/>
            </w:tcBorders>
            <w:shd w:val="clear" w:color="auto" w:fill="auto"/>
            <w:noWrap/>
            <w:vAlign w:val="bottom"/>
          </w:tcPr>
          <w:p w:rsidR="0051764B" w:rsidRPr="001B2A69" w:rsidRDefault="0051764B" w:rsidP="00190856">
            <w:pPr>
              <w:jc w:val="center"/>
              <w:rPr>
                <w:rFonts w:ascii="Arial" w:hAnsi="Arial" w:cs="Arial"/>
                <w:color w:val="0070C0"/>
                <w:sz w:val="20"/>
                <w:szCs w:val="20"/>
              </w:rPr>
            </w:pPr>
          </w:p>
        </w:tc>
      </w:tr>
      <w:tr w:rsidR="00FB5AF9" w:rsidTr="00FB5AF9">
        <w:trPr>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FB5AF9" w:rsidRDefault="00FB5AF9" w:rsidP="00190856">
            <w:pPr>
              <w:jc w:val="center"/>
              <w:rPr>
                <w:rFonts w:ascii="Arial" w:hAnsi="Arial" w:cs="Arial"/>
                <w:sz w:val="20"/>
                <w:szCs w:val="20"/>
              </w:rPr>
            </w:pPr>
            <w:r>
              <w:rPr>
                <w:rFonts w:ascii="Arial" w:hAnsi="Arial" w:cs="Arial"/>
                <w:sz w:val="20"/>
                <w:szCs w:val="20"/>
              </w:rPr>
              <w:t>SET</w:t>
            </w:r>
          </w:p>
        </w:tc>
        <w:tc>
          <w:tcPr>
            <w:tcW w:w="936" w:type="dxa"/>
            <w:tcBorders>
              <w:top w:val="nil"/>
              <w:left w:val="single" w:sz="8" w:space="0" w:color="auto"/>
              <w:bottom w:val="single" w:sz="4" w:space="0" w:color="auto"/>
              <w:right w:val="single" w:sz="4" w:space="0" w:color="auto"/>
            </w:tcBorders>
            <w:shd w:val="clear" w:color="auto" w:fill="auto"/>
            <w:noWrap/>
            <w:vAlign w:val="bottom"/>
          </w:tcPr>
          <w:p w:rsidR="00FB5AF9" w:rsidRPr="00F1257C" w:rsidRDefault="00FB5AF9" w:rsidP="00D13168">
            <w:pPr>
              <w:jc w:val="right"/>
              <w:rPr>
                <w:rFonts w:ascii="Arial" w:hAnsi="Arial" w:cs="Arial"/>
                <w:sz w:val="20"/>
                <w:szCs w:val="20"/>
              </w:rPr>
            </w:pPr>
            <w:r w:rsidRPr="00F1257C">
              <w:rPr>
                <w:rFonts w:ascii="Arial" w:hAnsi="Arial" w:cs="Arial"/>
                <w:sz w:val="20"/>
                <w:szCs w:val="20"/>
              </w:rPr>
              <w:t xml:space="preserve">5.35 </w:t>
            </w:r>
          </w:p>
        </w:tc>
        <w:tc>
          <w:tcPr>
            <w:tcW w:w="1076" w:type="dxa"/>
            <w:tcBorders>
              <w:top w:val="nil"/>
              <w:left w:val="nil"/>
              <w:bottom w:val="single" w:sz="4" w:space="0" w:color="auto"/>
              <w:right w:val="single" w:sz="4" w:space="0" w:color="auto"/>
            </w:tcBorders>
            <w:shd w:val="clear" w:color="auto" w:fill="auto"/>
            <w:noWrap/>
            <w:vAlign w:val="center"/>
          </w:tcPr>
          <w:p w:rsidR="00FB5AF9" w:rsidRPr="00FB5AF9" w:rsidRDefault="00FB5AF9" w:rsidP="00FB5AF9">
            <w:pPr>
              <w:jc w:val="center"/>
            </w:pPr>
            <w:r w:rsidRPr="00FB5AF9">
              <w:rPr>
                <w:rFonts w:ascii="Arial" w:hAnsi="Arial" w:cs="Arial"/>
                <w:sz w:val="20"/>
                <w:szCs w:val="20"/>
              </w:rPr>
              <w:t>457</w:t>
            </w:r>
          </w:p>
        </w:tc>
        <w:tc>
          <w:tcPr>
            <w:tcW w:w="1051" w:type="dxa"/>
            <w:tcBorders>
              <w:top w:val="nil"/>
              <w:left w:val="nil"/>
              <w:bottom w:val="single" w:sz="4" w:space="0" w:color="auto"/>
              <w:right w:val="single" w:sz="8" w:space="0" w:color="auto"/>
            </w:tcBorders>
            <w:shd w:val="clear" w:color="auto" w:fill="auto"/>
            <w:noWrap/>
            <w:vAlign w:val="bottom"/>
          </w:tcPr>
          <w:p w:rsidR="00FB5AF9" w:rsidRPr="005141F7" w:rsidRDefault="00FB5AF9" w:rsidP="00190856">
            <w:pPr>
              <w:jc w:val="center"/>
              <w:rPr>
                <w:rFonts w:ascii="Arial" w:hAnsi="Arial" w:cs="Arial"/>
                <w:sz w:val="20"/>
                <w:szCs w:val="20"/>
              </w:rPr>
            </w:pPr>
            <w:r w:rsidRPr="005141F7">
              <w:rPr>
                <w:rFonts w:ascii="Arial" w:hAnsi="Arial" w:cs="Arial"/>
                <w:sz w:val="20"/>
                <w:szCs w:val="20"/>
              </w:rPr>
              <w:t>2.44</w:t>
            </w:r>
          </w:p>
        </w:tc>
        <w:tc>
          <w:tcPr>
            <w:tcW w:w="936" w:type="dxa"/>
            <w:tcBorders>
              <w:top w:val="nil"/>
              <w:left w:val="nil"/>
              <w:bottom w:val="single" w:sz="4" w:space="0" w:color="auto"/>
              <w:right w:val="single" w:sz="4" w:space="0" w:color="auto"/>
            </w:tcBorders>
            <w:shd w:val="clear" w:color="auto" w:fill="auto"/>
            <w:noWrap/>
            <w:vAlign w:val="bottom"/>
          </w:tcPr>
          <w:p w:rsidR="00FB5AF9" w:rsidRPr="005141F7" w:rsidRDefault="00FB5AF9" w:rsidP="0051764B">
            <w:pPr>
              <w:jc w:val="right"/>
              <w:rPr>
                <w:rFonts w:ascii="Arial" w:hAnsi="Arial" w:cs="Arial"/>
                <w:sz w:val="20"/>
                <w:szCs w:val="20"/>
              </w:rPr>
            </w:pPr>
            <w:r w:rsidRPr="005141F7">
              <w:rPr>
                <w:rFonts w:ascii="Arial" w:hAnsi="Arial" w:cs="Arial"/>
                <w:sz w:val="20"/>
                <w:szCs w:val="20"/>
              </w:rPr>
              <w:t xml:space="preserve">6.49 </w:t>
            </w:r>
          </w:p>
        </w:tc>
        <w:tc>
          <w:tcPr>
            <w:tcW w:w="761" w:type="dxa"/>
            <w:tcBorders>
              <w:top w:val="nil"/>
              <w:left w:val="nil"/>
              <w:bottom w:val="single" w:sz="4" w:space="0" w:color="auto"/>
              <w:right w:val="single" w:sz="4" w:space="0" w:color="auto"/>
            </w:tcBorders>
            <w:shd w:val="clear" w:color="auto" w:fill="auto"/>
            <w:noWrap/>
            <w:vAlign w:val="bottom"/>
          </w:tcPr>
          <w:p w:rsidR="00FB5AF9" w:rsidRPr="005141F7" w:rsidRDefault="005141F7" w:rsidP="00190856">
            <w:pPr>
              <w:jc w:val="center"/>
              <w:rPr>
                <w:rFonts w:ascii="Arial" w:hAnsi="Arial" w:cs="Arial"/>
                <w:sz w:val="20"/>
                <w:szCs w:val="20"/>
              </w:rPr>
            </w:pPr>
            <w:r w:rsidRPr="005141F7">
              <w:rPr>
                <w:rFonts w:ascii="Arial" w:hAnsi="Arial" w:cs="Arial"/>
                <w:sz w:val="20"/>
                <w:szCs w:val="20"/>
              </w:rPr>
              <w:t>409</w:t>
            </w:r>
          </w:p>
        </w:tc>
        <w:tc>
          <w:tcPr>
            <w:tcW w:w="1051" w:type="dxa"/>
            <w:tcBorders>
              <w:top w:val="nil"/>
              <w:left w:val="nil"/>
              <w:bottom w:val="single" w:sz="4" w:space="0" w:color="auto"/>
              <w:right w:val="single" w:sz="8" w:space="0" w:color="auto"/>
            </w:tcBorders>
            <w:shd w:val="clear" w:color="auto" w:fill="auto"/>
            <w:noWrap/>
            <w:vAlign w:val="bottom"/>
          </w:tcPr>
          <w:p w:rsidR="00FB5AF9" w:rsidRPr="005141F7" w:rsidRDefault="005141F7" w:rsidP="00190856">
            <w:pPr>
              <w:jc w:val="center"/>
              <w:rPr>
                <w:rFonts w:ascii="Arial" w:hAnsi="Arial" w:cs="Arial"/>
                <w:sz w:val="20"/>
                <w:szCs w:val="20"/>
              </w:rPr>
            </w:pPr>
            <w:r w:rsidRPr="005141F7">
              <w:rPr>
                <w:rFonts w:ascii="Arial" w:hAnsi="Arial" w:cs="Arial"/>
                <w:sz w:val="20"/>
                <w:szCs w:val="20"/>
              </w:rPr>
              <w:t>2.65</w:t>
            </w:r>
          </w:p>
        </w:tc>
      </w:tr>
      <w:tr w:rsidR="005141F7" w:rsidTr="00FE31B9">
        <w:trPr>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5141F7" w:rsidRDefault="005141F7" w:rsidP="00190856">
            <w:pPr>
              <w:jc w:val="center"/>
              <w:rPr>
                <w:rFonts w:ascii="Arial" w:hAnsi="Arial" w:cs="Arial"/>
                <w:sz w:val="20"/>
                <w:szCs w:val="20"/>
              </w:rPr>
            </w:pPr>
            <w:r>
              <w:rPr>
                <w:rFonts w:ascii="Arial" w:hAnsi="Arial" w:cs="Arial"/>
                <w:sz w:val="20"/>
                <w:szCs w:val="20"/>
              </w:rPr>
              <w:t>MTS</w:t>
            </w:r>
          </w:p>
        </w:tc>
        <w:tc>
          <w:tcPr>
            <w:tcW w:w="936" w:type="dxa"/>
            <w:tcBorders>
              <w:top w:val="nil"/>
              <w:left w:val="single" w:sz="8" w:space="0" w:color="auto"/>
              <w:bottom w:val="single" w:sz="4" w:space="0" w:color="auto"/>
              <w:right w:val="single" w:sz="4" w:space="0" w:color="auto"/>
            </w:tcBorders>
            <w:shd w:val="clear" w:color="auto" w:fill="auto"/>
            <w:noWrap/>
            <w:vAlign w:val="bottom"/>
          </w:tcPr>
          <w:p w:rsidR="005141F7" w:rsidRPr="00F1257C" w:rsidRDefault="005141F7" w:rsidP="00D13168">
            <w:pPr>
              <w:jc w:val="right"/>
              <w:rPr>
                <w:rFonts w:ascii="Arial" w:hAnsi="Arial" w:cs="Arial"/>
                <w:sz w:val="20"/>
                <w:szCs w:val="20"/>
              </w:rPr>
            </w:pPr>
            <w:r w:rsidRPr="00F1257C">
              <w:rPr>
                <w:rFonts w:ascii="Arial" w:hAnsi="Arial" w:cs="Arial"/>
                <w:sz w:val="20"/>
                <w:szCs w:val="20"/>
              </w:rPr>
              <w:t xml:space="preserve">190.74 </w:t>
            </w:r>
          </w:p>
        </w:tc>
        <w:tc>
          <w:tcPr>
            <w:tcW w:w="1076" w:type="dxa"/>
            <w:tcBorders>
              <w:top w:val="nil"/>
              <w:left w:val="nil"/>
              <w:bottom w:val="single" w:sz="4" w:space="0" w:color="auto"/>
              <w:right w:val="single" w:sz="4" w:space="0" w:color="auto"/>
            </w:tcBorders>
            <w:shd w:val="clear" w:color="auto" w:fill="auto"/>
            <w:noWrap/>
            <w:vAlign w:val="center"/>
          </w:tcPr>
          <w:p w:rsidR="005141F7" w:rsidRPr="00FB5AF9" w:rsidRDefault="005141F7" w:rsidP="00FB5AF9">
            <w:pPr>
              <w:jc w:val="center"/>
            </w:pPr>
            <w:r w:rsidRPr="00FB5AF9">
              <w:rPr>
                <w:rFonts w:ascii="Arial" w:hAnsi="Arial" w:cs="Arial"/>
                <w:sz w:val="20"/>
                <w:szCs w:val="20"/>
              </w:rPr>
              <w:t>457</w:t>
            </w:r>
          </w:p>
        </w:tc>
        <w:tc>
          <w:tcPr>
            <w:tcW w:w="1051" w:type="dxa"/>
            <w:tcBorders>
              <w:top w:val="nil"/>
              <w:left w:val="nil"/>
              <w:bottom w:val="single" w:sz="4" w:space="0" w:color="auto"/>
              <w:right w:val="single" w:sz="8" w:space="0" w:color="auto"/>
            </w:tcBorders>
            <w:shd w:val="clear" w:color="auto" w:fill="auto"/>
            <w:noWrap/>
            <w:vAlign w:val="bottom"/>
          </w:tcPr>
          <w:p w:rsidR="005141F7" w:rsidRPr="005141F7" w:rsidRDefault="005141F7" w:rsidP="00190856">
            <w:pPr>
              <w:jc w:val="center"/>
              <w:rPr>
                <w:rFonts w:ascii="Arial" w:hAnsi="Arial" w:cs="Arial"/>
                <w:sz w:val="20"/>
                <w:szCs w:val="20"/>
              </w:rPr>
            </w:pPr>
            <w:r w:rsidRPr="005141F7">
              <w:rPr>
                <w:rFonts w:ascii="Arial" w:hAnsi="Arial" w:cs="Arial"/>
                <w:sz w:val="20"/>
                <w:szCs w:val="20"/>
              </w:rPr>
              <w:t>87.168</w:t>
            </w:r>
          </w:p>
        </w:tc>
        <w:tc>
          <w:tcPr>
            <w:tcW w:w="936" w:type="dxa"/>
            <w:tcBorders>
              <w:top w:val="nil"/>
              <w:left w:val="nil"/>
              <w:bottom w:val="single" w:sz="4" w:space="0" w:color="auto"/>
              <w:right w:val="single" w:sz="4" w:space="0" w:color="auto"/>
            </w:tcBorders>
            <w:shd w:val="clear" w:color="auto" w:fill="auto"/>
            <w:noWrap/>
            <w:vAlign w:val="bottom"/>
          </w:tcPr>
          <w:p w:rsidR="005141F7" w:rsidRPr="005141F7" w:rsidRDefault="005141F7" w:rsidP="0051764B">
            <w:pPr>
              <w:jc w:val="right"/>
              <w:rPr>
                <w:rFonts w:ascii="Arial" w:hAnsi="Arial" w:cs="Arial"/>
                <w:sz w:val="20"/>
                <w:szCs w:val="20"/>
              </w:rPr>
            </w:pPr>
            <w:r w:rsidRPr="005141F7">
              <w:rPr>
                <w:rFonts w:ascii="Arial" w:hAnsi="Arial" w:cs="Arial"/>
                <w:sz w:val="20"/>
                <w:szCs w:val="20"/>
              </w:rPr>
              <w:t xml:space="preserve">203.42 </w:t>
            </w:r>
          </w:p>
        </w:tc>
        <w:tc>
          <w:tcPr>
            <w:tcW w:w="761" w:type="dxa"/>
            <w:tcBorders>
              <w:top w:val="nil"/>
              <w:left w:val="nil"/>
              <w:bottom w:val="single" w:sz="4" w:space="0" w:color="auto"/>
              <w:right w:val="single" w:sz="4" w:space="0" w:color="auto"/>
            </w:tcBorders>
            <w:shd w:val="clear" w:color="auto" w:fill="auto"/>
            <w:noWrap/>
          </w:tcPr>
          <w:p w:rsidR="005141F7" w:rsidRPr="005141F7" w:rsidRDefault="005141F7">
            <w:r w:rsidRPr="005141F7">
              <w:rPr>
                <w:rFonts w:ascii="Arial" w:hAnsi="Arial" w:cs="Arial"/>
                <w:sz w:val="20"/>
                <w:szCs w:val="20"/>
              </w:rPr>
              <w:t>409</w:t>
            </w:r>
          </w:p>
        </w:tc>
        <w:tc>
          <w:tcPr>
            <w:tcW w:w="1051" w:type="dxa"/>
            <w:tcBorders>
              <w:top w:val="nil"/>
              <w:left w:val="nil"/>
              <w:bottom w:val="single" w:sz="4" w:space="0" w:color="auto"/>
              <w:right w:val="single" w:sz="8" w:space="0" w:color="auto"/>
            </w:tcBorders>
            <w:shd w:val="clear" w:color="auto" w:fill="auto"/>
            <w:noWrap/>
            <w:vAlign w:val="bottom"/>
          </w:tcPr>
          <w:p w:rsidR="005141F7" w:rsidRPr="005141F7" w:rsidRDefault="005141F7" w:rsidP="00190856">
            <w:pPr>
              <w:jc w:val="center"/>
              <w:rPr>
                <w:rFonts w:ascii="Arial" w:hAnsi="Arial" w:cs="Arial"/>
                <w:sz w:val="20"/>
                <w:szCs w:val="20"/>
              </w:rPr>
            </w:pPr>
            <w:r w:rsidRPr="005141F7">
              <w:rPr>
                <w:rFonts w:ascii="Arial" w:hAnsi="Arial" w:cs="Arial"/>
                <w:sz w:val="20"/>
                <w:szCs w:val="20"/>
              </w:rPr>
              <w:t>83.198</w:t>
            </w:r>
          </w:p>
        </w:tc>
      </w:tr>
      <w:tr w:rsidR="005141F7" w:rsidTr="00FE31B9">
        <w:trPr>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5141F7" w:rsidRDefault="005141F7" w:rsidP="00190856">
            <w:pPr>
              <w:jc w:val="center"/>
              <w:rPr>
                <w:rFonts w:ascii="Arial" w:hAnsi="Arial" w:cs="Arial"/>
                <w:sz w:val="20"/>
                <w:szCs w:val="20"/>
              </w:rPr>
            </w:pPr>
            <w:r>
              <w:rPr>
                <w:rFonts w:ascii="Arial" w:hAnsi="Arial" w:cs="Arial"/>
                <w:sz w:val="20"/>
                <w:szCs w:val="20"/>
              </w:rPr>
              <w:t>CCO-Cr</w:t>
            </w:r>
          </w:p>
        </w:tc>
        <w:tc>
          <w:tcPr>
            <w:tcW w:w="936" w:type="dxa"/>
            <w:tcBorders>
              <w:top w:val="nil"/>
              <w:left w:val="single" w:sz="8" w:space="0" w:color="auto"/>
              <w:bottom w:val="single" w:sz="4" w:space="0" w:color="auto"/>
              <w:right w:val="single" w:sz="4" w:space="0" w:color="auto"/>
            </w:tcBorders>
            <w:shd w:val="clear" w:color="auto" w:fill="auto"/>
            <w:noWrap/>
            <w:vAlign w:val="bottom"/>
          </w:tcPr>
          <w:p w:rsidR="005141F7" w:rsidRPr="00F1257C" w:rsidRDefault="005141F7" w:rsidP="00D13168">
            <w:pPr>
              <w:jc w:val="right"/>
              <w:rPr>
                <w:rFonts w:ascii="Arial" w:hAnsi="Arial" w:cs="Arial"/>
                <w:sz w:val="20"/>
                <w:szCs w:val="20"/>
              </w:rPr>
            </w:pPr>
            <w:r w:rsidRPr="00F1257C">
              <w:rPr>
                <w:rFonts w:ascii="Arial" w:hAnsi="Arial" w:cs="Arial"/>
                <w:sz w:val="20"/>
                <w:szCs w:val="20"/>
              </w:rPr>
              <w:t xml:space="preserve">291.19 </w:t>
            </w:r>
          </w:p>
        </w:tc>
        <w:tc>
          <w:tcPr>
            <w:tcW w:w="1076" w:type="dxa"/>
            <w:tcBorders>
              <w:top w:val="nil"/>
              <w:left w:val="nil"/>
              <w:bottom w:val="single" w:sz="4" w:space="0" w:color="auto"/>
              <w:right w:val="single" w:sz="4" w:space="0" w:color="auto"/>
            </w:tcBorders>
            <w:shd w:val="clear" w:color="auto" w:fill="auto"/>
            <w:noWrap/>
            <w:vAlign w:val="center"/>
          </w:tcPr>
          <w:p w:rsidR="005141F7" w:rsidRPr="00FB5AF9" w:rsidRDefault="005141F7" w:rsidP="00FB5AF9">
            <w:pPr>
              <w:jc w:val="center"/>
            </w:pPr>
            <w:r w:rsidRPr="00FB5AF9">
              <w:rPr>
                <w:rFonts w:ascii="Arial" w:hAnsi="Arial" w:cs="Arial"/>
                <w:sz w:val="20"/>
                <w:szCs w:val="20"/>
              </w:rPr>
              <w:t>457</w:t>
            </w:r>
          </w:p>
        </w:tc>
        <w:tc>
          <w:tcPr>
            <w:tcW w:w="1051" w:type="dxa"/>
            <w:tcBorders>
              <w:top w:val="nil"/>
              <w:left w:val="nil"/>
              <w:bottom w:val="single" w:sz="4" w:space="0" w:color="auto"/>
              <w:right w:val="single" w:sz="8" w:space="0" w:color="auto"/>
            </w:tcBorders>
            <w:shd w:val="clear" w:color="auto" w:fill="auto"/>
            <w:noWrap/>
            <w:vAlign w:val="bottom"/>
          </w:tcPr>
          <w:p w:rsidR="005141F7" w:rsidRPr="005141F7" w:rsidRDefault="005141F7" w:rsidP="00190856">
            <w:pPr>
              <w:jc w:val="center"/>
              <w:rPr>
                <w:rFonts w:ascii="Arial" w:hAnsi="Arial" w:cs="Arial"/>
                <w:sz w:val="20"/>
                <w:szCs w:val="20"/>
              </w:rPr>
            </w:pPr>
            <w:r w:rsidRPr="005141F7">
              <w:rPr>
                <w:rFonts w:ascii="Arial" w:hAnsi="Arial" w:cs="Arial"/>
                <w:sz w:val="20"/>
                <w:szCs w:val="20"/>
              </w:rPr>
              <w:t>133.07</w:t>
            </w:r>
          </w:p>
        </w:tc>
        <w:tc>
          <w:tcPr>
            <w:tcW w:w="936" w:type="dxa"/>
            <w:tcBorders>
              <w:top w:val="nil"/>
              <w:left w:val="nil"/>
              <w:bottom w:val="single" w:sz="4" w:space="0" w:color="auto"/>
              <w:right w:val="single" w:sz="4" w:space="0" w:color="auto"/>
            </w:tcBorders>
            <w:shd w:val="clear" w:color="auto" w:fill="auto"/>
            <w:noWrap/>
            <w:vAlign w:val="bottom"/>
          </w:tcPr>
          <w:p w:rsidR="005141F7" w:rsidRPr="005141F7" w:rsidRDefault="005141F7" w:rsidP="0051764B">
            <w:pPr>
              <w:jc w:val="right"/>
              <w:rPr>
                <w:rFonts w:ascii="Arial" w:hAnsi="Arial" w:cs="Arial"/>
                <w:sz w:val="20"/>
                <w:szCs w:val="20"/>
              </w:rPr>
            </w:pPr>
            <w:r w:rsidRPr="005141F7">
              <w:rPr>
                <w:rFonts w:ascii="Arial" w:hAnsi="Arial" w:cs="Arial"/>
                <w:sz w:val="20"/>
                <w:szCs w:val="20"/>
              </w:rPr>
              <w:t xml:space="preserve">293.07 </w:t>
            </w:r>
          </w:p>
        </w:tc>
        <w:tc>
          <w:tcPr>
            <w:tcW w:w="761" w:type="dxa"/>
            <w:tcBorders>
              <w:top w:val="nil"/>
              <w:left w:val="nil"/>
              <w:bottom w:val="single" w:sz="4" w:space="0" w:color="auto"/>
              <w:right w:val="single" w:sz="4" w:space="0" w:color="auto"/>
            </w:tcBorders>
            <w:shd w:val="clear" w:color="auto" w:fill="auto"/>
            <w:noWrap/>
          </w:tcPr>
          <w:p w:rsidR="005141F7" w:rsidRPr="005141F7" w:rsidRDefault="005141F7">
            <w:r w:rsidRPr="005141F7">
              <w:rPr>
                <w:rFonts w:ascii="Arial" w:hAnsi="Arial" w:cs="Arial"/>
                <w:sz w:val="20"/>
                <w:szCs w:val="20"/>
              </w:rPr>
              <w:t>409</w:t>
            </w:r>
          </w:p>
        </w:tc>
        <w:tc>
          <w:tcPr>
            <w:tcW w:w="1051" w:type="dxa"/>
            <w:tcBorders>
              <w:top w:val="nil"/>
              <w:left w:val="nil"/>
              <w:bottom w:val="single" w:sz="4" w:space="0" w:color="auto"/>
              <w:right w:val="single" w:sz="8" w:space="0" w:color="auto"/>
            </w:tcBorders>
            <w:shd w:val="clear" w:color="auto" w:fill="auto"/>
            <w:noWrap/>
            <w:vAlign w:val="bottom"/>
          </w:tcPr>
          <w:p w:rsidR="005141F7" w:rsidRPr="005141F7" w:rsidRDefault="005141F7" w:rsidP="00190856">
            <w:pPr>
              <w:jc w:val="center"/>
              <w:rPr>
                <w:rFonts w:ascii="Arial" w:hAnsi="Arial" w:cs="Arial"/>
                <w:sz w:val="20"/>
                <w:szCs w:val="20"/>
              </w:rPr>
            </w:pPr>
            <w:r w:rsidRPr="005141F7">
              <w:rPr>
                <w:rFonts w:ascii="Arial" w:hAnsi="Arial" w:cs="Arial"/>
                <w:sz w:val="20"/>
                <w:szCs w:val="20"/>
              </w:rPr>
              <w:t>119.06</w:t>
            </w:r>
          </w:p>
        </w:tc>
      </w:tr>
      <w:tr w:rsidR="005141F7" w:rsidTr="00FE31B9">
        <w:trPr>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5141F7" w:rsidRDefault="005141F7" w:rsidP="00190856">
            <w:pPr>
              <w:jc w:val="center"/>
              <w:rPr>
                <w:rFonts w:ascii="Arial" w:hAnsi="Arial" w:cs="Arial"/>
                <w:sz w:val="20"/>
                <w:szCs w:val="20"/>
              </w:rPr>
            </w:pPr>
            <w:r>
              <w:rPr>
                <w:rFonts w:ascii="Arial" w:hAnsi="Arial" w:cs="Arial"/>
                <w:sz w:val="20"/>
                <w:szCs w:val="20"/>
              </w:rPr>
              <w:t>CBO5</w:t>
            </w:r>
          </w:p>
        </w:tc>
        <w:tc>
          <w:tcPr>
            <w:tcW w:w="936" w:type="dxa"/>
            <w:tcBorders>
              <w:top w:val="nil"/>
              <w:left w:val="single" w:sz="8" w:space="0" w:color="auto"/>
              <w:bottom w:val="single" w:sz="4" w:space="0" w:color="auto"/>
              <w:right w:val="single" w:sz="4" w:space="0" w:color="auto"/>
            </w:tcBorders>
            <w:shd w:val="clear" w:color="auto" w:fill="auto"/>
            <w:noWrap/>
            <w:vAlign w:val="bottom"/>
          </w:tcPr>
          <w:p w:rsidR="005141F7" w:rsidRPr="00F1257C" w:rsidRDefault="005141F7" w:rsidP="00D13168">
            <w:pPr>
              <w:jc w:val="right"/>
              <w:rPr>
                <w:rFonts w:ascii="Arial" w:hAnsi="Arial" w:cs="Arial"/>
                <w:sz w:val="20"/>
                <w:szCs w:val="20"/>
              </w:rPr>
            </w:pPr>
            <w:r w:rsidRPr="00F1257C">
              <w:rPr>
                <w:rFonts w:ascii="Arial" w:hAnsi="Arial" w:cs="Arial"/>
                <w:sz w:val="20"/>
                <w:szCs w:val="20"/>
              </w:rPr>
              <w:t>181.87</w:t>
            </w:r>
          </w:p>
        </w:tc>
        <w:tc>
          <w:tcPr>
            <w:tcW w:w="1076" w:type="dxa"/>
            <w:tcBorders>
              <w:top w:val="nil"/>
              <w:left w:val="nil"/>
              <w:bottom w:val="single" w:sz="4" w:space="0" w:color="auto"/>
              <w:right w:val="single" w:sz="4" w:space="0" w:color="auto"/>
            </w:tcBorders>
            <w:shd w:val="clear" w:color="auto" w:fill="auto"/>
            <w:noWrap/>
            <w:vAlign w:val="center"/>
          </w:tcPr>
          <w:p w:rsidR="005141F7" w:rsidRPr="00FB5AF9" w:rsidRDefault="005141F7" w:rsidP="00FB5AF9">
            <w:pPr>
              <w:jc w:val="center"/>
            </w:pPr>
            <w:r w:rsidRPr="00FB5AF9">
              <w:rPr>
                <w:rFonts w:ascii="Arial" w:hAnsi="Arial" w:cs="Arial"/>
                <w:sz w:val="20"/>
                <w:szCs w:val="20"/>
              </w:rPr>
              <w:t>457</w:t>
            </w:r>
          </w:p>
        </w:tc>
        <w:tc>
          <w:tcPr>
            <w:tcW w:w="1051" w:type="dxa"/>
            <w:tcBorders>
              <w:top w:val="nil"/>
              <w:left w:val="nil"/>
              <w:bottom w:val="single" w:sz="4" w:space="0" w:color="auto"/>
              <w:right w:val="single" w:sz="8" w:space="0" w:color="auto"/>
            </w:tcBorders>
            <w:shd w:val="clear" w:color="auto" w:fill="auto"/>
            <w:noWrap/>
            <w:vAlign w:val="bottom"/>
          </w:tcPr>
          <w:p w:rsidR="005141F7" w:rsidRPr="005141F7" w:rsidRDefault="005141F7" w:rsidP="00190856">
            <w:pPr>
              <w:jc w:val="center"/>
              <w:rPr>
                <w:rFonts w:ascii="Arial" w:hAnsi="Arial" w:cs="Arial"/>
                <w:sz w:val="20"/>
                <w:szCs w:val="20"/>
              </w:rPr>
            </w:pPr>
            <w:r w:rsidRPr="005141F7">
              <w:rPr>
                <w:rFonts w:ascii="Arial" w:hAnsi="Arial" w:cs="Arial"/>
                <w:sz w:val="20"/>
                <w:szCs w:val="20"/>
              </w:rPr>
              <w:t>83.114</w:t>
            </w:r>
          </w:p>
        </w:tc>
        <w:tc>
          <w:tcPr>
            <w:tcW w:w="936" w:type="dxa"/>
            <w:tcBorders>
              <w:top w:val="nil"/>
              <w:left w:val="nil"/>
              <w:bottom w:val="single" w:sz="4" w:space="0" w:color="auto"/>
              <w:right w:val="single" w:sz="4" w:space="0" w:color="auto"/>
            </w:tcBorders>
            <w:shd w:val="clear" w:color="auto" w:fill="auto"/>
            <w:noWrap/>
            <w:vAlign w:val="bottom"/>
          </w:tcPr>
          <w:p w:rsidR="005141F7" w:rsidRPr="005141F7" w:rsidRDefault="005141F7" w:rsidP="005141F7">
            <w:pPr>
              <w:jc w:val="right"/>
              <w:rPr>
                <w:rFonts w:ascii="Arial" w:hAnsi="Arial" w:cs="Arial"/>
                <w:sz w:val="20"/>
                <w:szCs w:val="20"/>
              </w:rPr>
            </w:pPr>
            <w:r w:rsidRPr="005141F7">
              <w:rPr>
                <w:rFonts w:ascii="Arial" w:hAnsi="Arial" w:cs="Arial"/>
                <w:sz w:val="20"/>
                <w:szCs w:val="20"/>
              </w:rPr>
              <w:t xml:space="preserve">144.20 </w:t>
            </w:r>
          </w:p>
        </w:tc>
        <w:tc>
          <w:tcPr>
            <w:tcW w:w="761" w:type="dxa"/>
            <w:tcBorders>
              <w:top w:val="nil"/>
              <w:left w:val="nil"/>
              <w:bottom w:val="single" w:sz="4" w:space="0" w:color="auto"/>
              <w:right w:val="single" w:sz="4" w:space="0" w:color="auto"/>
            </w:tcBorders>
            <w:shd w:val="clear" w:color="auto" w:fill="auto"/>
            <w:noWrap/>
          </w:tcPr>
          <w:p w:rsidR="005141F7" w:rsidRPr="005141F7" w:rsidRDefault="005141F7">
            <w:r w:rsidRPr="005141F7">
              <w:rPr>
                <w:rFonts w:ascii="Arial" w:hAnsi="Arial" w:cs="Arial"/>
                <w:sz w:val="20"/>
                <w:szCs w:val="20"/>
              </w:rPr>
              <w:t>409</w:t>
            </w:r>
          </w:p>
        </w:tc>
        <w:tc>
          <w:tcPr>
            <w:tcW w:w="1051" w:type="dxa"/>
            <w:tcBorders>
              <w:top w:val="nil"/>
              <w:left w:val="nil"/>
              <w:bottom w:val="single" w:sz="4" w:space="0" w:color="auto"/>
              <w:right w:val="single" w:sz="8" w:space="0" w:color="auto"/>
            </w:tcBorders>
            <w:shd w:val="clear" w:color="auto" w:fill="auto"/>
            <w:noWrap/>
            <w:vAlign w:val="bottom"/>
          </w:tcPr>
          <w:p w:rsidR="005141F7" w:rsidRPr="005141F7" w:rsidRDefault="005141F7" w:rsidP="00190856">
            <w:pPr>
              <w:jc w:val="center"/>
              <w:rPr>
                <w:rFonts w:ascii="Arial" w:hAnsi="Arial" w:cs="Arial"/>
                <w:sz w:val="20"/>
                <w:szCs w:val="20"/>
              </w:rPr>
            </w:pPr>
            <w:r w:rsidRPr="005141F7">
              <w:rPr>
                <w:rFonts w:ascii="Arial" w:hAnsi="Arial" w:cs="Arial"/>
                <w:sz w:val="20"/>
                <w:szCs w:val="20"/>
              </w:rPr>
              <w:t>33.993</w:t>
            </w:r>
          </w:p>
        </w:tc>
      </w:tr>
      <w:tr w:rsidR="005141F7" w:rsidTr="00FE31B9">
        <w:trPr>
          <w:trHeight w:val="255"/>
          <w:jc w:val="center"/>
        </w:trPr>
        <w:tc>
          <w:tcPr>
            <w:tcW w:w="1417" w:type="dxa"/>
            <w:tcBorders>
              <w:top w:val="nil"/>
              <w:left w:val="single" w:sz="8" w:space="0" w:color="auto"/>
              <w:bottom w:val="single" w:sz="4" w:space="0" w:color="auto"/>
              <w:right w:val="nil"/>
            </w:tcBorders>
            <w:shd w:val="clear" w:color="auto" w:fill="auto"/>
            <w:noWrap/>
            <w:vAlign w:val="bottom"/>
          </w:tcPr>
          <w:p w:rsidR="005141F7" w:rsidRDefault="005141F7" w:rsidP="00190856">
            <w:pPr>
              <w:jc w:val="center"/>
              <w:rPr>
                <w:rFonts w:ascii="Arial" w:hAnsi="Arial" w:cs="Arial"/>
                <w:sz w:val="20"/>
                <w:szCs w:val="20"/>
              </w:rPr>
            </w:pPr>
            <w:r>
              <w:rPr>
                <w:rFonts w:ascii="Arial" w:hAnsi="Arial" w:cs="Arial"/>
                <w:sz w:val="20"/>
                <w:szCs w:val="20"/>
              </w:rPr>
              <w:t>H2S + sulfuri</w:t>
            </w:r>
          </w:p>
        </w:tc>
        <w:tc>
          <w:tcPr>
            <w:tcW w:w="936" w:type="dxa"/>
            <w:tcBorders>
              <w:top w:val="nil"/>
              <w:left w:val="single" w:sz="8" w:space="0" w:color="auto"/>
              <w:bottom w:val="single" w:sz="4" w:space="0" w:color="auto"/>
              <w:right w:val="single" w:sz="4" w:space="0" w:color="auto"/>
            </w:tcBorders>
            <w:shd w:val="clear" w:color="auto" w:fill="auto"/>
            <w:noWrap/>
            <w:vAlign w:val="bottom"/>
          </w:tcPr>
          <w:p w:rsidR="005141F7" w:rsidRPr="00F1257C" w:rsidRDefault="005141F7" w:rsidP="00D13168">
            <w:pPr>
              <w:jc w:val="right"/>
              <w:rPr>
                <w:rFonts w:ascii="Arial" w:hAnsi="Arial" w:cs="Arial"/>
                <w:sz w:val="20"/>
                <w:szCs w:val="20"/>
              </w:rPr>
            </w:pPr>
            <w:r>
              <w:rPr>
                <w:rFonts w:ascii="Arial" w:hAnsi="Arial" w:cs="Arial"/>
                <w:sz w:val="20"/>
                <w:szCs w:val="20"/>
              </w:rPr>
              <w:t>0.6</w:t>
            </w:r>
            <w:r w:rsidRPr="00F1257C">
              <w:rPr>
                <w:rFonts w:ascii="Arial" w:hAnsi="Arial" w:cs="Arial"/>
                <w:sz w:val="20"/>
                <w:szCs w:val="20"/>
              </w:rPr>
              <w:t xml:space="preserve">  </w:t>
            </w:r>
          </w:p>
        </w:tc>
        <w:tc>
          <w:tcPr>
            <w:tcW w:w="1076" w:type="dxa"/>
            <w:tcBorders>
              <w:top w:val="nil"/>
              <w:left w:val="nil"/>
              <w:bottom w:val="single" w:sz="4" w:space="0" w:color="auto"/>
              <w:right w:val="single" w:sz="4" w:space="0" w:color="auto"/>
            </w:tcBorders>
            <w:shd w:val="clear" w:color="auto" w:fill="auto"/>
            <w:noWrap/>
            <w:vAlign w:val="center"/>
          </w:tcPr>
          <w:p w:rsidR="005141F7" w:rsidRPr="00FB5AF9" w:rsidRDefault="005141F7" w:rsidP="00FB5AF9">
            <w:pPr>
              <w:jc w:val="center"/>
            </w:pPr>
            <w:r w:rsidRPr="00FB5AF9">
              <w:rPr>
                <w:rFonts w:ascii="Arial" w:hAnsi="Arial" w:cs="Arial"/>
                <w:sz w:val="20"/>
                <w:szCs w:val="20"/>
              </w:rPr>
              <w:t>457</w:t>
            </w:r>
          </w:p>
        </w:tc>
        <w:tc>
          <w:tcPr>
            <w:tcW w:w="1051" w:type="dxa"/>
            <w:tcBorders>
              <w:top w:val="nil"/>
              <w:left w:val="nil"/>
              <w:bottom w:val="single" w:sz="4" w:space="0" w:color="auto"/>
              <w:right w:val="single" w:sz="8" w:space="0" w:color="auto"/>
            </w:tcBorders>
            <w:shd w:val="clear" w:color="auto" w:fill="auto"/>
            <w:noWrap/>
            <w:vAlign w:val="bottom"/>
          </w:tcPr>
          <w:p w:rsidR="005141F7" w:rsidRPr="005141F7" w:rsidRDefault="005141F7" w:rsidP="005141F7">
            <w:pPr>
              <w:jc w:val="center"/>
              <w:rPr>
                <w:rFonts w:ascii="Arial" w:hAnsi="Arial" w:cs="Arial"/>
                <w:sz w:val="20"/>
                <w:szCs w:val="20"/>
              </w:rPr>
            </w:pPr>
            <w:r w:rsidRPr="005141F7">
              <w:rPr>
                <w:rFonts w:ascii="Arial" w:hAnsi="Arial" w:cs="Arial"/>
                <w:sz w:val="20"/>
                <w:szCs w:val="20"/>
              </w:rPr>
              <w:t>0.2</w:t>
            </w:r>
          </w:p>
        </w:tc>
        <w:tc>
          <w:tcPr>
            <w:tcW w:w="936" w:type="dxa"/>
            <w:tcBorders>
              <w:top w:val="nil"/>
              <w:left w:val="nil"/>
              <w:bottom w:val="single" w:sz="4" w:space="0" w:color="auto"/>
              <w:right w:val="single" w:sz="4" w:space="0" w:color="auto"/>
            </w:tcBorders>
            <w:shd w:val="clear" w:color="auto" w:fill="auto"/>
            <w:noWrap/>
            <w:vAlign w:val="bottom"/>
          </w:tcPr>
          <w:p w:rsidR="005141F7" w:rsidRPr="005141F7" w:rsidRDefault="005141F7" w:rsidP="0051764B">
            <w:pPr>
              <w:jc w:val="right"/>
              <w:rPr>
                <w:rFonts w:ascii="Arial" w:hAnsi="Arial" w:cs="Arial"/>
                <w:sz w:val="20"/>
                <w:szCs w:val="20"/>
              </w:rPr>
            </w:pPr>
            <w:r w:rsidRPr="005141F7">
              <w:rPr>
                <w:rFonts w:ascii="Arial" w:hAnsi="Arial" w:cs="Arial"/>
                <w:sz w:val="20"/>
                <w:szCs w:val="20"/>
              </w:rPr>
              <w:t xml:space="preserve">0.6 </w:t>
            </w:r>
          </w:p>
        </w:tc>
        <w:tc>
          <w:tcPr>
            <w:tcW w:w="761" w:type="dxa"/>
            <w:tcBorders>
              <w:top w:val="nil"/>
              <w:left w:val="nil"/>
              <w:bottom w:val="single" w:sz="4" w:space="0" w:color="auto"/>
              <w:right w:val="single" w:sz="4" w:space="0" w:color="auto"/>
            </w:tcBorders>
            <w:shd w:val="clear" w:color="auto" w:fill="auto"/>
            <w:noWrap/>
          </w:tcPr>
          <w:p w:rsidR="005141F7" w:rsidRPr="005141F7" w:rsidRDefault="005141F7">
            <w:r w:rsidRPr="005141F7">
              <w:rPr>
                <w:rFonts w:ascii="Arial" w:hAnsi="Arial" w:cs="Arial"/>
                <w:sz w:val="20"/>
                <w:szCs w:val="20"/>
              </w:rPr>
              <w:t>409</w:t>
            </w:r>
          </w:p>
        </w:tc>
        <w:tc>
          <w:tcPr>
            <w:tcW w:w="1051" w:type="dxa"/>
            <w:tcBorders>
              <w:top w:val="nil"/>
              <w:left w:val="nil"/>
              <w:bottom w:val="single" w:sz="4" w:space="0" w:color="auto"/>
              <w:right w:val="single" w:sz="8" w:space="0" w:color="auto"/>
            </w:tcBorders>
            <w:shd w:val="clear" w:color="auto" w:fill="auto"/>
            <w:noWrap/>
            <w:vAlign w:val="bottom"/>
          </w:tcPr>
          <w:p w:rsidR="005141F7" w:rsidRPr="005141F7" w:rsidRDefault="005141F7" w:rsidP="00190856">
            <w:pPr>
              <w:jc w:val="center"/>
              <w:rPr>
                <w:rFonts w:ascii="Arial" w:hAnsi="Arial" w:cs="Arial"/>
                <w:sz w:val="20"/>
                <w:szCs w:val="20"/>
              </w:rPr>
            </w:pPr>
            <w:r w:rsidRPr="005141F7">
              <w:rPr>
                <w:rFonts w:ascii="Arial" w:hAnsi="Arial" w:cs="Arial"/>
                <w:sz w:val="20"/>
                <w:szCs w:val="20"/>
              </w:rPr>
              <w:t>1.7</w:t>
            </w:r>
          </w:p>
        </w:tc>
      </w:tr>
    </w:tbl>
    <w:p w:rsidR="00313638" w:rsidRPr="00313638" w:rsidRDefault="00313638" w:rsidP="00A32693">
      <w:pPr>
        <w:ind w:firstLine="720"/>
        <w:jc w:val="both"/>
        <w:rPr>
          <w:sz w:val="28"/>
          <w:szCs w:val="28"/>
          <w:lang w:val="ro-RO"/>
        </w:rPr>
      </w:pPr>
    </w:p>
    <w:p w:rsidR="00A32693" w:rsidRPr="00C97C7F" w:rsidRDefault="00B07941" w:rsidP="00A32693">
      <w:pPr>
        <w:ind w:firstLine="720"/>
        <w:jc w:val="both"/>
        <w:rPr>
          <w:sz w:val="28"/>
          <w:szCs w:val="28"/>
          <w:lang w:val="ro-RO"/>
        </w:rPr>
      </w:pPr>
      <w:r w:rsidRPr="00C97C7F">
        <w:rPr>
          <w:sz w:val="28"/>
          <w:szCs w:val="28"/>
          <w:lang w:val="ro-RO"/>
        </w:rPr>
        <w:t xml:space="preserve">In urma analizarii concluziilor din Bilantul de Mediu Nivel II precum si ca urmare a  studiilor efectuate,  SC Oil Terminal SA Constanta a dezvoltat o preocupare intensa pentru decontaminarea panzei freatice. In  acest scop a initiat un program de </w:t>
      </w:r>
      <w:r w:rsidR="00F7363C" w:rsidRPr="00C97C7F">
        <w:rPr>
          <w:sz w:val="28"/>
          <w:szCs w:val="28"/>
          <w:lang w:val="ro-RO"/>
        </w:rPr>
        <w:t xml:space="preserve">pompare din </w:t>
      </w:r>
      <w:r w:rsidRPr="00C97C7F">
        <w:rPr>
          <w:sz w:val="28"/>
          <w:szCs w:val="28"/>
          <w:lang w:val="ro-RO"/>
        </w:rPr>
        <w:t xml:space="preserve"> forajel</w:t>
      </w:r>
      <w:r w:rsidR="00F7363C" w:rsidRPr="00C97C7F">
        <w:rPr>
          <w:sz w:val="28"/>
          <w:szCs w:val="28"/>
          <w:lang w:val="ro-RO"/>
        </w:rPr>
        <w:t>e</w:t>
      </w:r>
      <w:r w:rsidRPr="00C97C7F">
        <w:rPr>
          <w:sz w:val="28"/>
          <w:szCs w:val="28"/>
          <w:lang w:val="ro-RO"/>
        </w:rPr>
        <w:t xml:space="preserve"> de monitorizare perimetrale cu o frecventa bi-saptamanala pentru forajele care inregistrau pelicula de produs  si lunara pentru restul forajelor. Evolutia nivelului peliculei de produs petrolier din foraje pentru perioada 2007 - 2011 este redata in anexa 3.2. Din analiza evolutiei peliculei de produs petrolier de pe suprafata panzei freatice se observa o scadere a nivelului acesteia pana la valoarea zero pe anumite perioade. </w:t>
      </w:r>
      <w:r w:rsidR="00A32693" w:rsidRPr="00C97C7F">
        <w:rPr>
          <w:sz w:val="28"/>
          <w:szCs w:val="28"/>
          <w:lang w:val="ro-RO"/>
        </w:rPr>
        <w:t>Aceasta scadere semnifica atat scaderea nivelului acumularilor istorice cat si eliminarea unor noi surse de poluare ( s-au scos conductele din subteran, s-a reabilitat infrastructura rampei CF (Rampa Vehe – liniile 5-6) si, nu in ultimul rand, scaderea activitatii din ultimii ani.</w:t>
      </w:r>
    </w:p>
    <w:p w:rsidR="008F2F54" w:rsidRPr="00C97C7F" w:rsidRDefault="00A32693" w:rsidP="00A32693">
      <w:pPr>
        <w:ind w:firstLine="720"/>
        <w:jc w:val="both"/>
        <w:rPr>
          <w:sz w:val="28"/>
          <w:szCs w:val="28"/>
          <w:lang w:val="ro-RO"/>
        </w:rPr>
      </w:pPr>
      <w:r w:rsidRPr="00C97C7F">
        <w:rPr>
          <w:sz w:val="28"/>
          <w:szCs w:val="28"/>
          <w:lang w:val="ro-RO"/>
        </w:rPr>
        <w:t>O analiza a zonelor cu acumulare  de produs pe acvifer, zone identificate in                                                                                                                                                                                                                             studiile din  perioada 2001 – 2002 (Fig. 3.1), a fost realizata si in BMII prin prelevarea de probe din forajele efectuate in aceste zone, respectiv: F12, F22, F36, F38,</w:t>
      </w:r>
      <w:r w:rsidR="008F2F54" w:rsidRPr="00C97C7F">
        <w:rPr>
          <w:sz w:val="28"/>
          <w:szCs w:val="28"/>
          <w:lang w:val="ro-RO"/>
        </w:rPr>
        <w:t xml:space="preserve"> </w:t>
      </w:r>
      <w:r w:rsidRPr="00C97C7F">
        <w:rPr>
          <w:sz w:val="28"/>
          <w:szCs w:val="28"/>
          <w:lang w:val="ro-RO"/>
        </w:rPr>
        <w:t>precum si F32, F33, F34, F29, F35 si F37 evidentiate pe schema depozitului</w:t>
      </w:r>
      <w:r w:rsidR="00B07941" w:rsidRPr="00C97C7F">
        <w:rPr>
          <w:sz w:val="28"/>
          <w:szCs w:val="28"/>
          <w:lang w:val="ro-RO"/>
        </w:rPr>
        <w:t>.</w:t>
      </w:r>
    </w:p>
    <w:p w:rsidR="008F2F54" w:rsidRPr="00C97C7F" w:rsidRDefault="00F252BD" w:rsidP="00A32693">
      <w:pPr>
        <w:ind w:firstLine="720"/>
        <w:jc w:val="both"/>
        <w:rPr>
          <w:sz w:val="28"/>
          <w:szCs w:val="28"/>
          <w:lang w:val="ro-RO"/>
        </w:rPr>
      </w:pPr>
      <w:r>
        <w:rPr>
          <w:noProof/>
          <w:sz w:val="28"/>
          <w:szCs w:val="28"/>
          <w:lang w:val="en-US"/>
        </w:rPr>
        <w:drawing>
          <wp:anchor distT="0" distB="0" distL="114300" distR="114300" simplePos="0" relativeHeight="251671040" behindDoc="1" locked="0" layoutInCell="1" allowOverlap="1">
            <wp:simplePos x="0" y="0"/>
            <wp:positionH relativeFrom="column">
              <wp:posOffset>1333500</wp:posOffset>
            </wp:positionH>
            <wp:positionV relativeFrom="paragraph">
              <wp:posOffset>140335</wp:posOffset>
            </wp:positionV>
            <wp:extent cx="2695575" cy="3362325"/>
            <wp:effectExtent l="19050" t="0" r="9525" b="0"/>
            <wp:wrapNone/>
            <wp:docPr id="45" name="Imagine 45" descr="Contaminare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taminare nord"/>
                    <pic:cNvPicPr>
                      <a:picLocks noChangeAspect="1" noChangeArrowheads="1"/>
                    </pic:cNvPicPr>
                  </pic:nvPicPr>
                  <pic:blipFill>
                    <a:blip r:embed="rId21" cstate="print"/>
                    <a:srcRect l="11201" t="15222" r="8525" b="3513"/>
                    <a:stretch>
                      <a:fillRect/>
                    </a:stretch>
                  </pic:blipFill>
                  <pic:spPr bwMode="auto">
                    <a:xfrm>
                      <a:off x="0" y="0"/>
                      <a:ext cx="2695575" cy="3362325"/>
                    </a:xfrm>
                    <a:prstGeom prst="rect">
                      <a:avLst/>
                    </a:prstGeom>
                    <a:noFill/>
                    <a:ln w="9525">
                      <a:noFill/>
                      <a:miter lim="800000"/>
                      <a:headEnd/>
                      <a:tailEnd/>
                    </a:ln>
                  </pic:spPr>
                </pic:pic>
              </a:graphicData>
            </a:graphic>
          </wp:anchor>
        </w:drawing>
      </w:r>
    </w:p>
    <w:p w:rsidR="00313638" w:rsidRPr="00C97C7F" w:rsidRDefault="00313638" w:rsidP="00A32693">
      <w:pPr>
        <w:ind w:firstLine="720"/>
        <w:jc w:val="both"/>
        <w:rPr>
          <w:color w:val="FF0000"/>
          <w:sz w:val="28"/>
          <w:szCs w:val="28"/>
          <w:lang w:val="ro-RO"/>
        </w:rPr>
      </w:pPr>
    </w:p>
    <w:p w:rsidR="0056474E" w:rsidRPr="00C97C7F" w:rsidRDefault="0056474E" w:rsidP="0056474E">
      <w:pPr>
        <w:ind w:firstLine="720"/>
        <w:jc w:val="both"/>
        <w:rPr>
          <w:color w:val="FF0000"/>
          <w:sz w:val="28"/>
          <w:szCs w:val="28"/>
          <w:lang w:val="ro-RO"/>
        </w:rPr>
      </w:pPr>
    </w:p>
    <w:p w:rsidR="0010444E" w:rsidRPr="00C97C7F" w:rsidRDefault="0010444E" w:rsidP="0056474E">
      <w:pPr>
        <w:ind w:firstLine="720"/>
        <w:jc w:val="both"/>
        <w:rPr>
          <w:color w:val="FF0000"/>
          <w:sz w:val="28"/>
          <w:szCs w:val="28"/>
          <w:lang w:val="ro-RO"/>
        </w:rPr>
      </w:pPr>
    </w:p>
    <w:p w:rsidR="00B07941" w:rsidRPr="00C97C7F" w:rsidRDefault="00B07941" w:rsidP="00DE6A20">
      <w:pPr>
        <w:ind w:firstLine="720"/>
        <w:jc w:val="both"/>
        <w:rPr>
          <w:color w:val="FF0000"/>
          <w:sz w:val="28"/>
          <w:lang w:val="ro-RO"/>
        </w:rPr>
      </w:pPr>
    </w:p>
    <w:p w:rsidR="00B07941" w:rsidRPr="00C97C7F" w:rsidRDefault="00B07941" w:rsidP="00DE6A20">
      <w:pPr>
        <w:ind w:firstLine="720"/>
        <w:jc w:val="both"/>
        <w:rPr>
          <w:color w:val="FF0000"/>
          <w:sz w:val="28"/>
          <w:lang w:val="ro-RO"/>
        </w:rPr>
      </w:pPr>
    </w:p>
    <w:p w:rsidR="0056474E" w:rsidRPr="00C97C7F" w:rsidRDefault="0056474E" w:rsidP="00DE6A20">
      <w:pPr>
        <w:ind w:firstLine="720"/>
        <w:jc w:val="both"/>
        <w:rPr>
          <w:color w:val="FF0000"/>
          <w:sz w:val="28"/>
          <w:lang w:val="ro-RO"/>
        </w:rPr>
      </w:pPr>
    </w:p>
    <w:p w:rsidR="0056474E" w:rsidRPr="00C97C7F" w:rsidRDefault="0056474E" w:rsidP="00DE6A20">
      <w:pPr>
        <w:ind w:firstLine="720"/>
        <w:jc w:val="both"/>
        <w:rPr>
          <w:color w:val="FF0000"/>
          <w:sz w:val="28"/>
          <w:lang w:val="ro-RO"/>
        </w:rPr>
      </w:pPr>
    </w:p>
    <w:p w:rsidR="0056474E" w:rsidRPr="00C97C7F" w:rsidRDefault="0056474E" w:rsidP="00DE6A20">
      <w:pPr>
        <w:ind w:firstLine="720"/>
        <w:jc w:val="both"/>
        <w:rPr>
          <w:color w:val="FF0000"/>
          <w:sz w:val="28"/>
          <w:lang w:val="ro-RO"/>
        </w:rPr>
      </w:pPr>
    </w:p>
    <w:p w:rsidR="0056474E" w:rsidRPr="00C97C7F" w:rsidRDefault="0056474E" w:rsidP="00DE6A20">
      <w:pPr>
        <w:ind w:firstLine="720"/>
        <w:jc w:val="both"/>
        <w:rPr>
          <w:color w:val="FF0000"/>
          <w:sz w:val="28"/>
          <w:lang w:val="ro-RO"/>
        </w:rPr>
      </w:pPr>
    </w:p>
    <w:p w:rsidR="0056474E" w:rsidRPr="00C97C7F" w:rsidRDefault="0056474E" w:rsidP="00DE6A20">
      <w:pPr>
        <w:ind w:firstLine="720"/>
        <w:jc w:val="both"/>
        <w:rPr>
          <w:color w:val="FF0000"/>
          <w:sz w:val="28"/>
          <w:lang w:val="ro-RO"/>
        </w:rPr>
      </w:pPr>
    </w:p>
    <w:p w:rsidR="0056474E" w:rsidRPr="00C97C7F" w:rsidRDefault="0056474E" w:rsidP="00DE6A20">
      <w:pPr>
        <w:ind w:firstLine="720"/>
        <w:jc w:val="both"/>
        <w:rPr>
          <w:color w:val="FF0000"/>
          <w:sz w:val="28"/>
          <w:lang w:val="ro-RO"/>
        </w:rPr>
      </w:pPr>
    </w:p>
    <w:p w:rsidR="0056474E" w:rsidRPr="00C97C7F" w:rsidRDefault="0056474E" w:rsidP="00DE6A20">
      <w:pPr>
        <w:ind w:firstLine="720"/>
        <w:jc w:val="both"/>
        <w:rPr>
          <w:color w:val="FF0000"/>
          <w:sz w:val="28"/>
          <w:lang w:val="ro-RO"/>
        </w:rPr>
      </w:pPr>
    </w:p>
    <w:p w:rsidR="0056474E" w:rsidRPr="00C97C7F" w:rsidRDefault="0056474E" w:rsidP="00DE6A20">
      <w:pPr>
        <w:ind w:firstLine="720"/>
        <w:jc w:val="both"/>
        <w:rPr>
          <w:color w:val="FF0000"/>
          <w:sz w:val="28"/>
          <w:lang w:val="ro-RO"/>
        </w:rPr>
      </w:pPr>
    </w:p>
    <w:p w:rsidR="0056474E" w:rsidRPr="00C97C7F" w:rsidRDefault="0056474E" w:rsidP="00DE6A20">
      <w:pPr>
        <w:ind w:firstLine="720"/>
        <w:jc w:val="both"/>
        <w:rPr>
          <w:color w:val="FF0000"/>
          <w:sz w:val="28"/>
          <w:lang w:val="ro-RO"/>
        </w:rPr>
      </w:pPr>
    </w:p>
    <w:p w:rsidR="0056474E" w:rsidRPr="00C97C7F" w:rsidRDefault="0056474E" w:rsidP="00DE6A20">
      <w:pPr>
        <w:ind w:firstLine="720"/>
        <w:jc w:val="both"/>
        <w:rPr>
          <w:color w:val="FF0000"/>
          <w:sz w:val="28"/>
          <w:lang w:val="ro-RO"/>
        </w:rPr>
      </w:pPr>
    </w:p>
    <w:p w:rsidR="00A32693" w:rsidRPr="00C97C7F" w:rsidRDefault="00A32693" w:rsidP="00DE6A20">
      <w:pPr>
        <w:ind w:firstLine="720"/>
        <w:jc w:val="both"/>
        <w:rPr>
          <w:color w:val="FF0000"/>
          <w:sz w:val="28"/>
          <w:lang w:val="ro-RO"/>
        </w:rPr>
      </w:pPr>
    </w:p>
    <w:p w:rsidR="00A32693" w:rsidRPr="00C97C7F" w:rsidRDefault="00A32693" w:rsidP="00DE6A20">
      <w:pPr>
        <w:ind w:firstLine="720"/>
        <w:jc w:val="both"/>
        <w:rPr>
          <w:color w:val="FF0000"/>
          <w:sz w:val="28"/>
          <w:lang w:val="ro-RO"/>
        </w:rPr>
      </w:pPr>
    </w:p>
    <w:p w:rsidR="00A32693" w:rsidRPr="00C97C7F" w:rsidRDefault="00A32693" w:rsidP="00A32693">
      <w:pPr>
        <w:ind w:firstLine="720"/>
        <w:jc w:val="center"/>
        <w:rPr>
          <w:color w:val="FF0000"/>
          <w:sz w:val="28"/>
          <w:szCs w:val="28"/>
          <w:lang w:val="ro-RO"/>
        </w:rPr>
      </w:pPr>
      <w:r w:rsidRPr="00C97C7F">
        <w:rPr>
          <w:lang w:val="ro-RO"/>
        </w:rPr>
        <w:t>Fig. 3.1- Evidentierea contaminarii panzei freatice</w:t>
      </w:r>
    </w:p>
    <w:p w:rsidR="00A32693" w:rsidRPr="00C97C7F" w:rsidRDefault="00A32693" w:rsidP="00A32693">
      <w:pPr>
        <w:ind w:firstLine="720"/>
        <w:rPr>
          <w:sz w:val="28"/>
          <w:szCs w:val="28"/>
          <w:lang w:val="ro-RO"/>
        </w:rPr>
      </w:pPr>
      <w:r w:rsidRPr="00C97C7F">
        <w:rPr>
          <w:sz w:val="28"/>
          <w:szCs w:val="28"/>
          <w:lang w:val="ro-RO"/>
        </w:rPr>
        <w:t>In tabelul urmator redam cateva din valorile predominante ale peliculei de produs petrolier in perioada 2007 – 2011 pentru aceste foraje, comparativ cu anii in care s-au efectuat studiile si BMII:</w:t>
      </w:r>
    </w:p>
    <w:p w:rsidR="00A32693" w:rsidRPr="00C97C7F" w:rsidRDefault="00A32693" w:rsidP="00A32693">
      <w:pPr>
        <w:ind w:firstLine="720"/>
        <w:rPr>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396"/>
        <w:gridCol w:w="1332"/>
        <w:gridCol w:w="1332"/>
        <w:gridCol w:w="1332"/>
        <w:gridCol w:w="1332"/>
        <w:gridCol w:w="1207"/>
      </w:tblGrid>
      <w:tr w:rsidR="00A32693" w:rsidRPr="00A32693">
        <w:tc>
          <w:tcPr>
            <w:tcW w:w="1525" w:type="dxa"/>
          </w:tcPr>
          <w:p w:rsidR="00A32693" w:rsidRPr="00A32693" w:rsidRDefault="00A32693" w:rsidP="00A32693">
            <w:pPr>
              <w:jc w:val="center"/>
              <w:rPr>
                <w:sz w:val="28"/>
                <w:szCs w:val="28"/>
              </w:rPr>
            </w:pPr>
            <w:r w:rsidRPr="00A32693">
              <w:rPr>
                <w:sz w:val="28"/>
                <w:szCs w:val="28"/>
              </w:rPr>
              <w:t>Forajul</w:t>
            </w:r>
          </w:p>
        </w:tc>
        <w:tc>
          <w:tcPr>
            <w:tcW w:w="1436" w:type="dxa"/>
          </w:tcPr>
          <w:p w:rsidR="00A32693" w:rsidRPr="00A32693" w:rsidRDefault="00A32693" w:rsidP="00A32693">
            <w:pPr>
              <w:jc w:val="center"/>
              <w:rPr>
                <w:sz w:val="28"/>
                <w:szCs w:val="28"/>
              </w:rPr>
            </w:pPr>
            <w:r w:rsidRPr="00A32693">
              <w:rPr>
                <w:sz w:val="28"/>
                <w:szCs w:val="28"/>
              </w:rPr>
              <w:t>2001*</w:t>
            </w:r>
          </w:p>
        </w:tc>
        <w:tc>
          <w:tcPr>
            <w:tcW w:w="1409" w:type="dxa"/>
          </w:tcPr>
          <w:p w:rsidR="00A32693" w:rsidRPr="00A32693" w:rsidRDefault="00A32693" w:rsidP="00A32693">
            <w:pPr>
              <w:jc w:val="center"/>
              <w:rPr>
                <w:sz w:val="28"/>
                <w:szCs w:val="28"/>
              </w:rPr>
            </w:pPr>
            <w:r w:rsidRPr="00A32693">
              <w:rPr>
                <w:sz w:val="28"/>
                <w:szCs w:val="28"/>
              </w:rPr>
              <w:t>2007</w:t>
            </w:r>
          </w:p>
        </w:tc>
        <w:tc>
          <w:tcPr>
            <w:tcW w:w="1409" w:type="dxa"/>
          </w:tcPr>
          <w:p w:rsidR="00A32693" w:rsidRPr="00A32693" w:rsidRDefault="00A32693" w:rsidP="00A32693">
            <w:pPr>
              <w:jc w:val="center"/>
              <w:rPr>
                <w:sz w:val="28"/>
                <w:szCs w:val="28"/>
              </w:rPr>
            </w:pPr>
            <w:r w:rsidRPr="00A32693">
              <w:rPr>
                <w:sz w:val="28"/>
                <w:szCs w:val="28"/>
              </w:rPr>
              <w:t>2008</w:t>
            </w:r>
          </w:p>
        </w:tc>
        <w:tc>
          <w:tcPr>
            <w:tcW w:w="1409" w:type="dxa"/>
          </w:tcPr>
          <w:p w:rsidR="00A32693" w:rsidRPr="00A32693" w:rsidRDefault="00A32693" w:rsidP="00A32693">
            <w:pPr>
              <w:jc w:val="center"/>
              <w:rPr>
                <w:sz w:val="28"/>
                <w:szCs w:val="28"/>
              </w:rPr>
            </w:pPr>
            <w:r w:rsidRPr="00A32693">
              <w:rPr>
                <w:sz w:val="28"/>
                <w:szCs w:val="28"/>
              </w:rPr>
              <w:t>2009</w:t>
            </w:r>
          </w:p>
        </w:tc>
        <w:tc>
          <w:tcPr>
            <w:tcW w:w="1409" w:type="dxa"/>
          </w:tcPr>
          <w:p w:rsidR="00A32693" w:rsidRPr="00A32693" w:rsidRDefault="00A32693" w:rsidP="00A32693">
            <w:pPr>
              <w:jc w:val="center"/>
              <w:rPr>
                <w:sz w:val="28"/>
                <w:szCs w:val="28"/>
              </w:rPr>
            </w:pPr>
            <w:r w:rsidRPr="00A32693">
              <w:rPr>
                <w:sz w:val="28"/>
                <w:szCs w:val="28"/>
              </w:rPr>
              <w:t>2010</w:t>
            </w:r>
          </w:p>
        </w:tc>
        <w:tc>
          <w:tcPr>
            <w:tcW w:w="1267" w:type="dxa"/>
          </w:tcPr>
          <w:p w:rsidR="00A32693" w:rsidRPr="00A32693" w:rsidRDefault="00A32693" w:rsidP="00A32693">
            <w:pPr>
              <w:jc w:val="center"/>
              <w:rPr>
                <w:sz w:val="28"/>
                <w:szCs w:val="28"/>
              </w:rPr>
            </w:pPr>
            <w:r w:rsidRPr="00A32693">
              <w:rPr>
                <w:sz w:val="28"/>
                <w:szCs w:val="28"/>
              </w:rPr>
              <w:t>2011</w:t>
            </w:r>
          </w:p>
        </w:tc>
      </w:tr>
      <w:tr w:rsidR="00A32693" w:rsidRPr="00A32693">
        <w:tc>
          <w:tcPr>
            <w:tcW w:w="1525" w:type="dxa"/>
          </w:tcPr>
          <w:p w:rsidR="00A32693" w:rsidRPr="00A32693" w:rsidRDefault="00A32693" w:rsidP="00A32693">
            <w:pPr>
              <w:jc w:val="center"/>
              <w:rPr>
                <w:sz w:val="28"/>
                <w:szCs w:val="28"/>
              </w:rPr>
            </w:pPr>
            <w:r w:rsidRPr="00A32693">
              <w:rPr>
                <w:sz w:val="28"/>
                <w:szCs w:val="28"/>
              </w:rPr>
              <w:t>F12</w:t>
            </w:r>
          </w:p>
        </w:tc>
        <w:tc>
          <w:tcPr>
            <w:tcW w:w="1436" w:type="dxa"/>
          </w:tcPr>
          <w:p w:rsidR="00A32693" w:rsidRPr="00A32693" w:rsidRDefault="00A32693" w:rsidP="00A32693">
            <w:pPr>
              <w:jc w:val="center"/>
              <w:rPr>
                <w:sz w:val="28"/>
                <w:szCs w:val="28"/>
              </w:rPr>
            </w:pPr>
          </w:p>
        </w:tc>
        <w:tc>
          <w:tcPr>
            <w:tcW w:w="1409" w:type="dxa"/>
          </w:tcPr>
          <w:p w:rsidR="00A32693" w:rsidRPr="00A32693" w:rsidRDefault="00A32693" w:rsidP="00A32693">
            <w:pPr>
              <w:jc w:val="center"/>
              <w:rPr>
                <w:sz w:val="28"/>
                <w:szCs w:val="28"/>
              </w:rPr>
            </w:pPr>
            <w:r w:rsidRPr="00A32693">
              <w:rPr>
                <w:sz w:val="28"/>
                <w:szCs w:val="28"/>
              </w:rPr>
              <w:t>0</w:t>
            </w:r>
          </w:p>
        </w:tc>
        <w:tc>
          <w:tcPr>
            <w:tcW w:w="1409" w:type="dxa"/>
          </w:tcPr>
          <w:p w:rsidR="00A32693" w:rsidRPr="00A32693" w:rsidRDefault="00A32693" w:rsidP="00A32693">
            <w:pPr>
              <w:jc w:val="center"/>
              <w:rPr>
                <w:sz w:val="28"/>
                <w:szCs w:val="28"/>
              </w:rPr>
            </w:pPr>
            <w:r w:rsidRPr="00A32693">
              <w:rPr>
                <w:sz w:val="28"/>
                <w:szCs w:val="28"/>
              </w:rPr>
              <w:t>0</w:t>
            </w:r>
          </w:p>
        </w:tc>
        <w:tc>
          <w:tcPr>
            <w:tcW w:w="1409" w:type="dxa"/>
          </w:tcPr>
          <w:p w:rsidR="00A32693" w:rsidRPr="00A32693" w:rsidRDefault="00A32693" w:rsidP="00A32693">
            <w:pPr>
              <w:jc w:val="center"/>
              <w:rPr>
                <w:sz w:val="28"/>
                <w:szCs w:val="28"/>
              </w:rPr>
            </w:pPr>
            <w:r w:rsidRPr="00A32693">
              <w:rPr>
                <w:sz w:val="28"/>
                <w:szCs w:val="28"/>
              </w:rPr>
              <w:t>0</w:t>
            </w:r>
          </w:p>
        </w:tc>
        <w:tc>
          <w:tcPr>
            <w:tcW w:w="1409" w:type="dxa"/>
          </w:tcPr>
          <w:p w:rsidR="00A32693" w:rsidRPr="00A32693" w:rsidRDefault="00A32693" w:rsidP="00A32693">
            <w:pPr>
              <w:jc w:val="center"/>
              <w:rPr>
                <w:sz w:val="28"/>
                <w:szCs w:val="28"/>
              </w:rPr>
            </w:pPr>
            <w:r w:rsidRPr="00A32693">
              <w:rPr>
                <w:sz w:val="28"/>
                <w:szCs w:val="28"/>
              </w:rPr>
              <w:t>0 - 1</w:t>
            </w:r>
          </w:p>
        </w:tc>
        <w:tc>
          <w:tcPr>
            <w:tcW w:w="1267" w:type="dxa"/>
          </w:tcPr>
          <w:p w:rsidR="00A32693" w:rsidRPr="00A32693" w:rsidRDefault="00A32693" w:rsidP="00A32693">
            <w:pPr>
              <w:jc w:val="center"/>
              <w:rPr>
                <w:sz w:val="28"/>
                <w:szCs w:val="28"/>
              </w:rPr>
            </w:pPr>
            <w:r w:rsidRPr="00A32693">
              <w:rPr>
                <w:sz w:val="28"/>
                <w:szCs w:val="28"/>
              </w:rPr>
              <w:t>0</w:t>
            </w:r>
          </w:p>
        </w:tc>
      </w:tr>
      <w:tr w:rsidR="00A32693" w:rsidRPr="00A32693">
        <w:tc>
          <w:tcPr>
            <w:tcW w:w="1525" w:type="dxa"/>
          </w:tcPr>
          <w:p w:rsidR="00A32693" w:rsidRPr="00A32693" w:rsidRDefault="00A32693" w:rsidP="00A32693">
            <w:pPr>
              <w:jc w:val="center"/>
              <w:rPr>
                <w:sz w:val="28"/>
                <w:szCs w:val="28"/>
              </w:rPr>
            </w:pPr>
            <w:r w:rsidRPr="00A32693">
              <w:rPr>
                <w:sz w:val="28"/>
                <w:szCs w:val="28"/>
              </w:rPr>
              <w:t>F22</w:t>
            </w:r>
          </w:p>
        </w:tc>
        <w:tc>
          <w:tcPr>
            <w:tcW w:w="1436" w:type="dxa"/>
          </w:tcPr>
          <w:p w:rsidR="00A32693" w:rsidRPr="00A32693" w:rsidRDefault="00A32693" w:rsidP="00A32693">
            <w:pPr>
              <w:jc w:val="center"/>
              <w:rPr>
                <w:sz w:val="28"/>
                <w:szCs w:val="28"/>
              </w:rPr>
            </w:pPr>
            <w:r w:rsidRPr="00A32693">
              <w:rPr>
                <w:sz w:val="28"/>
                <w:szCs w:val="28"/>
              </w:rPr>
              <w:t>pelicula</w:t>
            </w:r>
          </w:p>
        </w:tc>
        <w:tc>
          <w:tcPr>
            <w:tcW w:w="1409" w:type="dxa"/>
          </w:tcPr>
          <w:p w:rsidR="00A32693" w:rsidRPr="00A32693" w:rsidRDefault="00A32693" w:rsidP="00A32693">
            <w:pPr>
              <w:jc w:val="center"/>
              <w:rPr>
                <w:sz w:val="28"/>
                <w:szCs w:val="28"/>
              </w:rPr>
            </w:pPr>
            <w:r w:rsidRPr="00A32693">
              <w:rPr>
                <w:sz w:val="28"/>
                <w:szCs w:val="28"/>
              </w:rPr>
              <w:t>25</w:t>
            </w:r>
          </w:p>
        </w:tc>
        <w:tc>
          <w:tcPr>
            <w:tcW w:w="1409" w:type="dxa"/>
          </w:tcPr>
          <w:p w:rsidR="00A32693" w:rsidRPr="00A32693" w:rsidRDefault="00A32693" w:rsidP="00A32693">
            <w:pPr>
              <w:jc w:val="center"/>
              <w:rPr>
                <w:sz w:val="28"/>
                <w:szCs w:val="28"/>
              </w:rPr>
            </w:pPr>
            <w:r w:rsidRPr="00A32693">
              <w:rPr>
                <w:sz w:val="28"/>
                <w:szCs w:val="28"/>
              </w:rPr>
              <w:t>7</w:t>
            </w:r>
          </w:p>
        </w:tc>
        <w:tc>
          <w:tcPr>
            <w:tcW w:w="1409" w:type="dxa"/>
          </w:tcPr>
          <w:p w:rsidR="00A32693" w:rsidRPr="00A32693" w:rsidRDefault="00A32693" w:rsidP="00A32693">
            <w:pPr>
              <w:jc w:val="center"/>
              <w:rPr>
                <w:sz w:val="28"/>
                <w:szCs w:val="28"/>
              </w:rPr>
            </w:pPr>
            <w:r w:rsidRPr="00A32693">
              <w:rPr>
                <w:sz w:val="28"/>
                <w:szCs w:val="28"/>
              </w:rPr>
              <w:t>1-2</w:t>
            </w:r>
          </w:p>
        </w:tc>
        <w:tc>
          <w:tcPr>
            <w:tcW w:w="1409" w:type="dxa"/>
          </w:tcPr>
          <w:p w:rsidR="00A32693" w:rsidRPr="00A32693" w:rsidRDefault="00A32693" w:rsidP="00A32693">
            <w:pPr>
              <w:jc w:val="center"/>
              <w:rPr>
                <w:sz w:val="28"/>
                <w:szCs w:val="28"/>
              </w:rPr>
            </w:pPr>
            <w:r w:rsidRPr="00A32693">
              <w:rPr>
                <w:sz w:val="28"/>
                <w:szCs w:val="28"/>
              </w:rPr>
              <w:t>2</w:t>
            </w:r>
          </w:p>
        </w:tc>
        <w:tc>
          <w:tcPr>
            <w:tcW w:w="1267" w:type="dxa"/>
          </w:tcPr>
          <w:p w:rsidR="00A32693" w:rsidRPr="00A32693" w:rsidRDefault="00A32693" w:rsidP="00A32693">
            <w:pPr>
              <w:jc w:val="center"/>
              <w:rPr>
                <w:sz w:val="28"/>
                <w:szCs w:val="28"/>
              </w:rPr>
            </w:pPr>
            <w:r w:rsidRPr="00A32693">
              <w:rPr>
                <w:sz w:val="28"/>
                <w:szCs w:val="28"/>
              </w:rPr>
              <w:t>0 - 4</w:t>
            </w:r>
          </w:p>
        </w:tc>
      </w:tr>
      <w:tr w:rsidR="00A32693" w:rsidRPr="00A32693">
        <w:tc>
          <w:tcPr>
            <w:tcW w:w="1525" w:type="dxa"/>
          </w:tcPr>
          <w:p w:rsidR="00A32693" w:rsidRPr="00A32693" w:rsidRDefault="00A32693" w:rsidP="00A32693">
            <w:pPr>
              <w:jc w:val="center"/>
              <w:rPr>
                <w:sz w:val="28"/>
                <w:szCs w:val="28"/>
              </w:rPr>
            </w:pPr>
            <w:r w:rsidRPr="00A32693">
              <w:rPr>
                <w:sz w:val="28"/>
                <w:szCs w:val="28"/>
              </w:rPr>
              <w:t>F32</w:t>
            </w:r>
          </w:p>
        </w:tc>
        <w:tc>
          <w:tcPr>
            <w:tcW w:w="1436" w:type="dxa"/>
          </w:tcPr>
          <w:p w:rsidR="00A32693" w:rsidRPr="00A32693" w:rsidRDefault="00A32693" w:rsidP="00A32693">
            <w:pPr>
              <w:jc w:val="center"/>
              <w:rPr>
                <w:sz w:val="28"/>
                <w:szCs w:val="28"/>
              </w:rPr>
            </w:pPr>
            <w:r w:rsidRPr="00A32693">
              <w:rPr>
                <w:sz w:val="28"/>
                <w:szCs w:val="28"/>
              </w:rPr>
              <w:t>55</w:t>
            </w:r>
          </w:p>
        </w:tc>
        <w:tc>
          <w:tcPr>
            <w:tcW w:w="1409" w:type="dxa"/>
          </w:tcPr>
          <w:p w:rsidR="00A32693" w:rsidRPr="00A32693" w:rsidRDefault="00A32693" w:rsidP="00A32693">
            <w:pPr>
              <w:jc w:val="center"/>
              <w:rPr>
                <w:sz w:val="28"/>
                <w:szCs w:val="28"/>
              </w:rPr>
            </w:pPr>
            <w:r w:rsidRPr="00A32693">
              <w:rPr>
                <w:sz w:val="28"/>
                <w:szCs w:val="28"/>
              </w:rPr>
              <w:t>29</w:t>
            </w:r>
          </w:p>
        </w:tc>
        <w:tc>
          <w:tcPr>
            <w:tcW w:w="1409" w:type="dxa"/>
          </w:tcPr>
          <w:p w:rsidR="00A32693" w:rsidRPr="00A32693" w:rsidRDefault="00A32693" w:rsidP="00A32693">
            <w:pPr>
              <w:jc w:val="center"/>
              <w:rPr>
                <w:sz w:val="28"/>
                <w:szCs w:val="28"/>
              </w:rPr>
            </w:pPr>
            <w:r w:rsidRPr="00A32693">
              <w:rPr>
                <w:sz w:val="28"/>
                <w:szCs w:val="28"/>
              </w:rPr>
              <w:t>5</w:t>
            </w:r>
          </w:p>
        </w:tc>
        <w:tc>
          <w:tcPr>
            <w:tcW w:w="1409" w:type="dxa"/>
          </w:tcPr>
          <w:p w:rsidR="00A32693" w:rsidRPr="00A32693" w:rsidRDefault="00A32693" w:rsidP="00A32693">
            <w:pPr>
              <w:jc w:val="center"/>
              <w:rPr>
                <w:sz w:val="28"/>
                <w:szCs w:val="28"/>
              </w:rPr>
            </w:pPr>
            <w:r w:rsidRPr="00A32693">
              <w:rPr>
                <w:sz w:val="28"/>
                <w:szCs w:val="28"/>
              </w:rPr>
              <w:t>1</w:t>
            </w:r>
          </w:p>
        </w:tc>
        <w:tc>
          <w:tcPr>
            <w:tcW w:w="1409" w:type="dxa"/>
          </w:tcPr>
          <w:p w:rsidR="00A32693" w:rsidRPr="00A32693" w:rsidRDefault="00A32693" w:rsidP="00A32693">
            <w:pPr>
              <w:jc w:val="center"/>
              <w:rPr>
                <w:sz w:val="28"/>
                <w:szCs w:val="28"/>
              </w:rPr>
            </w:pPr>
            <w:r w:rsidRPr="00A32693">
              <w:rPr>
                <w:sz w:val="28"/>
                <w:szCs w:val="28"/>
              </w:rPr>
              <w:t>1</w:t>
            </w:r>
          </w:p>
        </w:tc>
        <w:tc>
          <w:tcPr>
            <w:tcW w:w="1267" w:type="dxa"/>
          </w:tcPr>
          <w:p w:rsidR="00A32693" w:rsidRPr="00A32693" w:rsidRDefault="00A32693" w:rsidP="00A32693">
            <w:pPr>
              <w:jc w:val="center"/>
              <w:rPr>
                <w:sz w:val="28"/>
                <w:szCs w:val="28"/>
              </w:rPr>
            </w:pPr>
            <w:r w:rsidRPr="00A32693">
              <w:rPr>
                <w:sz w:val="28"/>
                <w:szCs w:val="28"/>
              </w:rPr>
              <w:t>1</w:t>
            </w:r>
          </w:p>
        </w:tc>
      </w:tr>
      <w:tr w:rsidR="00A32693" w:rsidRPr="00A32693">
        <w:tc>
          <w:tcPr>
            <w:tcW w:w="1525" w:type="dxa"/>
          </w:tcPr>
          <w:p w:rsidR="00A32693" w:rsidRPr="00A32693" w:rsidRDefault="00A32693" w:rsidP="00A32693">
            <w:pPr>
              <w:jc w:val="center"/>
              <w:rPr>
                <w:sz w:val="28"/>
                <w:szCs w:val="28"/>
              </w:rPr>
            </w:pPr>
            <w:r w:rsidRPr="00A32693">
              <w:rPr>
                <w:sz w:val="28"/>
                <w:szCs w:val="28"/>
              </w:rPr>
              <w:t>F33</w:t>
            </w:r>
          </w:p>
        </w:tc>
        <w:tc>
          <w:tcPr>
            <w:tcW w:w="1436" w:type="dxa"/>
          </w:tcPr>
          <w:p w:rsidR="00A32693" w:rsidRPr="00A32693" w:rsidRDefault="00A32693" w:rsidP="00A32693">
            <w:pPr>
              <w:jc w:val="center"/>
              <w:rPr>
                <w:sz w:val="28"/>
                <w:szCs w:val="28"/>
              </w:rPr>
            </w:pPr>
            <w:r w:rsidRPr="00A32693">
              <w:rPr>
                <w:sz w:val="28"/>
                <w:szCs w:val="28"/>
              </w:rPr>
              <w:t>7</w:t>
            </w:r>
          </w:p>
        </w:tc>
        <w:tc>
          <w:tcPr>
            <w:tcW w:w="1409" w:type="dxa"/>
          </w:tcPr>
          <w:p w:rsidR="00A32693" w:rsidRPr="00A32693" w:rsidRDefault="00A32693" w:rsidP="00A32693">
            <w:pPr>
              <w:jc w:val="center"/>
              <w:rPr>
                <w:sz w:val="28"/>
                <w:szCs w:val="28"/>
              </w:rPr>
            </w:pPr>
            <w:r w:rsidRPr="00A32693">
              <w:rPr>
                <w:sz w:val="28"/>
                <w:szCs w:val="28"/>
              </w:rPr>
              <w:t>37</w:t>
            </w:r>
          </w:p>
        </w:tc>
        <w:tc>
          <w:tcPr>
            <w:tcW w:w="1409" w:type="dxa"/>
          </w:tcPr>
          <w:p w:rsidR="00A32693" w:rsidRPr="00A32693" w:rsidRDefault="00A32693" w:rsidP="00A32693">
            <w:pPr>
              <w:jc w:val="center"/>
              <w:rPr>
                <w:sz w:val="28"/>
                <w:szCs w:val="28"/>
              </w:rPr>
            </w:pPr>
            <w:r w:rsidRPr="00A32693">
              <w:rPr>
                <w:sz w:val="28"/>
                <w:szCs w:val="28"/>
              </w:rPr>
              <w:t>7</w:t>
            </w:r>
          </w:p>
        </w:tc>
        <w:tc>
          <w:tcPr>
            <w:tcW w:w="1409" w:type="dxa"/>
          </w:tcPr>
          <w:p w:rsidR="00A32693" w:rsidRPr="00A32693" w:rsidRDefault="00A32693" w:rsidP="00A32693">
            <w:pPr>
              <w:jc w:val="center"/>
              <w:rPr>
                <w:sz w:val="28"/>
                <w:szCs w:val="28"/>
              </w:rPr>
            </w:pPr>
            <w:r w:rsidRPr="00A32693">
              <w:rPr>
                <w:sz w:val="28"/>
                <w:szCs w:val="28"/>
              </w:rPr>
              <w:t>3 - 7</w:t>
            </w:r>
          </w:p>
        </w:tc>
        <w:tc>
          <w:tcPr>
            <w:tcW w:w="1409" w:type="dxa"/>
          </w:tcPr>
          <w:p w:rsidR="00A32693" w:rsidRPr="00A32693" w:rsidRDefault="00A32693" w:rsidP="00A32693">
            <w:pPr>
              <w:jc w:val="center"/>
              <w:rPr>
                <w:sz w:val="28"/>
                <w:szCs w:val="28"/>
              </w:rPr>
            </w:pPr>
            <w:r w:rsidRPr="00A32693">
              <w:rPr>
                <w:sz w:val="28"/>
                <w:szCs w:val="28"/>
              </w:rPr>
              <w:t>0 - 1</w:t>
            </w:r>
          </w:p>
        </w:tc>
        <w:tc>
          <w:tcPr>
            <w:tcW w:w="1267" w:type="dxa"/>
          </w:tcPr>
          <w:p w:rsidR="00A32693" w:rsidRPr="00A32693" w:rsidRDefault="00A32693" w:rsidP="00A32693">
            <w:pPr>
              <w:jc w:val="center"/>
              <w:rPr>
                <w:sz w:val="28"/>
                <w:szCs w:val="28"/>
              </w:rPr>
            </w:pPr>
            <w:r w:rsidRPr="00A32693">
              <w:rPr>
                <w:sz w:val="28"/>
                <w:szCs w:val="28"/>
              </w:rPr>
              <w:t>0 - 1</w:t>
            </w:r>
          </w:p>
        </w:tc>
      </w:tr>
      <w:tr w:rsidR="00A32693" w:rsidRPr="00A32693">
        <w:tc>
          <w:tcPr>
            <w:tcW w:w="1525" w:type="dxa"/>
          </w:tcPr>
          <w:p w:rsidR="00A32693" w:rsidRPr="00A32693" w:rsidRDefault="00A32693" w:rsidP="00A32693">
            <w:pPr>
              <w:jc w:val="center"/>
              <w:rPr>
                <w:sz w:val="28"/>
                <w:szCs w:val="28"/>
              </w:rPr>
            </w:pPr>
            <w:r w:rsidRPr="00A32693">
              <w:rPr>
                <w:sz w:val="28"/>
                <w:szCs w:val="28"/>
              </w:rPr>
              <w:t>F34</w:t>
            </w:r>
          </w:p>
        </w:tc>
        <w:tc>
          <w:tcPr>
            <w:tcW w:w="1436" w:type="dxa"/>
          </w:tcPr>
          <w:p w:rsidR="00A32693" w:rsidRPr="00A32693" w:rsidRDefault="00A32693" w:rsidP="00A32693">
            <w:pPr>
              <w:jc w:val="center"/>
              <w:rPr>
                <w:sz w:val="28"/>
                <w:szCs w:val="28"/>
              </w:rPr>
            </w:pPr>
            <w:r w:rsidRPr="00A32693">
              <w:rPr>
                <w:sz w:val="28"/>
                <w:szCs w:val="28"/>
              </w:rPr>
              <w:t>16</w:t>
            </w:r>
          </w:p>
        </w:tc>
        <w:tc>
          <w:tcPr>
            <w:tcW w:w="1409" w:type="dxa"/>
          </w:tcPr>
          <w:p w:rsidR="00A32693" w:rsidRPr="00A32693" w:rsidRDefault="00A32693" w:rsidP="00A32693">
            <w:pPr>
              <w:jc w:val="center"/>
              <w:rPr>
                <w:sz w:val="28"/>
                <w:szCs w:val="28"/>
              </w:rPr>
            </w:pPr>
            <w:r w:rsidRPr="00A32693">
              <w:rPr>
                <w:sz w:val="28"/>
                <w:szCs w:val="28"/>
              </w:rPr>
              <w:t>50</w:t>
            </w:r>
          </w:p>
        </w:tc>
        <w:tc>
          <w:tcPr>
            <w:tcW w:w="1409" w:type="dxa"/>
          </w:tcPr>
          <w:p w:rsidR="00A32693" w:rsidRPr="00A32693" w:rsidRDefault="00A32693" w:rsidP="00A32693">
            <w:pPr>
              <w:jc w:val="center"/>
              <w:rPr>
                <w:sz w:val="28"/>
                <w:szCs w:val="28"/>
              </w:rPr>
            </w:pPr>
            <w:r w:rsidRPr="00A32693">
              <w:rPr>
                <w:sz w:val="28"/>
                <w:szCs w:val="28"/>
              </w:rPr>
              <w:t>3</w:t>
            </w:r>
          </w:p>
        </w:tc>
        <w:tc>
          <w:tcPr>
            <w:tcW w:w="1409" w:type="dxa"/>
          </w:tcPr>
          <w:p w:rsidR="00A32693" w:rsidRPr="00A32693" w:rsidRDefault="00A32693" w:rsidP="00A32693">
            <w:pPr>
              <w:jc w:val="center"/>
              <w:rPr>
                <w:sz w:val="28"/>
                <w:szCs w:val="28"/>
              </w:rPr>
            </w:pPr>
            <w:r w:rsidRPr="00A32693">
              <w:rPr>
                <w:sz w:val="28"/>
                <w:szCs w:val="28"/>
              </w:rPr>
              <w:t>1</w:t>
            </w:r>
          </w:p>
        </w:tc>
        <w:tc>
          <w:tcPr>
            <w:tcW w:w="1409" w:type="dxa"/>
          </w:tcPr>
          <w:p w:rsidR="00A32693" w:rsidRPr="00A32693" w:rsidRDefault="00A32693" w:rsidP="00A32693">
            <w:pPr>
              <w:jc w:val="center"/>
              <w:rPr>
                <w:sz w:val="28"/>
                <w:szCs w:val="28"/>
              </w:rPr>
            </w:pPr>
            <w:r w:rsidRPr="00A32693">
              <w:rPr>
                <w:sz w:val="28"/>
                <w:szCs w:val="28"/>
              </w:rPr>
              <w:t>10 - 25</w:t>
            </w:r>
          </w:p>
        </w:tc>
        <w:tc>
          <w:tcPr>
            <w:tcW w:w="1267" w:type="dxa"/>
          </w:tcPr>
          <w:p w:rsidR="00A32693" w:rsidRPr="00A32693" w:rsidRDefault="00A32693" w:rsidP="00A32693">
            <w:pPr>
              <w:jc w:val="center"/>
              <w:rPr>
                <w:sz w:val="28"/>
                <w:szCs w:val="28"/>
              </w:rPr>
            </w:pPr>
            <w:r w:rsidRPr="00A32693">
              <w:rPr>
                <w:sz w:val="28"/>
                <w:szCs w:val="28"/>
              </w:rPr>
              <w:t>5</w:t>
            </w:r>
          </w:p>
        </w:tc>
      </w:tr>
      <w:tr w:rsidR="00A32693" w:rsidRPr="00A32693">
        <w:tc>
          <w:tcPr>
            <w:tcW w:w="1525" w:type="dxa"/>
          </w:tcPr>
          <w:p w:rsidR="00A32693" w:rsidRPr="00A32693" w:rsidRDefault="00A32693" w:rsidP="00A32693">
            <w:pPr>
              <w:jc w:val="center"/>
              <w:rPr>
                <w:sz w:val="28"/>
                <w:szCs w:val="28"/>
              </w:rPr>
            </w:pPr>
            <w:r w:rsidRPr="00A32693">
              <w:rPr>
                <w:sz w:val="28"/>
                <w:szCs w:val="28"/>
              </w:rPr>
              <w:t>F35</w:t>
            </w:r>
          </w:p>
        </w:tc>
        <w:tc>
          <w:tcPr>
            <w:tcW w:w="1436" w:type="dxa"/>
          </w:tcPr>
          <w:p w:rsidR="00A32693" w:rsidRPr="00A32693" w:rsidRDefault="00A32693" w:rsidP="00A32693">
            <w:pPr>
              <w:jc w:val="center"/>
              <w:rPr>
                <w:sz w:val="28"/>
                <w:szCs w:val="28"/>
              </w:rPr>
            </w:pPr>
            <w:r w:rsidRPr="00A32693">
              <w:rPr>
                <w:sz w:val="28"/>
                <w:szCs w:val="28"/>
              </w:rPr>
              <w:t>20.50</w:t>
            </w:r>
          </w:p>
        </w:tc>
        <w:tc>
          <w:tcPr>
            <w:tcW w:w="1409" w:type="dxa"/>
          </w:tcPr>
          <w:p w:rsidR="00A32693" w:rsidRPr="00A32693" w:rsidRDefault="00A32693" w:rsidP="00A32693">
            <w:pPr>
              <w:jc w:val="center"/>
              <w:rPr>
                <w:sz w:val="28"/>
                <w:szCs w:val="28"/>
              </w:rPr>
            </w:pPr>
            <w:r w:rsidRPr="00A32693">
              <w:rPr>
                <w:sz w:val="28"/>
                <w:szCs w:val="28"/>
              </w:rPr>
              <w:t>0</w:t>
            </w:r>
          </w:p>
        </w:tc>
        <w:tc>
          <w:tcPr>
            <w:tcW w:w="1409" w:type="dxa"/>
          </w:tcPr>
          <w:p w:rsidR="00A32693" w:rsidRPr="00A32693" w:rsidRDefault="00A32693" w:rsidP="00A32693">
            <w:pPr>
              <w:jc w:val="center"/>
              <w:rPr>
                <w:sz w:val="28"/>
                <w:szCs w:val="28"/>
              </w:rPr>
            </w:pPr>
            <w:r w:rsidRPr="00A32693">
              <w:rPr>
                <w:sz w:val="28"/>
                <w:szCs w:val="28"/>
              </w:rPr>
              <w:t>0</w:t>
            </w:r>
          </w:p>
        </w:tc>
        <w:tc>
          <w:tcPr>
            <w:tcW w:w="1409" w:type="dxa"/>
          </w:tcPr>
          <w:p w:rsidR="00A32693" w:rsidRPr="00A32693" w:rsidRDefault="00A32693" w:rsidP="00A32693">
            <w:pPr>
              <w:jc w:val="center"/>
              <w:rPr>
                <w:sz w:val="28"/>
                <w:szCs w:val="28"/>
              </w:rPr>
            </w:pPr>
            <w:r w:rsidRPr="00A32693">
              <w:rPr>
                <w:sz w:val="28"/>
                <w:szCs w:val="28"/>
              </w:rPr>
              <w:t>0</w:t>
            </w:r>
          </w:p>
        </w:tc>
        <w:tc>
          <w:tcPr>
            <w:tcW w:w="1409" w:type="dxa"/>
          </w:tcPr>
          <w:p w:rsidR="00A32693" w:rsidRPr="00A32693" w:rsidRDefault="00A32693" w:rsidP="00A32693">
            <w:pPr>
              <w:jc w:val="center"/>
              <w:rPr>
                <w:sz w:val="28"/>
                <w:szCs w:val="28"/>
              </w:rPr>
            </w:pPr>
            <w:r w:rsidRPr="00A32693">
              <w:rPr>
                <w:sz w:val="28"/>
                <w:szCs w:val="28"/>
              </w:rPr>
              <w:t>0 - 8</w:t>
            </w:r>
          </w:p>
        </w:tc>
        <w:tc>
          <w:tcPr>
            <w:tcW w:w="1267" w:type="dxa"/>
          </w:tcPr>
          <w:p w:rsidR="00A32693" w:rsidRPr="00A32693" w:rsidRDefault="00A32693" w:rsidP="00A32693">
            <w:pPr>
              <w:jc w:val="center"/>
              <w:rPr>
                <w:sz w:val="28"/>
                <w:szCs w:val="28"/>
              </w:rPr>
            </w:pPr>
            <w:r w:rsidRPr="00A32693">
              <w:rPr>
                <w:sz w:val="28"/>
                <w:szCs w:val="28"/>
              </w:rPr>
              <w:t>0 - 3</w:t>
            </w:r>
          </w:p>
        </w:tc>
      </w:tr>
      <w:tr w:rsidR="00A32693" w:rsidRPr="00A32693">
        <w:tc>
          <w:tcPr>
            <w:tcW w:w="1525" w:type="dxa"/>
          </w:tcPr>
          <w:p w:rsidR="00A32693" w:rsidRPr="00A32693" w:rsidRDefault="00A32693" w:rsidP="00A32693">
            <w:pPr>
              <w:jc w:val="center"/>
              <w:rPr>
                <w:sz w:val="28"/>
                <w:szCs w:val="28"/>
              </w:rPr>
            </w:pPr>
            <w:r w:rsidRPr="00A32693">
              <w:rPr>
                <w:sz w:val="28"/>
                <w:szCs w:val="28"/>
              </w:rPr>
              <w:t>F36</w:t>
            </w:r>
          </w:p>
        </w:tc>
        <w:tc>
          <w:tcPr>
            <w:tcW w:w="1436" w:type="dxa"/>
          </w:tcPr>
          <w:p w:rsidR="00A32693" w:rsidRPr="00A32693" w:rsidRDefault="00A32693" w:rsidP="00A32693">
            <w:pPr>
              <w:jc w:val="center"/>
              <w:rPr>
                <w:sz w:val="28"/>
                <w:szCs w:val="28"/>
              </w:rPr>
            </w:pPr>
          </w:p>
        </w:tc>
        <w:tc>
          <w:tcPr>
            <w:tcW w:w="1409" w:type="dxa"/>
          </w:tcPr>
          <w:p w:rsidR="00A32693" w:rsidRPr="00A32693" w:rsidRDefault="00A32693" w:rsidP="00A32693">
            <w:pPr>
              <w:jc w:val="center"/>
              <w:rPr>
                <w:sz w:val="28"/>
                <w:szCs w:val="28"/>
              </w:rPr>
            </w:pPr>
            <w:r w:rsidRPr="00A32693">
              <w:rPr>
                <w:sz w:val="28"/>
                <w:szCs w:val="28"/>
              </w:rPr>
              <w:t>0</w:t>
            </w:r>
          </w:p>
        </w:tc>
        <w:tc>
          <w:tcPr>
            <w:tcW w:w="1409" w:type="dxa"/>
          </w:tcPr>
          <w:p w:rsidR="00A32693" w:rsidRPr="00A32693" w:rsidRDefault="00A32693" w:rsidP="00A32693">
            <w:pPr>
              <w:jc w:val="center"/>
              <w:rPr>
                <w:sz w:val="28"/>
                <w:szCs w:val="28"/>
              </w:rPr>
            </w:pPr>
            <w:r w:rsidRPr="00A32693">
              <w:rPr>
                <w:sz w:val="28"/>
                <w:szCs w:val="28"/>
              </w:rPr>
              <w:t>0</w:t>
            </w:r>
          </w:p>
        </w:tc>
        <w:tc>
          <w:tcPr>
            <w:tcW w:w="1409" w:type="dxa"/>
          </w:tcPr>
          <w:p w:rsidR="00A32693" w:rsidRPr="00A32693" w:rsidRDefault="00A32693" w:rsidP="00A32693">
            <w:pPr>
              <w:jc w:val="center"/>
              <w:rPr>
                <w:sz w:val="28"/>
                <w:szCs w:val="28"/>
              </w:rPr>
            </w:pPr>
            <w:r w:rsidRPr="00A32693">
              <w:rPr>
                <w:sz w:val="28"/>
                <w:szCs w:val="28"/>
              </w:rPr>
              <w:t>0</w:t>
            </w:r>
          </w:p>
        </w:tc>
        <w:tc>
          <w:tcPr>
            <w:tcW w:w="1409" w:type="dxa"/>
          </w:tcPr>
          <w:p w:rsidR="00A32693" w:rsidRPr="00A32693" w:rsidRDefault="00A32693" w:rsidP="00A32693">
            <w:pPr>
              <w:jc w:val="center"/>
              <w:rPr>
                <w:sz w:val="28"/>
                <w:szCs w:val="28"/>
              </w:rPr>
            </w:pPr>
            <w:r w:rsidRPr="00A32693">
              <w:rPr>
                <w:sz w:val="28"/>
                <w:szCs w:val="28"/>
              </w:rPr>
              <w:t>1</w:t>
            </w:r>
          </w:p>
        </w:tc>
        <w:tc>
          <w:tcPr>
            <w:tcW w:w="1267" w:type="dxa"/>
          </w:tcPr>
          <w:p w:rsidR="00A32693" w:rsidRPr="00A32693" w:rsidRDefault="00A32693" w:rsidP="00A32693">
            <w:pPr>
              <w:jc w:val="center"/>
              <w:rPr>
                <w:sz w:val="28"/>
                <w:szCs w:val="28"/>
              </w:rPr>
            </w:pPr>
            <w:r w:rsidRPr="00A32693">
              <w:rPr>
                <w:sz w:val="28"/>
                <w:szCs w:val="28"/>
              </w:rPr>
              <w:t>1</w:t>
            </w:r>
          </w:p>
        </w:tc>
      </w:tr>
      <w:tr w:rsidR="00A32693" w:rsidRPr="00A32693">
        <w:tc>
          <w:tcPr>
            <w:tcW w:w="1525" w:type="dxa"/>
          </w:tcPr>
          <w:p w:rsidR="00A32693" w:rsidRPr="00A32693" w:rsidRDefault="00A32693" w:rsidP="00A32693">
            <w:pPr>
              <w:jc w:val="center"/>
              <w:rPr>
                <w:sz w:val="28"/>
                <w:szCs w:val="28"/>
              </w:rPr>
            </w:pPr>
            <w:r w:rsidRPr="00A32693">
              <w:rPr>
                <w:sz w:val="28"/>
                <w:szCs w:val="28"/>
              </w:rPr>
              <w:t>F37</w:t>
            </w:r>
          </w:p>
        </w:tc>
        <w:tc>
          <w:tcPr>
            <w:tcW w:w="1436" w:type="dxa"/>
          </w:tcPr>
          <w:p w:rsidR="00A32693" w:rsidRPr="00A32693" w:rsidRDefault="00A32693" w:rsidP="00A32693">
            <w:pPr>
              <w:jc w:val="center"/>
              <w:rPr>
                <w:sz w:val="28"/>
                <w:szCs w:val="28"/>
              </w:rPr>
            </w:pPr>
          </w:p>
        </w:tc>
        <w:tc>
          <w:tcPr>
            <w:tcW w:w="1409" w:type="dxa"/>
          </w:tcPr>
          <w:p w:rsidR="00A32693" w:rsidRPr="00A32693" w:rsidRDefault="00A32693" w:rsidP="00A32693">
            <w:pPr>
              <w:jc w:val="center"/>
              <w:rPr>
                <w:sz w:val="28"/>
                <w:szCs w:val="28"/>
              </w:rPr>
            </w:pPr>
            <w:r w:rsidRPr="00A32693">
              <w:rPr>
                <w:sz w:val="28"/>
                <w:szCs w:val="28"/>
              </w:rPr>
              <w:t>14</w:t>
            </w:r>
          </w:p>
        </w:tc>
        <w:tc>
          <w:tcPr>
            <w:tcW w:w="1409" w:type="dxa"/>
          </w:tcPr>
          <w:p w:rsidR="00A32693" w:rsidRPr="00A32693" w:rsidRDefault="00A32693" w:rsidP="00A32693">
            <w:pPr>
              <w:jc w:val="center"/>
              <w:rPr>
                <w:sz w:val="28"/>
                <w:szCs w:val="28"/>
              </w:rPr>
            </w:pPr>
            <w:r w:rsidRPr="00A32693">
              <w:rPr>
                <w:sz w:val="28"/>
                <w:szCs w:val="28"/>
              </w:rPr>
              <w:t>4</w:t>
            </w:r>
          </w:p>
        </w:tc>
        <w:tc>
          <w:tcPr>
            <w:tcW w:w="1409" w:type="dxa"/>
          </w:tcPr>
          <w:p w:rsidR="00A32693" w:rsidRPr="00A32693" w:rsidRDefault="00A32693" w:rsidP="00A32693">
            <w:pPr>
              <w:jc w:val="center"/>
              <w:rPr>
                <w:sz w:val="28"/>
                <w:szCs w:val="28"/>
              </w:rPr>
            </w:pPr>
            <w:r w:rsidRPr="00A32693">
              <w:rPr>
                <w:sz w:val="28"/>
                <w:szCs w:val="28"/>
              </w:rPr>
              <w:t>2</w:t>
            </w:r>
          </w:p>
        </w:tc>
        <w:tc>
          <w:tcPr>
            <w:tcW w:w="1409" w:type="dxa"/>
          </w:tcPr>
          <w:p w:rsidR="00A32693" w:rsidRPr="00A32693" w:rsidRDefault="00A32693" w:rsidP="00A32693">
            <w:pPr>
              <w:jc w:val="center"/>
              <w:rPr>
                <w:sz w:val="28"/>
                <w:szCs w:val="28"/>
              </w:rPr>
            </w:pPr>
            <w:r w:rsidRPr="00A32693">
              <w:rPr>
                <w:sz w:val="28"/>
                <w:szCs w:val="28"/>
              </w:rPr>
              <w:t>2</w:t>
            </w:r>
          </w:p>
        </w:tc>
        <w:tc>
          <w:tcPr>
            <w:tcW w:w="1267" w:type="dxa"/>
          </w:tcPr>
          <w:p w:rsidR="00A32693" w:rsidRPr="00A32693" w:rsidRDefault="00A32693" w:rsidP="00A32693">
            <w:pPr>
              <w:jc w:val="center"/>
              <w:rPr>
                <w:sz w:val="28"/>
                <w:szCs w:val="28"/>
              </w:rPr>
            </w:pPr>
            <w:r w:rsidRPr="00A32693">
              <w:rPr>
                <w:sz w:val="28"/>
                <w:szCs w:val="28"/>
              </w:rPr>
              <w:t>2</w:t>
            </w:r>
          </w:p>
        </w:tc>
      </w:tr>
      <w:tr w:rsidR="00A32693" w:rsidRPr="00A32693">
        <w:tc>
          <w:tcPr>
            <w:tcW w:w="1525" w:type="dxa"/>
          </w:tcPr>
          <w:p w:rsidR="00A32693" w:rsidRPr="00A32693" w:rsidRDefault="00A32693" w:rsidP="00A32693">
            <w:pPr>
              <w:jc w:val="center"/>
              <w:rPr>
                <w:sz w:val="28"/>
                <w:szCs w:val="28"/>
              </w:rPr>
            </w:pPr>
            <w:r w:rsidRPr="00A32693">
              <w:rPr>
                <w:sz w:val="28"/>
                <w:szCs w:val="28"/>
              </w:rPr>
              <w:t>F38</w:t>
            </w:r>
          </w:p>
        </w:tc>
        <w:tc>
          <w:tcPr>
            <w:tcW w:w="1436" w:type="dxa"/>
          </w:tcPr>
          <w:p w:rsidR="00A32693" w:rsidRPr="00A32693" w:rsidRDefault="00A32693" w:rsidP="00A32693">
            <w:pPr>
              <w:jc w:val="center"/>
              <w:rPr>
                <w:sz w:val="28"/>
                <w:szCs w:val="28"/>
              </w:rPr>
            </w:pPr>
          </w:p>
        </w:tc>
        <w:tc>
          <w:tcPr>
            <w:tcW w:w="1409" w:type="dxa"/>
          </w:tcPr>
          <w:p w:rsidR="00A32693" w:rsidRPr="00A32693" w:rsidRDefault="00A32693" w:rsidP="00A32693">
            <w:pPr>
              <w:jc w:val="center"/>
              <w:rPr>
                <w:sz w:val="28"/>
                <w:szCs w:val="28"/>
              </w:rPr>
            </w:pPr>
            <w:r w:rsidRPr="00A32693">
              <w:rPr>
                <w:sz w:val="28"/>
                <w:szCs w:val="28"/>
              </w:rPr>
              <w:t>4</w:t>
            </w:r>
          </w:p>
        </w:tc>
        <w:tc>
          <w:tcPr>
            <w:tcW w:w="1409" w:type="dxa"/>
          </w:tcPr>
          <w:p w:rsidR="00A32693" w:rsidRPr="00A32693" w:rsidRDefault="00A32693" w:rsidP="00A32693">
            <w:pPr>
              <w:jc w:val="center"/>
              <w:rPr>
                <w:sz w:val="28"/>
                <w:szCs w:val="28"/>
              </w:rPr>
            </w:pPr>
            <w:r w:rsidRPr="00A32693">
              <w:rPr>
                <w:sz w:val="28"/>
                <w:szCs w:val="28"/>
              </w:rPr>
              <w:t>0</w:t>
            </w:r>
          </w:p>
        </w:tc>
        <w:tc>
          <w:tcPr>
            <w:tcW w:w="1409" w:type="dxa"/>
          </w:tcPr>
          <w:p w:rsidR="00A32693" w:rsidRPr="00A32693" w:rsidRDefault="00A32693" w:rsidP="00A32693">
            <w:pPr>
              <w:jc w:val="center"/>
              <w:rPr>
                <w:sz w:val="28"/>
                <w:szCs w:val="28"/>
              </w:rPr>
            </w:pPr>
            <w:r w:rsidRPr="00A32693">
              <w:rPr>
                <w:sz w:val="28"/>
                <w:szCs w:val="28"/>
              </w:rPr>
              <w:t>0</w:t>
            </w:r>
          </w:p>
        </w:tc>
        <w:tc>
          <w:tcPr>
            <w:tcW w:w="1409" w:type="dxa"/>
          </w:tcPr>
          <w:p w:rsidR="00A32693" w:rsidRPr="00A32693" w:rsidRDefault="00A32693" w:rsidP="00A32693">
            <w:pPr>
              <w:jc w:val="center"/>
              <w:rPr>
                <w:sz w:val="28"/>
                <w:szCs w:val="28"/>
              </w:rPr>
            </w:pPr>
            <w:r w:rsidRPr="00A32693">
              <w:rPr>
                <w:sz w:val="28"/>
                <w:szCs w:val="28"/>
              </w:rPr>
              <w:t>0 - 2</w:t>
            </w:r>
          </w:p>
        </w:tc>
        <w:tc>
          <w:tcPr>
            <w:tcW w:w="1267" w:type="dxa"/>
          </w:tcPr>
          <w:p w:rsidR="00A32693" w:rsidRPr="00A32693" w:rsidRDefault="00A32693" w:rsidP="00A32693">
            <w:pPr>
              <w:jc w:val="center"/>
              <w:rPr>
                <w:sz w:val="28"/>
                <w:szCs w:val="28"/>
              </w:rPr>
            </w:pPr>
            <w:r w:rsidRPr="00A32693">
              <w:rPr>
                <w:sz w:val="28"/>
                <w:szCs w:val="28"/>
              </w:rPr>
              <w:t xml:space="preserve">0 </w:t>
            </w:r>
          </w:p>
        </w:tc>
      </w:tr>
    </w:tbl>
    <w:p w:rsidR="00A32693" w:rsidRDefault="00A32693" w:rsidP="00A4507F">
      <w:pPr>
        <w:ind w:firstLine="720"/>
        <w:rPr>
          <w:color w:val="FF0000"/>
          <w:sz w:val="28"/>
          <w:szCs w:val="28"/>
        </w:rPr>
      </w:pPr>
    </w:p>
    <w:p w:rsidR="00A32693" w:rsidRPr="007973E2" w:rsidRDefault="00A32693" w:rsidP="00A32693">
      <w:pPr>
        <w:jc w:val="both"/>
        <w:rPr>
          <w:sz w:val="28"/>
          <w:szCs w:val="28"/>
          <w:lang w:val="it-IT"/>
        </w:rPr>
      </w:pPr>
      <w:r>
        <w:rPr>
          <w:sz w:val="28"/>
          <w:szCs w:val="28"/>
        </w:rPr>
        <w:t xml:space="preserve">          </w:t>
      </w:r>
      <w:r w:rsidRPr="003E1ACD">
        <w:rPr>
          <w:sz w:val="28"/>
          <w:szCs w:val="28"/>
        </w:rPr>
        <w:t xml:space="preserve">O analiza a datelor din tabelul de mai sus indica o evolutie descrescatoare a poluantilor liberi care pot migra pe  panza  freatica. In zonele cu acumulare redusa de produs, nivelul poluantului aflat in faza libera pe panza freatica a atins valoarea zero perioade indelungate de timp. </w:t>
      </w:r>
      <w:r w:rsidRPr="007973E2">
        <w:rPr>
          <w:sz w:val="28"/>
          <w:szCs w:val="28"/>
          <w:lang w:val="it-IT"/>
        </w:rPr>
        <w:t>Chiar daca trendul a fost descrescator, in forajele cu acumulari avansate s-au inregistrat perioade in care nivelul peliculei a alternat intre 0-</w:t>
      </w:r>
      <w:smartTag w:uri="urn:schemas-microsoft-com:office:smarttags" w:element="metricconverter">
        <w:smartTagPr>
          <w:attr w:name="ProductID" w:val="1 cm"/>
        </w:smartTagPr>
        <w:r w:rsidRPr="007973E2">
          <w:rPr>
            <w:sz w:val="28"/>
            <w:szCs w:val="28"/>
            <w:lang w:val="it-IT"/>
          </w:rPr>
          <w:t>1 cm</w:t>
        </w:r>
      </w:smartTag>
      <w:r w:rsidRPr="007973E2">
        <w:rPr>
          <w:sz w:val="28"/>
          <w:szCs w:val="28"/>
          <w:lang w:val="it-IT"/>
        </w:rPr>
        <w:t xml:space="preserve"> si 10-</w:t>
      </w:r>
      <w:smartTag w:uri="urn:schemas-microsoft-com:office:smarttags" w:element="metricconverter">
        <w:smartTagPr>
          <w:attr w:name="ProductID" w:val="25 cm"/>
        </w:smartTagPr>
        <w:r w:rsidRPr="007973E2">
          <w:rPr>
            <w:sz w:val="28"/>
            <w:szCs w:val="28"/>
            <w:lang w:val="it-IT"/>
          </w:rPr>
          <w:t>25 cm</w:t>
        </w:r>
      </w:smartTag>
      <w:r w:rsidRPr="007973E2">
        <w:rPr>
          <w:sz w:val="28"/>
          <w:szCs w:val="28"/>
          <w:lang w:val="it-IT"/>
        </w:rPr>
        <w:t>. Nivelul peliculei de 1 – 2  cm poate fi  ramasa in urma tragerii forajelor datorita unei epuizari incomplete a acestuia sau poate fi rezultat al spalarii fractiilor volatile  din structura subsolului contaminat istoric. Nivelul de 10-</w:t>
      </w:r>
      <w:smartTag w:uri="urn:schemas-microsoft-com:office:smarttags" w:element="metricconverter">
        <w:smartTagPr>
          <w:attr w:name="ProductID" w:val="25 cm"/>
        </w:smartTagPr>
        <w:r w:rsidRPr="007973E2">
          <w:rPr>
            <w:sz w:val="28"/>
            <w:szCs w:val="28"/>
            <w:lang w:val="it-IT"/>
          </w:rPr>
          <w:t>25 cm</w:t>
        </w:r>
      </w:smartTag>
      <w:r w:rsidRPr="007973E2">
        <w:rPr>
          <w:sz w:val="28"/>
          <w:szCs w:val="28"/>
          <w:lang w:val="it-IT"/>
        </w:rPr>
        <w:t xml:space="preserve"> indica necesitatea de continuare a epuizarii contaminarii istorice. </w:t>
      </w:r>
    </w:p>
    <w:p w:rsidR="00A32693" w:rsidRPr="007973E2" w:rsidRDefault="00A32693" w:rsidP="00A32693">
      <w:pPr>
        <w:ind w:firstLine="708"/>
        <w:jc w:val="both"/>
        <w:rPr>
          <w:sz w:val="28"/>
          <w:szCs w:val="28"/>
          <w:lang w:val="it-IT"/>
        </w:rPr>
      </w:pPr>
      <w:r w:rsidRPr="007973E2">
        <w:rPr>
          <w:sz w:val="28"/>
          <w:szCs w:val="28"/>
          <w:lang w:val="it-IT"/>
        </w:rPr>
        <w:t xml:space="preserve">Aceasta metoda de decontaminare, desi una de lunga durata, dovedeste eficacitatea procesului si permite continuarea acestuia pana la posibilitatea implementarii unor metode de decontaminare  mai rapide, accesibile din punct de vedere financiar pentru </w:t>
      </w:r>
      <w:r w:rsidR="000430B9" w:rsidRPr="007973E2">
        <w:rPr>
          <w:sz w:val="28"/>
          <w:szCs w:val="28"/>
          <w:lang w:val="it-IT"/>
        </w:rPr>
        <w:t>SC Oil Terminal SA Constanta</w:t>
      </w:r>
      <w:r w:rsidRPr="007973E2">
        <w:rPr>
          <w:sz w:val="28"/>
          <w:szCs w:val="28"/>
          <w:lang w:val="it-IT"/>
        </w:rPr>
        <w:t>.</w:t>
      </w:r>
    </w:p>
    <w:p w:rsidR="0010444E" w:rsidRPr="007973E2" w:rsidRDefault="0010444E" w:rsidP="00A4507F">
      <w:pPr>
        <w:ind w:firstLine="720"/>
        <w:rPr>
          <w:color w:val="00B050"/>
          <w:sz w:val="28"/>
          <w:szCs w:val="28"/>
          <w:lang w:val="it-IT"/>
        </w:rPr>
      </w:pPr>
    </w:p>
    <w:p w:rsidR="0010444E" w:rsidRPr="00DE0CDE" w:rsidRDefault="0010444E" w:rsidP="0010444E">
      <w:pPr>
        <w:spacing w:line="320" w:lineRule="exact"/>
        <w:ind w:firstLine="708"/>
        <w:jc w:val="both"/>
        <w:rPr>
          <w:sz w:val="28"/>
          <w:szCs w:val="28"/>
          <w:lang w:val="it-IT"/>
        </w:rPr>
      </w:pPr>
      <w:r w:rsidRPr="00DE0CDE">
        <w:rPr>
          <w:sz w:val="28"/>
          <w:szCs w:val="28"/>
          <w:lang w:val="it-IT"/>
        </w:rPr>
        <w:t>Monitorizarea panzei freatice a presupus realizare unui program de masurare zilnica a forajelor cu pelicula si saptamanala a celorlalte foraje, urmata apoi de un amplu program de tragere a forajelor cu produs.</w:t>
      </w:r>
    </w:p>
    <w:p w:rsidR="0010444E" w:rsidRPr="00DE0CDE" w:rsidRDefault="0010444E" w:rsidP="0010444E">
      <w:pPr>
        <w:spacing w:line="320" w:lineRule="exact"/>
        <w:ind w:firstLine="708"/>
        <w:jc w:val="both"/>
        <w:rPr>
          <w:sz w:val="28"/>
          <w:szCs w:val="28"/>
          <w:lang w:val="it-IT"/>
        </w:rPr>
      </w:pPr>
      <w:r w:rsidRPr="00DE0CDE">
        <w:rPr>
          <w:sz w:val="28"/>
          <w:szCs w:val="28"/>
          <w:lang w:val="it-IT"/>
        </w:rPr>
        <w:t xml:space="preserve">Monitorizarea freaticului si analiza evolutiei peliculei de produs petrolier s-a realizat pe centre de contaminare (fig. 1), asa cum au fost identificate in studiile realizate in timp. Aceasta monitorizare a avut ca finalitate realizarea unui studiu al evolutiei nivelului de produs petrolier pe panza freatica pentru perioada 2008 – </w:t>
      </w:r>
      <w:smartTag w:uri="urn:schemas-microsoft-com:office:smarttags" w:element="metricconverter">
        <w:smartTagPr>
          <w:attr w:name="ProductID" w:val="2011 in"/>
        </w:smartTagPr>
        <w:r w:rsidRPr="00DE0CDE">
          <w:rPr>
            <w:sz w:val="28"/>
            <w:szCs w:val="28"/>
            <w:lang w:val="it-IT"/>
          </w:rPr>
          <w:t>2011 in</w:t>
        </w:r>
      </w:smartTag>
      <w:r w:rsidRPr="00DE0CDE">
        <w:rPr>
          <w:sz w:val="28"/>
          <w:szCs w:val="28"/>
          <w:lang w:val="it-IT"/>
        </w:rPr>
        <w:t xml:space="preserve"> scopul determinarii efectului inregistrat fata de necesitatea decontaminarii panzei freatice si, implicit, a solului din arealele studiate.</w:t>
      </w:r>
    </w:p>
    <w:p w:rsidR="0010444E" w:rsidRPr="00DE0CDE" w:rsidRDefault="0010444E" w:rsidP="0010444E">
      <w:pPr>
        <w:spacing w:line="320" w:lineRule="exact"/>
        <w:jc w:val="both"/>
        <w:rPr>
          <w:sz w:val="28"/>
          <w:szCs w:val="28"/>
          <w:lang w:val="it-IT"/>
        </w:rPr>
      </w:pPr>
      <w:r w:rsidRPr="00DE0CDE">
        <w:rPr>
          <w:sz w:val="28"/>
          <w:szCs w:val="28"/>
          <w:lang w:val="it-IT"/>
        </w:rPr>
        <w:tab/>
        <w:t>Pentru fiecare foraj care a inregistrat acumulare de produs s-au inregistrat perioadele de acumulare si s-au calculat cantitatile totale de produs extras in fiecare an, de la momentul aparitiei peliculei si pana la epuizarea acesteia.</w:t>
      </w:r>
    </w:p>
    <w:p w:rsidR="0010444E" w:rsidRPr="00DE0CDE" w:rsidRDefault="0010444E" w:rsidP="0010444E">
      <w:pPr>
        <w:spacing w:line="320" w:lineRule="exact"/>
        <w:jc w:val="both"/>
        <w:rPr>
          <w:sz w:val="28"/>
          <w:szCs w:val="28"/>
          <w:lang w:val="pt-BR"/>
        </w:rPr>
      </w:pPr>
      <w:r w:rsidRPr="00DE0CDE">
        <w:rPr>
          <w:sz w:val="28"/>
          <w:szCs w:val="28"/>
          <w:lang w:val="it-IT"/>
        </w:rPr>
        <w:tab/>
      </w:r>
      <w:r w:rsidRPr="00DE0CDE">
        <w:rPr>
          <w:sz w:val="28"/>
          <w:szCs w:val="28"/>
          <w:lang w:val="pt-BR"/>
        </w:rPr>
        <w:t>Astfel, pentru centrul de contaminare ridicata (zona A), delimitata de forajele 33, 26, 32, 34 si 23 (</w:t>
      </w:r>
      <w:r w:rsidRPr="00DE0CDE">
        <w:rPr>
          <w:i/>
          <w:sz w:val="28"/>
          <w:szCs w:val="28"/>
          <w:lang w:val="pt-BR"/>
        </w:rPr>
        <w:t>Anexa 6.3)</w:t>
      </w:r>
      <w:r w:rsidRPr="00DE0CDE">
        <w:rPr>
          <w:sz w:val="28"/>
          <w:szCs w:val="28"/>
          <w:lang w:val="pt-BR"/>
        </w:rPr>
        <w:t xml:space="preserve">, s-a obtinut o evolutie descrescatoare a </w:t>
      </w:r>
      <w:r w:rsidRPr="00DE0CDE">
        <w:rPr>
          <w:sz w:val="28"/>
          <w:szCs w:val="28"/>
          <w:lang w:val="pt-BR"/>
        </w:rPr>
        <w:lastRenderedPageBreak/>
        <w:t>cantitatii de produs extras, dupa cum se observa din tabelul nr. 3 si graficul aferent.</w:t>
      </w:r>
    </w:p>
    <w:p w:rsidR="0010444E" w:rsidRPr="00DE0CDE" w:rsidRDefault="0010444E" w:rsidP="0010444E">
      <w:pPr>
        <w:spacing w:line="320" w:lineRule="exact"/>
        <w:jc w:val="both"/>
        <w:rPr>
          <w:sz w:val="28"/>
          <w:szCs w:val="28"/>
          <w:lang w:val="pt-BR"/>
        </w:rPr>
      </w:pPr>
    </w:p>
    <w:p w:rsidR="0010444E" w:rsidRDefault="0010444E" w:rsidP="0010444E">
      <w:pPr>
        <w:tabs>
          <w:tab w:val="left" w:pos="3820"/>
        </w:tabs>
        <w:jc w:val="both"/>
        <w:rPr>
          <w:lang w:val="pt-BR"/>
        </w:rPr>
      </w:pPr>
      <w:r>
        <w:rPr>
          <w:lang w:val="pt-BR"/>
        </w:rPr>
        <w:t xml:space="preserve">                                </w:t>
      </w:r>
      <w:r w:rsidRPr="002A4C25">
        <w:rPr>
          <w:i/>
          <w:lang w:val="pt-BR"/>
        </w:rPr>
        <w:t>Tabelul 3</w:t>
      </w:r>
      <w:r>
        <w:rPr>
          <w:lang w:val="pt-BR"/>
        </w:rPr>
        <w:t xml:space="preserve"> – Evolutia cantitatii de produs extras din zona separatorului (litri)</w:t>
      </w:r>
    </w:p>
    <w:tbl>
      <w:tblPr>
        <w:tblW w:w="2662" w:type="dxa"/>
        <w:tblInd w:w="250" w:type="dxa"/>
        <w:tblLook w:val="04A0" w:firstRow="1" w:lastRow="0" w:firstColumn="1" w:lastColumn="0" w:noHBand="0" w:noVBand="1"/>
      </w:tblPr>
      <w:tblGrid>
        <w:gridCol w:w="726"/>
        <w:gridCol w:w="266"/>
        <w:gridCol w:w="910"/>
        <w:gridCol w:w="366"/>
        <w:gridCol w:w="394"/>
      </w:tblGrid>
      <w:tr w:rsidR="00F252BD" w:rsidRPr="00F1257C" w:rsidTr="00DE0CDE">
        <w:trPr>
          <w:gridAfter w:val="2"/>
          <w:wAfter w:w="760" w:type="dxa"/>
          <w:trHeight w:val="255"/>
        </w:trPr>
        <w:tc>
          <w:tcPr>
            <w:tcW w:w="726"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1176"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bl>
            <w:tblPr>
              <w:tblW w:w="0" w:type="auto"/>
              <w:tblCellSpacing w:w="0" w:type="dxa"/>
              <w:tblCellMar>
                <w:left w:w="0" w:type="dxa"/>
                <w:right w:w="0" w:type="dxa"/>
              </w:tblCellMar>
              <w:tblLook w:val="04A0" w:firstRow="1" w:lastRow="0" w:firstColumn="1" w:lastColumn="0" w:noHBand="0" w:noVBand="1"/>
            </w:tblPr>
            <w:tblGrid>
              <w:gridCol w:w="960"/>
            </w:tblGrid>
            <w:tr w:rsidR="00F252BD" w:rsidRPr="00F1257C">
              <w:trPr>
                <w:trHeight w:val="255"/>
                <w:tblCellSpacing w:w="0" w:type="dxa"/>
              </w:trPr>
              <w:tc>
                <w:tcPr>
                  <w:tcW w:w="960" w:type="dxa"/>
                  <w:tcBorders>
                    <w:top w:val="nil"/>
                    <w:left w:val="nil"/>
                    <w:bottom w:val="nil"/>
                    <w:right w:val="nil"/>
                  </w:tcBorders>
                  <w:shd w:val="clear" w:color="auto" w:fill="auto"/>
                  <w:noWrap/>
                  <w:vAlign w:val="bottom"/>
                  <w:hideMark/>
                </w:tcPr>
                <w:p w:rsidR="00F252BD" w:rsidRPr="00F1257C" w:rsidRDefault="00DE0CDE" w:rsidP="00F1257C">
                  <w:pPr>
                    <w:rPr>
                      <w:rFonts w:ascii="Arial" w:hAnsi="Arial" w:cs="Arial"/>
                      <w:sz w:val="20"/>
                      <w:szCs w:val="20"/>
                      <w:lang w:val="en-US"/>
                    </w:rPr>
                  </w:pPr>
                  <w:r>
                    <w:rPr>
                      <w:rFonts w:ascii="Arial" w:hAnsi="Arial" w:cs="Arial"/>
                      <w:noProof/>
                      <w:sz w:val="20"/>
                      <w:szCs w:val="20"/>
                      <w:lang w:val="en-US"/>
                    </w:rPr>
                    <w:drawing>
                      <wp:anchor distT="0" distB="0" distL="114300" distR="114300" simplePos="0" relativeHeight="251686400" behindDoc="0" locked="0" layoutInCell="1" allowOverlap="1">
                        <wp:simplePos x="0" y="0"/>
                        <wp:positionH relativeFrom="column">
                          <wp:posOffset>1068070</wp:posOffset>
                        </wp:positionH>
                        <wp:positionV relativeFrom="paragraph">
                          <wp:posOffset>-67945</wp:posOffset>
                        </wp:positionV>
                        <wp:extent cx="4248150" cy="2371725"/>
                        <wp:effectExtent l="19050" t="0" r="0" b="0"/>
                        <wp:wrapNone/>
                        <wp:docPr id="12"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22" cstate="print"/>
                                <a:srcRect/>
                                <a:stretch>
                                  <a:fillRect/>
                                </a:stretch>
                              </pic:blipFill>
                              <pic:spPr bwMode="auto">
                                <a:xfrm>
                                  <a:off x="0" y="0"/>
                                  <a:ext cx="4248150" cy="2371725"/>
                                </a:xfrm>
                                <a:prstGeom prst="rect">
                                  <a:avLst/>
                                </a:prstGeom>
                                <a:noFill/>
                              </pic:spPr>
                            </pic:pic>
                          </a:graphicData>
                        </a:graphic>
                      </wp:anchor>
                    </w:drawing>
                  </w:r>
                </w:p>
              </w:tc>
            </w:tr>
          </w:tbl>
          <w:p w:rsidR="00F252BD" w:rsidRPr="00F1257C" w:rsidRDefault="00F252BD" w:rsidP="00F1257C">
            <w:pPr>
              <w:rPr>
                <w:rFonts w:ascii="Arial" w:hAnsi="Arial" w:cs="Arial"/>
                <w:sz w:val="20"/>
                <w:szCs w:val="20"/>
                <w:lang w:val="en-US"/>
              </w:rPr>
            </w:pP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r w:rsidRPr="00F1257C">
              <w:rPr>
                <w:rFonts w:ascii="Arial" w:hAnsi="Arial" w:cs="Arial"/>
                <w:sz w:val="20"/>
                <w:szCs w:val="20"/>
                <w:lang w:val="en-US"/>
              </w:rPr>
              <w:t>FORAJ</w:t>
            </w:r>
          </w:p>
        </w:tc>
        <w:tc>
          <w:tcPr>
            <w:tcW w:w="1670" w:type="dxa"/>
            <w:gridSpan w:val="3"/>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r w:rsidRPr="00F1257C">
              <w:rPr>
                <w:rFonts w:ascii="Arial" w:hAnsi="Arial" w:cs="Arial"/>
                <w:sz w:val="20"/>
                <w:szCs w:val="20"/>
                <w:lang w:val="en-US"/>
              </w:rPr>
              <w:t>Volum total</w:t>
            </w: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r w:rsidRPr="00F1257C">
              <w:rPr>
                <w:rFonts w:ascii="Arial" w:hAnsi="Arial" w:cs="Arial"/>
                <w:sz w:val="20"/>
                <w:szCs w:val="20"/>
                <w:lang w:val="en-US"/>
              </w:rPr>
              <w:t>F23</w:t>
            </w:r>
          </w:p>
        </w:tc>
        <w:tc>
          <w:tcPr>
            <w:tcW w:w="1276" w:type="dxa"/>
            <w:gridSpan w:val="2"/>
            <w:tcBorders>
              <w:top w:val="nil"/>
              <w:left w:val="nil"/>
              <w:bottom w:val="nil"/>
              <w:right w:val="nil"/>
            </w:tcBorders>
            <w:shd w:val="clear" w:color="auto" w:fill="auto"/>
            <w:noWrap/>
            <w:vAlign w:val="bottom"/>
            <w:hideMark/>
          </w:tcPr>
          <w:p w:rsidR="00F252BD" w:rsidRPr="00F1257C" w:rsidRDefault="00F252BD" w:rsidP="00F1257C">
            <w:pPr>
              <w:jc w:val="right"/>
              <w:rPr>
                <w:rFonts w:ascii="Arial" w:hAnsi="Arial" w:cs="Arial"/>
                <w:sz w:val="20"/>
                <w:szCs w:val="20"/>
                <w:lang w:val="en-US"/>
              </w:rPr>
            </w:pPr>
            <w:r w:rsidRPr="00F1257C">
              <w:rPr>
                <w:rFonts w:ascii="Arial" w:hAnsi="Arial" w:cs="Arial"/>
                <w:sz w:val="20"/>
                <w:szCs w:val="20"/>
                <w:lang w:val="en-US"/>
              </w:rPr>
              <w:t>1850.5</w:t>
            </w:r>
          </w:p>
        </w:tc>
        <w:tc>
          <w:tcPr>
            <w:tcW w:w="394"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r w:rsidRPr="00F1257C">
              <w:rPr>
                <w:rFonts w:ascii="Arial" w:hAnsi="Arial" w:cs="Arial"/>
                <w:sz w:val="20"/>
                <w:szCs w:val="20"/>
                <w:lang w:val="en-US"/>
              </w:rPr>
              <w:t>F32</w:t>
            </w:r>
          </w:p>
        </w:tc>
        <w:tc>
          <w:tcPr>
            <w:tcW w:w="1276" w:type="dxa"/>
            <w:gridSpan w:val="2"/>
            <w:tcBorders>
              <w:top w:val="nil"/>
              <w:left w:val="nil"/>
              <w:bottom w:val="nil"/>
              <w:right w:val="nil"/>
            </w:tcBorders>
            <w:shd w:val="clear" w:color="auto" w:fill="auto"/>
            <w:noWrap/>
            <w:vAlign w:val="bottom"/>
            <w:hideMark/>
          </w:tcPr>
          <w:p w:rsidR="00F252BD" w:rsidRPr="00F1257C" w:rsidRDefault="00F252BD" w:rsidP="00F1257C">
            <w:pPr>
              <w:jc w:val="right"/>
              <w:rPr>
                <w:rFonts w:ascii="Arial" w:hAnsi="Arial" w:cs="Arial"/>
                <w:sz w:val="20"/>
                <w:szCs w:val="20"/>
                <w:lang w:val="en-US"/>
              </w:rPr>
            </w:pPr>
            <w:r w:rsidRPr="00F1257C">
              <w:rPr>
                <w:rFonts w:ascii="Arial" w:hAnsi="Arial" w:cs="Arial"/>
                <w:sz w:val="20"/>
                <w:szCs w:val="20"/>
                <w:lang w:val="en-US"/>
              </w:rPr>
              <w:t>2704.1</w:t>
            </w:r>
          </w:p>
        </w:tc>
        <w:tc>
          <w:tcPr>
            <w:tcW w:w="394"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r w:rsidRPr="00F1257C">
              <w:rPr>
                <w:rFonts w:ascii="Arial" w:hAnsi="Arial" w:cs="Arial"/>
                <w:sz w:val="20"/>
                <w:szCs w:val="20"/>
                <w:lang w:val="en-US"/>
              </w:rPr>
              <w:t>F34</w:t>
            </w:r>
          </w:p>
        </w:tc>
        <w:tc>
          <w:tcPr>
            <w:tcW w:w="1276" w:type="dxa"/>
            <w:gridSpan w:val="2"/>
            <w:tcBorders>
              <w:top w:val="nil"/>
              <w:left w:val="nil"/>
              <w:bottom w:val="nil"/>
              <w:right w:val="nil"/>
            </w:tcBorders>
            <w:shd w:val="clear" w:color="auto" w:fill="auto"/>
            <w:noWrap/>
            <w:vAlign w:val="bottom"/>
            <w:hideMark/>
          </w:tcPr>
          <w:p w:rsidR="00F252BD" w:rsidRPr="00F1257C" w:rsidRDefault="00F252BD" w:rsidP="00F1257C">
            <w:pPr>
              <w:jc w:val="right"/>
              <w:rPr>
                <w:rFonts w:ascii="Arial" w:hAnsi="Arial" w:cs="Arial"/>
                <w:sz w:val="20"/>
                <w:szCs w:val="20"/>
                <w:lang w:val="en-US"/>
              </w:rPr>
            </w:pPr>
            <w:r w:rsidRPr="00F1257C">
              <w:rPr>
                <w:rFonts w:ascii="Arial" w:hAnsi="Arial" w:cs="Arial"/>
                <w:sz w:val="20"/>
                <w:szCs w:val="20"/>
                <w:lang w:val="en-US"/>
              </w:rPr>
              <w:t>2542.1</w:t>
            </w:r>
          </w:p>
        </w:tc>
        <w:tc>
          <w:tcPr>
            <w:tcW w:w="394"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r w:rsidRPr="00F1257C">
              <w:rPr>
                <w:rFonts w:ascii="Arial" w:hAnsi="Arial" w:cs="Arial"/>
                <w:sz w:val="20"/>
                <w:szCs w:val="20"/>
                <w:lang w:val="en-US"/>
              </w:rPr>
              <w:t>F33</w:t>
            </w:r>
          </w:p>
        </w:tc>
        <w:tc>
          <w:tcPr>
            <w:tcW w:w="1276" w:type="dxa"/>
            <w:gridSpan w:val="2"/>
            <w:tcBorders>
              <w:top w:val="nil"/>
              <w:left w:val="nil"/>
              <w:bottom w:val="nil"/>
              <w:right w:val="nil"/>
            </w:tcBorders>
            <w:shd w:val="clear" w:color="auto" w:fill="auto"/>
            <w:noWrap/>
            <w:vAlign w:val="bottom"/>
            <w:hideMark/>
          </w:tcPr>
          <w:p w:rsidR="00F252BD" w:rsidRPr="00F1257C" w:rsidRDefault="00F252BD" w:rsidP="00F1257C">
            <w:pPr>
              <w:jc w:val="right"/>
              <w:rPr>
                <w:rFonts w:ascii="Arial" w:hAnsi="Arial" w:cs="Arial"/>
                <w:sz w:val="20"/>
                <w:szCs w:val="20"/>
                <w:lang w:val="en-US"/>
              </w:rPr>
            </w:pPr>
            <w:r w:rsidRPr="00F1257C">
              <w:rPr>
                <w:rFonts w:ascii="Arial" w:hAnsi="Arial" w:cs="Arial"/>
                <w:sz w:val="20"/>
                <w:szCs w:val="20"/>
                <w:lang w:val="en-US"/>
              </w:rPr>
              <w:t>1190.3</w:t>
            </w:r>
          </w:p>
        </w:tc>
        <w:tc>
          <w:tcPr>
            <w:tcW w:w="394"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r w:rsidRPr="00F1257C">
              <w:rPr>
                <w:rFonts w:ascii="Arial" w:hAnsi="Arial" w:cs="Arial"/>
                <w:sz w:val="20"/>
                <w:szCs w:val="20"/>
                <w:lang w:val="en-US"/>
              </w:rPr>
              <w:t>F26</w:t>
            </w:r>
          </w:p>
        </w:tc>
        <w:tc>
          <w:tcPr>
            <w:tcW w:w="1276" w:type="dxa"/>
            <w:gridSpan w:val="2"/>
            <w:tcBorders>
              <w:top w:val="nil"/>
              <w:left w:val="nil"/>
              <w:bottom w:val="nil"/>
              <w:right w:val="nil"/>
            </w:tcBorders>
            <w:shd w:val="clear" w:color="auto" w:fill="auto"/>
            <w:noWrap/>
            <w:vAlign w:val="bottom"/>
            <w:hideMark/>
          </w:tcPr>
          <w:p w:rsidR="00F252BD" w:rsidRPr="00F1257C" w:rsidRDefault="00F252BD" w:rsidP="00F1257C">
            <w:pPr>
              <w:jc w:val="right"/>
              <w:rPr>
                <w:rFonts w:ascii="Arial" w:hAnsi="Arial" w:cs="Arial"/>
                <w:sz w:val="20"/>
                <w:szCs w:val="20"/>
                <w:lang w:val="en-US"/>
              </w:rPr>
            </w:pPr>
            <w:r w:rsidRPr="00F1257C">
              <w:rPr>
                <w:rFonts w:ascii="Arial" w:hAnsi="Arial" w:cs="Arial"/>
                <w:sz w:val="20"/>
                <w:szCs w:val="20"/>
                <w:lang w:val="en-US"/>
              </w:rPr>
              <w:t>415.6</w:t>
            </w:r>
          </w:p>
        </w:tc>
        <w:tc>
          <w:tcPr>
            <w:tcW w:w="394"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1276"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394"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1276"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394"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1276"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394"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1276"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394"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1276"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394"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1276"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394"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1276"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394"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r>
      <w:tr w:rsidR="00F252BD" w:rsidRPr="00F1257C" w:rsidTr="00DE0CDE">
        <w:trPr>
          <w:trHeight w:val="255"/>
        </w:trPr>
        <w:tc>
          <w:tcPr>
            <w:tcW w:w="992"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1276" w:type="dxa"/>
            <w:gridSpan w:val="2"/>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c>
          <w:tcPr>
            <w:tcW w:w="394" w:type="dxa"/>
            <w:tcBorders>
              <w:top w:val="nil"/>
              <w:left w:val="nil"/>
              <w:bottom w:val="nil"/>
              <w:right w:val="nil"/>
            </w:tcBorders>
            <w:shd w:val="clear" w:color="auto" w:fill="auto"/>
            <w:noWrap/>
            <w:vAlign w:val="bottom"/>
            <w:hideMark/>
          </w:tcPr>
          <w:p w:rsidR="00F252BD" w:rsidRPr="00F1257C" w:rsidRDefault="00F252BD" w:rsidP="00F1257C">
            <w:pPr>
              <w:rPr>
                <w:rFonts w:ascii="Arial" w:hAnsi="Arial" w:cs="Arial"/>
                <w:sz w:val="20"/>
                <w:szCs w:val="20"/>
                <w:lang w:val="en-US"/>
              </w:rPr>
            </w:pPr>
          </w:p>
        </w:tc>
      </w:tr>
    </w:tbl>
    <w:p w:rsidR="009D021E" w:rsidRPr="005C6B21" w:rsidRDefault="009D021E" w:rsidP="0010444E">
      <w:pPr>
        <w:tabs>
          <w:tab w:val="left" w:pos="3820"/>
        </w:tabs>
        <w:jc w:val="both"/>
        <w:rPr>
          <w:lang w:val="pt-BR"/>
        </w:rPr>
      </w:pPr>
    </w:p>
    <w:p w:rsidR="0010444E" w:rsidRDefault="0010444E" w:rsidP="00DE0CDE">
      <w:pPr>
        <w:pStyle w:val="Titlu"/>
        <w:jc w:val="both"/>
        <w:rPr>
          <w:rFonts w:ascii="Arial" w:hAnsi="Arial" w:cs="Arial"/>
        </w:rPr>
      </w:pPr>
      <w:r>
        <w:rPr>
          <w:rFonts w:ascii="Arial" w:hAnsi="Arial" w:cs="Arial"/>
        </w:rPr>
        <w:tab/>
      </w:r>
    </w:p>
    <w:p w:rsidR="00DE0CDE" w:rsidRPr="00313638" w:rsidRDefault="00DE0CDE" w:rsidP="00DE0CDE">
      <w:pPr>
        <w:pStyle w:val="Titlu"/>
        <w:jc w:val="both"/>
        <w:rPr>
          <w:b w:val="0"/>
          <w:bCs w:val="0"/>
          <w:sz w:val="28"/>
          <w:lang w:val="it-IT"/>
        </w:rPr>
      </w:pPr>
    </w:p>
    <w:tbl>
      <w:tblPr>
        <w:tblW w:w="7992" w:type="dxa"/>
        <w:tblInd w:w="108" w:type="dxa"/>
        <w:tblLook w:val="04A0" w:firstRow="1" w:lastRow="0" w:firstColumn="1" w:lastColumn="0" w:noHBand="0" w:noVBand="1"/>
      </w:tblPr>
      <w:tblGrid>
        <w:gridCol w:w="1914"/>
        <w:gridCol w:w="222"/>
        <w:gridCol w:w="976"/>
        <w:gridCol w:w="976"/>
        <w:gridCol w:w="976"/>
        <w:gridCol w:w="976"/>
        <w:gridCol w:w="976"/>
        <w:gridCol w:w="976"/>
      </w:tblGrid>
      <w:tr w:rsidR="00AC1AAD" w:rsidRPr="00F1257C" w:rsidTr="00AC1AAD">
        <w:trPr>
          <w:trHeight w:val="255"/>
        </w:trPr>
        <w:tc>
          <w:tcPr>
            <w:tcW w:w="2136" w:type="dxa"/>
            <w:gridSpan w:val="2"/>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b/>
                <w:bCs/>
                <w:sz w:val="20"/>
                <w:szCs w:val="20"/>
                <w:lang w:val="en-US"/>
              </w:rPr>
            </w:pPr>
            <w:r w:rsidRPr="00DE0CDE">
              <w:rPr>
                <w:rFonts w:ascii="Arial" w:hAnsi="Arial" w:cs="Arial"/>
                <w:b/>
                <w:bCs/>
                <w:sz w:val="20"/>
                <w:szCs w:val="20"/>
                <w:lang w:val="en-US"/>
              </w:rPr>
              <w:t>zona Hidrotehnica</w:t>
            </w:r>
          </w:p>
        </w:tc>
        <w:tc>
          <w:tcPr>
            <w:tcW w:w="976"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AAD" w:rsidRPr="00DE0CDE" w:rsidRDefault="00AC1AAD" w:rsidP="00F1257C">
            <w:pPr>
              <w:rPr>
                <w:rFonts w:ascii="Arial" w:hAnsi="Arial" w:cs="Arial"/>
                <w:b/>
                <w:bCs/>
                <w:sz w:val="20"/>
                <w:szCs w:val="20"/>
                <w:lang w:val="en-US"/>
              </w:rPr>
            </w:pPr>
            <w:r w:rsidRPr="00DE0CDE">
              <w:rPr>
                <w:rFonts w:ascii="Arial" w:hAnsi="Arial" w:cs="Arial"/>
                <w:b/>
                <w:bCs/>
                <w:sz w:val="20"/>
                <w:szCs w:val="20"/>
                <w:lang w:val="en-US"/>
              </w:rPr>
              <w:t>Anul</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AC1AAD" w:rsidRPr="00DE0CDE" w:rsidRDefault="00AC1AAD" w:rsidP="00F1257C">
            <w:pPr>
              <w:rPr>
                <w:rFonts w:ascii="Arial" w:hAnsi="Arial" w:cs="Arial"/>
                <w:b/>
                <w:bCs/>
                <w:sz w:val="20"/>
                <w:szCs w:val="20"/>
                <w:lang w:val="en-US"/>
              </w:rPr>
            </w:pPr>
            <w:r w:rsidRPr="00DE0CDE">
              <w:rPr>
                <w:rFonts w:ascii="Arial" w:hAnsi="Arial" w:cs="Arial"/>
                <w:b/>
                <w:bCs/>
                <w:sz w:val="20"/>
                <w:szCs w:val="20"/>
                <w:lang w:val="en-US"/>
              </w:rPr>
              <w:t>F16</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AC1AAD" w:rsidRPr="00DE0CDE" w:rsidRDefault="00AC1AAD" w:rsidP="00F1257C">
            <w:pPr>
              <w:rPr>
                <w:rFonts w:ascii="Arial" w:hAnsi="Arial" w:cs="Arial"/>
                <w:b/>
                <w:bCs/>
                <w:sz w:val="20"/>
                <w:szCs w:val="20"/>
                <w:lang w:val="en-US"/>
              </w:rPr>
            </w:pPr>
            <w:r w:rsidRPr="00DE0CDE">
              <w:rPr>
                <w:rFonts w:ascii="Arial" w:hAnsi="Arial" w:cs="Arial"/>
                <w:b/>
                <w:bCs/>
                <w:sz w:val="20"/>
                <w:szCs w:val="20"/>
                <w:lang w:val="en-US"/>
              </w:rPr>
              <w:t>F17</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AC1AAD" w:rsidRPr="00DE0CDE" w:rsidRDefault="00AC1AAD" w:rsidP="00F1257C">
            <w:pPr>
              <w:rPr>
                <w:rFonts w:ascii="Arial" w:hAnsi="Arial" w:cs="Arial"/>
                <w:b/>
                <w:bCs/>
                <w:sz w:val="20"/>
                <w:szCs w:val="20"/>
                <w:lang w:val="en-US"/>
              </w:rPr>
            </w:pPr>
            <w:r w:rsidRPr="00DE0CDE">
              <w:rPr>
                <w:rFonts w:ascii="Arial" w:hAnsi="Arial" w:cs="Arial"/>
                <w:b/>
                <w:bCs/>
                <w:sz w:val="20"/>
                <w:szCs w:val="20"/>
                <w:lang w:val="en-US"/>
              </w:rPr>
              <w:t>F18</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AC1AAD" w:rsidRPr="00DE0CDE" w:rsidRDefault="00AC1AAD" w:rsidP="00F1257C">
            <w:pPr>
              <w:rPr>
                <w:rFonts w:ascii="Arial" w:hAnsi="Arial" w:cs="Arial"/>
                <w:b/>
                <w:bCs/>
                <w:sz w:val="20"/>
                <w:szCs w:val="20"/>
                <w:lang w:val="en-US"/>
              </w:rPr>
            </w:pPr>
            <w:r w:rsidRPr="00DE0CDE">
              <w:rPr>
                <w:rFonts w:ascii="Arial" w:hAnsi="Arial" w:cs="Arial"/>
                <w:b/>
                <w:bCs/>
                <w:sz w:val="20"/>
                <w:szCs w:val="20"/>
                <w:lang w:val="en-US"/>
              </w:rPr>
              <w:t>F19</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AC1AAD" w:rsidRPr="00DE0CDE" w:rsidRDefault="00AC1AAD" w:rsidP="00F1257C">
            <w:pPr>
              <w:rPr>
                <w:rFonts w:ascii="Arial" w:hAnsi="Arial" w:cs="Arial"/>
                <w:b/>
                <w:bCs/>
                <w:sz w:val="20"/>
                <w:szCs w:val="20"/>
                <w:lang w:val="en-US"/>
              </w:rPr>
            </w:pPr>
            <w:r w:rsidRPr="00DE0CDE">
              <w:rPr>
                <w:rFonts w:ascii="Arial" w:hAnsi="Arial" w:cs="Arial"/>
                <w:b/>
                <w:bCs/>
                <w:sz w:val="20"/>
                <w:szCs w:val="20"/>
                <w:lang w:val="en-US"/>
              </w:rPr>
              <w:t>total</w:t>
            </w: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2008</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200.2</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2.4</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202.6</w:t>
            </w: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2009</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2.4</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921.6</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69.9</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1918.0</w:t>
            </w: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2010</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1.6</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1.6</w:t>
            </w: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2011</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0.2</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440.3</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440.6</w:t>
            </w: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2012</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w:t>
            </w:r>
          </w:p>
        </w:tc>
        <w:tc>
          <w:tcPr>
            <w:tcW w:w="976" w:type="dxa"/>
            <w:tcBorders>
              <w:top w:val="nil"/>
              <w:left w:val="nil"/>
              <w:bottom w:val="single" w:sz="4" w:space="0" w:color="auto"/>
              <w:right w:val="single" w:sz="4" w:space="0" w:color="auto"/>
            </w:tcBorders>
            <w:shd w:val="clear" w:color="auto" w:fill="auto"/>
            <w:noWrap/>
            <w:vAlign w:val="bottom"/>
            <w:hideMark/>
          </w:tcPr>
          <w:p w:rsidR="00AC1AAD" w:rsidRPr="00DE0CDE" w:rsidRDefault="00AC1AAD" w:rsidP="00F1257C">
            <w:pPr>
              <w:jc w:val="right"/>
              <w:rPr>
                <w:rFonts w:ascii="Arial" w:hAnsi="Arial" w:cs="Arial"/>
                <w:sz w:val="20"/>
                <w:szCs w:val="20"/>
                <w:lang w:val="en-US"/>
              </w:rPr>
            </w:pPr>
            <w:r w:rsidRPr="00DE0CDE">
              <w:rPr>
                <w:rFonts w:ascii="Arial" w:hAnsi="Arial" w:cs="Arial"/>
                <w:sz w:val="20"/>
                <w:szCs w:val="20"/>
                <w:lang w:val="en-US"/>
              </w:rPr>
              <w:t>0</w:t>
            </w: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DE0CDE"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DE0CDE" w:rsidRDefault="00AC1AAD" w:rsidP="00F1257C">
            <w:pPr>
              <w:jc w:val="right"/>
              <w:rPr>
                <w:rFonts w:ascii="Arial" w:hAnsi="Arial" w:cs="Arial"/>
                <w:b/>
                <w:bCs/>
                <w:sz w:val="20"/>
                <w:szCs w:val="20"/>
                <w:lang w:val="en-US"/>
              </w:rPr>
            </w:pPr>
            <w:r w:rsidRPr="00DE0CDE">
              <w:rPr>
                <w:rFonts w:ascii="Arial" w:hAnsi="Arial" w:cs="Arial"/>
                <w:b/>
                <w:bCs/>
                <w:sz w:val="20"/>
                <w:szCs w:val="20"/>
                <w:lang w:val="en-US"/>
              </w:rPr>
              <w:t>2563.1</w:t>
            </w: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bl>
            <w:tblPr>
              <w:tblW w:w="0" w:type="auto"/>
              <w:tblCellSpacing w:w="0" w:type="dxa"/>
              <w:tblCellMar>
                <w:left w:w="0" w:type="dxa"/>
                <w:right w:w="0" w:type="dxa"/>
              </w:tblCellMar>
              <w:tblLook w:val="04A0" w:firstRow="1" w:lastRow="0" w:firstColumn="1" w:lastColumn="0" w:noHBand="0" w:noVBand="1"/>
            </w:tblPr>
            <w:tblGrid>
              <w:gridCol w:w="960"/>
            </w:tblGrid>
            <w:tr w:rsidR="00AC1AAD" w:rsidRPr="00F1257C">
              <w:trPr>
                <w:trHeight w:val="255"/>
                <w:tblCellSpacing w:w="0" w:type="dxa"/>
              </w:trPr>
              <w:tc>
                <w:tcPr>
                  <w:tcW w:w="960" w:type="dxa"/>
                  <w:tcBorders>
                    <w:top w:val="nil"/>
                    <w:left w:val="nil"/>
                    <w:bottom w:val="nil"/>
                    <w:right w:val="nil"/>
                  </w:tcBorders>
                  <w:shd w:val="clear" w:color="auto" w:fill="auto"/>
                  <w:noWrap/>
                  <w:vAlign w:val="bottom"/>
                  <w:hideMark/>
                </w:tcPr>
                <w:p w:rsidR="00AC1AAD" w:rsidRPr="00F1257C" w:rsidRDefault="00DE0CDE" w:rsidP="00F1257C">
                  <w:pPr>
                    <w:rPr>
                      <w:rFonts w:ascii="Arial" w:hAnsi="Arial" w:cs="Arial"/>
                      <w:sz w:val="20"/>
                      <w:szCs w:val="20"/>
                      <w:lang w:val="en-US"/>
                    </w:rPr>
                  </w:pPr>
                  <w:r>
                    <w:rPr>
                      <w:rFonts w:ascii="Arial" w:hAnsi="Arial" w:cs="Arial"/>
                      <w:noProof/>
                      <w:sz w:val="20"/>
                      <w:szCs w:val="20"/>
                      <w:lang w:val="en-US"/>
                    </w:rPr>
                    <w:drawing>
                      <wp:anchor distT="0" distB="0" distL="114300" distR="114300" simplePos="0" relativeHeight="251680256" behindDoc="0" locked="0" layoutInCell="1" allowOverlap="1">
                        <wp:simplePos x="0" y="0"/>
                        <wp:positionH relativeFrom="column">
                          <wp:posOffset>579120</wp:posOffset>
                        </wp:positionH>
                        <wp:positionV relativeFrom="paragraph">
                          <wp:posOffset>-10795</wp:posOffset>
                        </wp:positionV>
                        <wp:extent cx="4476750" cy="2552700"/>
                        <wp:effectExtent l="19050" t="0" r="0" b="0"/>
                        <wp:wrapNone/>
                        <wp:docPr id="59"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23" cstate="print"/>
                                <a:srcRect/>
                                <a:stretch>
                                  <a:fillRect/>
                                </a:stretch>
                              </pic:blipFill>
                              <pic:spPr bwMode="auto">
                                <a:xfrm>
                                  <a:off x="0" y="0"/>
                                  <a:ext cx="4476750" cy="2552700"/>
                                </a:xfrm>
                                <a:prstGeom prst="rect">
                                  <a:avLst/>
                                </a:prstGeom>
                                <a:noFill/>
                              </pic:spPr>
                            </pic:pic>
                          </a:graphicData>
                        </a:graphic>
                      </wp:anchor>
                    </w:drawing>
                  </w:r>
                </w:p>
              </w:tc>
            </w:tr>
          </w:tbl>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b/>
                <w:bCs/>
                <w:color w:val="FF0000"/>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b/>
                <w:bCs/>
                <w:color w:val="FF0000"/>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b/>
                <w:bCs/>
                <w:color w:val="FF0000"/>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b/>
                <w:bCs/>
                <w:color w:val="FF0000"/>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r w:rsidR="00AC1AAD" w:rsidRPr="00F1257C" w:rsidTr="00AC1AAD">
        <w:trPr>
          <w:trHeight w:val="255"/>
        </w:trPr>
        <w:tc>
          <w:tcPr>
            <w:tcW w:w="1914"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222"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c>
          <w:tcPr>
            <w:tcW w:w="976" w:type="dxa"/>
            <w:tcBorders>
              <w:top w:val="nil"/>
              <w:left w:val="nil"/>
              <w:bottom w:val="nil"/>
              <w:right w:val="nil"/>
            </w:tcBorders>
            <w:shd w:val="clear" w:color="auto" w:fill="auto"/>
            <w:noWrap/>
            <w:vAlign w:val="bottom"/>
            <w:hideMark/>
          </w:tcPr>
          <w:p w:rsidR="00AC1AAD" w:rsidRPr="00F1257C" w:rsidRDefault="00AC1AAD" w:rsidP="00F1257C">
            <w:pPr>
              <w:rPr>
                <w:rFonts w:ascii="Arial" w:hAnsi="Arial" w:cs="Arial"/>
                <w:sz w:val="20"/>
                <w:szCs w:val="20"/>
                <w:lang w:val="en-US"/>
              </w:rPr>
            </w:pPr>
          </w:p>
        </w:tc>
      </w:tr>
    </w:tbl>
    <w:p w:rsidR="0010444E" w:rsidRPr="00313638" w:rsidRDefault="0010444E">
      <w:pPr>
        <w:ind w:left="720"/>
        <w:jc w:val="both"/>
        <w:rPr>
          <w:b/>
          <w:bCs/>
          <w:sz w:val="28"/>
          <w:lang w:val="it-IT"/>
        </w:rPr>
      </w:pPr>
    </w:p>
    <w:p w:rsidR="0010444E" w:rsidRPr="00313638" w:rsidRDefault="0010444E">
      <w:pPr>
        <w:ind w:left="720"/>
        <w:jc w:val="both"/>
        <w:rPr>
          <w:b/>
          <w:bCs/>
          <w:sz w:val="28"/>
          <w:lang w:val="it-IT"/>
        </w:rPr>
      </w:pPr>
    </w:p>
    <w:p w:rsidR="0010444E" w:rsidRPr="00313638" w:rsidRDefault="0010444E">
      <w:pPr>
        <w:ind w:left="720"/>
        <w:jc w:val="both"/>
        <w:rPr>
          <w:b/>
          <w:bCs/>
          <w:sz w:val="28"/>
          <w:lang w:val="it-IT"/>
        </w:rPr>
      </w:pPr>
    </w:p>
    <w:p w:rsidR="0010444E" w:rsidRPr="00313638" w:rsidRDefault="0010444E">
      <w:pPr>
        <w:ind w:left="720"/>
        <w:jc w:val="both"/>
        <w:rPr>
          <w:b/>
          <w:bCs/>
          <w:sz w:val="28"/>
          <w:lang w:val="it-IT"/>
        </w:rPr>
      </w:pPr>
    </w:p>
    <w:p w:rsidR="0010444E" w:rsidRPr="00313638" w:rsidRDefault="0010444E">
      <w:pPr>
        <w:ind w:left="720"/>
        <w:jc w:val="both"/>
        <w:rPr>
          <w:b/>
          <w:bCs/>
          <w:sz w:val="28"/>
          <w:lang w:val="it-IT"/>
        </w:rPr>
      </w:pPr>
    </w:p>
    <w:p w:rsidR="0010444E" w:rsidRPr="00313638" w:rsidRDefault="0010444E">
      <w:pPr>
        <w:ind w:left="720"/>
        <w:jc w:val="both"/>
        <w:rPr>
          <w:b/>
          <w:bCs/>
          <w:sz w:val="28"/>
          <w:lang w:val="it-IT"/>
        </w:rPr>
      </w:pPr>
    </w:p>
    <w:p w:rsidR="0010444E" w:rsidRPr="00313638" w:rsidRDefault="0010444E">
      <w:pPr>
        <w:ind w:left="720"/>
        <w:jc w:val="both"/>
        <w:rPr>
          <w:b/>
          <w:bCs/>
          <w:sz w:val="28"/>
          <w:lang w:val="it-IT"/>
        </w:rPr>
      </w:pPr>
    </w:p>
    <w:p w:rsidR="0010444E" w:rsidRDefault="00E15B5C">
      <w:pPr>
        <w:ind w:left="720"/>
        <w:jc w:val="both"/>
        <w:rPr>
          <w:b/>
          <w:bCs/>
          <w:sz w:val="28"/>
        </w:rPr>
      </w:pPr>
      <w:r>
        <w:rPr>
          <w:rFonts w:ascii="Arial" w:hAnsi="Arial" w:cs="Arial"/>
          <w:noProof/>
          <w:lang w:val="en-US"/>
        </w:rPr>
        <w:drawing>
          <wp:inline distT="0" distB="0" distL="0" distR="0">
            <wp:extent cx="4699783" cy="7343775"/>
            <wp:effectExtent l="19050" t="0" r="5567" b="0"/>
            <wp:docPr id="4" name="Imagine 4"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0005"/>
                    <pic:cNvPicPr>
                      <a:picLocks noChangeAspect="1" noChangeArrowheads="1"/>
                    </pic:cNvPicPr>
                  </pic:nvPicPr>
                  <pic:blipFill>
                    <a:blip r:embed="rId24" cstate="print"/>
                    <a:srcRect/>
                    <a:stretch>
                      <a:fillRect/>
                    </a:stretch>
                  </pic:blipFill>
                  <pic:spPr bwMode="auto">
                    <a:xfrm>
                      <a:off x="0" y="0"/>
                      <a:ext cx="4699783" cy="7343775"/>
                    </a:xfrm>
                    <a:prstGeom prst="rect">
                      <a:avLst/>
                    </a:prstGeom>
                    <a:noFill/>
                    <a:ln w="9525">
                      <a:noFill/>
                      <a:miter lim="800000"/>
                      <a:headEnd/>
                      <a:tailEnd/>
                    </a:ln>
                  </pic:spPr>
                </pic:pic>
              </a:graphicData>
            </a:graphic>
          </wp:inline>
        </w:drawing>
      </w:r>
    </w:p>
    <w:p w:rsidR="0010444E" w:rsidRPr="00DE0CDE" w:rsidRDefault="00313638" w:rsidP="00DE0CDE">
      <w:pPr>
        <w:pStyle w:val="Titlu"/>
        <w:jc w:val="both"/>
        <w:rPr>
          <w:b w:val="0"/>
          <w:bCs w:val="0"/>
          <w:sz w:val="28"/>
        </w:rPr>
      </w:pPr>
      <w:r>
        <w:rPr>
          <w:sz w:val="28"/>
        </w:rPr>
        <w:tab/>
      </w:r>
      <w:r w:rsidR="00326074" w:rsidRPr="00DE0CDE">
        <w:rPr>
          <w:b w:val="0"/>
          <w:bCs w:val="0"/>
          <w:sz w:val="28"/>
        </w:rPr>
        <w:t>In 2012 zona B1 si B3 cu contaminare moderata s-a transformat in zona cu contaminare redusa, conform datelor inregistrate in urma analizarii evolutiei cantitatii de produs recuperat din foraje (dupa cum este prezentat mai jos).</w:t>
      </w:r>
    </w:p>
    <w:p w:rsidR="00326074" w:rsidRPr="00DE0CDE" w:rsidRDefault="00326074">
      <w:pPr>
        <w:ind w:left="720"/>
        <w:jc w:val="both"/>
        <w:rPr>
          <w:b/>
          <w:bCs/>
          <w:sz w:val="28"/>
          <w:lang w:val="ro-RO"/>
        </w:rPr>
      </w:pPr>
    </w:p>
    <w:p w:rsidR="00D24DD9" w:rsidRDefault="001C1A81" w:rsidP="00DE0CDE">
      <w:pPr>
        <w:pStyle w:val="Titlu"/>
        <w:ind w:firstLine="720"/>
        <w:jc w:val="both"/>
        <w:rPr>
          <w:sz w:val="28"/>
        </w:rPr>
      </w:pPr>
      <w:r w:rsidRPr="00D24DD9">
        <w:rPr>
          <w:b w:val="0"/>
          <w:sz w:val="28"/>
          <w:szCs w:val="28"/>
          <w:lang w:val="it-IT"/>
        </w:rPr>
        <w:t xml:space="preserve">Un alt centru de contaminare ridicata identificat la nivelul anilor 2001 – 2002 este zona B1 din figura 1. Acest centru monitorizat prin forajele 25 si </w:t>
      </w:r>
      <w:smartTag w:uri="urn:schemas-microsoft-com:office:smarttags" w:element="metricconverter">
        <w:smartTagPr>
          <w:attr w:name="ProductID" w:val="35 a"/>
        </w:smartTagPr>
        <w:r w:rsidRPr="00D24DD9">
          <w:rPr>
            <w:b w:val="0"/>
            <w:sz w:val="28"/>
            <w:szCs w:val="28"/>
            <w:lang w:val="it-IT"/>
          </w:rPr>
          <w:t>35 a</w:t>
        </w:r>
      </w:smartTag>
      <w:r w:rsidRPr="00D24DD9">
        <w:rPr>
          <w:b w:val="0"/>
          <w:sz w:val="28"/>
          <w:szCs w:val="28"/>
          <w:lang w:val="it-IT"/>
        </w:rPr>
        <w:t xml:space="preserve"> devenit in  prezent un centru cu contaminare redusa (in zona forajului 25), </w:t>
      </w:r>
      <w:r w:rsidRPr="00D24DD9">
        <w:rPr>
          <w:b w:val="0"/>
          <w:sz w:val="28"/>
          <w:szCs w:val="28"/>
          <w:lang w:val="it-IT"/>
        </w:rPr>
        <w:lastRenderedPageBreak/>
        <w:t>respectiv moderata in zona forajului 35 care a atins un varf de acumulare in 2010 cu tendinta descrescatoare in 2011</w:t>
      </w:r>
      <w:r w:rsidR="009D021E" w:rsidRPr="00D24DD9">
        <w:rPr>
          <w:b w:val="0"/>
          <w:sz w:val="28"/>
          <w:szCs w:val="28"/>
          <w:lang w:val="it-IT"/>
        </w:rPr>
        <w:t>.</w:t>
      </w:r>
      <w:r w:rsidR="00D24DD9" w:rsidRPr="00D24DD9">
        <w:rPr>
          <w:sz w:val="28"/>
          <w:szCs w:val="28"/>
          <w:lang w:val="it-IT"/>
        </w:rPr>
        <w:t xml:space="preserve"> </w:t>
      </w:r>
      <w:r w:rsidR="00D24DD9">
        <w:rPr>
          <w:sz w:val="28"/>
        </w:rPr>
        <w:tab/>
      </w:r>
    </w:p>
    <w:p w:rsidR="001C1A81" w:rsidRPr="00C97C7F" w:rsidRDefault="00E15B5C" w:rsidP="001C1A81">
      <w:pPr>
        <w:spacing w:line="360" w:lineRule="auto"/>
        <w:rPr>
          <w:rFonts w:ascii="Arial" w:hAnsi="Arial" w:cs="Arial"/>
          <w:b/>
          <w:lang w:val="it-IT"/>
        </w:rPr>
      </w:pPr>
      <w:r>
        <w:rPr>
          <w:rFonts w:ascii="Arial" w:hAnsi="Arial" w:cs="Arial"/>
          <w:noProof/>
          <w:sz w:val="28"/>
          <w:szCs w:val="28"/>
          <w:lang w:val="en-US"/>
        </w:rPr>
        <w:drawing>
          <wp:anchor distT="0" distB="0" distL="114300" distR="114300" simplePos="0" relativeHeight="251674112" behindDoc="0" locked="0" layoutInCell="1" allowOverlap="1">
            <wp:simplePos x="0" y="0"/>
            <wp:positionH relativeFrom="column">
              <wp:posOffset>1776730</wp:posOffset>
            </wp:positionH>
            <wp:positionV relativeFrom="paragraph">
              <wp:posOffset>138430</wp:posOffset>
            </wp:positionV>
            <wp:extent cx="3876675" cy="2266950"/>
            <wp:effectExtent l="0" t="0" r="0" b="0"/>
            <wp:wrapNone/>
            <wp:docPr id="49" name="I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3876675" cy="2266950"/>
                    </a:xfrm>
                    <a:prstGeom prst="rect">
                      <a:avLst/>
                    </a:prstGeom>
                    <a:noFill/>
                    <a:ln w="9525">
                      <a:noFill/>
                      <a:miter lim="800000"/>
                      <a:headEnd/>
                      <a:tailEnd/>
                    </a:ln>
                  </pic:spPr>
                </pic:pic>
              </a:graphicData>
            </a:graphic>
          </wp:anchor>
        </w:drawing>
      </w:r>
      <w:r w:rsidR="001C1A81" w:rsidRPr="00C97C7F">
        <w:rPr>
          <w:rFonts w:ascii="Arial" w:hAnsi="Arial" w:cs="Arial"/>
          <w:b/>
          <w:lang w:val="it-IT"/>
        </w:rPr>
        <w:t>Forajul 25</w:t>
      </w:r>
    </w:p>
    <w:tbl>
      <w:tblPr>
        <w:tblW w:w="1920" w:type="dxa"/>
        <w:tblInd w:w="103" w:type="dxa"/>
        <w:tblLook w:val="0000" w:firstRow="0" w:lastRow="0" w:firstColumn="0" w:lastColumn="0" w:noHBand="0" w:noVBand="0"/>
      </w:tblPr>
      <w:tblGrid>
        <w:gridCol w:w="960"/>
        <w:gridCol w:w="960"/>
      </w:tblGrid>
      <w:tr w:rsidR="001C1A81">
        <w:trPr>
          <w:trHeight w:val="765"/>
        </w:trPr>
        <w:tc>
          <w:tcPr>
            <w:tcW w:w="960" w:type="dxa"/>
            <w:tcBorders>
              <w:top w:val="single" w:sz="4" w:space="0" w:color="auto"/>
              <w:left w:val="single" w:sz="4" w:space="0" w:color="auto"/>
              <w:bottom w:val="single" w:sz="4" w:space="0" w:color="auto"/>
              <w:right w:val="single" w:sz="4" w:space="0" w:color="auto"/>
            </w:tcBorders>
            <w:noWrap/>
            <w:vAlign w:val="center"/>
          </w:tcPr>
          <w:p w:rsidR="001C1A81" w:rsidRDefault="001C1A81" w:rsidP="004A4DFB">
            <w:pPr>
              <w:jc w:val="center"/>
              <w:rPr>
                <w:rFonts w:ascii="Arial" w:hAnsi="Arial" w:cs="Arial"/>
                <w:sz w:val="20"/>
                <w:szCs w:val="20"/>
              </w:rPr>
            </w:pPr>
            <w:r>
              <w:rPr>
                <w:rFonts w:ascii="Arial" w:hAnsi="Arial" w:cs="Arial"/>
                <w:sz w:val="20"/>
                <w:szCs w:val="20"/>
              </w:rPr>
              <w:t>ANUL</w:t>
            </w:r>
          </w:p>
        </w:tc>
        <w:tc>
          <w:tcPr>
            <w:tcW w:w="960" w:type="dxa"/>
            <w:tcBorders>
              <w:top w:val="single" w:sz="4" w:space="0" w:color="auto"/>
              <w:left w:val="nil"/>
              <w:bottom w:val="single" w:sz="4" w:space="0" w:color="auto"/>
              <w:right w:val="single" w:sz="4" w:space="0" w:color="auto"/>
            </w:tcBorders>
            <w:vAlign w:val="center"/>
          </w:tcPr>
          <w:p w:rsidR="001C1A81" w:rsidRDefault="001C1A81" w:rsidP="004A4DFB">
            <w:pPr>
              <w:jc w:val="center"/>
              <w:rPr>
                <w:rFonts w:ascii="Arial" w:hAnsi="Arial" w:cs="Arial"/>
                <w:sz w:val="20"/>
                <w:szCs w:val="20"/>
              </w:rPr>
            </w:pPr>
            <w:r>
              <w:rPr>
                <w:rFonts w:ascii="Arial" w:hAnsi="Arial" w:cs="Arial"/>
                <w:sz w:val="20"/>
                <w:szCs w:val="20"/>
              </w:rPr>
              <w:t>Volume extrase (litri)</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2008</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5.6268</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2009</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9.646</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2010</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8.0384</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2011</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9.3245</w:t>
            </w:r>
          </w:p>
        </w:tc>
      </w:tr>
      <w:tr w:rsidR="00BD34F4">
        <w:trPr>
          <w:trHeight w:val="255"/>
        </w:trPr>
        <w:tc>
          <w:tcPr>
            <w:tcW w:w="960" w:type="dxa"/>
            <w:tcBorders>
              <w:top w:val="nil"/>
              <w:left w:val="single" w:sz="4" w:space="0" w:color="auto"/>
              <w:bottom w:val="single" w:sz="4" w:space="0" w:color="auto"/>
              <w:right w:val="single" w:sz="4" w:space="0" w:color="auto"/>
            </w:tcBorders>
            <w:noWrap/>
            <w:vAlign w:val="bottom"/>
          </w:tcPr>
          <w:p w:rsidR="00BD34F4" w:rsidRDefault="00BD34F4" w:rsidP="004A4DFB">
            <w:pPr>
              <w:jc w:val="right"/>
              <w:rPr>
                <w:rFonts w:ascii="Arial" w:hAnsi="Arial" w:cs="Arial"/>
                <w:sz w:val="20"/>
                <w:szCs w:val="20"/>
              </w:rPr>
            </w:pPr>
            <w:r>
              <w:rPr>
                <w:rFonts w:ascii="Arial" w:hAnsi="Arial" w:cs="Arial"/>
                <w:sz w:val="20"/>
                <w:szCs w:val="20"/>
              </w:rPr>
              <w:t>2012</w:t>
            </w:r>
          </w:p>
        </w:tc>
        <w:tc>
          <w:tcPr>
            <w:tcW w:w="960" w:type="dxa"/>
            <w:tcBorders>
              <w:top w:val="nil"/>
              <w:left w:val="nil"/>
              <w:bottom w:val="single" w:sz="4" w:space="0" w:color="auto"/>
              <w:right w:val="single" w:sz="4" w:space="0" w:color="auto"/>
            </w:tcBorders>
            <w:noWrap/>
            <w:vAlign w:val="bottom"/>
          </w:tcPr>
          <w:p w:rsidR="00BD34F4" w:rsidRDefault="00BD34F4" w:rsidP="004A4DFB">
            <w:pPr>
              <w:jc w:val="right"/>
              <w:rPr>
                <w:rFonts w:ascii="Arial" w:hAnsi="Arial" w:cs="Arial"/>
                <w:sz w:val="20"/>
                <w:szCs w:val="20"/>
              </w:rPr>
            </w:pPr>
            <w:r>
              <w:rPr>
                <w:rFonts w:ascii="Arial" w:hAnsi="Arial" w:cs="Arial"/>
                <w:sz w:val="20"/>
                <w:szCs w:val="20"/>
              </w:rPr>
              <w:t>0</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b/>
                <w:bCs/>
                <w:color w:val="FF0000"/>
                <w:sz w:val="20"/>
                <w:szCs w:val="20"/>
              </w:rPr>
            </w:pPr>
            <w:r>
              <w:rPr>
                <w:rFonts w:ascii="Arial" w:hAnsi="Arial" w:cs="Arial"/>
                <w:b/>
                <w:bCs/>
                <w:color w:val="FF0000"/>
                <w:sz w:val="20"/>
                <w:szCs w:val="20"/>
              </w:rPr>
              <w:t>32.6357</w:t>
            </w:r>
          </w:p>
        </w:tc>
      </w:tr>
    </w:tbl>
    <w:p w:rsidR="001C1A81" w:rsidRDefault="001C1A81" w:rsidP="001C1A81">
      <w:pPr>
        <w:spacing w:line="360" w:lineRule="auto"/>
        <w:rPr>
          <w:rFonts w:ascii="Arial" w:hAnsi="Arial" w:cs="Arial"/>
        </w:rPr>
      </w:pPr>
    </w:p>
    <w:p w:rsidR="001C1A81" w:rsidRDefault="001C1A81" w:rsidP="001C1A81">
      <w:pPr>
        <w:spacing w:line="360" w:lineRule="auto"/>
        <w:rPr>
          <w:rFonts w:ascii="Arial" w:hAnsi="Arial" w:cs="Arial"/>
        </w:rPr>
      </w:pPr>
    </w:p>
    <w:p w:rsidR="001C1A81" w:rsidRDefault="001C1A81" w:rsidP="001C1A81">
      <w:pPr>
        <w:spacing w:line="360" w:lineRule="auto"/>
        <w:rPr>
          <w:rFonts w:ascii="Arial" w:hAnsi="Arial" w:cs="Arial"/>
        </w:rPr>
      </w:pPr>
    </w:p>
    <w:p w:rsidR="001C1A81" w:rsidRDefault="00E15B5C" w:rsidP="001C1A81">
      <w:pPr>
        <w:spacing w:line="360" w:lineRule="auto"/>
        <w:rPr>
          <w:rFonts w:ascii="Arial" w:hAnsi="Arial" w:cs="Arial"/>
          <w:b/>
        </w:rPr>
      </w:pPr>
      <w:r>
        <w:rPr>
          <w:noProof/>
          <w:lang w:val="en-US"/>
        </w:rPr>
        <w:drawing>
          <wp:anchor distT="0" distB="0" distL="114300" distR="114300" simplePos="0" relativeHeight="251673088" behindDoc="0" locked="0" layoutInCell="1" allowOverlap="1">
            <wp:simplePos x="0" y="0"/>
            <wp:positionH relativeFrom="column">
              <wp:posOffset>1776730</wp:posOffset>
            </wp:positionH>
            <wp:positionV relativeFrom="paragraph">
              <wp:posOffset>60325</wp:posOffset>
            </wp:positionV>
            <wp:extent cx="4095750" cy="2475865"/>
            <wp:effectExtent l="0" t="0" r="0" b="0"/>
            <wp:wrapNone/>
            <wp:docPr id="48" name="I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srcRect/>
                    <a:stretch>
                      <a:fillRect/>
                    </a:stretch>
                  </pic:blipFill>
                  <pic:spPr bwMode="auto">
                    <a:xfrm>
                      <a:off x="0" y="0"/>
                      <a:ext cx="4095750" cy="2475865"/>
                    </a:xfrm>
                    <a:prstGeom prst="rect">
                      <a:avLst/>
                    </a:prstGeom>
                    <a:noFill/>
                    <a:ln w="9525">
                      <a:noFill/>
                      <a:miter lim="800000"/>
                      <a:headEnd/>
                      <a:tailEnd/>
                    </a:ln>
                  </pic:spPr>
                </pic:pic>
              </a:graphicData>
            </a:graphic>
          </wp:anchor>
        </w:drawing>
      </w:r>
      <w:r w:rsidR="001C1A81">
        <w:rPr>
          <w:rFonts w:ascii="Arial" w:hAnsi="Arial" w:cs="Arial"/>
          <w:b/>
        </w:rPr>
        <w:t>Forajul 35</w:t>
      </w:r>
    </w:p>
    <w:p w:rsidR="001C1A81" w:rsidRDefault="001C1A81" w:rsidP="001C1A81">
      <w:pPr>
        <w:spacing w:line="360" w:lineRule="auto"/>
        <w:rPr>
          <w:rFonts w:ascii="Arial" w:hAnsi="Arial" w:cs="Arial"/>
        </w:rPr>
      </w:pPr>
    </w:p>
    <w:tbl>
      <w:tblPr>
        <w:tblW w:w="2011" w:type="dxa"/>
        <w:tblInd w:w="103" w:type="dxa"/>
        <w:tblLook w:val="0000" w:firstRow="0" w:lastRow="0" w:firstColumn="0" w:lastColumn="0" w:noHBand="0" w:noVBand="0"/>
      </w:tblPr>
      <w:tblGrid>
        <w:gridCol w:w="960"/>
        <w:gridCol w:w="1051"/>
      </w:tblGrid>
      <w:tr w:rsidR="001C1A81">
        <w:trPr>
          <w:trHeight w:val="765"/>
        </w:trPr>
        <w:tc>
          <w:tcPr>
            <w:tcW w:w="960" w:type="dxa"/>
            <w:tcBorders>
              <w:top w:val="single" w:sz="4" w:space="0" w:color="auto"/>
              <w:left w:val="single" w:sz="4" w:space="0" w:color="auto"/>
              <w:bottom w:val="single" w:sz="4" w:space="0" w:color="auto"/>
              <w:right w:val="single" w:sz="4" w:space="0" w:color="auto"/>
            </w:tcBorders>
            <w:noWrap/>
            <w:vAlign w:val="center"/>
          </w:tcPr>
          <w:p w:rsidR="001C1A81" w:rsidRDefault="001C1A81" w:rsidP="004A4DFB">
            <w:pPr>
              <w:jc w:val="center"/>
              <w:rPr>
                <w:rFonts w:ascii="Arial" w:hAnsi="Arial" w:cs="Arial"/>
                <w:sz w:val="20"/>
                <w:szCs w:val="20"/>
              </w:rPr>
            </w:pPr>
            <w:r>
              <w:rPr>
                <w:rFonts w:ascii="Arial" w:hAnsi="Arial" w:cs="Arial"/>
                <w:sz w:val="20"/>
                <w:szCs w:val="20"/>
              </w:rPr>
              <w:t>ANUL</w:t>
            </w:r>
          </w:p>
        </w:tc>
        <w:tc>
          <w:tcPr>
            <w:tcW w:w="1051" w:type="dxa"/>
            <w:tcBorders>
              <w:top w:val="single" w:sz="4" w:space="0" w:color="auto"/>
              <w:left w:val="nil"/>
              <w:bottom w:val="single" w:sz="4" w:space="0" w:color="auto"/>
              <w:right w:val="single" w:sz="4" w:space="0" w:color="auto"/>
            </w:tcBorders>
            <w:vAlign w:val="center"/>
          </w:tcPr>
          <w:p w:rsidR="001C1A81" w:rsidRDefault="001C1A81" w:rsidP="004A4DFB">
            <w:pPr>
              <w:jc w:val="center"/>
              <w:rPr>
                <w:rFonts w:ascii="Arial" w:hAnsi="Arial" w:cs="Arial"/>
                <w:sz w:val="20"/>
                <w:szCs w:val="20"/>
              </w:rPr>
            </w:pPr>
            <w:r>
              <w:rPr>
                <w:rFonts w:ascii="Arial" w:hAnsi="Arial" w:cs="Arial"/>
                <w:sz w:val="20"/>
                <w:szCs w:val="20"/>
              </w:rPr>
              <w:t>Volume extrase (litri)</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2008</w:t>
            </w:r>
          </w:p>
        </w:tc>
        <w:tc>
          <w:tcPr>
            <w:tcW w:w="1051"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58.6803</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2009</w:t>
            </w:r>
          </w:p>
        </w:tc>
        <w:tc>
          <w:tcPr>
            <w:tcW w:w="1051"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54.6611</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2010</w:t>
            </w:r>
          </w:p>
        </w:tc>
        <w:tc>
          <w:tcPr>
            <w:tcW w:w="1051"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287.7747</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2011</w:t>
            </w:r>
          </w:p>
        </w:tc>
        <w:tc>
          <w:tcPr>
            <w:tcW w:w="1051"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61.895</w:t>
            </w:r>
          </w:p>
        </w:tc>
      </w:tr>
      <w:tr w:rsidR="00BD34F4">
        <w:trPr>
          <w:trHeight w:val="255"/>
        </w:trPr>
        <w:tc>
          <w:tcPr>
            <w:tcW w:w="960" w:type="dxa"/>
            <w:tcBorders>
              <w:top w:val="nil"/>
              <w:left w:val="single" w:sz="4" w:space="0" w:color="auto"/>
              <w:bottom w:val="single" w:sz="4" w:space="0" w:color="auto"/>
              <w:right w:val="single" w:sz="4" w:space="0" w:color="auto"/>
            </w:tcBorders>
            <w:noWrap/>
            <w:vAlign w:val="bottom"/>
          </w:tcPr>
          <w:p w:rsidR="00BD34F4" w:rsidRDefault="00BD34F4" w:rsidP="004A4DFB">
            <w:pPr>
              <w:jc w:val="right"/>
              <w:rPr>
                <w:rFonts w:ascii="Arial" w:hAnsi="Arial" w:cs="Arial"/>
                <w:sz w:val="20"/>
                <w:szCs w:val="20"/>
              </w:rPr>
            </w:pPr>
            <w:r>
              <w:rPr>
                <w:rFonts w:ascii="Arial" w:hAnsi="Arial" w:cs="Arial"/>
                <w:sz w:val="20"/>
                <w:szCs w:val="20"/>
              </w:rPr>
              <w:t>2012</w:t>
            </w:r>
          </w:p>
        </w:tc>
        <w:tc>
          <w:tcPr>
            <w:tcW w:w="1051" w:type="dxa"/>
            <w:tcBorders>
              <w:top w:val="nil"/>
              <w:left w:val="nil"/>
              <w:bottom w:val="single" w:sz="4" w:space="0" w:color="auto"/>
              <w:right w:val="single" w:sz="4" w:space="0" w:color="auto"/>
            </w:tcBorders>
            <w:noWrap/>
            <w:vAlign w:val="bottom"/>
          </w:tcPr>
          <w:p w:rsidR="00BD34F4" w:rsidRDefault="00BD34F4" w:rsidP="004A4DFB">
            <w:pPr>
              <w:jc w:val="right"/>
              <w:rPr>
                <w:rFonts w:ascii="Arial" w:hAnsi="Arial" w:cs="Arial"/>
                <w:sz w:val="20"/>
                <w:szCs w:val="20"/>
              </w:rPr>
            </w:pPr>
            <w:r>
              <w:rPr>
                <w:rFonts w:ascii="Arial" w:hAnsi="Arial" w:cs="Arial"/>
                <w:sz w:val="20"/>
                <w:szCs w:val="20"/>
              </w:rPr>
              <w:t>0</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rPr>
                <w:rFonts w:ascii="Arial" w:hAnsi="Arial" w:cs="Arial"/>
                <w:sz w:val="20"/>
                <w:szCs w:val="20"/>
              </w:rPr>
            </w:pPr>
            <w:r>
              <w:rPr>
                <w:rFonts w:ascii="Arial" w:hAnsi="Arial" w:cs="Arial"/>
                <w:sz w:val="20"/>
                <w:szCs w:val="20"/>
              </w:rPr>
              <w:t> </w:t>
            </w:r>
          </w:p>
        </w:tc>
        <w:tc>
          <w:tcPr>
            <w:tcW w:w="1051"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b/>
                <w:bCs/>
                <w:color w:val="FF0000"/>
                <w:sz w:val="20"/>
                <w:szCs w:val="20"/>
              </w:rPr>
            </w:pPr>
            <w:r>
              <w:rPr>
                <w:rFonts w:ascii="Arial" w:hAnsi="Arial" w:cs="Arial"/>
                <w:b/>
                <w:bCs/>
                <w:color w:val="FF0000"/>
                <w:sz w:val="20"/>
                <w:szCs w:val="20"/>
              </w:rPr>
              <w:t>463.0111</w:t>
            </w:r>
          </w:p>
        </w:tc>
      </w:tr>
    </w:tbl>
    <w:p w:rsidR="001C1A81" w:rsidRDefault="001C1A81" w:rsidP="001C1A81">
      <w:pPr>
        <w:spacing w:line="360" w:lineRule="auto"/>
        <w:rPr>
          <w:rFonts w:ascii="Arial" w:hAnsi="Arial" w:cs="Arial"/>
        </w:rPr>
      </w:pPr>
    </w:p>
    <w:p w:rsidR="001C1A81" w:rsidRDefault="001C1A81" w:rsidP="001C1A81">
      <w:pPr>
        <w:spacing w:line="360" w:lineRule="auto"/>
        <w:rPr>
          <w:rFonts w:ascii="Arial" w:hAnsi="Arial" w:cs="Arial"/>
        </w:rPr>
      </w:pPr>
    </w:p>
    <w:p w:rsidR="0010444E" w:rsidRDefault="00E44C27">
      <w:pPr>
        <w:ind w:left="720"/>
        <w:jc w:val="both"/>
        <w:rPr>
          <w:b/>
          <w:bCs/>
          <w:sz w:val="28"/>
        </w:rPr>
      </w:pPr>
      <w:r>
        <w:rPr>
          <w:b/>
          <w:bCs/>
          <w:noProof/>
          <w:sz w:val="28"/>
          <w:lang w:val="en-US"/>
        </w:rPr>
        <w:drawing>
          <wp:anchor distT="0" distB="0" distL="114300" distR="114300" simplePos="0" relativeHeight="251675136" behindDoc="0" locked="0" layoutInCell="1" allowOverlap="1">
            <wp:simplePos x="0" y="0"/>
            <wp:positionH relativeFrom="column">
              <wp:posOffset>1342390</wp:posOffset>
            </wp:positionH>
            <wp:positionV relativeFrom="paragraph">
              <wp:posOffset>184785</wp:posOffset>
            </wp:positionV>
            <wp:extent cx="2738755" cy="3867150"/>
            <wp:effectExtent l="19050" t="0" r="4445" b="0"/>
            <wp:wrapNone/>
            <wp:docPr id="50" name="Imagine 0" descr="foraje Medee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0" descr="foraje Medeea 001.jpg"/>
                    <pic:cNvPicPr>
                      <a:picLocks noChangeAspect="1" noChangeArrowheads="1"/>
                    </pic:cNvPicPr>
                  </pic:nvPicPr>
                  <pic:blipFill>
                    <a:blip r:embed="rId27" cstate="print">
                      <a:lum bright="4000" contrast="20000"/>
                    </a:blip>
                    <a:srcRect l="11539" t="15761" r="23076" b="17159"/>
                    <a:stretch>
                      <a:fillRect/>
                    </a:stretch>
                  </pic:blipFill>
                  <pic:spPr bwMode="auto">
                    <a:xfrm>
                      <a:off x="0" y="0"/>
                      <a:ext cx="2738755" cy="3867150"/>
                    </a:xfrm>
                    <a:prstGeom prst="rect">
                      <a:avLst/>
                    </a:prstGeom>
                    <a:noFill/>
                    <a:ln w="9525">
                      <a:noFill/>
                      <a:miter lim="800000"/>
                      <a:headEnd/>
                      <a:tailEnd/>
                    </a:ln>
                  </pic:spPr>
                </pic:pic>
              </a:graphicData>
            </a:graphic>
          </wp:anchor>
        </w:drawing>
      </w: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Default="0010444E">
      <w:pPr>
        <w:ind w:left="720"/>
        <w:jc w:val="both"/>
        <w:rPr>
          <w:b/>
          <w:bCs/>
          <w:sz w:val="28"/>
        </w:rPr>
      </w:pPr>
    </w:p>
    <w:p w:rsidR="0010444E" w:rsidRPr="001C1A81" w:rsidRDefault="001C1A81" w:rsidP="001C1A81">
      <w:pPr>
        <w:ind w:left="720"/>
        <w:jc w:val="center"/>
        <w:rPr>
          <w:bCs/>
          <w:sz w:val="28"/>
        </w:rPr>
      </w:pPr>
      <w:r w:rsidRPr="001C1A81">
        <w:rPr>
          <w:bCs/>
          <w:sz w:val="28"/>
        </w:rPr>
        <w:t>Fig. 2.  Parc Medeea</w:t>
      </w:r>
    </w:p>
    <w:p w:rsidR="001C1A81" w:rsidRPr="00D24DD9" w:rsidRDefault="001C1A81" w:rsidP="001C1A81">
      <w:pPr>
        <w:spacing w:line="360" w:lineRule="exact"/>
        <w:ind w:firstLine="720"/>
        <w:jc w:val="both"/>
        <w:rPr>
          <w:sz w:val="28"/>
          <w:szCs w:val="28"/>
        </w:rPr>
      </w:pPr>
      <w:r w:rsidRPr="00D24DD9">
        <w:rPr>
          <w:sz w:val="28"/>
          <w:szCs w:val="28"/>
        </w:rPr>
        <w:t xml:space="preserve">Acest centru de acumulare, amplasat in zona de contaminare moderata, este definit in principal de forajul 22 (numerotat F6 la momentul realizarii studiului din 2001) care a inregistrat aproape permanent un anumit nivel de pelicula. </w:t>
      </w:r>
    </w:p>
    <w:p w:rsidR="001C1A81" w:rsidRPr="00D24DD9" w:rsidRDefault="001C1A81" w:rsidP="001C1A81">
      <w:pPr>
        <w:spacing w:line="360" w:lineRule="exact"/>
        <w:jc w:val="both"/>
        <w:rPr>
          <w:sz w:val="28"/>
          <w:szCs w:val="28"/>
        </w:rPr>
      </w:pPr>
      <w:r w:rsidRPr="00D24DD9">
        <w:rPr>
          <w:sz w:val="28"/>
          <w:szCs w:val="28"/>
        </w:rPr>
        <w:tab/>
        <w:t>La est de forajul 22 se afla reteaua de foraje F1 – F9 amplasata strategic, pe o directie paralela cu directia de curgere a freaticului (F6-F9) si pe o directie perpendiculara pe aceasta (F1-F5).</w:t>
      </w:r>
    </w:p>
    <w:p w:rsidR="001C1A81" w:rsidRDefault="001C1A81" w:rsidP="001C1A81">
      <w:pPr>
        <w:spacing w:line="360" w:lineRule="exact"/>
        <w:jc w:val="both"/>
        <w:rPr>
          <w:sz w:val="28"/>
          <w:szCs w:val="28"/>
        </w:rPr>
      </w:pPr>
      <w:r w:rsidRPr="00D24DD9">
        <w:rPr>
          <w:sz w:val="28"/>
          <w:szCs w:val="28"/>
        </w:rPr>
        <w:tab/>
        <w:t>Mai jos avem conturata imaginea de ansamblu a evolutiei acumularii de produs pe panza freatica in zona de contaminare a Parcului Medeea:</w:t>
      </w:r>
    </w:p>
    <w:p w:rsidR="00D24DD9" w:rsidRPr="00D24DD9" w:rsidRDefault="00D24DD9" w:rsidP="001C1A81">
      <w:pPr>
        <w:spacing w:line="360" w:lineRule="exact"/>
        <w:jc w:val="both"/>
        <w:rPr>
          <w:sz w:val="28"/>
          <w:szCs w:val="28"/>
        </w:rPr>
      </w:pPr>
    </w:p>
    <w:tbl>
      <w:tblPr>
        <w:tblW w:w="9601" w:type="dxa"/>
        <w:tblInd w:w="-72" w:type="dxa"/>
        <w:tblLook w:val="0000" w:firstRow="0" w:lastRow="0" w:firstColumn="0" w:lastColumn="0" w:noHBand="0" w:noVBand="0"/>
      </w:tblPr>
      <w:tblGrid>
        <w:gridCol w:w="772"/>
        <w:gridCol w:w="848"/>
        <w:gridCol w:w="828"/>
        <w:gridCol w:w="939"/>
        <w:gridCol w:w="939"/>
        <w:gridCol w:w="828"/>
        <w:gridCol w:w="880"/>
        <w:gridCol w:w="900"/>
        <w:gridCol w:w="900"/>
        <w:gridCol w:w="828"/>
        <w:gridCol w:w="939"/>
      </w:tblGrid>
      <w:tr w:rsidR="001C1A81" w:rsidRPr="00DE0CDE">
        <w:trPr>
          <w:trHeight w:val="255"/>
        </w:trPr>
        <w:tc>
          <w:tcPr>
            <w:tcW w:w="772" w:type="dxa"/>
            <w:tcBorders>
              <w:top w:val="single" w:sz="4" w:space="0" w:color="auto"/>
              <w:left w:val="single" w:sz="4" w:space="0" w:color="auto"/>
              <w:bottom w:val="single" w:sz="4" w:space="0" w:color="auto"/>
              <w:right w:val="single" w:sz="4" w:space="0" w:color="auto"/>
            </w:tcBorders>
            <w:noWrap/>
            <w:vAlign w:val="bottom"/>
          </w:tcPr>
          <w:p w:rsidR="001C1A81" w:rsidRPr="00DE0CDE" w:rsidRDefault="001C1A81" w:rsidP="004A4DFB">
            <w:pPr>
              <w:jc w:val="center"/>
              <w:rPr>
                <w:rFonts w:ascii="Arial" w:hAnsi="Arial" w:cs="Arial"/>
                <w:b/>
                <w:bCs/>
                <w:sz w:val="20"/>
                <w:szCs w:val="20"/>
              </w:rPr>
            </w:pPr>
            <w:r w:rsidRPr="00DE0CDE">
              <w:rPr>
                <w:rFonts w:ascii="Arial" w:hAnsi="Arial" w:cs="Arial"/>
                <w:b/>
                <w:bCs/>
                <w:sz w:val="20"/>
                <w:szCs w:val="20"/>
              </w:rPr>
              <w:t>ANUL</w:t>
            </w:r>
          </w:p>
        </w:tc>
        <w:tc>
          <w:tcPr>
            <w:tcW w:w="848" w:type="dxa"/>
            <w:tcBorders>
              <w:top w:val="single" w:sz="4" w:space="0" w:color="auto"/>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b/>
                <w:bCs/>
                <w:sz w:val="20"/>
                <w:szCs w:val="20"/>
              </w:rPr>
            </w:pPr>
            <w:r w:rsidRPr="00DE0CDE">
              <w:rPr>
                <w:rFonts w:ascii="Arial" w:hAnsi="Arial" w:cs="Arial"/>
                <w:b/>
                <w:bCs/>
                <w:sz w:val="20"/>
                <w:szCs w:val="20"/>
              </w:rPr>
              <w:t>F1</w:t>
            </w:r>
          </w:p>
        </w:tc>
        <w:tc>
          <w:tcPr>
            <w:tcW w:w="828" w:type="dxa"/>
            <w:tcBorders>
              <w:top w:val="single" w:sz="4" w:space="0" w:color="auto"/>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b/>
                <w:bCs/>
                <w:sz w:val="20"/>
                <w:szCs w:val="20"/>
              </w:rPr>
            </w:pPr>
            <w:r w:rsidRPr="00DE0CDE">
              <w:rPr>
                <w:rFonts w:ascii="Arial" w:hAnsi="Arial" w:cs="Arial"/>
                <w:b/>
                <w:bCs/>
                <w:sz w:val="20"/>
                <w:szCs w:val="20"/>
              </w:rPr>
              <w:t>F2</w:t>
            </w:r>
          </w:p>
        </w:tc>
        <w:tc>
          <w:tcPr>
            <w:tcW w:w="939" w:type="dxa"/>
            <w:tcBorders>
              <w:top w:val="single" w:sz="4" w:space="0" w:color="auto"/>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b/>
                <w:bCs/>
                <w:sz w:val="20"/>
                <w:szCs w:val="20"/>
              </w:rPr>
            </w:pPr>
            <w:r w:rsidRPr="00DE0CDE">
              <w:rPr>
                <w:rFonts w:ascii="Arial" w:hAnsi="Arial" w:cs="Arial"/>
                <w:b/>
                <w:bCs/>
                <w:sz w:val="20"/>
                <w:szCs w:val="20"/>
              </w:rPr>
              <w:t>F3</w:t>
            </w:r>
          </w:p>
        </w:tc>
        <w:tc>
          <w:tcPr>
            <w:tcW w:w="939" w:type="dxa"/>
            <w:tcBorders>
              <w:top w:val="single" w:sz="4" w:space="0" w:color="auto"/>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b/>
                <w:bCs/>
                <w:sz w:val="20"/>
                <w:szCs w:val="20"/>
              </w:rPr>
            </w:pPr>
            <w:r w:rsidRPr="00DE0CDE">
              <w:rPr>
                <w:rFonts w:ascii="Arial" w:hAnsi="Arial" w:cs="Arial"/>
                <w:b/>
                <w:bCs/>
                <w:sz w:val="20"/>
                <w:szCs w:val="20"/>
              </w:rPr>
              <w:t>F4</w:t>
            </w:r>
          </w:p>
        </w:tc>
        <w:tc>
          <w:tcPr>
            <w:tcW w:w="828" w:type="dxa"/>
            <w:tcBorders>
              <w:top w:val="single" w:sz="4" w:space="0" w:color="auto"/>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b/>
                <w:bCs/>
                <w:sz w:val="20"/>
                <w:szCs w:val="20"/>
              </w:rPr>
            </w:pPr>
            <w:r w:rsidRPr="00DE0CDE">
              <w:rPr>
                <w:rFonts w:ascii="Arial" w:hAnsi="Arial" w:cs="Arial"/>
                <w:b/>
                <w:bCs/>
                <w:sz w:val="20"/>
                <w:szCs w:val="20"/>
              </w:rPr>
              <w:t>F5</w:t>
            </w:r>
          </w:p>
        </w:tc>
        <w:tc>
          <w:tcPr>
            <w:tcW w:w="880" w:type="dxa"/>
            <w:tcBorders>
              <w:top w:val="single" w:sz="4" w:space="0" w:color="auto"/>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b/>
                <w:bCs/>
                <w:sz w:val="20"/>
                <w:szCs w:val="20"/>
              </w:rPr>
            </w:pPr>
            <w:r w:rsidRPr="00DE0CDE">
              <w:rPr>
                <w:rFonts w:ascii="Arial" w:hAnsi="Arial" w:cs="Arial"/>
                <w:b/>
                <w:bCs/>
                <w:sz w:val="20"/>
                <w:szCs w:val="20"/>
              </w:rPr>
              <w:t>F6</w:t>
            </w:r>
          </w:p>
        </w:tc>
        <w:tc>
          <w:tcPr>
            <w:tcW w:w="900" w:type="dxa"/>
            <w:tcBorders>
              <w:top w:val="single" w:sz="4" w:space="0" w:color="auto"/>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b/>
                <w:bCs/>
                <w:sz w:val="20"/>
                <w:szCs w:val="20"/>
              </w:rPr>
            </w:pPr>
            <w:r w:rsidRPr="00DE0CDE">
              <w:rPr>
                <w:rFonts w:ascii="Arial" w:hAnsi="Arial" w:cs="Arial"/>
                <w:b/>
                <w:bCs/>
                <w:sz w:val="20"/>
                <w:szCs w:val="20"/>
              </w:rPr>
              <w:t>F7</w:t>
            </w:r>
          </w:p>
        </w:tc>
        <w:tc>
          <w:tcPr>
            <w:tcW w:w="900" w:type="dxa"/>
            <w:tcBorders>
              <w:top w:val="single" w:sz="4" w:space="0" w:color="auto"/>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b/>
                <w:bCs/>
                <w:sz w:val="20"/>
                <w:szCs w:val="20"/>
              </w:rPr>
            </w:pPr>
            <w:r w:rsidRPr="00DE0CDE">
              <w:rPr>
                <w:rFonts w:ascii="Arial" w:hAnsi="Arial" w:cs="Arial"/>
                <w:b/>
                <w:bCs/>
                <w:sz w:val="20"/>
                <w:szCs w:val="20"/>
              </w:rPr>
              <w:t>F8</w:t>
            </w:r>
          </w:p>
        </w:tc>
        <w:tc>
          <w:tcPr>
            <w:tcW w:w="828" w:type="dxa"/>
            <w:tcBorders>
              <w:top w:val="single" w:sz="4" w:space="0" w:color="auto"/>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b/>
                <w:bCs/>
                <w:sz w:val="20"/>
                <w:szCs w:val="20"/>
              </w:rPr>
            </w:pPr>
            <w:r w:rsidRPr="00DE0CDE">
              <w:rPr>
                <w:rFonts w:ascii="Arial" w:hAnsi="Arial" w:cs="Arial"/>
                <w:b/>
                <w:bCs/>
                <w:sz w:val="20"/>
                <w:szCs w:val="20"/>
              </w:rPr>
              <w:t>F9</w:t>
            </w:r>
          </w:p>
        </w:tc>
        <w:tc>
          <w:tcPr>
            <w:tcW w:w="939" w:type="dxa"/>
            <w:tcBorders>
              <w:top w:val="single" w:sz="4" w:space="0" w:color="auto"/>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b/>
                <w:bCs/>
                <w:sz w:val="20"/>
                <w:szCs w:val="20"/>
              </w:rPr>
            </w:pPr>
            <w:r w:rsidRPr="00DE0CDE">
              <w:rPr>
                <w:rFonts w:ascii="Arial" w:hAnsi="Arial" w:cs="Arial"/>
                <w:b/>
                <w:bCs/>
                <w:sz w:val="20"/>
                <w:szCs w:val="20"/>
              </w:rPr>
              <w:t>F22</w:t>
            </w:r>
          </w:p>
        </w:tc>
      </w:tr>
      <w:tr w:rsidR="001C1A81" w:rsidRPr="00DE0CDE">
        <w:trPr>
          <w:trHeight w:val="255"/>
        </w:trPr>
        <w:tc>
          <w:tcPr>
            <w:tcW w:w="772" w:type="dxa"/>
            <w:tcBorders>
              <w:top w:val="nil"/>
              <w:left w:val="single" w:sz="4" w:space="0" w:color="auto"/>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2008</w:t>
            </w:r>
          </w:p>
        </w:tc>
        <w:tc>
          <w:tcPr>
            <w:tcW w:w="84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18.488</w:t>
            </w:r>
          </w:p>
        </w:tc>
        <w:tc>
          <w:tcPr>
            <w:tcW w:w="82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17.684</w:t>
            </w:r>
          </w:p>
        </w:tc>
        <w:tc>
          <w:tcPr>
            <w:tcW w:w="939"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65.11</w:t>
            </w:r>
          </w:p>
        </w:tc>
        <w:tc>
          <w:tcPr>
            <w:tcW w:w="939"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76.36</w:t>
            </w:r>
          </w:p>
        </w:tc>
        <w:tc>
          <w:tcPr>
            <w:tcW w:w="82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69.130</w:t>
            </w:r>
          </w:p>
        </w:tc>
        <w:tc>
          <w:tcPr>
            <w:tcW w:w="880"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54.661</w:t>
            </w:r>
          </w:p>
        </w:tc>
        <w:tc>
          <w:tcPr>
            <w:tcW w:w="900"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24.115</w:t>
            </w:r>
          </w:p>
        </w:tc>
        <w:tc>
          <w:tcPr>
            <w:tcW w:w="900"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45.272</w:t>
            </w:r>
          </w:p>
        </w:tc>
        <w:tc>
          <w:tcPr>
            <w:tcW w:w="82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26.526</w:t>
            </w:r>
          </w:p>
        </w:tc>
        <w:tc>
          <w:tcPr>
            <w:tcW w:w="939"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199.35</w:t>
            </w:r>
          </w:p>
        </w:tc>
      </w:tr>
      <w:tr w:rsidR="001C1A81" w:rsidRPr="00DE0CDE">
        <w:trPr>
          <w:trHeight w:val="255"/>
        </w:trPr>
        <w:tc>
          <w:tcPr>
            <w:tcW w:w="772" w:type="dxa"/>
            <w:tcBorders>
              <w:top w:val="nil"/>
              <w:left w:val="single" w:sz="4" w:space="0" w:color="auto"/>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2009</w:t>
            </w:r>
          </w:p>
        </w:tc>
        <w:tc>
          <w:tcPr>
            <w:tcW w:w="84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49.034</w:t>
            </w:r>
          </w:p>
        </w:tc>
        <w:tc>
          <w:tcPr>
            <w:tcW w:w="82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32.153</w:t>
            </w:r>
          </w:p>
        </w:tc>
        <w:tc>
          <w:tcPr>
            <w:tcW w:w="939"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109.32</w:t>
            </w:r>
          </w:p>
        </w:tc>
        <w:tc>
          <w:tcPr>
            <w:tcW w:w="939"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237.93</w:t>
            </w:r>
          </w:p>
        </w:tc>
        <w:tc>
          <w:tcPr>
            <w:tcW w:w="82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47.426</w:t>
            </w:r>
          </w:p>
        </w:tc>
        <w:tc>
          <w:tcPr>
            <w:tcW w:w="880"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25.722</w:t>
            </w:r>
          </w:p>
        </w:tc>
        <w:tc>
          <w:tcPr>
            <w:tcW w:w="900"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40.995</w:t>
            </w:r>
          </w:p>
        </w:tc>
        <w:tc>
          <w:tcPr>
            <w:tcW w:w="900"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8.842</w:t>
            </w:r>
          </w:p>
        </w:tc>
        <w:tc>
          <w:tcPr>
            <w:tcW w:w="82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13.665</w:t>
            </w:r>
          </w:p>
        </w:tc>
        <w:tc>
          <w:tcPr>
            <w:tcW w:w="939"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152.72</w:t>
            </w:r>
          </w:p>
        </w:tc>
      </w:tr>
      <w:tr w:rsidR="001C1A81" w:rsidRPr="00DE0CDE">
        <w:trPr>
          <w:trHeight w:val="255"/>
        </w:trPr>
        <w:tc>
          <w:tcPr>
            <w:tcW w:w="772" w:type="dxa"/>
            <w:tcBorders>
              <w:top w:val="nil"/>
              <w:left w:val="single" w:sz="4" w:space="0" w:color="auto"/>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2010</w:t>
            </w:r>
          </w:p>
        </w:tc>
        <w:tc>
          <w:tcPr>
            <w:tcW w:w="84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8.8424</w:t>
            </w:r>
          </w:p>
        </w:tc>
        <w:tc>
          <w:tcPr>
            <w:tcW w:w="82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0</w:t>
            </w:r>
          </w:p>
        </w:tc>
        <w:tc>
          <w:tcPr>
            <w:tcW w:w="939"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19.29</w:t>
            </w:r>
          </w:p>
        </w:tc>
        <w:tc>
          <w:tcPr>
            <w:tcW w:w="939"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16.88</w:t>
            </w:r>
          </w:p>
        </w:tc>
        <w:tc>
          <w:tcPr>
            <w:tcW w:w="82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32.153</w:t>
            </w:r>
          </w:p>
        </w:tc>
        <w:tc>
          <w:tcPr>
            <w:tcW w:w="880"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86.814</w:t>
            </w:r>
          </w:p>
        </w:tc>
        <w:tc>
          <w:tcPr>
            <w:tcW w:w="900"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12.057</w:t>
            </w:r>
          </w:p>
        </w:tc>
        <w:tc>
          <w:tcPr>
            <w:tcW w:w="900"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5.626</w:t>
            </w:r>
          </w:p>
        </w:tc>
        <w:tc>
          <w:tcPr>
            <w:tcW w:w="82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4.019</w:t>
            </w:r>
          </w:p>
        </w:tc>
        <w:tc>
          <w:tcPr>
            <w:tcW w:w="939"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331.98</w:t>
            </w:r>
          </w:p>
        </w:tc>
      </w:tr>
      <w:tr w:rsidR="001C1A81" w:rsidRPr="00DE0CDE" w:rsidTr="00DB5A96">
        <w:trPr>
          <w:trHeight w:val="255"/>
        </w:trPr>
        <w:tc>
          <w:tcPr>
            <w:tcW w:w="772" w:type="dxa"/>
            <w:tcBorders>
              <w:top w:val="nil"/>
              <w:left w:val="single" w:sz="4" w:space="0" w:color="auto"/>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2011</w:t>
            </w:r>
          </w:p>
        </w:tc>
        <w:tc>
          <w:tcPr>
            <w:tcW w:w="84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2.4115</w:t>
            </w:r>
          </w:p>
        </w:tc>
        <w:tc>
          <w:tcPr>
            <w:tcW w:w="82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0.803</w:t>
            </w:r>
          </w:p>
        </w:tc>
        <w:tc>
          <w:tcPr>
            <w:tcW w:w="939"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0</w:t>
            </w:r>
          </w:p>
        </w:tc>
        <w:tc>
          <w:tcPr>
            <w:tcW w:w="939"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0</w:t>
            </w:r>
          </w:p>
        </w:tc>
        <w:tc>
          <w:tcPr>
            <w:tcW w:w="82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0.803</w:t>
            </w:r>
          </w:p>
        </w:tc>
        <w:tc>
          <w:tcPr>
            <w:tcW w:w="880"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58.439</w:t>
            </w:r>
          </w:p>
        </w:tc>
        <w:tc>
          <w:tcPr>
            <w:tcW w:w="900"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0</w:t>
            </w:r>
          </w:p>
        </w:tc>
        <w:tc>
          <w:tcPr>
            <w:tcW w:w="900"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0</w:t>
            </w:r>
          </w:p>
        </w:tc>
        <w:tc>
          <w:tcPr>
            <w:tcW w:w="828"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2.009</w:t>
            </w:r>
          </w:p>
        </w:tc>
        <w:tc>
          <w:tcPr>
            <w:tcW w:w="939" w:type="dxa"/>
            <w:tcBorders>
              <w:top w:val="nil"/>
              <w:left w:val="nil"/>
              <w:bottom w:val="single" w:sz="4" w:space="0" w:color="auto"/>
              <w:right w:val="single" w:sz="4" w:space="0" w:color="auto"/>
            </w:tcBorders>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79.17</w:t>
            </w:r>
          </w:p>
        </w:tc>
      </w:tr>
      <w:tr w:rsidR="00DB5A96" w:rsidRPr="00DE0CDE" w:rsidTr="00DB5A96">
        <w:trPr>
          <w:trHeight w:val="255"/>
        </w:trPr>
        <w:tc>
          <w:tcPr>
            <w:tcW w:w="772" w:type="dxa"/>
            <w:tcBorders>
              <w:top w:val="single" w:sz="4" w:space="0" w:color="auto"/>
              <w:left w:val="single" w:sz="4" w:space="0" w:color="auto"/>
              <w:bottom w:val="single" w:sz="4" w:space="0" w:color="auto"/>
              <w:right w:val="single" w:sz="4" w:space="0" w:color="auto"/>
            </w:tcBorders>
            <w:noWrap/>
            <w:vAlign w:val="bottom"/>
          </w:tcPr>
          <w:p w:rsidR="00DB5A96" w:rsidRPr="00DE0CDE" w:rsidRDefault="00DB5A96" w:rsidP="004A4DFB">
            <w:pPr>
              <w:jc w:val="center"/>
              <w:rPr>
                <w:rFonts w:ascii="Arial" w:hAnsi="Arial" w:cs="Arial"/>
                <w:sz w:val="20"/>
                <w:szCs w:val="20"/>
              </w:rPr>
            </w:pPr>
            <w:r w:rsidRPr="00DE0CDE">
              <w:rPr>
                <w:rFonts w:ascii="Arial" w:hAnsi="Arial" w:cs="Arial"/>
                <w:sz w:val="20"/>
                <w:szCs w:val="20"/>
              </w:rPr>
              <w:t>2012</w:t>
            </w:r>
          </w:p>
        </w:tc>
        <w:tc>
          <w:tcPr>
            <w:tcW w:w="848" w:type="dxa"/>
            <w:tcBorders>
              <w:top w:val="single" w:sz="4" w:space="0" w:color="auto"/>
              <w:left w:val="nil"/>
              <w:bottom w:val="single" w:sz="4" w:space="0" w:color="auto"/>
              <w:right w:val="single" w:sz="4" w:space="0" w:color="auto"/>
            </w:tcBorders>
            <w:noWrap/>
            <w:vAlign w:val="bottom"/>
          </w:tcPr>
          <w:p w:rsidR="00DB5A96" w:rsidRPr="00DE0CDE" w:rsidRDefault="00DB5A96" w:rsidP="004A4DFB">
            <w:pPr>
              <w:jc w:val="center"/>
              <w:rPr>
                <w:rFonts w:ascii="Arial" w:hAnsi="Arial" w:cs="Arial"/>
                <w:sz w:val="20"/>
                <w:szCs w:val="20"/>
              </w:rPr>
            </w:pPr>
            <w:r w:rsidRPr="00DE0CDE">
              <w:rPr>
                <w:rFonts w:ascii="Arial" w:hAnsi="Arial" w:cs="Arial"/>
                <w:sz w:val="20"/>
                <w:szCs w:val="20"/>
              </w:rPr>
              <w:t>0</w:t>
            </w:r>
          </w:p>
        </w:tc>
        <w:tc>
          <w:tcPr>
            <w:tcW w:w="828" w:type="dxa"/>
            <w:tcBorders>
              <w:top w:val="single" w:sz="4" w:space="0" w:color="auto"/>
              <w:left w:val="nil"/>
              <w:bottom w:val="single" w:sz="4" w:space="0" w:color="auto"/>
              <w:right w:val="single" w:sz="4" w:space="0" w:color="auto"/>
            </w:tcBorders>
            <w:noWrap/>
            <w:vAlign w:val="bottom"/>
          </w:tcPr>
          <w:p w:rsidR="00DB5A96" w:rsidRPr="00DE0CDE" w:rsidRDefault="00DB5A96" w:rsidP="004A4DFB">
            <w:pPr>
              <w:jc w:val="center"/>
              <w:rPr>
                <w:rFonts w:ascii="Arial" w:hAnsi="Arial" w:cs="Arial"/>
                <w:sz w:val="20"/>
                <w:szCs w:val="20"/>
              </w:rPr>
            </w:pPr>
            <w:r w:rsidRPr="00DE0CDE">
              <w:rPr>
                <w:rFonts w:ascii="Arial" w:hAnsi="Arial" w:cs="Arial"/>
                <w:sz w:val="20"/>
                <w:szCs w:val="20"/>
              </w:rPr>
              <w:t>0</w:t>
            </w:r>
          </w:p>
        </w:tc>
        <w:tc>
          <w:tcPr>
            <w:tcW w:w="939" w:type="dxa"/>
            <w:tcBorders>
              <w:top w:val="single" w:sz="4" w:space="0" w:color="auto"/>
              <w:left w:val="nil"/>
              <w:bottom w:val="single" w:sz="4" w:space="0" w:color="auto"/>
              <w:right w:val="single" w:sz="4" w:space="0" w:color="auto"/>
            </w:tcBorders>
            <w:noWrap/>
            <w:vAlign w:val="bottom"/>
          </w:tcPr>
          <w:p w:rsidR="00DB5A96" w:rsidRPr="00DE0CDE" w:rsidRDefault="00DB5A96" w:rsidP="004A4DFB">
            <w:pPr>
              <w:jc w:val="center"/>
              <w:rPr>
                <w:rFonts w:ascii="Arial" w:hAnsi="Arial" w:cs="Arial"/>
                <w:sz w:val="20"/>
                <w:szCs w:val="20"/>
              </w:rPr>
            </w:pPr>
            <w:r w:rsidRPr="00DE0CDE">
              <w:rPr>
                <w:rFonts w:ascii="Arial" w:hAnsi="Arial" w:cs="Arial"/>
                <w:sz w:val="20"/>
                <w:szCs w:val="20"/>
              </w:rPr>
              <w:t>0</w:t>
            </w:r>
          </w:p>
        </w:tc>
        <w:tc>
          <w:tcPr>
            <w:tcW w:w="939" w:type="dxa"/>
            <w:tcBorders>
              <w:top w:val="single" w:sz="4" w:space="0" w:color="auto"/>
              <w:left w:val="nil"/>
              <w:bottom w:val="single" w:sz="4" w:space="0" w:color="auto"/>
              <w:right w:val="single" w:sz="4" w:space="0" w:color="auto"/>
            </w:tcBorders>
            <w:noWrap/>
            <w:vAlign w:val="bottom"/>
          </w:tcPr>
          <w:p w:rsidR="00DB5A96" w:rsidRPr="00DE0CDE" w:rsidRDefault="00DB5A96" w:rsidP="004A4DFB">
            <w:pPr>
              <w:jc w:val="center"/>
              <w:rPr>
                <w:rFonts w:ascii="Arial" w:hAnsi="Arial" w:cs="Arial"/>
                <w:sz w:val="20"/>
                <w:szCs w:val="20"/>
              </w:rPr>
            </w:pPr>
            <w:r w:rsidRPr="00DE0CDE">
              <w:rPr>
                <w:rFonts w:ascii="Arial" w:hAnsi="Arial" w:cs="Arial"/>
                <w:sz w:val="20"/>
                <w:szCs w:val="20"/>
              </w:rPr>
              <w:t>0</w:t>
            </w:r>
          </w:p>
        </w:tc>
        <w:tc>
          <w:tcPr>
            <w:tcW w:w="828" w:type="dxa"/>
            <w:tcBorders>
              <w:top w:val="single" w:sz="4" w:space="0" w:color="auto"/>
              <w:left w:val="nil"/>
              <w:bottom w:val="single" w:sz="4" w:space="0" w:color="auto"/>
              <w:right w:val="single" w:sz="4" w:space="0" w:color="auto"/>
            </w:tcBorders>
            <w:noWrap/>
            <w:vAlign w:val="bottom"/>
          </w:tcPr>
          <w:p w:rsidR="00DB5A96" w:rsidRPr="00DE0CDE" w:rsidRDefault="00DB5A96" w:rsidP="004A4DFB">
            <w:pPr>
              <w:jc w:val="center"/>
              <w:rPr>
                <w:rFonts w:ascii="Arial" w:hAnsi="Arial" w:cs="Arial"/>
                <w:sz w:val="20"/>
                <w:szCs w:val="20"/>
              </w:rPr>
            </w:pPr>
            <w:r w:rsidRPr="00DE0CDE">
              <w:rPr>
                <w:rFonts w:ascii="Arial" w:hAnsi="Arial" w:cs="Arial"/>
                <w:sz w:val="20"/>
                <w:szCs w:val="20"/>
              </w:rPr>
              <w:t>0</w:t>
            </w:r>
          </w:p>
        </w:tc>
        <w:tc>
          <w:tcPr>
            <w:tcW w:w="880" w:type="dxa"/>
            <w:tcBorders>
              <w:top w:val="single" w:sz="4" w:space="0" w:color="auto"/>
              <w:left w:val="nil"/>
              <w:bottom w:val="single" w:sz="4" w:space="0" w:color="auto"/>
              <w:right w:val="single" w:sz="4" w:space="0" w:color="auto"/>
            </w:tcBorders>
            <w:noWrap/>
            <w:vAlign w:val="bottom"/>
          </w:tcPr>
          <w:p w:rsidR="00DB5A96" w:rsidRPr="00DE0CDE" w:rsidRDefault="00DB5A96" w:rsidP="004A4DFB">
            <w:pPr>
              <w:jc w:val="center"/>
              <w:rPr>
                <w:rFonts w:ascii="Arial" w:hAnsi="Arial" w:cs="Arial"/>
                <w:sz w:val="20"/>
                <w:szCs w:val="20"/>
              </w:rPr>
            </w:pPr>
            <w:r w:rsidRPr="00DE0CDE">
              <w:rPr>
                <w:rFonts w:ascii="Arial" w:hAnsi="Arial" w:cs="Arial"/>
                <w:sz w:val="20"/>
                <w:szCs w:val="20"/>
              </w:rPr>
              <w:t>0</w:t>
            </w:r>
          </w:p>
        </w:tc>
        <w:tc>
          <w:tcPr>
            <w:tcW w:w="900" w:type="dxa"/>
            <w:tcBorders>
              <w:top w:val="single" w:sz="4" w:space="0" w:color="auto"/>
              <w:left w:val="nil"/>
              <w:bottom w:val="single" w:sz="4" w:space="0" w:color="auto"/>
              <w:right w:val="single" w:sz="4" w:space="0" w:color="auto"/>
            </w:tcBorders>
            <w:noWrap/>
            <w:vAlign w:val="bottom"/>
          </w:tcPr>
          <w:p w:rsidR="00DB5A96" w:rsidRPr="00DE0CDE" w:rsidRDefault="00DB5A96" w:rsidP="004A4DFB">
            <w:pPr>
              <w:jc w:val="center"/>
              <w:rPr>
                <w:rFonts w:ascii="Arial" w:hAnsi="Arial" w:cs="Arial"/>
                <w:sz w:val="20"/>
                <w:szCs w:val="20"/>
              </w:rPr>
            </w:pPr>
            <w:r w:rsidRPr="00DE0CDE">
              <w:rPr>
                <w:rFonts w:ascii="Arial" w:hAnsi="Arial" w:cs="Arial"/>
                <w:sz w:val="20"/>
                <w:szCs w:val="20"/>
              </w:rPr>
              <w:t>0</w:t>
            </w:r>
          </w:p>
        </w:tc>
        <w:tc>
          <w:tcPr>
            <w:tcW w:w="900" w:type="dxa"/>
            <w:tcBorders>
              <w:top w:val="single" w:sz="4" w:space="0" w:color="auto"/>
              <w:left w:val="nil"/>
              <w:bottom w:val="single" w:sz="4" w:space="0" w:color="auto"/>
              <w:right w:val="single" w:sz="4" w:space="0" w:color="auto"/>
            </w:tcBorders>
            <w:noWrap/>
            <w:vAlign w:val="bottom"/>
          </w:tcPr>
          <w:p w:rsidR="00DB5A96" w:rsidRPr="00DE0CDE" w:rsidRDefault="00DB5A96" w:rsidP="004A4DFB">
            <w:pPr>
              <w:jc w:val="center"/>
              <w:rPr>
                <w:rFonts w:ascii="Arial" w:hAnsi="Arial" w:cs="Arial"/>
                <w:sz w:val="20"/>
                <w:szCs w:val="20"/>
              </w:rPr>
            </w:pPr>
            <w:r w:rsidRPr="00DE0CDE">
              <w:rPr>
                <w:rFonts w:ascii="Arial" w:hAnsi="Arial" w:cs="Arial"/>
                <w:sz w:val="20"/>
                <w:szCs w:val="20"/>
              </w:rPr>
              <w:t>0</w:t>
            </w:r>
          </w:p>
        </w:tc>
        <w:tc>
          <w:tcPr>
            <w:tcW w:w="828" w:type="dxa"/>
            <w:tcBorders>
              <w:top w:val="single" w:sz="4" w:space="0" w:color="auto"/>
              <w:left w:val="nil"/>
              <w:bottom w:val="single" w:sz="4" w:space="0" w:color="auto"/>
              <w:right w:val="single" w:sz="4" w:space="0" w:color="auto"/>
            </w:tcBorders>
            <w:noWrap/>
            <w:vAlign w:val="bottom"/>
          </w:tcPr>
          <w:p w:rsidR="00DB5A96" w:rsidRPr="00DE0CDE" w:rsidRDefault="00DB5A96" w:rsidP="004A4DFB">
            <w:pPr>
              <w:jc w:val="center"/>
              <w:rPr>
                <w:rFonts w:ascii="Arial" w:hAnsi="Arial" w:cs="Arial"/>
                <w:sz w:val="20"/>
                <w:szCs w:val="20"/>
              </w:rPr>
            </w:pPr>
            <w:r w:rsidRPr="00DE0CDE">
              <w:rPr>
                <w:rFonts w:ascii="Arial" w:hAnsi="Arial" w:cs="Arial"/>
                <w:sz w:val="20"/>
                <w:szCs w:val="20"/>
              </w:rPr>
              <w:t>0</w:t>
            </w:r>
          </w:p>
        </w:tc>
        <w:tc>
          <w:tcPr>
            <w:tcW w:w="939" w:type="dxa"/>
            <w:tcBorders>
              <w:top w:val="single" w:sz="4" w:space="0" w:color="auto"/>
              <w:left w:val="nil"/>
              <w:bottom w:val="single" w:sz="4" w:space="0" w:color="auto"/>
              <w:right w:val="single" w:sz="4" w:space="0" w:color="auto"/>
            </w:tcBorders>
            <w:noWrap/>
            <w:vAlign w:val="bottom"/>
          </w:tcPr>
          <w:p w:rsidR="00DB5A96" w:rsidRPr="00DE0CDE" w:rsidRDefault="00DB5A96" w:rsidP="004A4DFB">
            <w:pPr>
              <w:jc w:val="center"/>
              <w:rPr>
                <w:rFonts w:ascii="Arial" w:hAnsi="Arial" w:cs="Arial"/>
                <w:sz w:val="20"/>
                <w:szCs w:val="20"/>
              </w:rPr>
            </w:pPr>
            <w:r w:rsidRPr="00DE0CDE">
              <w:rPr>
                <w:rFonts w:ascii="Arial" w:hAnsi="Arial" w:cs="Arial"/>
                <w:sz w:val="20"/>
                <w:szCs w:val="20"/>
              </w:rPr>
              <w:t>40.4</w:t>
            </w:r>
          </w:p>
        </w:tc>
      </w:tr>
    </w:tbl>
    <w:p w:rsidR="0010444E" w:rsidRDefault="0010444E">
      <w:pPr>
        <w:ind w:left="720"/>
        <w:jc w:val="both"/>
        <w:rPr>
          <w:b/>
          <w:bCs/>
          <w:sz w:val="28"/>
        </w:rPr>
      </w:pPr>
    </w:p>
    <w:tbl>
      <w:tblPr>
        <w:tblW w:w="2409" w:type="dxa"/>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tblGrid>
      <w:tr w:rsidR="001C1A81">
        <w:trPr>
          <w:trHeight w:val="255"/>
        </w:trPr>
        <w:tc>
          <w:tcPr>
            <w:tcW w:w="2409" w:type="dxa"/>
            <w:noWrap/>
            <w:vAlign w:val="bottom"/>
          </w:tcPr>
          <w:p w:rsidR="001C1A81" w:rsidRPr="00DE0CDE" w:rsidRDefault="001C1A81" w:rsidP="004A4DFB">
            <w:pPr>
              <w:jc w:val="center"/>
              <w:rPr>
                <w:rFonts w:ascii="Arial" w:hAnsi="Arial" w:cs="Arial"/>
                <w:b/>
                <w:bCs/>
                <w:sz w:val="20"/>
                <w:szCs w:val="20"/>
              </w:rPr>
            </w:pPr>
            <w:r w:rsidRPr="00DE0CDE">
              <w:rPr>
                <w:rFonts w:ascii="Arial" w:hAnsi="Arial" w:cs="Arial"/>
                <w:b/>
                <w:bCs/>
                <w:sz w:val="20"/>
                <w:szCs w:val="20"/>
              </w:rPr>
              <w:t>TOTAL</w:t>
            </w:r>
          </w:p>
        </w:tc>
      </w:tr>
      <w:tr w:rsidR="001C1A81">
        <w:trPr>
          <w:trHeight w:val="255"/>
        </w:trPr>
        <w:tc>
          <w:tcPr>
            <w:tcW w:w="2409" w:type="dxa"/>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596.71</w:t>
            </w:r>
          </w:p>
        </w:tc>
      </w:tr>
      <w:tr w:rsidR="001C1A81">
        <w:trPr>
          <w:trHeight w:val="255"/>
        </w:trPr>
        <w:tc>
          <w:tcPr>
            <w:tcW w:w="2409" w:type="dxa"/>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717.83</w:t>
            </w:r>
          </w:p>
        </w:tc>
      </w:tr>
      <w:tr w:rsidR="001C1A81">
        <w:trPr>
          <w:trHeight w:val="255"/>
        </w:trPr>
        <w:tc>
          <w:tcPr>
            <w:tcW w:w="2409" w:type="dxa"/>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517.67</w:t>
            </w:r>
          </w:p>
        </w:tc>
      </w:tr>
      <w:tr w:rsidR="001C1A81">
        <w:trPr>
          <w:trHeight w:val="255"/>
        </w:trPr>
        <w:tc>
          <w:tcPr>
            <w:tcW w:w="2409" w:type="dxa"/>
            <w:noWrap/>
            <w:vAlign w:val="bottom"/>
          </w:tcPr>
          <w:p w:rsidR="001C1A81" w:rsidRPr="00DE0CDE" w:rsidRDefault="001C1A81" w:rsidP="004A4DFB">
            <w:pPr>
              <w:jc w:val="center"/>
              <w:rPr>
                <w:rFonts w:ascii="Arial" w:hAnsi="Arial" w:cs="Arial"/>
                <w:sz w:val="20"/>
                <w:szCs w:val="20"/>
              </w:rPr>
            </w:pPr>
            <w:r w:rsidRPr="00DE0CDE">
              <w:rPr>
                <w:rFonts w:ascii="Arial" w:hAnsi="Arial" w:cs="Arial"/>
                <w:sz w:val="20"/>
                <w:szCs w:val="20"/>
              </w:rPr>
              <w:t>143.64</w:t>
            </w:r>
          </w:p>
        </w:tc>
      </w:tr>
    </w:tbl>
    <w:p w:rsidR="0010444E" w:rsidRDefault="0010444E">
      <w:pPr>
        <w:ind w:left="720"/>
        <w:jc w:val="both"/>
        <w:rPr>
          <w:b/>
          <w:bCs/>
          <w:sz w:val="28"/>
        </w:rPr>
      </w:pPr>
    </w:p>
    <w:p w:rsidR="00D24DD9" w:rsidRPr="00042592" w:rsidRDefault="00D24DD9" w:rsidP="00D24DD9">
      <w:pPr>
        <w:pStyle w:val="Titlu"/>
        <w:jc w:val="both"/>
        <w:rPr>
          <w:b w:val="0"/>
          <w:bCs w:val="0"/>
          <w:color w:val="FF0000"/>
          <w:sz w:val="32"/>
          <w:szCs w:val="32"/>
        </w:rPr>
      </w:pPr>
      <w:r>
        <w:rPr>
          <w:sz w:val="28"/>
        </w:rPr>
        <w:tab/>
      </w:r>
      <w:r w:rsidR="00AC1AAD">
        <w:rPr>
          <w:b w:val="0"/>
          <w:bCs w:val="0"/>
          <w:color w:val="FF0000"/>
          <w:sz w:val="32"/>
          <w:szCs w:val="32"/>
        </w:rPr>
        <w:t xml:space="preserve"> </w:t>
      </w:r>
    </w:p>
    <w:p w:rsidR="001C1A81" w:rsidRDefault="00E15B5C">
      <w:pPr>
        <w:ind w:left="720"/>
        <w:jc w:val="both"/>
        <w:rPr>
          <w:b/>
          <w:bCs/>
          <w:sz w:val="28"/>
        </w:rPr>
      </w:pPr>
      <w:r>
        <w:rPr>
          <w:noProof/>
          <w:lang w:val="en-US"/>
        </w:rPr>
        <w:drawing>
          <wp:inline distT="0" distB="0" distL="0" distR="0">
            <wp:extent cx="4371975" cy="2619375"/>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371975" cy="2619375"/>
                    </a:xfrm>
                    <a:prstGeom prst="rect">
                      <a:avLst/>
                    </a:prstGeom>
                    <a:noFill/>
                    <a:ln w="9525">
                      <a:noFill/>
                      <a:miter lim="800000"/>
                      <a:headEnd/>
                      <a:tailEnd/>
                    </a:ln>
                  </pic:spPr>
                </pic:pic>
              </a:graphicData>
            </a:graphic>
          </wp:inline>
        </w:drawing>
      </w:r>
    </w:p>
    <w:p w:rsidR="001C1A81" w:rsidRDefault="001C1A81">
      <w:pPr>
        <w:ind w:left="720"/>
        <w:jc w:val="both"/>
        <w:rPr>
          <w:b/>
          <w:bCs/>
          <w:sz w:val="28"/>
        </w:rPr>
      </w:pPr>
    </w:p>
    <w:p w:rsidR="001C1A81" w:rsidRPr="00D24DD9" w:rsidRDefault="001C1A81" w:rsidP="001C1A81">
      <w:pPr>
        <w:spacing w:line="360" w:lineRule="exact"/>
        <w:ind w:firstLine="720"/>
        <w:jc w:val="both"/>
        <w:rPr>
          <w:sz w:val="28"/>
          <w:szCs w:val="28"/>
          <w:lang w:val="it-IT"/>
        </w:rPr>
      </w:pPr>
      <w:r w:rsidRPr="00D24DD9">
        <w:rPr>
          <w:sz w:val="28"/>
          <w:szCs w:val="28"/>
          <w:lang w:val="it-IT"/>
        </w:rPr>
        <w:t>Dupa cum se observa din grafic, cele mai importante acumulari de produs petrolier pe panza freatica au avut loc in arealul forajului 22 din zona de contaminare moderata (zona B2) definita in studiile efectuate. Influenta acestei zone s-a rasfrant si asupra forajelor din aval (fig. 3), pe directia de curgere a freaticului, generand si in aceste zone usoare contaminari ale  panzei freatice.</w:t>
      </w:r>
    </w:p>
    <w:p w:rsidR="001C1A81" w:rsidRDefault="001C1A81">
      <w:pPr>
        <w:ind w:left="720"/>
        <w:jc w:val="both"/>
        <w:rPr>
          <w:b/>
          <w:bCs/>
          <w:sz w:val="28"/>
          <w:lang w:val="it-IT"/>
        </w:rPr>
      </w:pPr>
    </w:p>
    <w:p w:rsidR="00E44C27" w:rsidRDefault="00E44C27">
      <w:pPr>
        <w:ind w:left="720"/>
        <w:jc w:val="both"/>
        <w:rPr>
          <w:b/>
          <w:bCs/>
          <w:sz w:val="28"/>
          <w:lang w:val="it-IT"/>
        </w:rPr>
      </w:pPr>
    </w:p>
    <w:p w:rsidR="00E44C27" w:rsidRPr="007973E2" w:rsidRDefault="00E44C27">
      <w:pPr>
        <w:ind w:left="720"/>
        <w:jc w:val="both"/>
        <w:rPr>
          <w:b/>
          <w:bCs/>
          <w:sz w:val="28"/>
          <w:lang w:val="it-IT"/>
        </w:rPr>
      </w:pPr>
    </w:p>
    <w:p w:rsidR="001C1A81" w:rsidRPr="007973E2" w:rsidRDefault="00E15B5C">
      <w:pPr>
        <w:ind w:left="720"/>
        <w:jc w:val="both"/>
        <w:rPr>
          <w:b/>
          <w:bCs/>
          <w:sz w:val="28"/>
          <w:lang w:val="it-IT"/>
        </w:rPr>
      </w:pPr>
      <w:r>
        <w:rPr>
          <w:b/>
          <w:bCs/>
          <w:noProof/>
          <w:sz w:val="28"/>
          <w:lang w:val="en-US"/>
        </w:rPr>
        <w:drawing>
          <wp:anchor distT="0" distB="0" distL="114300" distR="114300" simplePos="0" relativeHeight="251676160" behindDoc="1" locked="0" layoutInCell="1" allowOverlap="1">
            <wp:simplePos x="0" y="0"/>
            <wp:positionH relativeFrom="column">
              <wp:posOffset>104140</wp:posOffset>
            </wp:positionH>
            <wp:positionV relativeFrom="paragraph">
              <wp:posOffset>102870</wp:posOffset>
            </wp:positionV>
            <wp:extent cx="5552440" cy="3495675"/>
            <wp:effectExtent l="19050" t="0" r="0" b="0"/>
            <wp:wrapNone/>
            <wp:docPr id="51" name="Imagine 0" descr="foraje Medee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0" descr="foraje Medeea 001.jpg"/>
                    <pic:cNvPicPr>
                      <a:picLocks noChangeAspect="1" noChangeArrowheads="1"/>
                    </pic:cNvPicPr>
                  </pic:nvPicPr>
                  <pic:blipFill>
                    <a:blip r:embed="rId29" cstate="print">
                      <a:lum bright="10000" contrast="20000"/>
                    </a:blip>
                    <a:srcRect l="17159" t="11539" r="15761" b="23076"/>
                    <a:stretch>
                      <a:fillRect/>
                    </a:stretch>
                  </pic:blipFill>
                  <pic:spPr bwMode="auto">
                    <a:xfrm>
                      <a:off x="0" y="0"/>
                      <a:ext cx="5552440" cy="3495675"/>
                    </a:xfrm>
                    <a:prstGeom prst="rect">
                      <a:avLst/>
                    </a:prstGeom>
                    <a:noFill/>
                    <a:ln w="9525">
                      <a:noFill/>
                      <a:miter lim="800000"/>
                      <a:headEnd/>
                      <a:tailEnd/>
                    </a:ln>
                  </pic:spPr>
                </pic:pic>
              </a:graphicData>
            </a:graphic>
          </wp:anchor>
        </w:drawing>
      </w: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pPr>
        <w:ind w:left="720"/>
        <w:jc w:val="both"/>
        <w:rPr>
          <w:b/>
          <w:bCs/>
          <w:sz w:val="28"/>
          <w:lang w:val="it-IT"/>
        </w:rPr>
      </w:pPr>
    </w:p>
    <w:p w:rsidR="001C1A81" w:rsidRPr="007973E2" w:rsidRDefault="001C1A81" w:rsidP="001C1A81">
      <w:pPr>
        <w:spacing w:line="360" w:lineRule="auto"/>
        <w:jc w:val="center"/>
        <w:rPr>
          <w:rFonts w:ascii="Arial" w:hAnsi="Arial" w:cs="Arial"/>
          <w:sz w:val="20"/>
          <w:szCs w:val="20"/>
          <w:lang w:val="it-IT"/>
        </w:rPr>
      </w:pPr>
    </w:p>
    <w:p w:rsidR="001C1A81" w:rsidRPr="007973E2" w:rsidRDefault="001C1A81" w:rsidP="001C1A81">
      <w:pPr>
        <w:spacing w:line="360" w:lineRule="auto"/>
        <w:jc w:val="center"/>
        <w:rPr>
          <w:rFonts w:ascii="Arial" w:hAnsi="Arial" w:cs="Arial"/>
          <w:sz w:val="20"/>
          <w:szCs w:val="20"/>
          <w:lang w:val="it-IT"/>
        </w:rPr>
      </w:pPr>
    </w:p>
    <w:p w:rsidR="001C1A81" w:rsidRPr="007973E2" w:rsidRDefault="001C1A81" w:rsidP="001C1A81">
      <w:pPr>
        <w:spacing w:line="360" w:lineRule="auto"/>
        <w:jc w:val="center"/>
        <w:rPr>
          <w:rFonts w:ascii="Arial" w:hAnsi="Arial" w:cs="Arial"/>
          <w:sz w:val="20"/>
          <w:szCs w:val="20"/>
          <w:lang w:val="it-IT"/>
        </w:rPr>
      </w:pPr>
    </w:p>
    <w:p w:rsidR="001C1A81" w:rsidRPr="00D24DD9" w:rsidRDefault="001C1A81" w:rsidP="00D24DD9">
      <w:pPr>
        <w:jc w:val="center"/>
        <w:rPr>
          <w:sz w:val="28"/>
          <w:szCs w:val="28"/>
          <w:lang w:val="it-IT"/>
        </w:rPr>
      </w:pPr>
    </w:p>
    <w:p w:rsidR="001C1A81" w:rsidRDefault="001C1A81" w:rsidP="00D24DD9">
      <w:pPr>
        <w:jc w:val="center"/>
        <w:rPr>
          <w:sz w:val="28"/>
          <w:szCs w:val="28"/>
          <w:lang w:val="it-IT"/>
        </w:rPr>
      </w:pPr>
      <w:r w:rsidRPr="00D24DD9">
        <w:rPr>
          <w:sz w:val="28"/>
          <w:szCs w:val="28"/>
          <w:lang w:val="it-IT"/>
        </w:rPr>
        <w:t>Fig 3 – Directia de deplasare a contaminantului dinspre F22 spre bateria de foraje F1 – F9</w:t>
      </w:r>
    </w:p>
    <w:p w:rsidR="00EF5FB2" w:rsidRPr="00D24DD9" w:rsidRDefault="00EF5FB2" w:rsidP="00D24DD9">
      <w:pPr>
        <w:jc w:val="center"/>
        <w:rPr>
          <w:sz w:val="28"/>
          <w:szCs w:val="28"/>
          <w:lang w:val="it-IT"/>
        </w:rPr>
      </w:pPr>
    </w:p>
    <w:p w:rsidR="001C1A81" w:rsidRPr="00D24DD9" w:rsidRDefault="001C1A81" w:rsidP="00D24DD9">
      <w:pPr>
        <w:ind w:firstLine="720"/>
        <w:jc w:val="both"/>
        <w:rPr>
          <w:sz w:val="28"/>
          <w:szCs w:val="28"/>
          <w:lang w:val="it-IT"/>
        </w:rPr>
      </w:pPr>
      <w:r w:rsidRPr="00D24DD9">
        <w:rPr>
          <w:sz w:val="28"/>
          <w:szCs w:val="28"/>
          <w:lang w:val="it-IT"/>
        </w:rPr>
        <w:t xml:space="preserve">In perioada 2008 – 2009 </w:t>
      </w:r>
      <w:r w:rsidRPr="00D24DD9">
        <w:rPr>
          <w:b/>
          <w:sz w:val="28"/>
          <w:szCs w:val="28"/>
          <w:lang w:val="it-IT"/>
        </w:rPr>
        <w:t>centrul de acumulare redusa din zona C1</w:t>
      </w:r>
      <w:r w:rsidRPr="00D24DD9">
        <w:rPr>
          <w:sz w:val="28"/>
          <w:szCs w:val="28"/>
          <w:lang w:val="it-IT"/>
        </w:rPr>
        <w:t xml:space="preserve"> a inregistrat o crestere a ratei de acumulare in paralel cu cresterea acumularii de produs din forajul 18 la sud de amplasamentul Oil Terminal, in zona bazei sportive Hidrotehnica.</w:t>
      </w:r>
    </w:p>
    <w:p w:rsidR="001C1A81" w:rsidRPr="00D24DD9" w:rsidRDefault="001C1A81" w:rsidP="00D24DD9">
      <w:pPr>
        <w:jc w:val="both"/>
        <w:rPr>
          <w:sz w:val="28"/>
          <w:szCs w:val="28"/>
          <w:lang w:val="it-IT"/>
        </w:rPr>
      </w:pPr>
      <w:r w:rsidRPr="00D24DD9">
        <w:rPr>
          <w:sz w:val="28"/>
          <w:szCs w:val="28"/>
          <w:lang w:val="it-IT"/>
        </w:rPr>
        <w:tab/>
        <w:t>Acest nou centru de acumulare, extins pana in zona S.C. Carmeco S.A., a produs prin infiltrarea in sistemul de canalizare intern al SC CARMECO S.A., o explozie a doua dintre camine, cu dislocarea capacelor, intr-un moment in care s-au efectuiat anumite  activitati de curatenie si lucrari cu foc in zona.</w:t>
      </w:r>
    </w:p>
    <w:p w:rsidR="001C1A81" w:rsidRPr="00D24DD9" w:rsidRDefault="001C1A81" w:rsidP="00D24DD9">
      <w:pPr>
        <w:jc w:val="both"/>
        <w:rPr>
          <w:sz w:val="28"/>
          <w:szCs w:val="28"/>
          <w:lang w:val="it-IT"/>
        </w:rPr>
      </w:pPr>
      <w:r w:rsidRPr="00D24DD9">
        <w:rPr>
          <w:sz w:val="28"/>
          <w:szCs w:val="28"/>
          <w:lang w:val="it-IT"/>
        </w:rPr>
        <w:tab/>
        <w:t xml:space="preserve">Evolutia nivelului de acumulare pe panza freatica din acest nou centru identificat a fost realizata prin intermediul forajelor 18, 17, 16 si </w:t>
      </w:r>
      <w:smartTag w:uri="urn:schemas-microsoft-com:office:smarttags" w:element="metricconverter">
        <w:smartTagPr>
          <w:attr w:name="ProductID" w:val="19, a"/>
        </w:smartTagPr>
        <w:r w:rsidRPr="00D24DD9">
          <w:rPr>
            <w:sz w:val="28"/>
            <w:szCs w:val="28"/>
            <w:lang w:val="it-IT"/>
          </w:rPr>
          <w:t>19, a</w:t>
        </w:r>
      </w:smartTag>
      <w:r w:rsidRPr="00D24DD9">
        <w:rPr>
          <w:sz w:val="28"/>
          <w:szCs w:val="28"/>
          <w:lang w:val="it-IT"/>
        </w:rPr>
        <w:t xml:space="preserve"> puturilor de captare P1 si P2 construite in curtea Carmeco. </w:t>
      </w:r>
    </w:p>
    <w:p w:rsidR="001C1A81" w:rsidRDefault="001C1A81" w:rsidP="00D24DD9">
      <w:pPr>
        <w:jc w:val="both"/>
        <w:rPr>
          <w:sz w:val="28"/>
          <w:szCs w:val="28"/>
          <w:lang w:val="it-IT"/>
        </w:rPr>
      </w:pPr>
      <w:r w:rsidRPr="00D24DD9">
        <w:rPr>
          <w:sz w:val="28"/>
          <w:szCs w:val="28"/>
          <w:lang w:val="it-IT"/>
        </w:rPr>
        <w:tab/>
        <w:t>Evolutia inaltimii peliculei de produs petrolier din noul centru de contaminare aparut a fost monitorizata zilnic incepand cu luna sept. 2008 si pana in prezent. Cu exceptia forajelor 16 si 17 care nu au inregistrat niciodata pelicula de produs, acumularile anuale pentru celelalte foraje sunt, dupa cum urmeaza:</w:t>
      </w:r>
    </w:p>
    <w:p w:rsidR="00E44C27" w:rsidRDefault="00E44C27" w:rsidP="00D24DD9">
      <w:pPr>
        <w:jc w:val="both"/>
        <w:rPr>
          <w:sz w:val="28"/>
          <w:szCs w:val="28"/>
          <w:lang w:val="it-IT"/>
        </w:rPr>
      </w:pPr>
    </w:p>
    <w:p w:rsidR="00E44C27" w:rsidRDefault="00E44C27" w:rsidP="00D24DD9">
      <w:pPr>
        <w:jc w:val="both"/>
        <w:rPr>
          <w:sz w:val="28"/>
          <w:szCs w:val="28"/>
          <w:lang w:val="it-IT"/>
        </w:rPr>
      </w:pPr>
    </w:p>
    <w:p w:rsidR="00E44C27" w:rsidRDefault="00E44C27" w:rsidP="00D24DD9">
      <w:pPr>
        <w:jc w:val="both"/>
        <w:rPr>
          <w:sz w:val="28"/>
          <w:szCs w:val="28"/>
          <w:lang w:val="it-IT"/>
        </w:rPr>
      </w:pPr>
    </w:p>
    <w:p w:rsidR="00E44C27" w:rsidRDefault="00E44C27" w:rsidP="00D24DD9">
      <w:pPr>
        <w:jc w:val="both"/>
        <w:rPr>
          <w:sz w:val="28"/>
          <w:szCs w:val="28"/>
          <w:lang w:val="it-IT"/>
        </w:rPr>
      </w:pPr>
    </w:p>
    <w:p w:rsidR="00E44C27" w:rsidRDefault="00E44C27" w:rsidP="00D24DD9">
      <w:pPr>
        <w:jc w:val="both"/>
        <w:rPr>
          <w:sz w:val="28"/>
          <w:szCs w:val="28"/>
          <w:lang w:val="it-IT"/>
        </w:rPr>
      </w:pPr>
    </w:p>
    <w:p w:rsidR="00E44C27" w:rsidRDefault="00E44C27" w:rsidP="00D24DD9">
      <w:pPr>
        <w:jc w:val="both"/>
        <w:rPr>
          <w:sz w:val="28"/>
          <w:szCs w:val="28"/>
          <w:lang w:val="it-IT"/>
        </w:rPr>
      </w:pPr>
    </w:p>
    <w:p w:rsidR="00E44C27" w:rsidRDefault="00E44C27" w:rsidP="00D24DD9">
      <w:pPr>
        <w:jc w:val="both"/>
        <w:rPr>
          <w:sz w:val="28"/>
          <w:szCs w:val="28"/>
          <w:lang w:val="it-IT"/>
        </w:rPr>
      </w:pPr>
    </w:p>
    <w:p w:rsidR="00E44C27" w:rsidRDefault="00E44C27" w:rsidP="00D24DD9">
      <w:pPr>
        <w:jc w:val="both"/>
        <w:rPr>
          <w:sz w:val="28"/>
          <w:szCs w:val="28"/>
          <w:lang w:val="it-IT"/>
        </w:rPr>
      </w:pPr>
    </w:p>
    <w:p w:rsidR="00E44C27" w:rsidRDefault="00E44C27" w:rsidP="00D24DD9">
      <w:pPr>
        <w:jc w:val="both"/>
        <w:rPr>
          <w:sz w:val="28"/>
          <w:szCs w:val="28"/>
          <w:lang w:val="it-IT"/>
        </w:rPr>
      </w:pPr>
    </w:p>
    <w:p w:rsidR="00E44C27" w:rsidRDefault="00E44C27" w:rsidP="00D24DD9">
      <w:pPr>
        <w:jc w:val="both"/>
        <w:rPr>
          <w:sz w:val="28"/>
          <w:szCs w:val="28"/>
          <w:lang w:val="it-IT"/>
        </w:rPr>
      </w:pPr>
    </w:p>
    <w:p w:rsidR="001C1A81" w:rsidRDefault="00E15B5C" w:rsidP="001C1A81">
      <w:pPr>
        <w:spacing w:line="360" w:lineRule="auto"/>
        <w:rPr>
          <w:rFonts w:ascii="Arial" w:hAnsi="Arial" w:cs="Arial"/>
          <w:b/>
        </w:rPr>
      </w:pPr>
      <w:r>
        <w:rPr>
          <w:noProof/>
          <w:lang w:val="en-US"/>
        </w:rPr>
        <w:drawing>
          <wp:anchor distT="0" distB="0" distL="114300" distR="114300" simplePos="0" relativeHeight="251677184" behindDoc="0" locked="0" layoutInCell="1" allowOverlap="1">
            <wp:simplePos x="0" y="0"/>
            <wp:positionH relativeFrom="column">
              <wp:posOffset>1714500</wp:posOffset>
            </wp:positionH>
            <wp:positionV relativeFrom="paragraph">
              <wp:posOffset>11430</wp:posOffset>
            </wp:positionV>
            <wp:extent cx="3994785" cy="2338705"/>
            <wp:effectExtent l="0" t="0" r="0" b="0"/>
            <wp:wrapNone/>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3994785" cy="2338705"/>
                    </a:xfrm>
                    <a:prstGeom prst="rect">
                      <a:avLst/>
                    </a:prstGeom>
                    <a:noFill/>
                    <a:ln w="9525">
                      <a:noFill/>
                      <a:miter lim="800000"/>
                      <a:headEnd/>
                      <a:tailEnd/>
                    </a:ln>
                  </pic:spPr>
                </pic:pic>
              </a:graphicData>
            </a:graphic>
          </wp:anchor>
        </w:drawing>
      </w:r>
      <w:r w:rsidR="001C1A81">
        <w:rPr>
          <w:rFonts w:ascii="Arial" w:hAnsi="Arial" w:cs="Arial"/>
          <w:b/>
        </w:rPr>
        <w:t>Forajul 18</w:t>
      </w:r>
    </w:p>
    <w:tbl>
      <w:tblPr>
        <w:tblW w:w="1920" w:type="dxa"/>
        <w:tblInd w:w="103" w:type="dxa"/>
        <w:tblLook w:val="0000" w:firstRow="0" w:lastRow="0" w:firstColumn="0" w:lastColumn="0" w:noHBand="0" w:noVBand="0"/>
      </w:tblPr>
      <w:tblGrid>
        <w:gridCol w:w="960"/>
        <w:gridCol w:w="1051"/>
      </w:tblGrid>
      <w:tr w:rsidR="001C1A81">
        <w:trPr>
          <w:trHeight w:val="765"/>
        </w:trPr>
        <w:tc>
          <w:tcPr>
            <w:tcW w:w="960" w:type="dxa"/>
            <w:tcBorders>
              <w:top w:val="single" w:sz="4" w:space="0" w:color="auto"/>
              <w:left w:val="single" w:sz="4" w:space="0" w:color="auto"/>
              <w:bottom w:val="single" w:sz="4" w:space="0" w:color="auto"/>
              <w:right w:val="single" w:sz="4" w:space="0" w:color="auto"/>
            </w:tcBorders>
            <w:noWrap/>
            <w:vAlign w:val="center"/>
          </w:tcPr>
          <w:p w:rsidR="001C1A81" w:rsidRDefault="001C1A81" w:rsidP="004A4DFB">
            <w:pPr>
              <w:jc w:val="center"/>
              <w:rPr>
                <w:rFonts w:ascii="Arial" w:hAnsi="Arial" w:cs="Arial"/>
                <w:sz w:val="20"/>
                <w:szCs w:val="20"/>
              </w:rPr>
            </w:pPr>
            <w:r>
              <w:rPr>
                <w:rFonts w:ascii="Arial" w:hAnsi="Arial" w:cs="Arial"/>
                <w:sz w:val="20"/>
                <w:szCs w:val="20"/>
              </w:rPr>
              <w:t>ANUL</w:t>
            </w:r>
          </w:p>
        </w:tc>
        <w:tc>
          <w:tcPr>
            <w:tcW w:w="960" w:type="dxa"/>
            <w:tcBorders>
              <w:top w:val="single" w:sz="4" w:space="0" w:color="auto"/>
              <w:left w:val="nil"/>
              <w:bottom w:val="single" w:sz="4" w:space="0" w:color="auto"/>
              <w:right w:val="single" w:sz="4" w:space="0" w:color="auto"/>
            </w:tcBorders>
            <w:vAlign w:val="bottom"/>
          </w:tcPr>
          <w:p w:rsidR="001C1A81" w:rsidRDefault="001C1A81" w:rsidP="004A4DFB">
            <w:pPr>
              <w:jc w:val="center"/>
              <w:rPr>
                <w:rFonts w:ascii="Arial" w:hAnsi="Arial" w:cs="Arial"/>
                <w:sz w:val="20"/>
                <w:szCs w:val="20"/>
              </w:rPr>
            </w:pPr>
            <w:r>
              <w:rPr>
                <w:rFonts w:ascii="Arial" w:hAnsi="Arial" w:cs="Arial"/>
                <w:sz w:val="20"/>
                <w:szCs w:val="20"/>
              </w:rPr>
              <w:t>Volume extrase (litri)</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2008</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200.1562</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2009</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921.6026</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2010</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0</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2010,5</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0</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2011</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427</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2012</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rPr>
            </w:pPr>
            <w:r>
              <w:rPr>
                <w:rFonts w:ascii="Arial" w:hAnsi="Arial" w:cs="Arial"/>
                <w:sz w:val="20"/>
                <w:szCs w:val="20"/>
              </w:rPr>
              <w:t>0</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rPr>
                <w:rFonts w:ascii="Arial" w:hAnsi="Arial" w:cs="Arial"/>
                <w:sz w:val="20"/>
                <w:szCs w:val="20"/>
              </w:rPr>
            </w:pPr>
            <w:r>
              <w:rPr>
                <w:rFonts w:ascii="Arial" w:hAnsi="Arial" w:cs="Arial"/>
                <w:sz w:val="20"/>
                <w:szCs w:val="20"/>
              </w:rPr>
              <w:t> </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b/>
                <w:bCs/>
                <w:color w:val="FF6600"/>
                <w:sz w:val="20"/>
                <w:szCs w:val="20"/>
              </w:rPr>
            </w:pPr>
            <w:r>
              <w:rPr>
                <w:rFonts w:ascii="Arial" w:hAnsi="Arial" w:cs="Arial"/>
                <w:b/>
                <w:bCs/>
                <w:color w:val="FF6600"/>
                <w:sz w:val="20"/>
                <w:szCs w:val="20"/>
              </w:rPr>
              <w:t>1548.759</w:t>
            </w:r>
          </w:p>
        </w:tc>
      </w:tr>
    </w:tbl>
    <w:p w:rsidR="001C1A81" w:rsidRDefault="001C1A81" w:rsidP="001C1A81">
      <w:pPr>
        <w:spacing w:line="360" w:lineRule="auto"/>
        <w:rPr>
          <w:rFonts w:ascii="Arial" w:hAnsi="Arial" w:cs="Arial"/>
        </w:rPr>
      </w:pPr>
    </w:p>
    <w:p w:rsidR="001C1A81" w:rsidRDefault="001C1A81" w:rsidP="001C1A81">
      <w:pPr>
        <w:spacing w:line="360" w:lineRule="auto"/>
        <w:rPr>
          <w:rFonts w:ascii="Arial" w:hAnsi="Arial" w:cs="Arial"/>
        </w:rPr>
      </w:pPr>
    </w:p>
    <w:p w:rsidR="001C1A81" w:rsidRDefault="001C1A81" w:rsidP="001C1A81">
      <w:pPr>
        <w:spacing w:line="360" w:lineRule="auto"/>
        <w:jc w:val="both"/>
        <w:rPr>
          <w:rFonts w:ascii="Arial" w:hAnsi="Arial" w:cs="Arial"/>
        </w:rPr>
      </w:pPr>
    </w:p>
    <w:p w:rsidR="001C1A81" w:rsidRDefault="00E15B5C" w:rsidP="001C1A81">
      <w:pPr>
        <w:spacing w:line="360" w:lineRule="auto"/>
        <w:jc w:val="both"/>
        <w:rPr>
          <w:rFonts w:ascii="Arial" w:hAnsi="Arial" w:cs="Arial"/>
          <w:b/>
        </w:rPr>
      </w:pPr>
      <w:r>
        <w:rPr>
          <w:noProof/>
          <w:lang w:val="en-US"/>
        </w:rPr>
        <w:drawing>
          <wp:anchor distT="0" distB="0" distL="114300" distR="114300" simplePos="0" relativeHeight="251678208" behindDoc="0" locked="0" layoutInCell="1" allowOverlap="1">
            <wp:simplePos x="0" y="0"/>
            <wp:positionH relativeFrom="column">
              <wp:posOffset>1876425</wp:posOffset>
            </wp:positionH>
            <wp:positionV relativeFrom="paragraph">
              <wp:posOffset>94615</wp:posOffset>
            </wp:positionV>
            <wp:extent cx="3947160" cy="2310765"/>
            <wp:effectExtent l="0" t="0" r="0" b="0"/>
            <wp:wrapNone/>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1" cstate="print"/>
                    <a:srcRect/>
                    <a:stretch>
                      <a:fillRect/>
                    </a:stretch>
                  </pic:blipFill>
                  <pic:spPr bwMode="auto">
                    <a:xfrm>
                      <a:off x="0" y="0"/>
                      <a:ext cx="3947160" cy="2310765"/>
                    </a:xfrm>
                    <a:prstGeom prst="rect">
                      <a:avLst/>
                    </a:prstGeom>
                    <a:noFill/>
                    <a:ln w="9525">
                      <a:noFill/>
                      <a:miter lim="800000"/>
                      <a:headEnd/>
                      <a:tailEnd/>
                    </a:ln>
                  </pic:spPr>
                </pic:pic>
              </a:graphicData>
            </a:graphic>
          </wp:anchor>
        </w:drawing>
      </w:r>
      <w:r w:rsidR="001C1A81">
        <w:rPr>
          <w:rFonts w:ascii="Arial" w:hAnsi="Arial" w:cs="Arial"/>
          <w:b/>
        </w:rPr>
        <w:t>Forajul 19</w:t>
      </w:r>
    </w:p>
    <w:tbl>
      <w:tblPr>
        <w:tblW w:w="1920" w:type="dxa"/>
        <w:tblInd w:w="103" w:type="dxa"/>
        <w:tblLook w:val="0000" w:firstRow="0" w:lastRow="0" w:firstColumn="0" w:lastColumn="0" w:noHBand="0" w:noVBand="0"/>
      </w:tblPr>
      <w:tblGrid>
        <w:gridCol w:w="960"/>
        <w:gridCol w:w="960"/>
      </w:tblGrid>
      <w:tr w:rsidR="001C1A81">
        <w:trPr>
          <w:trHeight w:val="765"/>
        </w:trPr>
        <w:tc>
          <w:tcPr>
            <w:tcW w:w="960" w:type="dxa"/>
            <w:tcBorders>
              <w:top w:val="single" w:sz="4" w:space="0" w:color="auto"/>
              <w:left w:val="single" w:sz="4" w:space="0" w:color="auto"/>
              <w:bottom w:val="single" w:sz="4" w:space="0" w:color="auto"/>
              <w:right w:val="single" w:sz="4" w:space="0" w:color="auto"/>
            </w:tcBorders>
            <w:noWrap/>
            <w:vAlign w:val="center"/>
          </w:tcPr>
          <w:p w:rsidR="001C1A81" w:rsidRDefault="001C1A81" w:rsidP="004A4DFB">
            <w:pPr>
              <w:jc w:val="center"/>
              <w:rPr>
                <w:rFonts w:ascii="Arial" w:hAnsi="Arial" w:cs="Arial"/>
                <w:sz w:val="20"/>
                <w:szCs w:val="20"/>
                <w:lang w:val="fr-FR"/>
              </w:rPr>
            </w:pPr>
            <w:r>
              <w:rPr>
                <w:rFonts w:ascii="Arial" w:hAnsi="Arial" w:cs="Arial"/>
                <w:sz w:val="20"/>
                <w:szCs w:val="20"/>
                <w:lang w:val="fr-FR"/>
              </w:rPr>
              <w:t>ANUL</w:t>
            </w:r>
          </w:p>
        </w:tc>
        <w:tc>
          <w:tcPr>
            <w:tcW w:w="960" w:type="dxa"/>
            <w:tcBorders>
              <w:top w:val="single" w:sz="4" w:space="0" w:color="auto"/>
              <w:left w:val="nil"/>
              <w:bottom w:val="single" w:sz="4" w:space="0" w:color="auto"/>
              <w:right w:val="single" w:sz="4" w:space="0" w:color="auto"/>
            </w:tcBorders>
            <w:vAlign w:val="bottom"/>
          </w:tcPr>
          <w:p w:rsidR="001C1A81" w:rsidRDefault="001C1A81" w:rsidP="004A4DFB">
            <w:pPr>
              <w:jc w:val="center"/>
              <w:rPr>
                <w:rFonts w:ascii="Arial" w:hAnsi="Arial" w:cs="Arial"/>
                <w:sz w:val="20"/>
                <w:szCs w:val="20"/>
                <w:lang w:val="fr-FR"/>
              </w:rPr>
            </w:pPr>
            <w:r>
              <w:rPr>
                <w:rFonts w:ascii="Arial" w:hAnsi="Arial" w:cs="Arial"/>
                <w:sz w:val="20"/>
                <w:szCs w:val="20"/>
                <w:lang w:val="fr-FR"/>
              </w:rPr>
              <w:t>Volume extrase (litri)</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lang w:val="fr-FR"/>
              </w:rPr>
            </w:pPr>
            <w:r>
              <w:rPr>
                <w:rFonts w:ascii="Arial" w:hAnsi="Arial" w:cs="Arial"/>
                <w:sz w:val="20"/>
                <w:szCs w:val="20"/>
                <w:lang w:val="fr-FR"/>
              </w:rPr>
              <w:t>2008</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lang w:val="fr-FR"/>
              </w:rPr>
            </w:pPr>
            <w:r>
              <w:rPr>
                <w:rFonts w:ascii="Arial" w:hAnsi="Arial" w:cs="Arial"/>
                <w:sz w:val="20"/>
                <w:szCs w:val="20"/>
                <w:lang w:val="fr-FR"/>
              </w:rPr>
              <w:t>2.4115</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lang w:val="fr-FR"/>
              </w:rPr>
            </w:pPr>
            <w:r>
              <w:rPr>
                <w:rFonts w:ascii="Arial" w:hAnsi="Arial" w:cs="Arial"/>
                <w:sz w:val="20"/>
                <w:szCs w:val="20"/>
                <w:lang w:val="fr-FR"/>
              </w:rPr>
              <w:t>2009</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lang w:val="fr-FR"/>
              </w:rPr>
            </w:pPr>
            <w:r>
              <w:rPr>
                <w:rFonts w:ascii="Arial" w:hAnsi="Arial" w:cs="Arial"/>
                <w:sz w:val="20"/>
                <w:szCs w:val="20"/>
                <w:lang w:val="fr-FR"/>
              </w:rPr>
              <w:t>69.934</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lang w:val="fr-FR"/>
              </w:rPr>
            </w:pPr>
            <w:r>
              <w:rPr>
                <w:rFonts w:ascii="Arial" w:hAnsi="Arial" w:cs="Arial"/>
                <w:sz w:val="20"/>
                <w:szCs w:val="20"/>
                <w:lang w:val="fr-FR"/>
              </w:rPr>
              <w:t>2010</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lang w:val="fr-FR"/>
              </w:rPr>
            </w:pPr>
            <w:r>
              <w:rPr>
                <w:rFonts w:ascii="Arial" w:hAnsi="Arial" w:cs="Arial"/>
                <w:sz w:val="20"/>
                <w:szCs w:val="20"/>
                <w:lang w:val="fr-FR"/>
              </w:rPr>
              <w:t>0</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jc w:val="right"/>
              <w:rPr>
                <w:rFonts w:ascii="Arial" w:hAnsi="Arial" w:cs="Arial"/>
                <w:sz w:val="20"/>
                <w:szCs w:val="20"/>
                <w:lang w:val="fr-FR"/>
              </w:rPr>
            </w:pPr>
            <w:r>
              <w:rPr>
                <w:rFonts w:ascii="Arial" w:hAnsi="Arial" w:cs="Arial"/>
                <w:sz w:val="20"/>
                <w:szCs w:val="20"/>
                <w:lang w:val="fr-FR"/>
              </w:rPr>
              <w:t>2011</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sz w:val="20"/>
                <w:szCs w:val="20"/>
                <w:lang w:val="fr-FR"/>
              </w:rPr>
            </w:pPr>
            <w:r>
              <w:rPr>
                <w:rFonts w:ascii="Arial" w:hAnsi="Arial" w:cs="Arial"/>
                <w:sz w:val="20"/>
                <w:szCs w:val="20"/>
                <w:lang w:val="fr-FR"/>
              </w:rPr>
              <w:t>0</w:t>
            </w:r>
          </w:p>
        </w:tc>
      </w:tr>
      <w:tr w:rsidR="00CD7130">
        <w:trPr>
          <w:trHeight w:val="255"/>
        </w:trPr>
        <w:tc>
          <w:tcPr>
            <w:tcW w:w="960" w:type="dxa"/>
            <w:tcBorders>
              <w:top w:val="nil"/>
              <w:left w:val="single" w:sz="4" w:space="0" w:color="auto"/>
              <w:bottom w:val="single" w:sz="4" w:space="0" w:color="auto"/>
              <w:right w:val="single" w:sz="4" w:space="0" w:color="auto"/>
            </w:tcBorders>
            <w:noWrap/>
            <w:vAlign w:val="bottom"/>
          </w:tcPr>
          <w:p w:rsidR="00CD7130" w:rsidRDefault="00CD7130" w:rsidP="004A4DFB">
            <w:pPr>
              <w:jc w:val="right"/>
              <w:rPr>
                <w:rFonts w:ascii="Arial" w:hAnsi="Arial" w:cs="Arial"/>
                <w:sz w:val="20"/>
                <w:szCs w:val="20"/>
                <w:lang w:val="fr-FR"/>
              </w:rPr>
            </w:pPr>
            <w:r>
              <w:rPr>
                <w:rFonts w:ascii="Arial" w:hAnsi="Arial" w:cs="Arial"/>
                <w:sz w:val="20"/>
                <w:szCs w:val="20"/>
                <w:lang w:val="fr-FR"/>
              </w:rPr>
              <w:t>2012</w:t>
            </w:r>
          </w:p>
        </w:tc>
        <w:tc>
          <w:tcPr>
            <w:tcW w:w="960" w:type="dxa"/>
            <w:tcBorders>
              <w:top w:val="nil"/>
              <w:left w:val="nil"/>
              <w:bottom w:val="single" w:sz="4" w:space="0" w:color="auto"/>
              <w:right w:val="single" w:sz="4" w:space="0" w:color="auto"/>
            </w:tcBorders>
            <w:noWrap/>
            <w:vAlign w:val="bottom"/>
          </w:tcPr>
          <w:p w:rsidR="00CD7130" w:rsidRDefault="00CD7130" w:rsidP="004A4DFB">
            <w:pPr>
              <w:jc w:val="right"/>
              <w:rPr>
                <w:rFonts w:ascii="Arial" w:hAnsi="Arial" w:cs="Arial"/>
                <w:sz w:val="20"/>
                <w:szCs w:val="20"/>
                <w:lang w:val="fr-FR"/>
              </w:rPr>
            </w:pPr>
            <w:r>
              <w:rPr>
                <w:rFonts w:ascii="Arial" w:hAnsi="Arial" w:cs="Arial"/>
                <w:sz w:val="20"/>
                <w:szCs w:val="20"/>
                <w:lang w:val="fr-FR"/>
              </w:rPr>
              <w:t>0</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4A4DFB">
            <w:pPr>
              <w:rPr>
                <w:rFonts w:ascii="Arial" w:hAnsi="Arial" w:cs="Arial"/>
                <w:sz w:val="20"/>
                <w:szCs w:val="20"/>
                <w:lang w:val="fr-FR"/>
              </w:rPr>
            </w:pPr>
            <w:r>
              <w:rPr>
                <w:rFonts w:ascii="Arial" w:hAnsi="Arial" w:cs="Arial"/>
                <w:sz w:val="20"/>
                <w:szCs w:val="20"/>
                <w:lang w:val="fr-FR"/>
              </w:rPr>
              <w:t> </w:t>
            </w:r>
          </w:p>
        </w:tc>
        <w:tc>
          <w:tcPr>
            <w:tcW w:w="960" w:type="dxa"/>
            <w:tcBorders>
              <w:top w:val="nil"/>
              <w:left w:val="nil"/>
              <w:bottom w:val="single" w:sz="4" w:space="0" w:color="auto"/>
              <w:right w:val="single" w:sz="4" w:space="0" w:color="auto"/>
            </w:tcBorders>
            <w:noWrap/>
            <w:vAlign w:val="bottom"/>
          </w:tcPr>
          <w:p w:rsidR="001C1A81" w:rsidRDefault="001C1A81" w:rsidP="004A4DFB">
            <w:pPr>
              <w:jc w:val="right"/>
              <w:rPr>
                <w:rFonts w:ascii="Arial" w:hAnsi="Arial" w:cs="Arial"/>
                <w:b/>
                <w:bCs/>
                <w:color w:val="FF0000"/>
                <w:sz w:val="20"/>
                <w:szCs w:val="20"/>
                <w:lang w:val="fr-FR"/>
              </w:rPr>
            </w:pPr>
            <w:r>
              <w:rPr>
                <w:rFonts w:ascii="Arial" w:hAnsi="Arial" w:cs="Arial"/>
                <w:b/>
                <w:bCs/>
                <w:color w:val="FF0000"/>
                <w:sz w:val="20"/>
                <w:szCs w:val="20"/>
                <w:lang w:val="fr-FR"/>
              </w:rPr>
              <w:t>72.3455</w:t>
            </w:r>
          </w:p>
        </w:tc>
      </w:tr>
    </w:tbl>
    <w:p w:rsidR="001C1A81" w:rsidRDefault="001C1A81" w:rsidP="001C1A81">
      <w:pPr>
        <w:spacing w:line="360" w:lineRule="auto"/>
        <w:jc w:val="both"/>
        <w:rPr>
          <w:rFonts w:ascii="Arial" w:hAnsi="Arial" w:cs="Arial"/>
        </w:rPr>
      </w:pPr>
    </w:p>
    <w:p w:rsidR="001C1A81" w:rsidRDefault="001C1A81" w:rsidP="001C1A81">
      <w:pPr>
        <w:spacing w:line="360" w:lineRule="auto"/>
        <w:jc w:val="both"/>
        <w:rPr>
          <w:rFonts w:ascii="Arial" w:hAnsi="Arial" w:cs="Arial"/>
        </w:rPr>
      </w:pPr>
    </w:p>
    <w:p w:rsidR="001C1A81" w:rsidRDefault="001C1A81" w:rsidP="001C1A81">
      <w:pPr>
        <w:spacing w:line="360" w:lineRule="auto"/>
        <w:jc w:val="both"/>
        <w:rPr>
          <w:rFonts w:ascii="Arial" w:hAnsi="Arial" w:cs="Arial"/>
        </w:rPr>
      </w:pPr>
    </w:p>
    <w:p w:rsidR="001C1A81" w:rsidRDefault="001C1A81">
      <w:pPr>
        <w:ind w:left="720"/>
        <w:jc w:val="both"/>
        <w:rPr>
          <w:b/>
          <w:bCs/>
          <w:sz w:val="28"/>
        </w:rPr>
      </w:pPr>
    </w:p>
    <w:p w:rsidR="001C1A81" w:rsidRDefault="001C1A81" w:rsidP="001C1A81">
      <w:pPr>
        <w:spacing w:line="360" w:lineRule="auto"/>
        <w:ind w:firstLine="720"/>
        <w:jc w:val="both"/>
        <w:rPr>
          <w:rFonts w:ascii="Arial" w:hAnsi="Arial" w:cs="Arial"/>
          <w:b/>
        </w:rPr>
      </w:pPr>
      <w:r>
        <w:rPr>
          <w:rFonts w:ascii="Arial" w:hAnsi="Arial" w:cs="Arial"/>
          <w:b/>
        </w:rPr>
        <w:t>Putul de captare din curtea Carmeco – P1</w:t>
      </w:r>
    </w:p>
    <w:tbl>
      <w:tblPr>
        <w:tblpPr w:leftFromText="180" w:rightFromText="180" w:vertAnchor="text" w:tblpY="1"/>
        <w:tblOverlap w:val="never"/>
        <w:tblW w:w="1990" w:type="dxa"/>
        <w:tblInd w:w="103" w:type="dxa"/>
        <w:tblLook w:val="0000" w:firstRow="0" w:lastRow="0" w:firstColumn="0" w:lastColumn="0" w:noHBand="0" w:noVBand="0"/>
      </w:tblPr>
      <w:tblGrid>
        <w:gridCol w:w="960"/>
        <w:gridCol w:w="1030"/>
      </w:tblGrid>
      <w:tr w:rsidR="001C1A81">
        <w:trPr>
          <w:trHeight w:val="765"/>
        </w:trPr>
        <w:tc>
          <w:tcPr>
            <w:tcW w:w="960" w:type="dxa"/>
            <w:tcBorders>
              <w:top w:val="single" w:sz="4" w:space="0" w:color="auto"/>
              <w:left w:val="single" w:sz="4" w:space="0" w:color="auto"/>
              <w:bottom w:val="single" w:sz="4" w:space="0" w:color="auto"/>
              <w:right w:val="single" w:sz="4" w:space="0" w:color="auto"/>
            </w:tcBorders>
            <w:noWrap/>
            <w:vAlign w:val="center"/>
          </w:tcPr>
          <w:p w:rsidR="001C1A81" w:rsidRDefault="001C1A81" w:rsidP="001C1A81">
            <w:pPr>
              <w:jc w:val="center"/>
              <w:rPr>
                <w:rFonts w:ascii="Arial" w:hAnsi="Arial" w:cs="Arial"/>
                <w:sz w:val="20"/>
                <w:szCs w:val="20"/>
              </w:rPr>
            </w:pPr>
            <w:r>
              <w:rPr>
                <w:rFonts w:ascii="Arial" w:hAnsi="Arial" w:cs="Arial"/>
                <w:sz w:val="20"/>
                <w:szCs w:val="20"/>
              </w:rPr>
              <w:t>ANUL</w:t>
            </w:r>
          </w:p>
        </w:tc>
        <w:tc>
          <w:tcPr>
            <w:tcW w:w="1030" w:type="dxa"/>
            <w:tcBorders>
              <w:top w:val="single" w:sz="4" w:space="0" w:color="auto"/>
              <w:left w:val="nil"/>
              <w:bottom w:val="single" w:sz="4" w:space="0" w:color="auto"/>
              <w:right w:val="single" w:sz="4" w:space="0" w:color="auto"/>
            </w:tcBorders>
            <w:vAlign w:val="bottom"/>
          </w:tcPr>
          <w:p w:rsidR="001C1A81" w:rsidRDefault="001C1A81" w:rsidP="001C1A81">
            <w:pPr>
              <w:jc w:val="center"/>
              <w:rPr>
                <w:rFonts w:ascii="Arial" w:hAnsi="Arial" w:cs="Arial"/>
                <w:sz w:val="20"/>
                <w:szCs w:val="20"/>
              </w:rPr>
            </w:pPr>
            <w:r>
              <w:rPr>
                <w:rFonts w:ascii="Arial" w:hAnsi="Arial" w:cs="Arial"/>
                <w:sz w:val="20"/>
                <w:szCs w:val="20"/>
              </w:rPr>
              <w:t>Volume extrase (litri)</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 xml:space="preserve">   2008</w:t>
            </w:r>
          </w:p>
        </w:tc>
        <w:tc>
          <w:tcPr>
            <w:tcW w:w="1030" w:type="dxa"/>
            <w:tcBorders>
              <w:top w:val="nil"/>
              <w:left w:val="nil"/>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147</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2009</w:t>
            </w:r>
          </w:p>
        </w:tc>
        <w:tc>
          <w:tcPr>
            <w:tcW w:w="1030" w:type="dxa"/>
            <w:tcBorders>
              <w:top w:val="nil"/>
              <w:left w:val="nil"/>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335</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2010</w:t>
            </w:r>
          </w:p>
        </w:tc>
        <w:tc>
          <w:tcPr>
            <w:tcW w:w="1030" w:type="dxa"/>
            <w:tcBorders>
              <w:top w:val="nil"/>
              <w:left w:val="nil"/>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0</w:t>
            </w:r>
          </w:p>
        </w:tc>
      </w:tr>
      <w:tr w:rsidR="001C1A81" w:rsidTr="00172DAF">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2011</w:t>
            </w:r>
          </w:p>
        </w:tc>
        <w:tc>
          <w:tcPr>
            <w:tcW w:w="1030" w:type="dxa"/>
            <w:tcBorders>
              <w:top w:val="nil"/>
              <w:left w:val="nil"/>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0</w:t>
            </w:r>
          </w:p>
        </w:tc>
      </w:tr>
      <w:tr w:rsidR="00CD7130" w:rsidTr="00172DAF">
        <w:trPr>
          <w:trHeight w:val="255"/>
        </w:trPr>
        <w:tc>
          <w:tcPr>
            <w:tcW w:w="960" w:type="dxa"/>
            <w:tcBorders>
              <w:top w:val="single" w:sz="4" w:space="0" w:color="auto"/>
              <w:left w:val="single" w:sz="4" w:space="0" w:color="auto"/>
              <w:bottom w:val="single" w:sz="4" w:space="0" w:color="auto"/>
              <w:right w:val="single" w:sz="4" w:space="0" w:color="auto"/>
            </w:tcBorders>
            <w:noWrap/>
            <w:vAlign w:val="bottom"/>
          </w:tcPr>
          <w:p w:rsidR="00CD7130" w:rsidRDefault="00CD7130" w:rsidP="001C1A81">
            <w:pPr>
              <w:jc w:val="right"/>
              <w:rPr>
                <w:rFonts w:ascii="Arial" w:hAnsi="Arial" w:cs="Arial"/>
                <w:sz w:val="20"/>
                <w:szCs w:val="20"/>
              </w:rPr>
            </w:pPr>
            <w:r>
              <w:rPr>
                <w:rFonts w:ascii="Arial" w:hAnsi="Arial" w:cs="Arial"/>
                <w:sz w:val="20"/>
                <w:szCs w:val="20"/>
              </w:rPr>
              <w:t>2012</w:t>
            </w:r>
          </w:p>
        </w:tc>
        <w:tc>
          <w:tcPr>
            <w:tcW w:w="1030" w:type="dxa"/>
            <w:tcBorders>
              <w:top w:val="single" w:sz="4" w:space="0" w:color="auto"/>
              <w:left w:val="nil"/>
              <w:bottom w:val="single" w:sz="4" w:space="0" w:color="auto"/>
              <w:right w:val="single" w:sz="4" w:space="0" w:color="auto"/>
            </w:tcBorders>
            <w:noWrap/>
            <w:vAlign w:val="bottom"/>
          </w:tcPr>
          <w:p w:rsidR="00CD7130" w:rsidRDefault="00CD7130" w:rsidP="001C1A81">
            <w:pPr>
              <w:jc w:val="right"/>
              <w:rPr>
                <w:rFonts w:ascii="Arial" w:hAnsi="Arial" w:cs="Arial"/>
                <w:sz w:val="20"/>
                <w:szCs w:val="20"/>
              </w:rPr>
            </w:pPr>
            <w:r>
              <w:rPr>
                <w:rFonts w:ascii="Arial" w:hAnsi="Arial" w:cs="Arial"/>
                <w:sz w:val="20"/>
                <w:szCs w:val="20"/>
              </w:rPr>
              <w:t>0</w:t>
            </w:r>
          </w:p>
        </w:tc>
      </w:tr>
    </w:tbl>
    <w:p w:rsidR="001C1A81" w:rsidRDefault="001C1A81" w:rsidP="001C1A81">
      <w:pPr>
        <w:spacing w:line="360" w:lineRule="auto"/>
        <w:jc w:val="both"/>
        <w:rPr>
          <w:rFonts w:ascii="Arial" w:hAnsi="Arial" w:cs="Arial"/>
          <w:b/>
        </w:rPr>
      </w:pPr>
      <w:r>
        <w:t xml:space="preserve">          </w:t>
      </w:r>
      <w:r w:rsidR="00E15B5C">
        <w:rPr>
          <w:noProof/>
          <w:lang w:val="en-US"/>
        </w:rPr>
        <w:drawing>
          <wp:inline distT="0" distB="0" distL="0" distR="0">
            <wp:extent cx="3228975" cy="2162175"/>
            <wp:effectExtent l="19050" t="0" r="9525"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3228975" cy="2162175"/>
                    </a:xfrm>
                    <a:prstGeom prst="rect">
                      <a:avLst/>
                    </a:prstGeom>
                    <a:noFill/>
                    <a:ln w="9525">
                      <a:noFill/>
                      <a:miter lim="800000"/>
                      <a:headEnd/>
                      <a:tailEnd/>
                    </a:ln>
                  </pic:spPr>
                </pic:pic>
              </a:graphicData>
            </a:graphic>
          </wp:inline>
        </w:drawing>
      </w:r>
    </w:p>
    <w:p w:rsidR="001C1A81" w:rsidRDefault="001C1A81" w:rsidP="001C1A81">
      <w:pPr>
        <w:spacing w:line="360" w:lineRule="auto"/>
        <w:jc w:val="both"/>
        <w:rPr>
          <w:rFonts w:ascii="Arial" w:hAnsi="Arial" w:cs="Arial"/>
        </w:rPr>
      </w:pPr>
    </w:p>
    <w:p w:rsidR="00E44C27" w:rsidRDefault="00E44C27" w:rsidP="001C1A81">
      <w:pPr>
        <w:spacing w:line="360" w:lineRule="auto"/>
        <w:jc w:val="both"/>
        <w:rPr>
          <w:rFonts w:ascii="Arial" w:hAnsi="Arial" w:cs="Arial"/>
        </w:rPr>
      </w:pPr>
    </w:p>
    <w:p w:rsidR="00E44C27" w:rsidRDefault="00E44C27" w:rsidP="001C1A81">
      <w:pPr>
        <w:spacing w:line="360" w:lineRule="auto"/>
        <w:jc w:val="both"/>
        <w:rPr>
          <w:rFonts w:ascii="Arial" w:hAnsi="Arial" w:cs="Arial"/>
        </w:rPr>
      </w:pPr>
    </w:p>
    <w:p w:rsidR="00E44C27" w:rsidRDefault="00E44C27" w:rsidP="001C1A81">
      <w:pPr>
        <w:spacing w:line="360" w:lineRule="auto"/>
        <w:jc w:val="both"/>
        <w:rPr>
          <w:rFonts w:ascii="Arial" w:hAnsi="Arial" w:cs="Arial"/>
        </w:rPr>
      </w:pPr>
    </w:p>
    <w:p w:rsidR="001C1A81" w:rsidRDefault="001C1A81" w:rsidP="001C1A81">
      <w:pPr>
        <w:spacing w:line="360" w:lineRule="auto"/>
        <w:jc w:val="both"/>
        <w:rPr>
          <w:rFonts w:ascii="Arial" w:hAnsi="Arial" w:cs="Arial"/>
          <w:b/>
        </w:rPr>
      </w:pPr>
      <w:r>
        <w:rPr>
          <w:rFonts w:ascii="Arial" w:hAnsi="Arial" w:cs="Arial"/>
          <w:b/>
        </w:rPr>
        <w:t>Putul de captare din curtea Carmeco – P2</w:t>
      </w:r>
    </w:p>
    <w:tbl>
      <w:tblPr>
        <w:tblpPr w:leftFromText="180" w:rightFromText="180" w:vertAnchor="text" w:tblpY="1"/>
        <w:tblOverlap w:val="never"/>
        <w:tblW w:w="2132" w:type="dxa"/>
        <w:tblInd w:w="103" w:type="dxa"/>
        <w:tblLook w:val="0000" w:firstRow="0" w:lastRow="0" w:firstColumn="0" w:lastColumn="0" w:noHBand="0" w:noVBand="0"/>
      </w:tblPr>
      <w:tblGrid>
        <w:gridCol w:w="960"/>
        <w:gridCol w:w="1172"/>
      </w:tblGrid>
      <w:tr w:rsidR="001C1A81">
        <w:trPr>
          <w:trHeight w:val="765"/>
        </w:trPr>
        <w:tc>
          <w:tcPr>
            <w:tcW w:w="960" w:type="dxa"/>
            <w:tcBorders>
              <w:top w:val="single" w:sz="4" w:space="0" w:color="auto"/>
              <w:left w:val="single" w:sz="4" w:space="0" w:color="auto"/>
              <w:bottom w:val="single" w:sz="4" w:space="0" w:color="auto"/>
              <w:right w:val="single" w:sz="4" w:space="0" w:color="auto"/>
            </w:tcBorders>
            <w:noWrap/>
            <w:vAlign w:val="center"/>
          </w:tcPr>
          <w:p w:rsidR="001C1A81" w:rsidRDefault="001C1A81" w:rsidP="001C1A81">
            <w:pPr>
              <w:jc w:val="center"/>
              <w:rPr>
                <w:rFonts w:ascii="Arial" w:hAnsi="Arial" w:cs="Arial"/>
                <w:sz w:val="20"/>
                <w:szCs w:val="20"/>
              </w:rPr>
            </w:pPr>
            <w:r>
              <w:rPr>
                <w:rFonts w:ascii="Arial" w:hAnsi="Arial" w:cs="Arial"/>
                <w:sz w:val="20"/>
                <w:szCs w:val="20"/>
              </w:rPr>
              <w:t>ANUL</w:t>
            </w:r>
          </w:p>
        </w:tc>
        <w:tc>
          <w:tcPr>
            <w:tcW w:w="1172" w:type="dxa"/>
            <w:tcBorders>
              <w:top w:val="single" w:sz="4" w:space="0" w:color="auto"/>
              <w:left w:val="nil"/>
              <w:bottom w:val="single" w:sz="4" w:space="0" w:color="auto"/>
              <w:right w:val="single" w:sz="4" w:space="0" w:color="auto"/>
            </w:tcBorders>
            <w:vAlign w:val="bottom"/>
          </w:tcPr>
          <w:p w:rsidR="001C1A81" w:rsidRDefault="001C1A81" w:rsidP="001C1A81">
            <w:pPr>
              <w:jc w:val="center"/>
              <w:rPr>
                <w:rFonts w:ascii="Arial" w:hAnsi="Arial" w:cs="Arial"/>
                <w:sz w:val="20"/>
                <w:szCs w:val="20"/>
              </w:rPr>
            </w:pPr>
            <w:r>
              <w:rPr>
                <w:rFonts w:ascii="Arial" w:hAnsi="Arial" w:cs="Arial"/>
                <w:sz w:val="20"/>
                <w:szCs w:val="20"/>
              </w:rPr>
              <w:t>Volume extrase (litri)</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 xml:space="preserve"> 2008</w:t>
            </w:r>
          </w:p>
        </w:tc>
        <w:tc>
          <w:tcPr>
            <w:tcW w:w="1172" w:type="dxa"/>
            <w:tcBorders>
              <w:top w:val="nil"/>
              <w:left w:val="nil"/>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184</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2009</w:t>
            </w:r>
          </w:p>
        </w:tc>
        <w:tc>
          <w:tcPr>
            <w:tcW w:w="1172" w:type="dxa"/>
            <w:tcBorders>
              <w:top w:val="nil"/>
              <w:left w:val="nil"/>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205</w:t>
            </w:r>
          </w:p>
        </w:tc>
      </w:tr>
      <w:tr w:rsidR="001C1A81">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2010</w:t>
            </w:r>
          </w:p>
        </w:tc>
        <w:tc>
          <w:tcPr>
            <w:tcW w:w="1172" w:type="dxa"/>
            <w:tcBorders>
              <w:top w:val="nil"/>
              <w:left w:val="nil"/>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0</w:t>
            </w:r>
          </w:p>
        </w:tc>
      </w:tr>
      <w:tr w:rsidR="001C1A81" w:rsidTr="00172DAF">
        <w:trPr>
          <w:trHeight w:val="255"/>
        </w:trPr>
        <w:tc>
          <w:tcPr>
            <w:tcW w:w="960" w:type="dxa"/>
            <w:tcBorders>
              <w:top w:val="nil"/>
              <w:left w:val="single" w:sz="4" w:space="0" w:color="auto"/>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2011</w:t>
            </w:r>
          </w:p>
        </w:tc>
        <w:tc>
          <w:tcPr>
            <w:tcW w:w="1172" w:type="dxa"/>
            <w:tcBorders>
              <w:top w:val="nil"/>
              <w:left w:val="nil"/>
              <w:bottom w:val="single" w:sz="4" w:space="0" w:color="auto"/>
              <w:right w:val="single" w:sz="4" w:space="0" w:color="auto"/>
            </w:tcBorders>
            <w:noWrap/>
            <w:vAlign w:val="bottom"/>
          </w:tcPr>
          <w:p w:rsidR="001C1A81" w:rsidRDefault="001C1A81" w:rsidP="001C1A81">
            <w:pPr>
              <w:jc w:val="right"/>
              <w:rPr>
                <w:rFonts w:ascii="Arial" w:hAnsi="Arial" w:cs="Arial"/>
                <w:sz w:val="20"/>
                <w:szCs w:val="20"/>
              </w:rPr>
            </w:pPr>
            <w:r>
              <w:rPr>
                <w:rFonts w:ascii="Arial" w:hAnsi="Arial" w:cs="Arial"/>
                <w:sz w:val="20"/>
                <w:szCs w:val="20"/>
              </w:rPr>
              <w:t>0</w:t>
            </w:r>
          </w:p>
        </w:tc>
      </w:tr>
      <w:tr w:rsidR="00172DAF" w:rsidTr="00172DAF">
        <w:trPr>
          <w:trHeight w:val="255"/>
        </w:trPr>
        <w:tc>
          <w:tcPr>
            <w:tcW w:w="960" w:type="dxa"/>
            <w:tcBorders>
              <w:top w:val="single" w:sz="4" w:space="0" w:color="auto"/>
              <w:left w:val="single" w:sz="4" w:space="0" w:color="auto"/>
              <w:bottom w:val="single" w:sz="4" w:space="0" w:color="auto"/>
              <w:right w:val="single" w:sz="4" w:space="0" w:color="auto"/>
            </w:tcBorders>
            <w:noWrap/>
            <w:vAlign w:val="bottom"/>
          </w:tcPr>
          <w:p w:rsidR="00172DAF" w:rsidRDefault="00172DAF" w:rsidP="001C1A81">
            <w:pPr>
              <w:jc w:val="right"/>
              <w:rPr>
                <w:rFonts w:ascii="Arial" w:hAnsi="Arial" w:cs="Arial"/>
                <w:sz w:val="20"/>
                <w:szCs w:val="20"/>
              </w:rPr>
            </w:pPr>
            <w:r>
              <w:rPr>
                <w:rFonts w:ascii="Arial" w:hAnsi="Arial" w:cs="Arial"/>
                <w:sz w:val="20"/>
                <w:szCs w:val="20"/>
              </w:rPr>
              <w:t>2012</w:t>
            </w:r>
          </w:p>
        </w:tc>
        <w:tc>
          <w:tcPr>
            <w:tcW w:w="1172" w:type="dxa"/>
            <w:tcBorders>
              <w:top w:val="nil"/>
              <w:left w:val="nil"/>
              <w:bottom w:val="single" w:sz="4" w:space="0" w:color="auto"/>
              <w:right w:val="single" w:sz="4" w:space="0" w:color="auto"/>
            </w:tcBorders>
            <w:noWrap/>
            <w:vAlign w:val="bottom"/>
          </w:tcPr>
          <w:p w:rsidR="00172DAF" w:rsidRDefault="00172DAF" w:rsidP="001C1A81">
            <w:pPr>
              <w:jc w:val="right"/>
              <w:rPr>
                <w:rFonts w:ascii="Arial" w:hAnsi="Arial" w:cs="Arial"/>
                <w:sz w:val="20"/>
                <w:szCs w:val="20"/>
              </w:rPr>
            </w:pPr>
            <w:r>
              <w:rPr>
                <w:rFonts w:ascii="Arial" w:hAnsi="Arial" w:cs="Arial"/>
                <w:sz w:val="20"/>
                <w:szCs w:val="20"/>
              </w:rPr>
              <w:t>0</w:t>
            </w:r>
          </w:p>
        </w:tc>
      </w:tr>
    </w:tbl>
    <w:p w:rsidR="001C1A81" w:rsidRDefault="001C1A81" w:rsidP="001C1A81">
      <w:pPr>
        <w:spacing w:line="360" w:lineRule="auto"/>
        <w:jc w:val="both"/>
        <w:rPr>
          <w:rFonts w:ascii="Arial" w:hAnsi="Arial" w:cs="Arial"/>
        </w:rPr>
      </w:pPr>
    </w:p>
    <w:p w:rsidR="001C1A81" w:rsidRDefault="00E15B5C" w:rsidP="001C1A81">
      <w:pPr>
        <w:ind w:left="720"/>
        <w:jc w:val="both"/>
        <w:rPr>
          <w:b/>
          <w:bCs/>
          <w:sz w:val="28"/>
        </w:rPr>
      </w:pPr>
      <w:r>
        <w:rPr>
          <w:noProof/>
          <w:lang w:val="en-US"/>
        </w:rPr>
        <w:drawing>
          <wp:inline distT="0" distB="0" distL="0" distR="0">
            <wp:extent cx="3743325" cy="2009775"/>
            <wp:effectExtent l="0" t="0" r="9525"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3743325" cy="2009775"/>
                    </a:xfrm>
                    <a:prstGeom prst="rect">
                      <a:avLst/>
                    </a:prstGeom>
                    <a:noFill/>
                    <a:ln w="9525">
                      <a:noFill/>
                      <a:miter lim="800000"/>
                      <a:headEnd/>
                      <a:tailEnd/>
                    </a:ln>
                  </pic:spPr>
                </pic:pic>
              </a:graphicData>
            </a:graphic>
          </wp:inline>
        </w:drawing>
      </w:r>
    </w:p>
    <w:p w:rsidR="00D24DD9" w:rsidRPr="00D24DD9" w:rsidRDefault="00D24DD9">
      <w:pPr>
        <w:ind w:left="720"/>
        <w:jc w:val="both"/>
        <w:rPr>
          <w:b/>
          <w:bCs/>
          <w:sz w:val="28"/>
          <w:lang w:val="ro-RO"/>
        </w:rPr>
      </w:pPr>
    </w:p>
    <w:p w:rsidR="001C1A81" w:rsidRPr="00C97C7F" w:rsidRDefault="001C1A81" w:rsidP="00D24DD9">
      <w:pPr>
        <w:ind w:firstLine="720"/>
        <w:jc w:val="both"/>
        <w:rPr>
          <w:sz w:val="28"/>
          <w:szCs w:val="28"/>
          <w:lang w:val="ro-RO"/>
        </w:rPr>
      </w:pPr>
      <w:r w:rsidRPr="00D24DD9">
        <w:rPr>
          <w:sz w:val="28"/>
          <w:szCs w:val="28"/>
          <w:lang w:val="ro-RO"/>
        </w:rPr>
        <w:t xml:space="preserve">Acumularile au fost evacuate zilnic in perioada octombrie 2008 – decembrie 2009, pana cand acestea au disparut definitiv. </w:t>
      </w:r>
      <w:r w:rsidRPr="00C97C7F">
        <w:rPr>
          <w:sz w:val="28"/>
          <w:szCs w:val="28"/>
          <w:lang w:val="ro-RO"/>
        </w:rPr>
        <w:t>Mici reminiscente au aparut insa doar in F18 la sfarsitul anului 2011 si care au fost epuizate intr-o perioada relativ scurta de timp (cca 4 – 5 luni).</w:t>
      </w:r>
    </w:p>
    <w:p w:rsidR="001C1A81" w:rsidRPr="00D24DD9" w:rsidRDefault="001C1A81" w:rsidP="00D24DD9">
      <w:pPr>
        <w:jc w:val="both"/>
        <w:rPr>
          <w:sz w:val="28"/>
          <w:szCs w:val="28"/>
          <w:lang w:val="it-IT"/>
        </w:rPr>
      </w:pPr>
      <w:r w:rsidRPr="00C97C7F">
        <w:rPr>
          <w:sz w:val="28"/>
          <w:szCs w:val="28"/>
          <w:lang w:val="ro-RO"/>
        </w:rPr>
        <w:tab/>
      </w:r>
      <w:r w:rsidRPr="00D24DD9">
        <w:rPr>
          <w:sz w:val="28"/>
          <w:szCs w:val="28"/>
          <w:lang w:val="it-IT"/>
        </w:rPr>
        <w:t xml:space="preserve">Acest ultim centru de contaminare, avand in vedere cantitatea de produs eliminata (cca </w:t>
      </w:r>
      <w:smartTag w:uri="urn:schemas-microsoft-com:office:smarttags" w:element="metricconverter">
        <w:smartTagPr>
          <w:attr w:name="ProductID" w:val="2492 litri"/>
        </w:smartTagPr>
        <w:r w:rsidRPr="00D24DD9">
          <w:rPr>
            <w:sz w:val="28"/>
            <w:szCs w:val="28"/>
            <w:lang w:val="it-IT"/>
          </w:rPr>
          <w:t>2492 litri</w:t>
        </w:r>
      </w:smartTag>
      <w:r w:rsidRPr="00D24DD9">
        <w:rPr>
          <w:sz w:val="28"/>
          <w:szCs w:val="28"/>
          <w:lang w:val="it-IT"/>
        </w:rPr>
        <w:t>), in comparatie cu centrul de contaminare din zona separatorului (</w:t>
      </w:r>
      <w:smartTag w:uri="urn:schemas-microsoft-com:office:smarttags" w:element="metricconverter">
        <w:smartTagPr>
          <w:attr w:name="ProductID" w:val="8258 litri"/>
        </w:smartTagPr>
        <w:r w:rsidRPr="00D24DD9">
          <w:rPr>
            <w:sz w:val="28"/>
            <w:szCs w:val="28"/>
            <w:lang w:val="it-IT"/>
          </w:rPr>
          <w:t>8258 litri</w:t>
        </w:r>
      </w:smartTag>
      <w:r w:rsidRPr="00D24DD9">
        <w:rPr>
          <w:sz w:val="28"/>
          <w:szCs w:val="28"/>
          <w:lang w:val="it-IT"/>
        </w:rPr>
        <w:t>), poate fi caracterizat ca un centru de contaminare moderata catre redusa.</w:t>
      </w:r>
    </w:p>
    <w:p w:rsidR="001C1A81" w:rsidRPr="00D24DD9" w:rsidRDefault="001C1A81" w:rsidP="00D24DD9">
      <w:pPr>
        <w:jc w:val="both"/>
        <w:rPr>
          <w:sz w:val="28"/>
          <w:szCs w:val="28"/>
          <w:lang w:val="it-IT"/>
        </w:rPr>
      </w:pPr>
      <w:r w:rsidRPr="00D24DD9">
        <w:rPr>
          <w:sz w:val="28"/>
          <w:szCs w:val="28"/>
          <w:lang w:val="it-IT"/>
        </w:rPr>
        <w:tab/>
        <w:t xml:space="preserve">Cu toate acestea, forma de manifestare a fost violenta. Explicatia a fost gasita ulterior cand, in urma studiului efectuat de firma Haskoning, s-a constatat ca in compozitia produsului recuperat si a vaporilor infiltrati in sistemul de canalizare, au fost predominante componentele volatile (BTEX), caracteristice benzinelor din acumularile istorice. In cazul acestor produse  limita inferioara de explozie este foarte mica (1,6%VOL </w:t>
      </w:r>
      <w:r w:rsidRPr="00D24DD9">
        <w:rPr>
          <w:sz w:val="28"/>
          <w:szCs w:val="28"/>
        </w:rPr>
        <w:sym w:font="Symbol" w:char="F040"/>
      </w:r>
      <w:r w:rsidRPr="00D24DD9">
        <w:rPr>
          <w:sz w:val="28"/>
          <w:szCs w:val="28"/>
          <w:lang w:val="it-IT"/>
        </w:rPr>
        <w:t xml:space="preserve"> 16.000 p.p.m), fapt ce impune o monitorizare stricta a zonei.</w:t>
      </w:r>
    </w:p>
    <w:p w:rsidR="001C1A81" w:rsidRPr="00D24DD9" w:rsidRDefault="001C1A81" w:rsidP="00D24DD9">
      <w:pPr>
        <w:ind w:firstLine="720"/>
        <w:jc w:val="both"/>
        <w:rPr>
          <w:sz w:val="28"/>
          <w:szCs w:val="28"/>
          <w:lang w:val="it-IT"/>
        </w:rPr>
      </w:pPr>
      <w:r w:rsidRPr="00D24DD9">
        <w:rPr>
          <w:sz w:val="28"/>
          <w:szCs w:val="28"/>
          <w:lang w:val="it-IT"/>
        </w:rPr>
        <w:t xml:space="preserve">In toata aceasta perioada de atenta monitorizare (ulterioara anilor 2003-2004), au aparut si explicatiile cu privire la reclamatiile locatarilor din zona str. Aurora (bl. PF </w:t>
      </w:r>
      <w:smartTag w:uri="urn:schemas-microsoft-com:office:smarttags" w:element="metricconverter">
        <w:smartTagPr>
          <w:attr w:name="ProductID" w:val="3 in"/>
        </w:smartTagPr>
        <w:r w:rsidRPr="00D24DD9">
          <w:rPr>
            <w:sz w:val="28"/>
            <w:szCs w:val="28"/>
            <w:lang w:val="it-IT"/>
          </w:rPr>
          <w:t>3 in</w:t>
        </w:r>
      </w:smartTag>
      <w:r w:rsidRPr="00D24DD9">
        <w:rPr>
          <w:sz w:val="28"/>
          <w:szCs w:val="28"/>
          <w:lang w:val="it-IT"/>
        </w:rPr>
        <w:t xml:space="preserve"> special). In aceasta zona ajungeau vaporii reprezentand fractia volatila din produsul aflat pe panza freatica, care se infiltra in sistemul de canalizare oraseneasca. In timp au mai existat teorii cu privire la patrunderea vaporilor de produs petrolier prin fundatia blocului. Dupa indelungate observatii si monitorizari, putem afirma ca disconfortul dat de mirosul din locuintele oamenilor provenea doar din sistemul de canalizare. Fenomenul de penetrare a fundatiei s-a produs prin infiltrarea panzei freatice in subsol, cu tot cu produs, urmata de evaporarea COV-lor de pe suprafata libera a apei (similar procesului de manifestare din putul liftului de </w:t>
      </w:r>
      <w:smartTag w:uri="urn:schemas-microsoft-com:office:smarttags" w:element="PersonName">
        <w:smartTagPr>
          <w:attr w:name="ProductID" w:val="la CARMECO"/>
        </w:smartTagPr>
        <w:r w:rsidRPr="00D24DD9">
          <w:rPr>
            <w:sz w:val="28"/>
            <w:szCs w:val="28"/>
            <w:lang w:val="it-IT"/>
          </w:rPr>
          <w:t>la Carmeco</w:t>
        </w:r>
      </w:smartTag>
      <w:r w:rsidRPr="00D24DD9">
        <w:rPr>
          <w:sz w:val="28"/>
          <w:szCs w:val="28"/>
          <w:lang w:val="it-IT"/>
        </w:rPr>
        <w:t>), fenomen ce nu s-a inregistrat niciodata in zona blocurilor.</w:t>
      </w:r>
    </w:p>
    <w:p w:rsidR="001C1A81" w:rsidRPr="00D24DD9" w:rsidRDefault="001C1A81" w:rsidP="00D24DD9">
      <w:pPr>
        <w:ind w:firstLine="709"/>
        <w:jc w:val="both"/>
        <w:rPr>
          <w:sz w:val="28"/>
          <w:szCs w:val="28"/>
          <w:lang w:val="it-IT"/>
        </w:rPr>
      </w:pPr>
      <w:r w:rsidRPr="00D24DD9">
        <w:rPr>
          <w:sz w:val="28"/>
          <w:szCs w:val="28"/>
          <w:lang w:val="it-IT"/>
        </w:rPr>
        <w:t xml:space="preserve">Studierea evolutiei nivelului de produs petrolier de pe panza freatica, realizata de reprezentantii Oil Terminal, a avut ca scop evaluarea si stabilirea eficienţei metodei de decontaminare folosite, respectiv extragerea apei cu produs </w:t>
      </w:r>
      <w:r w:rsidRPr="00D24DD9">
        <w:rPr>
          <w:sz w:val="28"/>
          <w:szCs w:val="28"/>
          <w:lang w:val="it-IT"/>
        </w:rPr>
        <w:lastRenderedPageBreak/>
        <w:t>petrolier si separarea acestuia in sistemul de preepurare. Aceasta metoda are la baza urmatorul proces fizic: apa curată din zona invecinata cu centrul de contaminare intră în zona poluată; poluantul este transferat din sol în apă; apa este pompată la suprafaţă odată cu poluantul, după care procesul se repetă.</w:t>
      </w:r>
    </w:p>
    <w:p w:rsidR="001C1A81" w:rsidRPr="00D24DD9" w:rsidRDefault="001C1A81" w:rsidP="00D24DD9">
      <w:pPr>
        <w:ind w:firstLine="709"/>
        <w:jc w:val="both"/>
        <w:rPr>
          <w:sz w:val="28"/>
          <w:szCs w:val="28"/>
          <w:lang w:val="it-IT"/>
        </w:rPr>
      </w:pPr>
      <w:r w:rsidRPr="00D24DD9">
        <w:rPr>
          <w:sz w:val="28"/>
          <w:szCs w:val="28"/>
          <w:lang w:val="it-IT"/>
        </w:rPr>
        <w:t>Deşi timpul necesar realizării ţelului propus este mare, nu trebuie folosit ca un criteriu exclusivist pentru aprecierea fezabilităţii tehnice a extractiei prin pompare ca măsură de depoluare. Pentru a analiza eficienţa pompării, ca metodă de remediere a stratelor acvifere poluate cu hidrocarburi, fiecare zonă trebuie judecată funcţie de datele sale caracteristice, de importanţa şi mărimea riscului pe care-l implică poluarea.</w:t>
      </w:r>
    </w:p>
    <w:p w:rsidR="001C1A81" w:rsidRPr="00D24DD9" w:rsidRDefault="001C1A81" w:rsidP="00D24DD9">
      <w:pPr>
        <w:ind w:left="-14" w:firstLine="723"/>
        <w:jc w:val="both"/>
        <w:rPr>
          <w:sz w:val="28"/>
          <w:szCs w:val="28"/>
          <w:lang w:val="it-IT"/>
        </w:rPr>
      </w:pPr>
      <w:r w:rsidRPr="00D24DD9">
        <w:rPr>
          <w:sz w:val="28"/>
          <w:szCs w:val="28"/>
          <w:lang w:val="it-IT"/>
        </w:rPr>
        <w:t>De asemenea, rezultatele obtinute in urma interventiilor de depoluare au evidentiat faptul ce se pot tine sub control acumularile de hidrocarburi libere pe acvifer, tragerea repetata a forajelor ducand si la scaderea nivelului piezometric al panzei freatice de pe amplasament si limitarea astfel a migrarii produsului in exteriorul acestuia. Putem afirma ca, pana la posibilitatea aplicarii unor alte metode si tehnici de decontaminare (</w:t>
      </w:r>
      <w:r w:rsidR="00720777">
        <w:rPr>
          <w:sz w:val="28"/>
          <w:szCs w:val="28"/>
          <w:lang w:val="it-IT"/>
        </w:rPr>
        <w:t>tehnologii noi</w:t>
      </w:r>
      <w:r w:rsidRPr="00D24DD9">
        <w:rPr>
          <w:sz w:val="28"/>
          <w:szCs w:val="28"/>
          <w:lang w:val="it-IT"/>
        </w:rPr>
        <w:t>), se poate interveni preventiv pentru eliminarea/limitarea extinderii poluarii.</w:t>
      </w:r>
    </w:p>
    <w:p w:rsidR="001C1A81" w:rsidRPr="007973E2" w:rsidRDefault="001C1A81">
      <w:pPr>
        <w:ind w:left="720"/>
        <w:jc w:val="both"/>
        <w:rPr>
          <w:b/>
          <w:bCs/>
          <w:sz w:val="28"/>
          <w:lang w:val="it-IT"/>
        </w:rPr>
      </w:pPr>
    </w:p>
    <w:p w:rsidR="0010444E" w:rsidRPr="007973E2" w:rsidRDefault="0010444E">
      <w:pPr>
        <w:ind w:left="720"/>
        <w:jc w:val="both"/>
        <w:rPr>
          <w:b/>
          <w:bCs/>
          <w:sz w:val="28"/>
          <w:lang w:val="it-IT"/>
        </w:rPr>
      </w:pPr>
    </w:p>
    <w:p w:rsidR="00493A4D" w:rsidRPr="007973E2" w:rsidRDefault="00493A4D">
      <w:pPr>
        <w:ind w:left="720"/>
        <w:jc w:val="both"/>
        <w:rPr>
          <w:b/>
          <w:bCs/>
          <w:sz w:val="28"/>
          <w:lang w:val="it-IT"/>
        </w:rPr>
      </w:pPr>
      <w:r w:rsidRPr="007973E2">
        <w:rPr>
          <w:b/>
          <w:bCs/>
          <w:sz w:val="28"/>
          <w:lang w:val="it-IT"/>
        </w:rPr>
        <w:t>5.  DEPOZITAREA DEŞEURILOR</w:t>
      </w:r>
    </w:p>
    <w:p w:rsidR="008F1711" w:rsidRPr="007973E2" w:rsidRDefault="008D6342" w:rsidP="008F1711">
      <w:pPr>
        <w:jc w:val="both"/>
        <w:rPr>
          <w:sz w:val="28"/>
          <w:lang w:val="it-IT"/>
        </w:rPr>
      </w:pPr>
      <w:r w:rsidRPr="007973E2">
        <w:rPr>
          <w:sz w:val="28"/>
          <w:lang w:val="it-IT"/>
        </w:rPr>
        <w:tab/>
      </w:r>
      <w:r w:rsidR="008F1711" w:rsidRPr="007973E2">
        <w:rPr>
          <w:sz w:val="28"/>
          <w:lang w:val="it-IT"/>
        </w:rPr>
        <w:t xml:space="preserve">5.1. </w:t>
      </w:r>
      <w:r w:rsidR="008F1711" w:rsidRPr="007973E2">
        <w:rPr>
          <w:b/>
          <w:bCs/>
          <w:sz w:val="28"/>
          <w:szCs w:val="13"/>
          <w:lang w:val="it-IT"/>
        </w:rPr>
        <w:t>Sursele de deseuri, tipuri, compoziţie şi cantităţi de deşeuri rezultate</w:t>
      </w:r>
      <w:r w:rsidR="008F1711" w:rsidRPr="007973E2">
        <w:rPr>
          <w:sz w:val="28"/>
          <w:lang w:val="it-IT"/>
        </w:rPr>
        <w:t xml:space="preserve"> </w:t>
      </w:r>
    </w:p>
    <w:p w:rsidR="008F1711" w:rsidRPr="007973E2" w:rsidRDefault="008F1711" w:rsidP="008F1711">
      <w:pPr>
        <w:ind w:firstLine="708"/>
        <w:jc w:val="both"/>
        <w:rPr>
          <w:b/>
          <w:bCs/>
          <w:vanish/>
          <w:sz w:val="28"/>
          <w:szCs w:val="13"/>
          <w:lang w:val="it-IT"/>
        </w:rPr>
      </w:pPr>
      <w:r w:rsidRPr="007973E2">
        <w:rPr>
          <w:sz w:val="28"/>
          <w:szCs w:val="28"/>
          <w:lang w:val="it-IT"/>
        </w:rPr>
        <w:t>SC Oil Terminal SA Constanta</w:t>
      </w:r>
      <w:r w:rsidRPr="007973E2">
        <w:rPr>
          <w:sz w:val="28"/>
          <w:szCs w:val="13"/>
          <w:lang w:val="it-IT"/>
        </w:rPr>
        <w:t xml:space="preserve"> generează, din activitatea prestată, următoarele categorii</w:t>
      </w:r>
      <w:r w:rsidRPr="007973E2">
        <w:rPr>
          <w:b/>
          <w:bCs/>
          <w:sz w:val="28"/>
          <w:szCs w:val="13"/>
          <w:lang w:val="it-IT"/>
        </w:rPr>
        <w:t>/</w:t>
      </w:r>
    </w:p>
    <w:p w:rsidR="008F1711" w:rsidRPr="000430B9" w:rsidRDefault="008F1711" w:rsidP="008F1711">
      <w:pPr>
        <w:jc w:val="both"/>
        <w:rPr>
          <w:b/>
          <w:bCs/>
          <w:vanish/>
          <w:sz w:val="28"/>
        </w:rPr>
      </w:pPr>
    </w:p>
    <w:p w:rsidR="008F1711" w:rsidRPr="000430B9" w:rsidRDefault="008F1711" w:rsidP="008F1711">
      <w:pPr>
        <w:jc w:val="both"/>
        <w:rPr>
          <w:sz w:val="28"/>
          <w:szCs w:val="13"/>
        </w:rPr>
      </w:pPr>
      <w:r w:rsidRPr="000430B9">
        <w:rPr>
          <w:sz w:val="28"/>
          <w:szCs w:val="13"/>
        </w:rPr>
        <w:t xml:space="preserve">tipuri de deşeuri: </w:t>
      </w:r>
    </w:p>
    <w:p w:rsidR="008F1711" w:rsidRPr="007973E2" w:rsidRDefault="008F1711" w:rsidP="00683849">
      <w:pPr>
        <w:numPr>
          <w:ilvl w:val="0"/>
          <w:numId w:val="41"/>
        </w:numPr>
        <w:jc w:val="both"/>
        <w:rPr>
          <w:sz w:val="28"/>
          <w:lang w:val="it-IT"/>
        </w:rPr>
      </w:pPr>
      <w:r w:rsidRPr="007973E2">
        <w:rPr>
          <w:sz w:val="28"/>
          <w:lang w:val="it-IT"/>
        </w:rPr>
        <w:t>deşeuri metalice feroase,  cod – 17.04.05, din casări şi reparaţii;</w:t>
      </w:r>
    </w:p>
    <w:p w:rsidR="008F1711" w:rsidRPr="000430B9" w:rsidRDefault="008F1711" w:rsidP="00683849">
      <w:pPr>
        <w:numPr>
          <w:ilvl w:val="0"/>
          <w:numId w:val="41"/>
        </w:numPr>
        <w:jc w:val="both"/>
        <w:rPr>
          <w:sz w:val="28"/>
        </w:rPr>
      </w:pPr>
      <w:r w:rsidRPr="000430B9">
        <w:rPr>
          <w:sz w:val="28"/>
        </w:rPr>
        <w:t xml:space="preserve">deşeuri metalice neferoase, cod – 17.04.01, pentru deşeuri de Cu, bronz, alamă; </w:t>
      </w:r>
    </w:p>
    <w:p w:rsidR="008F1711" w:rsidRPr="007973E2" w:rsidRDefault="008F1711" w:rsidP="008F1711">
      <w:pPr>
        <w:tabs>
          <w:tab w:val="left" w:pos="3255"/>
        </w:tabs>
        <w:jc w:val="both"/>
        <w:rPr>
          <w:sz w:val="28"/>
          <w:lang w:val="it-IT"/>
        </w:rPr>
      </w:pPr>
      <w:r w:rsidRPr="007973E2">
        <w:rPr>
          <w:sz w:val="28"/>
          <w:lang w:val="it-IT"/>
        </w:rPr>
        <w:t xml:space="preserve">                                                              - 17.04.02, pentru deşeuri de Al, din casări şi reparaţii;</w:t>
      </w:r>
    </w:p>
    <w:p w:rsidR="008F1711" w:rsidRPr="007973E2" w:rsidRDefault="008F1711" w:rsidP="00683849">
      <w:pPr>
        <w:numPr>
          <w:ilvl w:val="0"/>
          <w:numId w:val="41"/>
        </w:numPr>
        <w:jc w:val="both"/>
        <w:rPr>
          <w:sz w:val="28"/>
          <w:lang w:val="it-IT"/>
        </w:rPr>
      </w:pPr>
      <w:r w:rsidRPr="007973E2">
        <w:rPr>
          <w:vanish/>
          <w:sz w:val="28"/>
          <w:lang w:val="it-IT"/>
        </w:rPr>
        <w:t xml:space="preserve"> </w:t>
      </w:r>
      <w:r w:rsidRPr="007973E2">
        <w:rPr>
          <w:sz w:val="28"/>
          <w:lang w:val="it-IT"/>
        </w:rPr>
        <w:t>deşeuri de lemn, cod – 17.02.01, din lucrări de reparaţii CF şi confecţii   tâmplărie;</w:t>
      </w:r>
    </w:p>
    <w:p w:rsidR="008F1711" w:rsidRPr="000430B9" w:rsidRDefault="008F1711" w:rsidP="00683849">
      <w:pPr>
        <w:numPr>
          <w:ilvl w:val="0"/>
          <w:numId w:val="41"/>
        </w:numPr>
        <w:jc w:val="both"/>
        <w:rPr>
          <w:sz w:val="28"/>
        </w:rPr>
      </w:pPr>
      <w:r w:rsidRPr="000430B9">
        <w:rPr>
          <w:sz w:val="28"/>
        </w:rPr>
        <w:t>deşeuri biodegradabile, cod – 20.02.01, de la activitatea curentă a personalului angajat;</w:t>
      </w:r>
    </w:p>
    <w:p w:rsidR="008F1711" w:rsidRPr="000430B9" w:rsidRDefault="008F1711" w:rsidP="00683849">
      <w:pPr>
        <w:numPr>
          <w:ilvl w:val="0"/>
          <w:numId w:val="41"/>
        </w:numPr>
        <w:jc w:val="both"/>
        <w:rPr>
          <w:sz w:val="28"/>
          <w:szCs w:val="28"/>
        </w:rPr>
      </w:pPr>
      <w:r w:rsidRPr="000430B9">
        <w:rPr>
          <w:sz w:val="28"/>
          <w:szCs w:val="28"/>
        </w:rPr>
        <w:t xml:space="preserve">uleiuri minerale  uzate D , cod – 13.02.05*, pentru uleiurile de motor şi de transmisie; </w:t>
      </w:r>
    </w:p>
    <w:p w:rsidR="008F1711" w:rsidRPr="000430B9" w:rsidRDefault="008F1711" w:rsidP="00683849">
      <w:pPr>
        <w:numPr>
          <w:ilvl w:val="0"/>
          <w:numId w:val="41"/>
        </w:numPr>
        <w:jc w:val="both"/>
        <w:rPr>
          <w:sz w:val="28"/>
          <w:szCs w:val="28"/>
        </w:rPr>
      </w:pPr>
      <w:r w:rsidRPr="000430B9">
        <w:rPr>
          <w:sz w:val="28"/>
          <w:szCs w:val="28"/>
        </w:rPr>
        <w:t>baterii cu plumb, cod – 16.06.01*, din înlocuirea acumulatorilor uzaţi;</w:t>
      </w:r>
    </w:p>
    <w:p w:rsidR="008F1711" w:rsidRPr="000430B9" w:rsidRDefault="008F1711" w:rsidP="00683849">
      <w:pPr>
        <w:numPr>
          <w:ilvl w:val="0"/>
          <w:numId w:val="41"/>
        </w:numPr>
        <w:jc w:val="both"/>
        <w:rPr>
          <w:sz w:val="28"/>
          <w:szCs w:val="28"/>
        </w:rPr>
      </w:pPr>
      <w:r w:rsidRPr="000430B9">
        <w:rPr>
          <w:sz w:val="28"/>
          <w:szCs w:val="28"/>
        </w:rPr>
        <w:t>produs recuperat tip A, cod – 13.07.03*, din prestaţii;</w:t>
      </w:r>
    </w:p>
    <w:p w:rsidR="008F1711" w:rsidRPr="007973E2" w:rsidRDefault="008F1711" w:rsidP="00683849">
      <w:pPr>
        <w:numPr>
          <w:ilvl w:val="0"/>
          <w:numId w:val="41"/>
        </w:numPr>
        <w:jc w:val="both"/>
        <w:rPr>
          <w:sz w:val="28"/>
          <w:szCs w:val="28"/>
          <w:lang w:val="pt-BR"/>
        </w:rPr>
      </w:pPr>
      <w:r w:rsidRPr="007973E2">
        <w:rPr>
          <w:sz w:val="28"/>
          <w:szCs w:val="28"/>
          <w:lang w:val="pt-BR"/>
        </w:rPr>
        <w:t>şlam, „nămol de rezervor”, cod – 16.07.08*, din curăţiri de rezervoare separatoare;</w:t>
      </w:r>
    </w:p>
    <w:p w:rsidR="008F1711" w:rsidRPr="007973E2" w:rsidRDefault="008F1711" w:rsidP="00683849">
      <w:pPr>
        <w:numPr>
          <w:ilvl w:val="0"/>
          <w:numId w:val="41"/>
        </w:numPr>
        <w:jc w:val="both"/>
        <w:rPr>
          <w:sz w:val="28"/>
          <w:szCs w:val="28"/>
          <w:lang w:val="pt-BR"/>
        </w:rPr>
      </w:pPr>
      <w:r w:rsidRPr="007973E2">
        <w:rPr>
          <w:sz w:val="28"/>
          <w:szCs w:val="28"/>
          <w:lang w:val="pt-BR"/>
        </w:rPr>
        <w:t>deşeuri de cauciuc (anvelope), cod – 16.01.03, din înlocuirea anvelopelor auto;</w:t>
      </w:r>
    </w:p>
    <w:p w:rsidR="008F1711" w:rsidRPr="007973E2" w:rsidRDefault="008F1711" w:rsidP="00683849">
      <w:pPr>
        <w:numPr>
          <w:ilvl w:val="0"/>
          <w:numId w:val="41"/>
        </w:numPr>
        <w:jc w:val="both"/>
        <w:rPr>
          <w:sz w:val="28"/>
          <w:szCs w:val="28"/>
          <w:lang w:val="fr-FR"/>
        </w:rPr>
      </w:pPr>
      <w:r w:rsidRPr="007973E2">
        <w:rPr>
          <w:sz w:val="28"/>
          <w:szCs w:val="28"/>
          <w:lang w:val="pt-BR"/>
        </w:rPr>
        <w:t xml:space="preserve"> </w:t>
      </w:r>
      <w:r w:rsidRPr="007973E2">
        <w:rPr>
          <w:sz w:val="28"/>
          <w:szCs w:val="28"/>
          <w:lang w:val="fr-FR"/>
        </w:rPr>
        <w:t>deşeu de hârtie, cod – 20.01.01, din activitatea birourilor;</w:t>
      </w:r>
    </w:p>
    <w:p w:rsidR="008F1711" w:rsidRPr="007973E2" w:rsidRDefault="008F1711" w:rsidP="00683849">
      <w:pPr>
        <w:numPr>
          <w:ilvl w:val="0"/>
          <w:numId w:val="41"/>
        </w:numPr>
        <w:jc w:val="both"/>
        <w:rPr>
          <w:sz w:val="28"/>
          <w:szCs w:val="28"/>
          <w:lang w:val="it-IT"/>
        </w:rPr>
      </w:pPr>
      <w:r w:rsidRPr="007973E2">
        <w:rPr>
          <w:sz w:val="28"/>
          <w:szCs w:val="28"/>
          <w:lang w:val="fr-FR"/>
        </w:rPr>
        <w:t xml:space="preserve"> </w:t>
      </w:r>
      <w:r w:rsidRPr="007973E2">
        <w:rPr>
          <w:sz w:val="28"/>
          <w:szCs w:val="28"/>
          <w:lang w:val="it-IT"/>
        </w:rPr>
        <w:t>deşeuri sanitare, cod – 18.01.01, din activităţi de diagnosticare/tratare la dispensar.</w:t>
      </w:r>
    </w:p>
    <w:p w:rsidR="008F1711" w:rsidRPr="007973E2" w:rsidRDefault="008F1711" w:rsidP="00683849">
      <w:pPr>
        <w:numPr>
          <w:ilvl w:val="0"/>
          <w:numId w:val="41"/>
        </w:numPr>
        <w:jc w:val="both"/>
        <w:rPr>
          <w:sz w:val="28"/>
          <w:szCs w:val="28"/>
          <w:lang w:val="it-IT"/>
        </w:rPr>
      </w:pPr>
      <w:r w:rsidRPr="007973E2">
        <w:rPr>
          <w:sz w:val="28"/>
          <w:szCs w:val="28"/>
          <w:lang w:val="it-IT"/>
        </w:rPr>
        <w:t xml:space="preserve"> deseuri din materiale plastice, cod - 17.02.03</w:t>
      </w:r>
    </w:p>
    <w:p w:rsidR="008F1711" w:rsidRPr="007973E2" w:rsidRDefault="008F1711" w:rsidP="00683849">
      <w:pPr>
        <w:numPr>
          <w:ilvl w:val="0"/>
          <w:numId w:val="41"/>
        </w:numPr>
        <w:jc w:val="both"/>
        <w:rPr>
          <w:sz w:val="28"/>
          <w:szCs w:val="28"/>
          <w:lang w:val="fr-FR"/>
        </w:rPr>
      </w:pPr>
      <w:r w:rsidRPr="007973E2">
        <w:rPr>
          <w:sz w:val="28"/>
          <w:szCs w:val="28"/>
          <w:lang w:val="it-IT"/>
        </w:rPr>
        <w:t xml:space="preserve"> </w:t>
      </w:r>
      <w:r w:rsidRPr="007973E2">
        <w:rPr>
          <w:sz w:val="28"/>
          <w:szCs w:val="28"/>
          <w:lang w:val="fr-FR"/>
        </w:rPr>
        <w:t>materiale de constructii cu continut de azbest, cod 17.06.05*</w:t>
      </w:r>
    </w:p>
    <w:p w:rsidR="008F1711" w:rsidRPr="000430B9" w:rsidRDefault="008F1711" w:rsidP="00683849">
      <w:pPr>
        <w:numPr>
          <w:ilvl w:val="0"/>
          <w:numId w:val="41"/>
        </w:numPr>
        <w:jc w:val="both"/>
        <w:rPr>
          <w:sz w:val="28"/>
          <w:szCs w:val="28"/>
        </w:rPr>
      </w:pPr>
      <w:r w:rsidRPr="007973E2">
        <w:rPr>
          <w:sz w:val="28"/>
          <w:szCs w:val="28"/>
          <w:lang w:val="fr-FR"/>
        </w:rPr>
        <w:lastRenderedPageBreak/>
        <w:t xml:space="preserve"> </w:t>
      </w:r>
      <w:r w:rsidRPr="000430B9">
        <w:rPr>
          <w:sz w:val="28"/>
          <w:szCs w:val="28"/>
        </w:rPr>
        <w:t>sticla, cod 17.02.02</w:t>
      </w:r>
    </w:p>
    <w:p w:rsidR="008F1711" w:rsidRPr="000430B9" w:rsidRDefault="008F1711" w:rsidP="00683849">
      <w:pPr>
        <w:numPr>
          <w:ilvl w:val="0"/>
          <w:numId w:val="41"/>
        </w:numPr>
        <w:jc w:val="both"/>
        <w:rPr>
          <w:sz w:val="28"/>
          <w:szCs w:val="28"/>
        </w:rPr>
      </w:pPr>
      <w:r w:rsidRPr="000430B9">
        <w:rPr>
          <w:sz w:val="28"/>
          <w:szCs w:val="28"/>
        </w:rPr>
        <w:t xml:space="preserve"> componente cu continut de mercur, cod -  16.01.08*, din activitatile laboratoarelor, sectiilor platforma;</w:t>
      </w:r>
    </w:p>
    <w:p w:rsidR="008F1711" w:rsidRPr="000430B9" w:rsidRDefault="008F1711" w:rsidP="00683849">
      <w:pPr>
        <w:numPr>
          <w:ilvl w:val="0"/>
          <w:numId w:val="41"/>
        </w:numPr>
        <w:jc w:val="both"/>
        <w:rPr>
          <w:sz w:val="28"/>
          <w:szCs w:val="28"/>
        </w:rPr>
      </w:pPr>
      <w:r w:rsidRPr="000430B9">
        <w:rPr>
          <w:sz w:val="28"/>
          <w:szCs w:val="28"/>
        </w:rPr>
        <w:t xml:space="preserve"> inox, cod 17.04.05;</w:t>
      </w:r>
    </w:p>
    <w:p w:rsidR="008F1711" w:rsidRPr="000430B9" w:rsidRDefault="008F1711" w:rsidP="00683849">
      <w:pPr>
        <w:numPr>
          <w:ilvl w:val="0"/>
          <w:numId w:val="41"/>
        </w:numPr>
        <w:jc w:val="both"/>
        <w:rPr>
          <w:sz w:val="28"/>
          <w:szCs w:val="28"/>
        </w:rPr>
      </w:pPr>
      <w:r w:rsidRPr="000430B9">
        <w:rPr>
          <w:sz w:val="28"/>
          <w:szCs w:val="28"/>
        </w:rPr>
        <w:t xml:space="preserve"> substante chimice de laborator, cod - 16.05.06*, din activitatile laboratoarelor;</w:t>
      </w:r>
    </w:p>
    <w:p w:rsidR="008F1711" w:rsidRPr="000430B9" w:rsidRDefault="008F1711" w:rsidP="00683849">
      <w:pPr>
        <w:numPr>
          <w:ilvl w:val="0"/>
          <w:numId w:val="41"/>
        </w:numPr>
        <w:jc w:val="both"/>
        <w:rPr>
          <w:sz w:val="28"/>
          <w:szCs w:val="28"/>
        </w:rPr>
      </w:pPr>
      <w:r w:rsidRPr="000430B9">
        <w:rPr>
          <w:sz w:val="28"/>
          <w:szCs w:val="28"/>
        </w:rPr>
        <w:t xml:space="preserve">  tuburi fluorescente, cod – 20.01.21*</w:t>
      </w:r>
    </w:p>
    <w:p w:rsidR="008F1711" w:rsidRPr="000430B9" w:rsidRDefault="008F1711" w:rsidP="00683849">
      <w:pPr>
        <w:numPr>
          <w:ilvl w:val="0"/>
          <w:numId w:val="41"/>
        </w:numPr>
        <w:jc w:val="both"/>
        <w:rPr>
          <w:sz w:val="28"/>
          <w:szCs w:val="28"/>
        </w:rPr>
      </w:pPr>
      <w:r w:rsidRPr="000430B9">
        <w:rPr>
          <w:sz w:val="28"/>
          <w:szCs w:val="28"/>
        </w:rPr>
        <w:t xml:space="preserve"> deseuri organice cu continut de substante periculoase, cod 16.03.05*</w:t>
      </w:r>
    </w:p>
    <w:p w:rsidR="008F1711" w:rsidRPr="007973E2" w:rsidRDefault="008F1711" w:rsidP="00683849">
      <w:pPr>
        <w:numPr>
          <w:ilvl w:val="0"/>
          <w:numId w:val="41"/>
        </w:numPr>
        <w:jc w:val="both"/>
        <w:rPr>
          <w:sz w:val="28"/>
          <w:szCs w:val="28"/>
          <w:lang w:val="it-IT"/>
        </w:rPr>
      </w:pPr>
      <w:r w:rsidRPr="007973E2">
        <w:rPr>
          <w:sz w:val="28"/>
          <w:szCs w:val="28"/>
          <w:lang w:val="it-IT"/>
        </w:rPr>
        <w:t xml:space="preserve"> absorbanti,materiale filtrante, imbracaminte contaminata, cod 15.02.02*</w:t>
      </w:r>
    </w:p>
    <w:p w:rsidR="008F1711" w:rsidRPr="000430B9" w:rsidRDefault="008F1711" w:rsidP="00683849">
      <w:pPr>
        <w:numPr>
          <w:ilvl w:val="0"/>
          <w:numId w:val="41"/>
        </w:numPr>
        <w:jc w:val="both"/>
        <w:rPr>
          <w:sz w:val="28"/>
          <w:szCs w:val="28"/>
        </w:rPr>
      </w:pPr>
      <w:r w:rsidRPr="007973E2">
        <w:rPr>
          <w:sz w:val="28"/>
          <w:szCs w:val="28"/>
          <w:lang w:val="it-IT"/>
        </w:rPr>
        <w:t xml:space="preserve"> </w:t>
      </w:r>
      <w:r w:rsidRPr="000430B9">
        <w:rPr>
          <w:sz w:val="28"/>
          <w:szCs w:val="28"/>
        </w:rPr>
        <w:t xml:space="preserve">ambalaje care contin reziduuri sau sunt contaminate cu  substante periculoase, cod 15.01.10* </w:t>
      </w:r>
    </w:p>
    <w:p w:rsidR="008F1711" w:rsidRPr="007973E2" w:rsidRDefault="008F1711" w:rsidP="00683849">
      <w:pPr>
        <w:numPr>
          <w:ilvl w:val="0"/>
          <w:numId w:val="41"/>
        </w:numPr>
        <w:jc w:val="both"/>
        <w:rPr>
          <w:sz w:val="28"/>
          <w:szCs w:val="28"/>
          <w:lang w:val="it-IT"/>
        </w:rPr>
      </w:pPr>
      <w:r w:rsidRPr="007973E2">
        <w:rPr>
          <w:sz w:val="28"/>
          <w:szCs w:val="28"/>
          <w:lang w:val="it-IT"/>
        </w:rPr>
        <w:t xml:space="preserve"> deseuri cu tesuturi vegetale, cod 02.01.03*</w:t>
      </w:r>
    </w:p>
    <w:p w:rsidR="008F1711" w:rsidRPr="000430B9" w:rsidRDefault="008F1711" w:rsidP="00683849">
      <w:pPr>
        <w:numPr>
          <w:ilvl w:val="0"/>
          <w:numId w:val="41"/>
        </w:numPr>
        <w:jc w:val="both"/>
        <w:rPr>
          <w:sz w:val="28"/>
          <w:szCs w:val="28"/>
        </w:rPr>
      </w:pPr>
      <w:r w:rsidRPr="007973E2">
        <w:rPr>
          <w:sz w:val="28"/>
          <w:szCs w:val="28"/>
          <w:lang w:val="it-IT"/>
        </w:rPr>
        <w:t xml:space="preserve"> </w:t>
      </w:r>
      <w:r w:rsidRPr="000430B9">
        <w:rPr>
          <w:sz w:val="28"/>
          <w:szCs w:val="28"/>
        </w:rPr>
        <w:t>pamant si petre cu substante periculoase, cod17.05.03*</w:t>
      </w:r>
    </w:p>
    <w:p w:rsidR="008F1711" w:rsidRPr="000430B9" w:rsidRDefault="008F1711" w:rsidP="00683849">
      <w:pPr>
        <w:numPr>
          <w:ilvl w:val="0"/>
          <w:numId w:val="41"/>
        </w:numPr>
        <w:jc w:val="both"/>
        <w:rPr>
          <w:sz w:val="28"/>
          <w:szCs w:val="28"/>
        </w:rPr>
      </w:pPr>
      <w:r w:rsidRPr="000430B9">
        <w:rPr>
          <w:sz w:val="28"/>
          <w:szCs w:val="28"/>
        </w:rPr>
        <w:t xml:space="preserve"> deseu electric si electronic, cod 16.02.13*</w:t>
      </w:r>
    </w:p>
    <w:p w:rsidR="008F1711" w:rsidRPr="007973E2" w:rsidRDefault="008F1711" w:rsidP="00683849">
      <w:pPr>
        <w:numPr>
          <w:ilvl w:val="0"/>
          <w:numId w:val="41"/>
        </w:numPr>
        <w:jc w:val="both"/>
        <w:rPr>
          <w:sz w:val="28"/>
          <w:szCs w:val="28"/>
          <w:lang w:val="it-IT"/>
        </w:rPr>
      </w:pPr>
      <w:r w:rsidRPr="007973E2">
        <w:rPr>
          <w:sz w:val="28"/>
          <w:szCs w:val="28"/>
          <w:lang w:val="it-IT"/>
        </w:rPr>
        <w:t xml:space="preserve"> deseuri din constructii si demolari, cod 17.01.07</w:t>
      </w:r>
    </w:p>
    <w:p w:rsidR="008F1711" w:rsidRPr="007973E2" w:rsidRDefault="008F1711" w:rsidP="008F1711">
      <w:pPr>
        <w:tabs>
          <w:tab w:val="left" w:pos="0"/>
          <w:tab w:val="left" w:pos="720"/>
          <w:tab w:val="left" w:pos="1890"/>
          <w:tab w:val="left" w:pos="8640"/>
        </w:tabs>
        <w:jc w:val="both"/>
        <w:rPr>
          <w:sz w:val="28"/>
          <w:szCs w:val="28"/>
          <w:lang w:val="it-IT"/>
        </w:rPr>
      </w:pPr>
      <w:r w:rsidRPr="007973E2">
        <w:rPr>
          <w:sz w:val="28"/>
          <w:szCs w:val="28"/>
          <w:lang w:val="it-IT"/>
        </w:rPr>
        <w:tab/>
        <w:t>Cantităţile şi modul de valorificare al deşeurilor sunt raportate trimestrial Agentiei pentru Protectia Mediului.</w:t>
      </w:r>
    </w:p>
    <w:p w:rsidR="008F1711" w:rsidRPr="007973E2" w:rsidRDefault="008F1711" w:rsidP="008F1711">
      <w:pPr>
        <w:jc w:val="both"/>
        <w:rPr>
          <w:b/>
          <w:bCs/>
          <w:color w:val="FF0000"/>
          <w:sz w:val="28"/>
          <w:szCs w:val="13"/>
          <w:lang w:val="it-IT"/>
        </w:rPr>
      </w:pPr>
    </w:p>
    <w:p w:rsidR="008F1711" w:rsidRPr="000430B9" w:rsidRDefault="0015633C" w:rsidP="008F1711">
      <w:pPr>
        <w:pStyle w:val="Corptext2"/>
        <w:rPr>
          <w:b/>
          <w:lang w:val="ro-RO"/>
        </w:rPr>
      </w:pPr>
      <w:r w:rsidRPr="00455413">
        <w:rPr>
          <w:b/>
          <w:color w:val="FF0000"/>
          <w:lang w:val="ro-RO"/>
        </w:rPr>
        <w:tab/>
      </w:r>
      <w:r w:rsidRPr="00455413">
        <w:rPr>
          <w:b/>
          <w:color w:val="FF0000"/>
          <w:lang w:val="ro-RO"/>
        </w:rPr>
        <w:tab/>
      </w:r>
      <w:r w:rsidRPr="000430B9">
        <w:rPr>
          <w:b/>
          <w:lang w:val="ro-RO"/>
        </w:rPr>
        <w:t>5.</w:t>
      </w:r>
      <w:r w:rsidR="008F1711" w:rsidRPr="000430B9">
        <w:rPr>
          <w:b/>
          <w:lang w:val="ro-RO"/>
        </w:rPr>
        <w:t>2. Modul de gospodărire a deşeurilor; depozitare controlată, transport, tratare, refolosire, distrugere, integrare în mediu, comercializare.</w:t>
      </w:r>
    </w:p>
    <w:p w:rsidR="008F1711" w:rsidRPr="007973E2" w:rsidRDefault="008F1711" w:rsidP="008F1711">
      <w:pPr>
        <w:pStyle w:val="Indentcorptext2"/>
        <w:tabs>
          <w:tab w:val="left" w:pos="-1080"/>
          <w:tab w:val="left" w:pos="720"/>
          <w:tab w:val="left" w:pos="1890"/>
        </w:tabs>
        <w:rPr>
          <w:lang w:val="ro-RO"/>
        </w:rPr>
      </w:pPr>
      <w:r w:rsidRPr="007973E2">
        <w:rPr>
          <w:lang w:val="ro-RO"/>
        </w:rPr>
        <w:t xml:space="preserve">Toate deşeurile generate de </w:t>
      </w:r>
      <w:r w:rsidR="0015633C" w:rsidRPr="007973E2">
        <w:rPr>
          <w:lang w:val="ro-RO"/>
        </w:rPr>
        <w:t>SC Oil Terminal SA Constanta</w:t>
      </w:r>
      <w:r w:rsidRPr="007973E2">
        <w:rPr>
          <w:lang w:val="ro-RO"/>
        </w:rPr>
        <w:t xml:space="preserve"> sunt colectate, depozitate temporar, în incinta societăţii conform legislaţiei în vigoare referitoare la deşeuri, după care sunt predate </w:t>
      </w:r>
      <w:r w:rsidR="003303F0">
        <w:rPr>
          <w:lang w:val="ro-RO"/>
        </w:rPr>
        <w:t>unor</w:t>
      </w:r>
      <w:r w:rsidRPr="007973E2">
        <w:rPr>
          <w:lang w:val="ro-RO"/>
        </w:rPr>
        <w:t xml:space="preserve"> societăţi specializate pentru transport, valorificare, neutralizare. Excepţie de la această regulă fac deşeurile textile, de lemn şi rumeguş care sunt valorificate de </w:t>
      </w:r>
      <w:r w:rsidR="0015633C" w:rsidRPr="007973E2">
        <w:rPr>
          <w:lang w:val="ro-RO"/>
        </w:rPr>
        <w:t>SC Oil Terminal SA Constanta</w:t>
      </w:r>
      <w:r w:rsidRPr="007973E2">
        <w:rPr>
          <w:lang w:val="ro-RO"/>
        </w:rPr>
        <w:t xml:space="preserve"> astfel: deşeul textil – în cadrul Biroului Administrativ pentru curăţenie, lemnul – prin comercializarea către angajaţi, iar rumeguşul – ca material depoluant.</w:t>
      </w:r>
      <w:r w:rsidRPr="007973E2">
        <w:rPr>
          <w:lang w:val="ro-RO"/>
        </w:rPr>
        <w:tab/>
      </w:r>
      <w:r w:rsidR="0015633C" w:rsidRPr="007973E2">
        <w:rPr>
          <w:lang w:val="ro-RO"/>
        </w:rPr>
        <w:t xml:space="preserve"> </w:t>
      </w:r>
    </w:p>
    <w:p w:rsidR="008F1711" w:rsidRPr="007973E2" w:rsidRDefault="008F1711" w:rsidP="008F1711">
      <w:pPr>
        <w:tabs>
          <w:tab w:val="left" w:pos="-1080"/>
          <w:tab w:val="left" w:pos="720"/>
          <w:tab w:val="left" w:pos="1890"/>
        </w:tabs>
        <w:ind w:firstLine="720"/>
        <w:jc w:val="both"/>
        <w:rPr>
          <w:sz w:val="28"/>
          <w:szCs w:val="28"/>
          <w:lang w:val="ro-RO"/>
        </w:rPr>
      </w:pPr>
      <w:r w:rsidRPr="007973E2">
        <w:rPr>
          <w:sz w:val="28"/>
          <w:szCs w:val="28"/>
          <w:lang w:val="ro-RO"/>
        </w:rPr>
        <w:t xml:space="preserve">În Anexa nr. 3.3 </w:t>
      </w:r>
      <w:r w:rsidR="0015633C" w:rsidRPr="007973E2">
        <w:rPr>
          <w:sz w:val="28"/>
          <w:szCs w:val="28"/>
          <w:lang w:val="ro-RO"/>
        </w:rPr>
        <w:t xml:space="preserve">din Fisa de prezentare si declarative au fost </w:t>
      </w:r>
      <w:r w:rsidRPr="007973E2">
        <w:rPr>
          <w:sz w:val="28"/>
          <w:szCs w:val="28"/>
          <w:lang w:val="ro-RO"/>
        </w:rPr>
        <w:t>prezent</w:t>
      </w:r>
      <w:r w:rsidR="0015633C" w:rsidRPr="007973E2">
        <w:rPr>
          <w:sz w:val="28"/>
          <w:szCs w:val="28"/>
          <w:lang w:val="ro-RO"/>
        </w:rPr>
        <w:t>ate</w:t>
      </w:r>
      <w:r w:rsidRPr="007973E2">
        <w:rPr>
          <w:sz w:val="28"/>
          <w:szCs w:val="28"/>
          <w:lang w:val="ro-RO"/>
        </w:rPr>
        <w:t xml:space="preserve"> copii ale contractelor de prestaţii pentru evacuarea deşeurilor pe fiecare tip de deşeu. Eliminarea deseurilor se poate realiza si pe baza de comanda.</w:t>
      </w:r>
    </w:p>
    <w:p w:rsidR="008F1711" w:rsidRPr="007973E2" w:rsidRDefault="008F1711" w:rsidP="008F1711">
      <w:pPr>
        <w:tabs>
          <w:tab w:val="left" w:pos="0"/>
          <w:tab w:val="left" w:pos="720"/>
          <w:tab w:val="left" w:pos="1890"/>
          <w:tab w:val="left" w:pos="8640"/>
        </w:tabs>
        <w:jc w:val="both"/>
        <w:rPr>
          <w:b/>
          <w:color w:val="FF0000"/>
          <w:sz w:val="28"/>
          <w:lang w:val="ro-RO"/>
        </w:rPr>
      </w:pPr>
    </w:p>
    <w:p w:rsidR="00C66187" w:rsidRPr="007973E2" w:rsidRDefault="00C11BC7" w:rsidP="00C66187">
      <w:pPr>
        <w:tabs>
          <w:tab w:val="num" w:pos="0"/>
        </w:tabs>
        <w:ind w:left="540" w:hanging="540"/>
        <w:jc w:val="both"/>
        <w:rPr>
          <w:b/>
          <w:bCs/>
          <w:sz w:val="28"/>
          <w:lang w:val="ro-RO"/>
        </w:rPr>
      </w:pPr>
      <w:r w:rsidRPr="00455413">
        <w:rPr>
          <w:b/>
          <w:color w:val="FF0000"/>
          <w:sz w:val="28"/>
          <w:szCs w:val="28"/>
          <w:lang w:val="ro-RO"/>
        </w:rPr>
        <w:tab/>
      </w:r>
      <w:r w:rsidR="00C66187" w:rsidRPr="000430B9">
        <w:rPr>
          <w:b/>
          <w:sz w:val="28"/>
          <w:szCs w:val="28"/>
          <w:lang w:val="ro-RO"/>
        </w:rPr>
        <w:t xml:space="preserve">5.3. </w:t>
      </w:r>
      <w:r w:rsidR="00C66187" w:rsidRPr="007973E2">
        <w:rPr>
          <w:b/>
          <w:bCs/>
          <w:sz w:val="28"/>
          <w:lang w:val="ro-RO"/>
        </w:rPr>
        <w:t xml:space="preserve">Substanţe chimice, toxice, periculoase şi precursori </w:t>
      </w:r>
    </w:p>
    <w:p w:rsidR="00C66187" w:rsidRPr="00DE0CDE" w:rsidRDefault="00C66187" w:rsidP="00C66187">
      <w:pPr>
        <w:tabs>
          <w:tab w:val="num" w:pos="0"/>
        </w:tabs>
        <w:jc w:val="both"/>
        <w:rPr>
          <w:sz w:val="28"/>
          <w:lang w:val="ro-RO"/>
        </w:rPr>
      </w:pPr>
      <w:r w:rsidRPr="007973E2">
        <w:rPr>
          <w:sz w:val="28"/>
          <w:lang w:val="ro-RO"/>
        </w:rPr>
        <w:tab/>
        <w:t xml:space="preserve">Substanţele chimice, toxice utilizate în </w:t>
      </w:r>
      <w:r w:rsidRPr="007973E2">
        <w:rPr>
          <w:sz w:val="28"/>
          <w:szCs w:val="28"/>
          <w:lang w:val="ro-RO"/>
        </w:rPr>
        <w:t>SC Oil Terminal SA Constanta</w:t>
      </w:r>
      <w:r w:rsidRPr="007973E2">
        <w:rPr>
          <w:sz w:val="28"/>
          <w:lang w:val="ro-RO"/>
        </w:rPr>
        <w:t xml:space="preserve"> sunt:</w:t>
      </w:r>
    </w:p>
    <w:p w:rsidR="00C66187" w:rsidRPr="00DE0CDE" w:rsidRDefault="00C66187" w:rsidP="00683849">
      <w:pPr>
        <w:numPr>
          <w:ilvl w:val="0"/>
          <w:numId w:val="42"/>
        </w:numPr>
        <w:jc w:val="both"/>
        <w:rPr>
          <w:sz w:val="28"/>
        </w:rPr>
      </w:pPr>
      <w:r w:rsidRPr="00DE0CDE">
        <w:rPr>
          <w:sz w:val="28"/>
        </w:rPr>
        <w:t>alcool metilic (industrial)</w:t>
      </w:r>
    </w:p>
    <w:p w:rsidR="00C66187" w:rsidRPr="00DE0CDE" w:rsidRDefault="00C66187" w:rsidP="00683849">
      <w:pPr>
        <w:numPr>
          <w:ilvl w:val="0"/>
          <w:numId w:val="42"/>
        </w:numPr>
        <w:jc w:val="both"/>
        <w:rPr>
          <w:sz w:val="28"/>
        </w:rPr>
      </w:pPr>
      <w:r w:rsidRPr="00DE0CDE">
        <w:rPr>
          <w:sz w:val="28"/>
        </w:rPr>
        <w:t>soluţie Karlfischer;</w:t>
      </w:r>
    </w:p>
    <w:p w:rsidR="00C66187" w:rsidRPr="00DE0CDE" w:rsidRDefault="00C66187" w:rsidP="00683849">
      <w:pPr>
        <w:numPr>
          <w:ilvl w:val="0"/>
          <w:numId w:val="42"/>
        </w:numPr>
        <w:jc w:val="both"/>
        <w:rPr>
          <w:sz w:val="28"/>
        </w:rPr>
      </w:pPr>
      <w:r w:rsidRPr="00DE0CDE">
        <w:rPr>
          <w:sz w:val="28"/>
        </w:rPr>
        <w:t>cianură de potasiu;</w:t>
      </w:r>
    </w:p>
    <w:p w:rsidR="00C66187" w:rsidRPr="00DE0CDE" w:rsidRDefault="00C66187" w:rsidP="00683849">
      <w:pPr>
        <w:numPr>
          <w:ilvl w:val="0"/>
          <w:numId w:val="42"/>
        </w:numPr>
        <w:jc w:val="both"/>
        <w:rPr>
          <w:sz w:val="28"/>
          <w:lang w:val="pt-BR"/>
        </w:rPr>
      </w:pPr>
      <w:r w:rsidRPr="00DE0CDE">
        <w:rPr>
          <w:sz w:val="28"/>
          <w:lang w:val="pt-BR"/>
        </w:rPr>
        <w:t>sulfocianură de potasiu (pulbere şi soluţie 01N);</w:t>
      </w:r>
    </w:p>
    <w:p w:rsidR="00C66187" w:rsidRPr="00DE0CDE" w:rsidRDefault="00C66187" w:rsidP="00683849">
      <w:pPr>
        <w:numPr>
          <w:ilvl w:val="0"/>
          <w:numId w:val="42"/>
        </w:numPr>
        <w:jc w:val="both"/>
        <w:rPr>
          <w:sz w:val="28"/>
        </w:rPr>
      </w:pPr>
      <w:r w:rsidRPr="00DE0CDE">
        <w:rPr>
          <w:sz w:val="28"/>
        </w:rPr>
        <w:t>sulfocianură de mercur;</w:t>
      </w:r>
    </w:p>
    <w:p w:rsidR="00C66187" w:rsidRPr="00DE0CDE" w:rsidRDefault="00C66187" w:rsidP="00683849">
      <w:pPr>
        <w:numPr>
          <w:ilvl w:val="0"/>
          <w:numId w:val="42"/>
        </w:numPr>
        <w:jc w:val="both"/>
        <w:rPr>
          <w:sz w:val="28"/>
        </w:rPr>
      </w:pPr>
      <w:r w:rsidRPr="00DE0CDE">
        <w:rPr>
          <w:sz w:val="28"/>
        </w:rPr>
        <w:t>clorură mercurică;</w:t>
      </w:r>
    </w:p>
    <w:p w:rsidR="00C66187" w:rsidRPr="00DE0CDE" w:rsidRDefault="00C66187" w:rsidP="00683849">
      <w:pPr>
        <w:numPr>
          <w:ilvl w:val="0"/>
          <w:numId w:val="42"/>
        </w:numPr>
        <w:jc w:val="both"/>
        <w:rPr>
          <w:sz w:val="28"/>
        </w:rPr>
      </w:pPr>
      <w:r w:rsidRPr="00DE0CDE">
        <w:rPr>
          <w:sz w:val="28"/>
        </w:rPr>
        <w:t>sulfură de carbon;</w:t>
      </w:r>
    </w:p>
    <w:p w:rsidR="00C66187" w:rsidRPr="00DE0CDE" w:rsidRDefault="00C66187" w:rsidP="00683849">
      <w:pPr>
        <w:numPr>
          <w:ilvl w:val="0"/>
          <w:numId w:val="42"/>
        </w:numPr>
        <w:jc w:val="both"/>
        <w:rPr>
          <w:sz w:val="28"/>
        </w:rPr>
      </w:pPr>
      <w:r w:rsidRPr="00DE0CDE">
        <w:rPr>
          <w:sz w:val="28"/>
        </w:rPr>
        <w:t>fluorură de sodiu;</w:t>
      </w:r>
    </w:p>
    <w:p w:rsidR="00C66187" w:rsidRPr="00DE0CDE" w:rsidRDefault="00C66187" w:rsidP="00683849">
      <w:pPr>
        <w:numPr>
          <w:ilvl w:val="0"/>
          <w:numId w:val="42"/>
        </w:numPr>
        <w:jc w:val="both"/>
        <w:rPr>
          <w:sz w:val="28"/>
        </w:rPr>
      </w:pPr>
      <w:r w:rsidRPr="00DE0CDE">
        <w:rPr>
          <w:sz w:val="28"/>
        </w:rPr>
        <w:t>albastru de bromfenol;</w:t>
      </w:r>
    </w:p>
    <w:p w:rsidR="00C66187" w:rsidRPr="00DE0CDE" w:rsidRDefault="00C66187" w:rsidP="00683849">
      <w:pPr>
        <w:numPr>
          <w:ilvl w:val="0"/>
          <w:numId w:val="42"/>
        </w:numPr>
        <w:jc w:val="both"/>
        <w:rPr>
          <w:sz w:val="28"/>
        </w:rPr>
      </w:pPr>
      <w:r w:rsidRPr="00DE0CDE">
        <w:rPr>
          <w:sz w:val="28"/>
        </w:rPr>
        <w:t>albastru de bromtimol;</w:t>
      </w:r>
    </w:p>
    <w:p w:rsidR="00C66187" w:rsidRPr="00DE0CDE" w:rsidRDefault="00C66187" w:rsidP="00683849">
      <w:pPr>
        <w:numPr>
          <w:ilvl w:val="0"/>
          <w:numId w:val="42"/>
        </w:numPr>
        <w:jc w:val="both"/>
        <w:rPr>
          <w:sz w:val="28"/>
        </w:rPr>
      </w:pPr>
      <w:r w:rsidRPr="00DE0CDE">
        <w:rPr>
          <w:sz w:val="28"/>
        </w:rPr>
        <w:t>arsenit de sodiu;</w:t>
      </w:r>
    </w:p>
    <w:p w:rsidR="00295AB9" w:rsidRPr="00DE0CDE" w:rsidRDefault="00295AB9" w:rsidP="00683849">
      <w:pPr>
        <w:numPr>
          <w:ilvl w:val="0"/>
          <w:numId w:val="42"/>
        </w:numPr>
        <w:jc w:val="both"/>
        <w:rPr>
          <w:sz w:val="28"/>
        </w:rPr>
      </w:pPr>
      <w:r w:rsidRPr="00DE0CDE">
        <w:rPr>
          <w:sz w:val="28"/>
        </w:rPr>
        <w:t>tricloretan;</w:t>
      </w:r>
    </w:p>
    <w:p w:rsidR="00295AB9" w:rsidRPr="00DE0CDE" w:rsidRDefault="00295AB9" w:rsidP="00683849">
      <w:pPr>
        <w:numPr>
          <w:ilvl w:val="0"/>
          <w:numId w:val="42"/>
        </w:numPr>
        <w:jc w:val="both"/>
        <w:rPr>
          <w:sz w:val="28"/>
        </w:rPr>
      </w:pPr>
      <w:r w:rsidRPr="00DE0CDE">
        <w:rPr>
          <w:sz w:val="28"/>
        </w:rPr>
        <w:lastRenderedPageBreak/>
        <w:t>hidroxid de sodiu;</w:t>
      </w:r>
    </w:p>
    <w:p w:rsidR="00295AB9" w:rsidRPr="00DE0CDE" w:rsidRDefault="00295AB9" w:rsidP="00683849">
      <w:pPr>
        <w:numPr>
          <w:ilvl w:val="0"/>
          <w:numId w:val="42"/>
        </w:numPr>
        <w:jc w:val="both"/>
        <w:rPr>
          <w:sz w:val="28"/>
        </w:rPr>
      </w:pPr>
      <w:r w:rsidRPr="00DE0CDE">
        <w:rPr>
          <w:sz w:val="28"/>
        </w:rPr>
        <w:t>hidroxid de potasiu;</w:t>
      </w:r>
    </w:p>
    <w:p w:rsidR="00295AB9" w:rsidRPr="00DE0CDE" w:rsidRDefault="00295AB9" w:rsidP="00683849">
      <w:pPr>
        <w:numPr>
          <w:ilvl w:val="0"/>
          <w:numId w:val="42"/>
        </w:numPr>
        <w:jc w:val="both"/>
        <w:rPr>
          <w:sz w:val="28"/>
        </w:rPr>
      </w:pPr>
      <w:r w:rsidRPr="00DE0CDE">
        <w:rPr>
          <w:sz w:val="28"/>
        </w:rPr>
        <w:t>alcool izopropilic;</w:t>
      </w:r>
    </w:p>
    <w:p w:rsidR="00295AB9" w:rsidRPr="00DE0CDE" w:rsidRDefault="00295AB9" w:rsidP="00683849">
      <w:pPr>
        <w:numPr>
          <w:ilvl w:val="0"/>
          <w:numId w:val="42"/>
        </w:numPr>
        <w:jc w:val="both"/>
        <w:rPr>
          <w:sz w:val="28"/>
        </w:rPr>
      </w:pPr>
      <w:r w:rsidRPr="00DE0CDE">
        <w:rPr>
          <w:sz w:val="28"/>
        </w:rPr>
        <w:t>azotat de argint;</w:t>
      </w:r>
    </w:p>
    <w:p w:rsidR="00295AB9" w:rsidRPr="00DE0CDE" w:rsidRDefault="00295AB9" w:rsidP="00683849">
      <w:pPr>
        <w:numPr>
          <w:ilvl w:val="0"/>
          <w:numId w:val="42"/>
        </w:numPr>
        <w:jc w:val="both"/>
        <w:rPr>
          <w:sz w:val="28"/>
        </w:rPr>
      </w:pPr>
      <w:r w:rsidRPr="00DE0CDE">
        <w:rPr>
          <w:sz w:val="28"/>
        </w:rPr>
        <w:t>bicromat de potasiu;</w:t>
      </w:r>
    </w:p>
    <w:p w:rsidR="00295AB9" w:rsidRPr="00DE0CDE" w:rsidRDefault="00295AB9" w:rsidP="00683849">
      <w:pPr>
        <w:numPr>
          <w:ilvl w:val="0"/>
          <w:numId w:val="42"/>
        </w:numPr>
        <w:jc w:val="both"/>
        <w:rPr>
          <w:sz w:val="28"/>
        </w:rPr>
      </w:pPr>
      <w:r w:rsidRPr="00DE0CDE">
        <w:rPr>
          <w:sz w:val="28"/>
        </w:rPr>
        <w:t>xilen;</w:t>
      </w:r>
    </w:p>
    <w:p w:rsidR="00295AB9" w:rsidRPr="00DE0CDE" w:rsidRDefault="00295AB9" w:rsidP="00683849">
      <w:pPr>
        <w:numPr>
          <w:ilvl w:val="0"/>
          <w:numId w:val="42"/>
        </w:numPr>
        <w:jc w:val="both"/>
        <w:rPr>
          <w:sz w:val="28"/>
        </w:rPr>
      </w:pPr>
      <w:r w:rsidRPr="00DE0CDE">
        <w:rPr>
          <w:sz w:val="28"/>
        </w:rPr>
        <w:t>cloroform;</w:t>
      </w:r>
    </w:p>
    <w:p w:rsidR="00295AB9" w:rsidRPr="00DE0CDE" w:rsidRDefault="00295AB9" w:rsidP="00683849">
      <w:pPr>
        <w:numPr>
          <w:ilvl w:val="0"/>
          <w:numId w:val="42"/>
        </w:numPr>
        <w:jc w:val="both"/>
        <w:rPr>
          <w:sz w:val="28"/>
        </w:rPr>
      </w:pPr>
      <w:r w:rsidRPr="00DE0CDE">
        <w:rPr>
          <w:sz w:val="28"/>
        </w:rPr>
        <w:t>tetraclorura de carbon;</w:t>
      </w:r>
    </w:p>
    <w:p w:rsidR="00295AB9" w:rsidRPr="00DE0CDE" w:rsidRDefault="00295AB9" w:rsidP="00683849">
      <w:pPr>
        <w:numPr>
          <w:ilvl w:val="0"/>
          <w:numId w:val="42"/>
        </w:numPr>
        <w:jc w:val="both"/>
        <w:rPr>
          <w:sz w:val="28"/>
        </w:rPr>
      </w:pPr>
      <w:r w:rsidRPr="00DE0CDE">
        <w:rPr>
          <w:sz w:val="28"/>
        </w:rPr>
        <w:t>fenol;</w:t>
      </w:r>
    </w:p>
    <w:p w:rsidR="00295AB9" w:rsidRPr="00DE0CDE" w:rsidRDefault="00295AB9" w:rsidP="00683849">
      <w:pPr>
        <w:numPr>
          <w:ilvl w:val="0"/>
          <w:numId w:val="42"/>
        </w:numPr>
        <w:jc w:val="both"/>
        <w:rPr>
          <w:sz w:val="28"/>
        </w:rPr>
      </w:pPr>
      <w:r w:rsidRPr="00DE0CDE">
        <w:rPr>
          <w:sz w:val="28"/>
        </w:rPr>
        <w:t>amoniac;</w:t>
      </w:r>
    </w:p>
    <w:p w:rsidR="00295AB9" w:rsidRPr="00DE0CDE" w:rsidRDefault="00295AB9" w:rsidP="00683849">
      <w:pPr>
        <w:numPr>
          <w:ilvl w:val="0"/>
          <w:numId w:val="42"/>
        </w:numPr>
        <w:jc w:val="both"/>
        <w:rPr>
          <w:sz w:val="28"/>
        </w:rPr>
      </w:pPr>
      <w:r w:rsidRPr="00DE0CDE">
        <w:rPr>
          <w:sz w:val="28"/>
        </w:rPr>
        <w:t>alcool etilic absolut;</w:t>
      </w:r>
    </w:p>
    <w:p w:rsidR="00295AB9" w:rsidRPr="00DE0CDE" w:rsidRDefault="00295AB9" w:rsidP="00683849">
      <w:pPr>
        <w:numPr>
          <w:ilvl w:val="0"/>
          <w:numId w:val="42"/>
        </w:numPr>
        <w:jc w:val="both"/>
        <w:rPr>
          <w:sz w:val="28"/>
        </w:rPr>
      </w:pPr>
      <w:r w:rsidRPr="00DE0CDE">
        <w:rPr>
          <w:sz w:val="28"/>
        </w:rPr>
        <w:t>eter de petrol;</w:t>
      </w:r>
    </w:p>
    <w:p w:rsidR="00295AB9" w:rsidRPr="00DE0CDE" w:rsidRDefault="00295AB9" w:rsidP="00683849">
      <w:pPr>
        <w:numPr>
          <w:ilvl w:val="0"/>
          <w:numId w:val="42"/>
        </w:numPr>
        <w:jc w:val="both"/>
        <w:rPr>
          <w:sz w:val="28"/>
        </w:rPr>
      </w:pPr>
      <w:r w:rsidRPr="00DE0CDE">
        <w:rPr>
          <w:sz w:val="28"/>
        </w:rPr>
        <w:t>acid azotic;</w:t>
      </w:r>
    </w:p>
    <w:p w:rsidR="00295AB9" w:rsidRPr="00DE0CDE" w:rsidRDefault="00295AB9" w:rsidP="00683849">
      <w:pPr>
        <w:numPr>
          <w:ilvl w:val="0"/>
          <w:numId w:val="42"/>
        </w:numPr>
        <w:jc w:val="both"/>
        <w:rPr>
          <w:sz w:val="28"/>
        </w:rPr>
      </w:pPr>
      <w:r w:rsidRPr="00DE0CDE">
        <w:rPr>
          <w:sz w:val="28"/>
        </w:rPr>
        <w:t>ciclohexan;</w:t>
      </w:r>
    </w:p>
    <w:p w:rsidR="00295AB9" w:rsidRPr="00DE0CDE" w:rsidRDefault="00295AB9" w:rsidP="00683849">
      <w:pPr>
        <w:numPr>
          <w:ilvl w:val="0"/>
          <w:numId w:val="42"/>
        </w:numPr>
        <w:jc w:val="both"/>
        <w:rPr>
          <w:sz w:val="28"/>
        </w:rPr>
      </w:pPr>
      <w:r w:rsidRPr="00DE0CDE">
        <w:rPr>
          <w:sz w:val="28"/>
        </w:rPr>
        <w:t>acid acetic glacial;</w:t>
      </w:r>
    </w:p>
    <w:p w:rsidR="00295AB9" w:rsidRPr="00DE0CDE" w:rsidRDefault="00295AB9" w:rsidP="00683849">
      <w:pPr>
        <w:numPr>
          <w:ilvl w:val="0"/>
          <w:numId w:val="42"/>
        </w:numPr>
        <w:jc w:val="both"/>
        <w:rPr>
          <w:sz w:val="28"/>
        </w:rPr>
      </w:pPr>
      <w:r w:rsidRPr="00DE0CDE">
        <w:rPr>
          <w:sz w:val="28"/>
        </w:rPr>
        <w:t>N-heptan;</w:t>
      </w:r>
    </w:p>
    <w:p w:rsidR="00295AB9" w:rsidRPr="00DE0CDE" w:rsidRDefault="00295AB9" w:rsidP="00683849">
      <w:pPr>
        <w:numPr>
          <w:ilvl w:val="0"/>
          <w:numId w:val="42"/>
        </w:numPr>
        <w:jc w:val="both"/>
        <w:rPr>
          <w:sz w:val="28"/>
        </w:rPr>
      </w:pPr>
      <w:r w:rsidRPr="00DE0CDE">
        <w:rPr>
          <w:sz w:val="28"/>
        </w:rPr>
        <w:t>N-hexan;</w:t>
      </w:r>
    </w:p>
    <w:p w:rsidR="00C66187" w:rsidRPr="00DE0CDE" w:rsidRDefault="00C66187" w:rsidP="00C66187">
      <w:pPr>
        <w:pStyle w:val="Titlu9"/>
        <w:numPr>
          <w:ilvl w:val="0"/>
          <w:numId w:val="0"/>
        </w:numPr>
        <w:ind w:left="1584" w:hanging="1224"/>
        <w:rPr>
          <w:rFonts w:ascii="Times New Roman" w:hAnsi="Times New Roman" w:cs="Times New Roman"/>
          <w:sz w:val="28"/>
          <w:szCs w:val="28"/>
        </w:rPr>
      </w:pPr>
      <w:r w:rsidRPr="00DE0CDE">
        <w:rPr>
          <w:rFonts w:ascii="Times New Roman" w:hAnsi="Times New Roman" w:cs="Times New Roman"/>
          <w:sz w:val="28"/>
          <w:szCs w:val="28"/>
        </w:rPr>
        <w:t xml:space="preserve">Precursori  </w:t>
      </w:r>
    </w:p>
    <w:p w:rsidR="00C66187" w:rsidRPr="00DE0CDE" w:rsidRDefault="00C66187" w:rsidP="00683849">
      <w:pPr>
        <w:numPr>
          <w:ilvl w:val="0"/>
          <w:numId w:val="42"/>
        </w:numPr>
        <w:jc w:val="both"/>
        <w:rPr>
          <w:sz w:val="28"/>
        </w:rPr>
      </w:pPr>
      <w:r w:rsidRPr="00DE0CDE">
        <w:rPr>
          <w:sz w:val="28"/>
        </w:rPr>
        <w:t>acid clorhidric;</w:t>
      </w:r>
    </w:p>
    <w:p w:rsidR="00C66187" w:rsidRPr="00DE0CDE" w:rsidRDefault="00C66187" w:rsidP="00683849">
      <w:pPr>
        <w:numPr>
          <w:ilvl w:val="0"/>
          <w:numId w:val="42"/>
        </w:numPr>
        <w:jc w:val="both"/>
        <w:rPr>
          <w:sz w:val="28"/>
        </w:rPr>
      </w:pPr>
      <w:r w:rsidRPr="00DE0CDE">
        <w:rPr>
          <w:sz w:val="28"/>
        </w:rPr>
        <w:t>acetona (industrial);</w:t>
      </w:r>
    </w:p>
    <w:p w:rsidR="00C66187" w:rsidRPr="000430B9" w:rsidRDefault="00C66187" w:rsidP="00683849">
      <w:pPr>
        <w:numPr>
          <w:ilvl w:val="0"/>
          <w:numId w:val="42"/>
        </w:numPr>
        <w:jc w:val="both"/>
        <w:rPr>
          <w:sz w:val="28"/>
        </w:rPr>
      </w:pPr>
      <w:r w:rsidRPr="000430B9">
        <w:rPr>
          <w:sz w:val="28"/>
        </w:rPr>
        <w:t>toluen (industrial);</w:t>
      </w:r>
    </w:p>
    <w:p w:rsidR="00C66187" w:rsidRPr="007973E2" w:rsidRDefault="00C66187" w:rsidP="00683849">
      <w:pPr>
        <w:numPr>
          <w:ilvl w:val="0"/>
          <w:numId w:val="42"/>
        </w:numPr>
        <w:jc w:val="both"/>
        <w:rPr>
          <w:sz w:val="28"/>
          <w:lang w:val="pt-BR"/>
        </w:rPr>
      </w:pPr>
      <w:r w:rsidRPr="007973E2">
        <w:rPr>
          <w:sz w:val="28"/>
          <w:lang w:val="pt-BR"/>
        </w:rPr>
        <w:t>acid sulfuric tehnic (pentru neutralizare hidroxid de sodiu);</w:t>
      </w:r>
    </w:p>
    <w:p w:rsidR="00C66187" w:rsidRPr="007973E2" w:rsidRDefault="00C66187" w:rsidP="00C66187">
      <w:pPr>
        <w:jc w:val="both"/>
        <w:rPr>
          <w:sz w:val="28"/>
          <w:lang w:val="pt-BR"/>
        </w:rPr>
      </w:pPr>
      <w:r w:rsidRPr="007973E2">
        <w:rPr>
          <w:sz w:val="28"/>
          <w:lang w:val="pt-BR"/>
        </w:rPr>
        <w:t xml:space="preserve">     -    permanganat de potasiu</w:t>
      </w:r>
      <w:r w:rsidR="00D14754" w:rsidRPr="007973E2">
        <w:rPr>
          <w:sz w:val="28"/>
          <w:lang w:val="pt-BR"/>
        </w:rPr>
        <w:t>.</w:t>
      </w:r>
    </w:p>
    <w:p w:rsidR="00C66187" w:rsidRPr="007973E2" w:rsidRDefault="00C66187" w:rsidP="00C66187">
      <w:pPr>
        <w:jc w:val="both"/>
        <w:rPr>
          <w:sz w:val="28"/>
          <w:lang w:val="pt-BR"/>
        </w:rPr>
      </w:pPr>
    </w:p>
    <w:p w:rsidR="00C66187" w:rsidRPr="007973E2" w:rsidRDefault="00C66187" w:rsidP="00C66187">
      <w:pPr>
        <w:tabs>
          <w:tab w:val="left" w:pos="-1080"/>
          <w:tab w:val="num" w:pos="0"/>
          <w:tab w:val="left" w:pos="720"/>
          <w:tab w:val="left" w:pos="1890"/>
        </w:tabs>
        <w:ind w:left="540" w:hanging="540"/>
        <w:jc w:val="both"/>
        <w:rPr>
          <w:b/>
          <w:bCs/>
          <w:sz w:val="28"/>
          <w:lang w:val="pt-BR"/>
        </w:rPr>
      </w:pPr>
      <w:r w:rsidRPr="007973E2">
        <w:rPr>
          <w:b/>
          <w:bCs/>
          <w:sz w:val="28"/>
          <w:lang w:val="pt-BR"/>
        </w:rPr>
        <w:tab/>
        <w:t>5.4. Modul de gospodărire, măsurile, dotările şi amenajările pentru protecţia mediului.</w:t>
      </w:r>
    </w:p>
    <w:p w:rsidR="00D14754" w:rsidRPr="000430B9" w:rsidRDefault="00D14754" w:rsidP="00D14754">
      <w:pPr>
        <w:pStyle w:val="Indentcorptext2"/>
        <w:ind w:firstLine="540"/>
        <w:rPr>
          <w:lang w:val="ro-RO"/>
        </w:rPr>
      </w:pPr>
      <w:r w:rsidRPr="000430B9">
        <w:rPr>
          <w:lang w:val="ro-RO"/>
        </w:rPr>
        <w:t xml:space="preserve">Substanţele toxice, periculoase şi precursorii sunt depozitaţi în încăperea special amenajată pentru substanţe toxice. </w:t>
      </w:r>
    </w:p>
    <w:p w:rsidR="00D14754" w:rsidRPr="007973E2" w:rsidRDefault="00D14754" w:rsidP="00D14754">
      <w:pPr>
        <w:ind w:firstLine="720"/>
        <w:jc w:val="both"/>
        <w:rPr>
          <w:sz w:val="28"/>
          <w:szCs w:val="28"/>
          <w:lang w:val="it-IT"/>
        </w:rPr>
      </w:pPr>
      <w:r w:rsidRPr="007973E2">
        <w:rPr>
          <w:sz w:val="28"/>
          <w:szCs w:val="28"/>
          <w:lang w:val="it-IT"/>
        </w:rPr>
        <w:t xml:space="preserve">Incaperea este amplasata in cadrul laboratorului, intre parter si  etajul 1. Este prevăzută cu uşă termopan dotată cu sistem de închidere corespunzător şi, prin grija gestionarului, nu este permis accesul persoanelor neautorizate în această încăpere. Pe uşa încăperii, la exterior, s-au afişat însemnele de securitate cu privire la substanţele toxice depozitate. Fereastra este din termopan, încăperea fiind ventilata natural. Intreg personalul Laboratorului Sud este instruit conform procedurilor interne cu prevederile legale referitoare la legislatia substantelor periculoase si precursori.  </w:t>
      </w:r>
    </w:p>
    <w:p w:rsidR="00C66187" w:rsidRPr="000430B9" w:rsidRDefault="00C66187" w:rsidP="00C66187">
      <w:pPr>
        <w:pStyle w:val="Titlu1"/>
        <w:numPr>
          <w:ilvl w:val="0"/>
          <w:numId w:val="0"/>
        </w:numPr>
        <w:ind w:firstLine="720"/>
        <w:jc w:val="both"/>
        <w:rPr>
          <w:b w:val="0"/>
          <w:sz w:val="28"/>
          <w:szCs w:val="28"/>
        </w:rPr>
      </w:pPr>
      <w:r w:rsidRPr="000430B9">
        <w:rPr>
          <w:b w:val="0"/>
          <w:sz w:val="28"/>
          <w:szCs w:val="28"/>
        </w:rPr>
        <w:t xml:space="preserve">SC Oil Terminal SA Constanta este inregistrata </w:t>
      </w:r>
      <w:smartTag w:uri="urn:schemas-microsoft-com:office:smarttags" w:element="PersonName">
        <w:smartTagPr>
          <w:attr w:name="ProductID" w:val="la Agentia Nationala"/>
        </w:smartTagPr>
        <w:smartTag w:uri="urn:schemas-microsoft-com:office:smarttags" w:element="PersonName">
          <w:smartTagPr>
            <w:attr w:name="ProductID" w:val="la Agentia"/>
          </w:smartTagPr>
          <w:r w:rsidRPr="000430B9">
            <w:rPr>
              <w:b w:val="0"/>
              <w:sz w:val="28"/>
              <w:szCs w:val="28"/>
            </w:rPr>
            <w:t>la Agentia</w:t>
          </w:r>
        </w:smartTag>
        <w:r w:rsidRPr="000430B9">
          <w:rPr>
            <w:b w:val="0"/>
            <w:sz w:val="28"/>
            <w:szCs w:val="28"/>
          </w:rPr>
          <w:t xml:space="preserve"> Nationala</w:t>
        </w:r>
      </w:smartTag>
      <w:r w:rsidRPr="000430B9">
        <w:rPr>
          <w:b w:val="0"/>
          <w:sz w:val="28"/>
          <w:szCs w:val="28"/>
        </w:rPr>
        <w:t xml:space="preserve"> Antidrog ca utilizator de substante clasificate ca precursori si are declarate locatiile in care se regasesc aceste substante.</w:t>
      </w:r>
    </w:p>
    <w:p w:rsidR="000430B9" w:rsidRPr="007973E2" w:rsidRDefault="000430B9" w:rsidP="00C66187">
      <w:pPr>
        <w:tabs>
          <w:tab w:val="left" w:pos="-1080"/>
          <w:tab w:val="num" w:pos="0"/>
          <w:tab w:val="left" w:pos="720"/>
          <w:tab w:val="left" w:pos="1890"/>
        </w:tabs>
        <w:ind w:left="540" w:hanging="540"/>
        <w:jc w:val="both"/>
        <w:rPr>
          <w:b/>
          <w:bCs/>
          <w:color w:val="FF0000"/>
          <w:sz w:val="28"/>
          <w:lang w:val="it-IT"/>
        </w:rPr>
      </w:pPr>
    </w:p>
    <w:p w:rsidR="00C66187" w:rsidRPr="007973E2" w:rsidRDefault="00C66187" w:rsidP="00C66187">
      <w:pPr>
        <w:tabs>
          <w:tab w:val="left" w:pos="-1080"/>
          <w:tab w:val="num" w:pos="0"/>
          <w:tab w:val="left" w:pos="720"/>
          <w:tab w:val="left" w:pos="1890"/>
        </w:tabs>
        <w:ind w:left="540" w:hanging="540"/>
        <w:jc w:val="both"/>
        <w:rPr>
          <w:b/>
          <w:bCs/>
          <w:sz w:val="28"/>
          <w:lang w:val="it-IT"/>
        </w:rPr>
      </w:pPr>
      <w:r w:rsidRPr="007973E2">
        <w:rPr>
          <w:b/>
          <w:bCs/>
          <w:sz w:val="28"/>
          <w:lang w:val="it-IT"/>
        </w:rPr>
        <w:tab/>
      </w:r>
      <w:r w:rsidRPr="007973E2">
        <w:rPr>
          <w:b/>
          <w:bCs/>
          <w:sz w:val="28"/>
          <w:lang w:val="it-IT"/>
        </w:rPr>
        <w:tab/>
        <w:t>5.5. Gestiunea ambalajelor</w:t>
      </w:r>
    </w:p>
    <w:p w:rsidR="00C66187" w:rsidRPr="007973E2" w:rsidRDefault="00C66187" w:rsidP="00C66187">
      <w:pPr>
        <w:tabs>
          <w:tab w:val="left" w:pos="-1080"/>
          <w:tab w:val="num" w:pos="0"/>
          <w:tab w:val="left" w:pos="720"/>
          <w:tab w:val="left" w:pos="1890"/>
        </w:tabs>
        <w:jc w:val="both"/>
        <w:rPr>
          <w:sz w:val="28"/>
          <w:lang w:val="it-IT"/>
        </w:rPr>
      </w:pPr>
      <w:r w:rsidRPr="007973E2">
        <w:rPr>
          <w:b/>
          <w:bCs/>
          <w:sz w:val="28"/>
          <w:lang w:val="it-IT"/>
        </w:rPr>
        <w:tab/>
      </w:r>
      <w:r w:rsidRPr="007973E2">
        <w:rPr>
          <w:sz w:val="28"/>
          <w:szCs w:val="28"/>
          <w:lang w:val="it-IT"/>
        </w:rPr>
        <w:t>SC Oil Terminal SA Constanta</w:t>
      </w:r>
      <w:r w:rsidRPr="007973E2">
        <w:rPr>
          <w:sz w:val="28"/>
          <w:lang w:val="it-IT"/>
        </w:rPr>
        <w:t xml:space="preserve"> vehiculează produse petroliere, petrochimice şi chimice lichide în vrac.</w:t>
      </w:r>
    </w:p>
    <w:p w:rsidR="00C66187" w:rsidRPr="007973E2" w:rsidRDefault="00C66187" w:rsidP="00C66187">
      <w:pPr>
        <w:tabs>
          <w:tab w:val="left" w:pos="-1080"/>
          <w:tab w:val="num" w:pos="0"/>
          <w:tab w:val="left" w:pos="720"/>
          <w:tab w:val="left" w:pos="1890"/>
        </w:tabs>
        <w:jc w:val="both"/>
        <w:rPr>
          <w:sz w:val="28"/>
          <w:lang w:val="it-IT"/>
        </w:rPr>
      </w:pPr>
      <w:r w:rsidRPr="007973E2">
        <w:rPr>
          <w:sz w:val="28"/>
          <w:lang w:val="it-IT"/>
        </w:rPr>
        <w:lastRenderedPageBreak/>
        <w:tab/>
        <w:t xml:space="preserve">Pentru implementarea L 132/2010 </w:t>
      </w:r>
      <w:r w:rsidRPr="007973E2">
        <w:rPr>
          <w:sz w:val="28"/>
          <w:szCs w:val="28"/>
          <w:lang w:val="it-IT"/>
        </w:rPr>
        <w:t>SC Oil Terminal SA Constanta</w:t>
      </w:r>
      <w:r w:rsidRPr="007973E2">
        <w:rPr>
          <w:sz w:val="28"/>
          <w:lang w:val="it-IT"/>
        </w:rPr>
        <w:t xml:space="preserve"> a incheiat un protocol de colaborarea S.C. M.M. RECYCLING S.R.L (Anexa 3.</w:t>
      </w:r>
      <w:r w:rsidR="00D0735A" w:rsidRPr="007973E2">
        <w:rPr>
          <w:sz w:val="28"/>
          <w:lang w:val="it-IT"/>
        </w:rPr>
        <w:t>7</w:t>
      </w:r>
      <w:r w:rsidR="008E51CC" w:rsidRPr="007973E2">
        <w:rPr>
          <w:sz w:val="28"/>
          <w:lang w:val="it-IT"/>
        </w:rPr>
        <w:t xml:space="preserve"> </w:t>
      </w:r>
      <w:smartTag w:uri="urn:schemas-microsoft-com:office:smarttags" w:element="PersonName">
        <w:smartTagPr>
          <w:attr w:name="ProductID" w:val="la Fisa"/>
        </w:smartTagPr>
        <w:r w:rsidR="008E51CC" w:rsidRPr="007973E2">
          <w:rPr>
            <w:sz w:val="28"/>
            <w:lang w:val="it-IT"/>
          </w:rPr>
          <w:t>la Fisa</w:t>
        </w:r>
      </w:smartTag>
      <w:r w:rsidR="008E51CC" w:rsidRPr="007973E2">
        <w:rPr>
          <w:sz w:val="28"/>
          <w:lang w:val="it-IT"/>
        </w:rPr>
        <w:t xml:space="preserve"> de prezentare si declaratie</w:t>
      </w:r>
      <w:r w:rsidRPr="007973E2">
        <w:rPr>
          <w:sz w:val="28"/>
          <w:lang w:val="it-IT"/>
        </w:rPr>
        <w:t>)</w:t>
      </w:r>
    </w:p>
    <w:p w:rsidR="00C66187" w:rsidRPr="007973E2" w:rsidRDefault="00C66187" w:rsidP="00C66187">
      <w:pPr>
        <w:tabs>
          <w:tab w:val="left" w:pos="-1080"/>
          <w:tab w:val="num" w:pos="0"/>
          <w:tab w:val="left" w:pos="720"/>
          <w:tab w:val="left" w:pos="1890"/>
        </w:tabs>
        <w:jc w:val="both"/>
        <w:rPr>
          <w:sz w:val="28"/>
          <w:lang w:val="it-IT"/>
        </w:rPr>
      </w:pPr>
      <w:r w:rsidRPr="007973E2">
        <w:rPr>
          <w:sz w:val="28"/>
          <w:lang w:val="it-IT"/>
        </w:rPr>
        <w:tab/>
        <w:t xml:space="preserve">Ambalajele de sticla utilizate in procesul de recoltare si analizare a probelor se refolosesc, iar cele deteriorate sau care nu se pot refolosi sunt eliminate ca deseuri, prin firme specializate  (SETCAR Braila, ECOFIRE SISTEM). </w:t>
      </w:r>
    </w:p>
    <w:p w:rsidR="00C66187" w:rsidRPr="007973E2" w:rsidRDefault="00C66187" w:rsidP="00C66187">
      <w:pPr>
        <w:tabs>
          <w:tab w:val="left" w:pos="-1080"/>
          <w:tab w:val="num" w:pos="0"/>
          <w:tab w:val="left" w:pos="720"/>
          <w:tab w:val="left" w:pos="1890"/>
        </w:tabs>
        <w:jc w:val="both"/>
        <w:rPr>
          <w:sz w:val="28"/>
          <w:lang w:val="it-IT"/>
        </w:rPr>
      </w:pPr>
      <w:r w:rsidRPr="007973E2">
        <w:rPr>
          <w:sz w:val="28"/>
          <w:lang w:val="it-IT"/>
        </w:rPr>
        <w:tab/>
        <w:t>Ambalajele uleiurilor achizitionate sunt folosite ulterior la colectarea uleiurilor uzate in vederea predarii spre valorificare firmelor specializate.</w:t>
      </w:r>
    </w:p>
    <w:p w:rsidR="00D0735A" w:rsidRPr="007973E2" w:rsidRDefault="00D0735A" w:rsidP="00D0735A">
      <w:pPr>
        <w:tabs>
          <w:tab w:val="left" w:pos="-1080"/>
          <w:tab w:val="num" w:pos="0"/>
          <w:tab w:val="left" w:pos="720"/>
          <w:tab w:val="left" w:pos="1890"/>
        </w:tabs>
        <w:jc w:val="both"/>
        <w:rPr>
          <w:sz w:val="28"/>
          <w:lang w:val="it-IT"/>
        </w:rPr>
      </w:pPr>
      <w:r w:rsidRPr="007973E2">
        <w:rPr>
          <w:color w:val="FF0000"/>
          <w:sz w:val="28"/>
          <w:lang w:val="it-IT"/>
        </w:rPr>
        <w:tab/>
      </w:r>
    </w:p>
    <w:p w:rsidR="00493A4D" w:rsidRPr="007973E2" w:rsidRDefault="00493A4D">
      <w:pPr>
        <w:jc w:val="both"/>
        <w:rPr>
          <w:b/>
          <w:bCs/>
          <w:sz w:val="28"/>
          <w:lang w:val="it-IT"/>
        </w:rPr>
      </w:pPr>
      <w:r w:rsidRPr="007973E2">
        <w:rPr>
          <w:sz w:val="28"/>
          <w:lang w:val="it-IT"/>
        </w:rPr>
        <w:tab/>
      </w:r>
      <w:r w:rsidRPr="007973E2">
        <w:rPr>
          <w:b/>
          <w:bCs/>
          <w:sz w:val="28"/>
          <w:lang w:val="it-IT"/>
        </w:rPr>
        <w:t xml:space="preserve">6.  CONDENSATORI / TRANSFORMATORI </w:t>
      </w:r>
      <w:r w:rsidR="00F224D6" w:rsidRPr="007973E2">
        <w:rPr>
          <w:b/>
          <w:bCs/>
          <w:sz w:val="28"/>
          <w:lang w:val="it-IT"/>
        </w:rPr>
        <w:t xml:space="preserve"> </w:t>
      </w:r>
      <w:r w:rsidRPr="007973E2">
        <w:rPr>
          <w:b/>
          <w:bCs/>
          <w:sz w:val="28"/>
          <w:lang w:val="it-IT"/>
        </w:rPr>
        <w:t>ELECTRICI</w:t>
      </w:r>
    </w:p>
    <w:p w:rsidR="002A792B" w:rsidRPr="007973E2" w:rsidRDefault="00D0735A" w:rsidP="00720777">
      <w:pPr>
        <w:jc w:val="both"/>
        <w:rPr>
          <w:sz w:val="28"/>
          <w:lang w:val="it-IT"/>
        </w:rPr>
      </w:pPr>
      <w:r w:rsidRPr="007973E2">
        <w:rPr>
          <w:color w:val="FF0000"/>
          <w:sz w:val="28"/>
          <w:szCs w:val="28"/>
          <w:lang w:val="it-IT"/>
        </w:rPr>
        <w:tab/>
      </w:r>
      <w:r w:rsidR="002A792B" w:rsidRPr="007973E2">
        <w:rPr>
          <w:sz w:val="28"/>
          <w:lang w:val="it-IT"/>
        </w:rPr>
        <w:t>Alimentarea cu energie electrică a S.P. Nord se face prin două linii de 20 KV şi două trasformatoare de 400 KVA, 20/6 KV aparţinînd S.C.Electrica S.A.</w:t>
      </w:r>
    </w:p>
    <w:p w:rsidR="002A792B" w:rsidRPr="00B27596" w:rsidRDefault="002A792B" w:rsidP="002A792B">
      <w:pPr>
        <w:pStyle w:val="Indentcorptext"/>
      </w:pPr>
      <w:r w:rsidRPr="00B27596">
        <w:t xml:space="preserve">Instalaţia electrică </w:t>
      </w:r>
      <w:r w:rsidRPr="00A24F4F">
        <w:t>a S.C. OIL TERMINAL S.A. Constanţa este</w:t>
      </w:r>
      <w:r w:rsidRPr="00B27596">
        <w:t xml:space="preserve"> formată din Posturi de transformare (PT), Posturi de distribuţie, reţele de transport şi consumatori. </w:t>
      </w:r>
    </w:p>
    <w:p w:rsidR="002A792B" w:rsidRPr="007973E2" w:rsidRDefault="002A792B" w:rsidP="002A792B">
      <w:pPr>
        <w:ind w:firstLine="720"/>
        <w:jc w:val="both"/>
        <w:rPr>
          <w:sz w:val="28"/>
          <w:lang w:val="ro-RO"/>
        </w:rPr>
      </w:pPr>
      <w:r w:rsidRPr="007973E2">
        <w:rPr>
          <w:sz w:val="28"/>
          <w:lang w:val="ro-RO"/>
        </w:rPr>
        <w:t xml:space="preserve">Barele de 6 KV şi plecările de </w:t>
      </w:r>
      <w:smartTag w:uri="urn:schemas-microsoft-com:office:smarttags" w:element="PersonName">
        <w:smartTagPr>
          <w:attr w:name="ProductID" w:val="la PT"/>
        </w:smartTagPr>
        <w:r w:rsidRPr="007973E2">
          <w:rPr>
            <w:sz w:val="28"/>
            <w:lang w:val="ro-RO"/>
          </w:rPr>
          <w:t>la PT</w:t>
        </w:r>
      </w:smartTag>
      <w:r w:rsidRPr="007973E2">
        <w:rPr>
          <w:sz w:val="28"/>
          <w:lang w:val="ro-RO"/>
        </w:rPr>
        <w:t xml:space="preserve"> 17, 87, 113 (cabluri de 6 KV îngropate) aparţin S.C. Oil Terminal S.A. PT 17 alimenteaza casa de pompe CET. PT 123 alimenteaza zona administrativa, Parcul Medeea si centrala termica, casa de pompe incendiu Medeea si pergola de incarcare auto motorina. PT 173 alimenteaza Depozitul OMV Petrom si SP Nord II, PT 113 alimenteaza separatorul, casele de pompe incendiu si petroliere Unirea, casa de pompe titei, parcul de rezervoare Titei si Parcul Unirea. PT 87 deserveste casa de pompe Export.</w:t>
      </w:r>
    </w:p>
    <w:p w:rsidR="002A792B" w:rsidRPr="007973E2" w:rsidRDefault="002A792B" w:rsidP="002A792B">
      <w:pPr>
        <w:ind w:firstLine="720"/>
        <w:jc w:val="both"/>
        <w:rPr>
          <w:sz w:val="28"/>
          <w:lang w:val="ro-RO"/>
        </w:rPr>
      </w:pPr>
      <w:r w:rsidRPr="007973E2">
        <w:rPr>
          <w:sz w:val="28"/>
          <w:lang w:val="ro-RO"/>
        </w:rPr>
        <w:t>Posturile de transformare 173, 123 si 17 au fost modernizate prin inlocuirea celulelor de 6 kV cu instalatii electronice echivalente, eliminandu-se in acest fel condensatorii cu PCB.</w:t>
      </w:r>
    </w:p>
    <w:p w:rsidR="00230E7D" w:rsidRPr="00720777" w:rsidRDefault="00230E7D" w:rsidP="009A10BD">
      <w:pPr>
        <w:ind w:firstLine="720"/>
        <w:jc w:val="both"/>
        <w:rPr>
          <w:sz w:val="28"/>
          <w:lang w:val="ro-RO"/>
        </w:rPr>
      </w:pPr>
    </w:p>
    <w:p w:rsidR="00493A4D" w:rsidRPr="00720777" w:rsidRDefault="00493A4D">
      <w:pPr>
        <w:jc w:val="both"/>
        <w:rPr>
          <w:b/>
          <w:bCs/>
          <w:sz w:val="28"/>
          <w:lang w:val="ro-RO"/>
        </w:rPr>
      </w:pPr>
      <w:r w:rsidRPr="00720777">
        <w:rPr>
          <w:sz w:val="28"/>
          <w:lang w:val="ro-RO"/>
        </w:rPr>
        <w:tab/>
      </w:r>
      <w:r w:rsidRPr="00720777">
        <w:rPr>
          <w:b/>
          <w:bCs/>
          <w:sz w:val="28"/>
          <w:lang w:val="ro-RO"/>
        </w:rPr>
        <w:t>7.  SECURITATEA ZONEI</w:t>
      </w:r>
    </w:p>
    <w:p w:rsidR="00B81D05" w:rsidRPr="00720777" w:rsidRDefault="00B81D05" w:rsidP="00B81D05">
      <w:pPr>
        <w:pStyle w:val="Corptext"/>
        <w:ind w:firstLine="720"/>
        <w:jc w:val="both"/>
        <w:rPr>
          <w:b w:val="0"/>
          <w:szCs w:val="28"/>
        </w:rPr>
      </w:pPr>
      <w:r w:rsidRPr="00720777">
        <w:rPr>
          <w:b w:val="0"/>
          <w:szCs w:val="28"/>
        </w:rPr>
        <w:t>Din punct de vedere al protecţiei zonei, S.C. OIL TERMINAL S.A. este organizată astfel:</w:t>
      </w:r>
    </w:p>
    <w:p w:rsidR="00B81D05" w:rsidRPr="00720777" w:rsidRDefault="00B81D05" w:rsidP="00683849">
      <w:pPr>
        <w:pStyle w:val="Corptext"/>
        <w:numPr>
          <w:ilvl w:val="0"/>
          <w:numId w:val="43"/>
        </w:numPr>
        <w:jc w:val="both"/>
        <w:rPr>
          <w:b w:val="0"/>
          <w:szCs w:val="28"/>
        </w:rPr>
      </w:pPr>
      <w:r w:rsidRPr="00720777">
        <w:rPr>
          <w:b w:val="0"/>
          <w:szCs w:val="28"/>
        </w:rPr>
        <w:t xml:space="preserve">Toate depozitele sunt iluminate corespunzător pe timpul nopţii. Incintele sunt împrejmuite cu garduri din beton de </w:t>
      </w:r>
      <w:smartTag w:uri="urn:schemas-microsoft-com:office:smarttags" w:element="metricconverter">
        <w:smartTagPr>
          <w:attr w:name="ProductID" w:val="3 m"/>
        </w:smartTagPr>
        <w:r w:rsidRPr="00720777">
          <w:rPr>
            <w:b w:val="0"/>
            <w:szCs w:val="28"/>
          </w:rPr>
          <w:t>3 m</w:t>
        </w:r>
      </w:smartTag>
      <w:r w:rsidRPr="00720777">
        <w:rPr>
          <w:b w:val="0"/>
          <w:szCs w:val="28"/>
        </w:rPr>
        <w:t xml:space="preserve"> înălţime, cu cornişe din fier beton.</w:t>
      </w:r>
    </w:p>
    <w:p w:rsidR="00B81D05" w:rsidRPr="00720777" w:rsidRDefault="00B81D05" w:rsidP="00683849">
      <w:pPr>
        <w:pStyle w:val="Corptext"/>
        <w:numPr>
          <w:ilvl w:val="0"/>
          <w:numId w:val="43"/>
        </w:numPr>
        <w:jc w:val="both"/>
        <w:rPr>
          <w:b w:val="0"/>
          <w:szCs w:val="28"/>
        </w:rPr>
      </w:pPr>
      <w:smartTag w:uri="urn:schemas-microsoft-com:office:smarttags" w:element="PersonName">
        <w:smartTagPr>
          <w:attr w:name="ProductID" w:val="La Depozitele NORD"/>
        </w:smartTagPr>
        <w:r w:rsidRPr="00720777">
          <w:rPr>
            <w:b w:val="0"/>
            <w:szCs w:val="28"/>
          </w:rPr>
          <w:t xml:space="preserve">La Depozitele </w:t>
        </w:r>
        <w:r w:rsidR="00720777" w:rsidRPr="00720777">
          <w:rPr>
            <w:b w:val="0"/>
            <w:szCs w:val="28"/>
          </w:rPr>
          <w:t>NORD</w:t>
        </w:r>
      </w:smartTag>
      <w:r w:rsidR="00720777" w:rsidRPr="00720777">
        <w:rPr>
          <w:b w:val="0"/>
          <w:szCs w:val="28"/>
        </w:rPr>
        <w:t xml:space="preserve">, </w:t>
      </w:r>
      <w:r w:rsidRPr="00720777">
        <w:rPr>
          <w:b w:val="0"/>
          <w:szCs w:val="28"/>
        </w:rPr>
        <w:t>PORT şi SUD sunt paznici angajaţi de la o Agenţie de Pază şi Securitate şi paznici proprii ai societăţii.</w:t>
      </w:r>
    </w:p>
    <w:p w:rsidR="00B81D05" w:rsidRPr="00720777" w:rsidRDefault="00B81D05" w:rsidP="00B81D05">
      <w:pPr>
        <w:pStyle w:val="Corptext"/>
        <w:ind w:firstLine="720"/>
        <w:jc w:val="both"/>
        <w:rPr>
          <w:b w:val="0"/>
          <w:szCs w:val="28"/>
        </w:rPr>
      </w:pPr>
      <w:r w:rsidRPr="00720777">
        <w:rPr>
          <w:b w:val="0"/>
          <w:szCs w:val="28"/>
        </w:rPr>
        <w:t>Verificarea sistemului de pază se face cu ajutorul ofiţerului de serviciu, cu maşina care funcţionează non-stop.</w:t>
      </w:r>
    </w:p>
    <w:p w:rsidR="00B81D05" w:rsidRPr="00720777" w:rsidRDefault="00B81D05" w:rsidP="00B81D05">
      <w:pPr>
        <w:pStyle w:val="Corptext"/>
        <w:ind w:firstLine="720"/>
        <w:jc w:val="both"/>
        <w:rPr>
          <w:b w:val="0"/>
          <w:szCs w:val="28"/>
        </w:rPr>
      </w:pPr>
      <w:r w:rsidRPr="00720777">
        <w:rPr>
          <w:b w:val="0"/>
          <w:szCs w:val="28"/>
        </w:rPr>
        <w:t xml:space="preserve">Iluminatul de securitate funcţionează în toate zonele interioare şi pe perimetru. </w:t>
      </w:r>
    </w:p>
    <w:p w:rsidR="00B81D05" w:rsidRPr="00720777" w:rsidRDefault="00B81D05" w:rsidP="00B81D05">
      <w:pPr>
        <w:pStyle w:val="Corptext"/>
        <w:ind w:firstLine="720"/>
        <w:jc w:val="both"/>
        <w:rPr>
          <w:b w:val="0"/>
          <w:szCs w:val="28"/>
        </w:rPr>
      </w:pPr>
      <w:r w:rsidRPr="00720777">
        <w:rPr>
          <w:b w:val="0"/>
          <w:szCs w:val="28"/>
        </w:rPr>
        <w:t>Personalul de pază este dotat cu pistoale cu gaze şi cu glonţ – miez de oţel.</w:t>
      </w:r>
    </w:p>
    <w:p w:rsidR="00B81D05" w:rsidRPr="00720777" w:rsidRDefault="00B81D05" w:rsidP="00B81D05">
      <w:pPr>
        <w:pStyle w:val="Corptext"/>
        <w:ind w:firstLine="720"/>
        <w:jc w:val="both"/>
        <w:rPr>
          <w:b w:val="0"/>
          <w:szCs w:val="28"/>
        </w:rPr>
      </w:pPr>
      <w:r w:rsidRPr="00720777">
        <w:rPr>
          <w:b w:val="0"/>
          <w:szCs w:val="28"/>
        </w:rPr>
        <w:t xml:space="preserve">Există sisteme de alarmare cu fir şi radio. </w:t>
      </w:r>
    </w:p>
    <w:p w:rsidR="00B81D05" w:rsidRPr="00720777" w:rsidRDefault="00B81D05" w:rsidP="00B81D05">
      <w:pPr>
        <w:pStyle w:val="Corptext"/>
        <w:ind w:firstLine="720"/>
        <w:jc w:val="both"/>
        <w:rPr>
          <w:b w:val="0"/>
          <w:szCs w:val="28"/>
        </w:rPr>
      </w:pPr>
      <w:r w:rsidRPr="00720777">
        <w:rPr>
          <w:b w:val="0"/>
          <w:szCs w:val="28"/>
        </w:rPr>
        <w:t>Personalul de specialitate al societăţii asigură securitatea utilajelor şi instalaţiilor, în mod continuu, la toate punctele de lucru.</w:t>
      </w:r>
    </w:p>
    <w:p w:rsidR="00B81D05" w:rsidRPr="00720777" w:rsidRDefault="00B81D05" w:rsidP="005935F9">
      <w:pPr>
        <w:pStyle w:val="Corptext"/>
        <w:ind w:firstLine="720"/>
        <w:jc w:val="both"/>
        <w:rPr>
          <w:b w:val="0"/>
          <w:szCs w:val="28"/>
        </w:rPr>
      </w:pPr>
      <w:r w:rsidRPr="00720777">
        <w:rPr>
          <w:b w:val="0"/>
          <w:szCs w:val="28"/>
        </w:rPr>
        <w:t>S.C. OIL TERMINAL S.A. are un plan de apărare împotriva dezastrelor, în caz de cutremure de pământ de gradul VIII, accident chimic la capacităţile de depozitare, incendii de masă, epidemii şi epizotii, căderi de obiecte cosmice.</w:t>
      </w:r>
    </w:p>
    <w:p w:rsidR="00B81D05" w:rsidRPr="00720777" w:rsidRDefault="00B81D05" w:rsidP="005935F9">
      <w:pPr>
        <w:pStyle w:val="Corptext"/>
        <w:ind w:firstLine="720"/>
        <w:jc w:val="both"/>
        <w:rPr>
          <w:b w:val="0"/>
          <w:szCs w:val="28"/>
        </w:rPr>
      </w:pPr>
      <w:r w:rsidRPr="00720777">
        <w:rPr>
          <w:b w:val="0"/>
          <w:szCs w:val="28"/>
        </w:rPr>
        <w:lastRenderedPageBreak/>
        <w:t xml:space="preserve">Aplicarea planului de apărare împotriva dezastrelor este transmisă prin ordin din partea Inspectoratului Judeţean de Protecţie Civilă Constanţa, prin hotărârea </w:t>
      </w:r>
      <w:r w:rsidR="005935F9" w:rsidRPr="00720777">
        <w:rPr>
          <w:b w:val="0"/>
          <w:szCs w:val="28"/>
        </w:rPr>
        <w:t>P</w:t>
      </w:r>
      <w:r w:rsidRPr="00720777">
        <w:rPr>
          <w:b w:val="0"/>
          <w:szCs w:val="28"/>
        </w:rPr>
        <w:t xml:space="preserve">refectului </w:t>
      </w:r>
      <w:r w:rsidR="005935F9" w:rsidRPr="00720777">
        <w:rPr>
          <w:b w:val="0"/>
          <w:szCs w:val="28"/>
        </w:rPr>
        <w:t>J</w:t>
      </w:r>
      <w:r w:rsidRPr="00720777">
        <w:rPr>
          <w:b w:val="0"/>
          <w:szCs w:val="28"/>
        </w:rPr>
        <w:t>udeţ</w:t>
      </w:r>
      <w:r w:rsidR="005935F9" w:rsidRPr="00720777">
        <w:rPr>
          <w:b w:val="0"/>
          <w:szCs w:val="28"/>
        </w:rPr>
        <w:t>ului Constanta</w:t>
      </w:r>
      <w:r w:rsidRPr="00720777">
        <w:rPr>
          <w:b w:val="0"/>
          <w:szCs w:val="28"/>
        </w:rPr>
        <w:t>.</w:t>
      </w:r>
      <w:r w:rsidR="005935F9" w:rsidRPr="00720777">
        <w:rPr>
          <w:b w:val="0"/>
          <w:szCs w:val="28"/>
        </w:rPr>
        <w:t xml:space="preserve">  </w:t>
      </w:r>
    </w:p>
    <w:p w:rsidR="00B81D05" w:rsidRPr="00720777" w:rsidRDefault="00B81D05" w:rsidP="005935F9">
      <w:pPr>
        <w:pStyle w:val="Corptext"/>
        <w:ind w:firstLine="360"/>
        <w:jc w:val="both"/>
        <w:rPr>
          <w:b w:val="0"/>
          <w:szCs w:val="28"/>
          <w:lang w:val="pt-BR"/>
        </w:rPr>
      </w:pPr>
      <w:r w:rsidRPr="00720777">
        <w:rPr>
          <w:b w:val="0"/>
          <w:szCs w:val="28"/>
          <w:lang w:val="pt-BR"/>
        </w:rPr>
        <w:t>Societatea este dotată cu mijloace de protecţie şi intervenţie în caz de accident chimic sau nuclear, astfel:</w:t>
      </w:r>
    </w:p>
    <w:p w:rsidR="00B81D05" w:rsidRPr="00720777" w:rsidRDefault="00B81D05" w:rsidP="00C94715">
      <w:pPr>
        <w:pStyle w:val="Corptext"/>
        <w:numPr>
          <w:ilvl w:val="0"/>
          <w:numId w:val="26"/>
        </w:numPr>
        <w:tabs>
          <w:tab w:val="clear" w:pos="360"/>
          <w:tab w:val="num" w:pos="720"/>
        </w:tabs>
        <w:ind w:left="720"/>
        <w:jc w:val="both"/>
        <w:rPr>
          <w:b w:val="0"/>
          <w:szCs w:val="28"/>
          <w:lang w:val="en-US"/>
        </w:rPr>
      </w:pPr>
      <w:r w:rsidRPr="00720777">
        <w:rPr>
          <w:b w:val="0"/>
          <w:szCs w:val="28"/>
          <w:lang w:val="en-US"/>
        </w:rPr>
        <w:t>măşti contra gazelor</w:t>
      </w:r>
    </w:p>
    <w:p w:rsidR="00B81D05" w:rsidRPr="00720777" w:rsidRDefault="00B81D05" w:rsidP="00C94715">
      <w:pPr>
        <w:pStyle w:val="Corptext"/>
        <w:numPr>
          <w:ilvl w:val="0"/>
          <w:numId w:val="26"/>
        </w:numPr>
        <w:tabs>
          <w:tab w:val="clear" w:pos="360"/>
          <w:tab w:val="num" w:pos="720"/>
        </w:tabs>
        <w:ind w:left="720"/>
        <w:jc w:val="both"/>
        <w:rPr>
          <w:b w:val="0"/>
          <w:szCs w:val="28"/>
          <w:lang w:val="en-US"/>
        </w:rPr>
      </w:pPr>
      <w:r w:rsidRPr="00720777">
        <w:rPr>
          <w:b w:val="0"/>
          <w:szCs w:val="28"/>
          <w:lang w:val="en-US"/>
        </w:rPr>
        <w:t>adăposturi de protecţie civilă</w:t>
      </w:r>
    </w:p>
    <w:p w:rsidR="00B81D05" w:rsidRPr="00720777" w:rsidRDefault="00B81D05" w:rsidP="00C94715">
      <w:pPr>
        <w:pStyle w:val="Corptext"/>
        <w:numPr>
          <w:ilvl w:val="0"/>
          <w:numId w:val="26"/>
        </w:numPr>
        <w:tabs>
          <w:tab w:val="clear" w:pos="360"/>
          <w:tab w:val="num" w:pos="720"/>
        </w:tabs>
        <w:ind w:left="720"/>
        <w:jc w:val="both"/>
        <w:rPr>
          <w:b w:val="0"/>
          <w:szCs w:val="28"/>
          <w:lang w:val="en-US"/>
        </w:rPr>
      </w:pPr>
      <w:r w:rsidRPr="00720777">
        <w:rPr>
          <w:b w:val="0"/>
          <w:szCs w:val="28"/>
          <w:lang w:val="en-US"/>
        </w:rPr>
        <w:t>tărgi, centuri de siguranţă, costume de lucru, chingi de scos răniţii şi de transport, unelte de diferite forme şi destinaţii pentru salvat persoane, sisteme de semnalizare, etc.</w:t>
      </w:r>
    </w:p>
    <w:p w:rsidR="00B81D05" w:rsidRPr="00720777" w:rsidRDefault="00B81D05" w:rsidP="00C94715">
      <w:pPr>
        <w:pStyle w:val="Corptext"/>
        <w:numPr>
          <w:ilvl w:val="0"/>
          <w:numId w:val="26"/>
        </w:numPr>
        <w:tabs>
          <w:tab w:val="clear" w:pos="360"/>
          <w:tab w:val="num" w:pos="720"/>
        </w:tabs>
        <w:ind w:left="720"/>
        <w:jc w:val="both"/>
        <w:rPr>
          <w:b w:val="0"/>
          <w:szCs w:val="28"/>
          <w:lang w:val="en-US"/>
        </w:rPr>
      </w:pPr>
      <w:r w:rsidRPr="00720777">
        <w:rPr>
          <w:b w:val="0"/>
          <w:szCs w:val="28"/>
          <w:lang w:val="en-US"/>
        </w:rPr>
        <w:t>formaţii de intervenţie dintre salariaţi</w:t>
      </w:r>
      <w:r w:rsidR="005935F9" w:rsidRPr="00720777">
        <w:rPr>
          <w:b w:val="0"/>
          <w:szCs w:val="28"/>
          <w:lang w:val="en-US"/>
        </w:rPr>
        <w:t>.</w:t>
      </w:r>
    </w:p>
    <w:p w:rsidR="00B81D05" w:rsidRPr="00720777" w:rsidRDefault="00B81D05" w:rsidP="00B81D05">
      <w:pPr>
        <w:jc w:val="both"/>
        <w:rPr>
          <w:lang w:val="pt-BR"/>
        </w:rPr>
      </w:pPr>
    </w:p>
    <w:p w:rsidR="00D0735A" w:rsidRPr="00720777" w:rsidRDefault="00D0735A" w:rsidP="00D0735A">
      <w:pPr>
        <w:tabs>
          <w:tab w:val="left" w:pos="-1080"/>
          <w:tab w:val="num" w:pos="0"/>
          <w:tab w:val="left" w:pos="720"/>
          <w:tab w:val="left" w:pos="1890"/>
        </w:tabs>
        <w:jc w:val="both"/>
        <w:rPr>
          <w:sz w:val="28"/>
          <w:szCs w:val="28"/>
          <w:lang w:val="pt-BR"/>
        </w:rPr>
      </w:pPr>
      <w:r w:rsidRPr="00720777">
        <w:rPr>
          <w:sz w:val="28"/>
          <w:lang w:val="pt-BR"/>
        </w:rPr>
        <w:tab/>
        <w:t xml:space="preserve">Pentru asigurarea protecţiei aşezărilor umane, </w:t>
      </w:r>
      <w:r w:rsidRPr="00720777">
        <w:rPr>
          <w:sz w:val="28"/>
          <w:szCs w:val="28"/>
          <w:lang w:val="pt-BR"/>
        </w:rPr>
        <w:t>S.C. OIL TERMINAL S.A.  asigură protecţia zonei de amplasare a depozitelor astfel:</w:t>
      </w:r>
    </w:p>
    <w:p w:rsidR="00D0735A" w:rsidRPr="00720777" w:rsidRDefault="00D0735A" w:rsidP="00D0735A">
      <w:pPr>
        <w:tabs>
          <w:tab w:val="left" w:pos="-1080"/>
          <w:tab w:val="num" w:pos="0"/>
          <w:tab w:val="left" w:pos="720"/>
          <w:tab w:val="left" w:pos="1890"/>
        </w:tabs>
        <w:jc w:val="both"/>
        <w:rPr>
          <w:sz w:val="28"/>
          <w:szCs w:val="28"/>
          <w:lang w:val="pt-BR"/>
        </w:rPr>
      </w:pPr>
      <w:r w:rsidRPr="00720777">
        <w:rPr>
          <w:sz w:val="28"/>
          <w:szCs w:val="28"/>
          <w:lang w:val="pt-BR"/>
        </w:rPr>
        <w:tab/>
        <w:t xml:space="preserve">Toate depozitele sunt iluminate corespunzător pe timpul nopţii şi sunt împrejmuite cu garduri de beton de </w:t>
      </w:r>
      <w:smartTag w:uri="urn:schemas-microsoft-com:office:smarttags" w:element="metricconverter">
        <w:smartTagPr>
          <w:attr w:name="ProductID" w:val="3 m"/>
        </w:smartTagPr>
        <w:r w:rsidRPr="00720777">
          <w:rPr>
            <w:sz w:val="28"/>
            <w:szCs w:val="28"/>
            <w:lang w:val="pt-BR"/>
          </w:rPr>
          <w:t>3 m</w:t>
        </w:r>
      </w:smartTag>
      <w:r w:rsidRPr="00720777">
        <w:rPr>
          <w:sz w:val="28"/>
          <w:szCs w:val="28"/>
          <w:lang w:val="pt-BR"/>
        </w:rPr>
        <w:t xml:space="preserve"> înălţime.</w:t>
      </w:r>
    </w:p>
    <w:p w:rsidR="00D0735A" w:rsidRPr="00720777" w:rsidRDefault="00D0735A" w:rsidP="00D0735A">
      <w:pPr>
        <w:tabs>
          <w:tab w:val="left" w:pos="-1080"/>
          <w:tab w:val="num" w:pos="0"/>
          <w:tab w:val="left" w:pos="720"/>
          <w:tab w:val="left" w:pos="1890"/>
        </w:tabs>
        <w:jc w:val="both"/>
        <w:rPr>
          <w:sz w:val="28"/>
          <w:szCs w:val="28"/>
          <w:lang w:val="it-IT"/>
        </w:rPr>
      </w:pPr>
      <w:r w:rsidRPr="00720777">
        <w:rPr>
          <w:sz w:val="28"/>
          <w:szCs w:val="28"/>
          <w:lang w:val="pt-BR"/>
        </w:rPr>
        <w:tab/>
        <w:t xml:space="preserve">În toate sectiile platforma paza este asigurată non-stop cu personal propriu atestat de poliţia locală si firme specializate. </w:t>
      </w:r>
      <w:r w:rsidRPr="00C97C7F">
        <w:rPr>
          <w:sz w:val="28"/>
          <w:szCs w:val="28"/>
          <w:lang w:val="pt-BR"/>
        </w:rPr>
        <w:t xml:space="preserve">Pe perimetrul SP Sud a fost amplasat un sistem de monitorizare cu camere video fixe si mobile, dimensionate astfel incat sa acopere toate zonele interesate. </w:t>
      </w:r>
      <w:r w:rsidRPr="00720777">
        <w:rPr>
          <w:sz w:val="28"/>
          <w:szCs w:val="28"/>
          <w:lang w:val="it-IT"/>
        </w:rPr>
        <w:t>Monitorizarea cu camere se realizeaza in mod continuu printr-un dispecerat al carui personal are legatura permanenta cu echipele de interventie din teren. Verificarea sistemului de pază se realizează prin şeful formaţiei de pază, dispeceratul de monitorizare video si dispeceratul central al societăţii. Personalul de pază este dotat cu maşină de intervenţie, pistoale cu gaze şi cu glonţ, sisteme de alarmare cu telefoane şi staţii radio emisie-recepţie.</w:t>
      </w:r>
    </w:p>
    <w:p w:rsidR="00D0735A" w:rsidRPr="00720777" w:rsidRDefault="00D0735A" w:rsidP="00D0735A">
      <w:pPr>
        <w:tabs>
          <w:tab w:val="left" w:pos="-1080"/>
          <w:tab w:val="num" w:pos="0"/>
          <w:tab w:val="left" w:pos="720"/>
          <w:tab w:val="left" w:pos="1890"/>
        </w:tabs>
        <w:jc w:val="both"/>
        <w:rPr>
          <w:sz w:val="28"/>
          <w:szCs w:val="28"/>
          <w:lang w:val="it-IT"/>
        </w:rPr>
      </w:pPr>
      <w:r w:rsidRPr="00720777">
        <w:rPr>
          <w:sz w:val="28"/>
          <w:szCs w:val="28"/>
          <w:lang w:val="it-IT"/>
        </w:rPr>
        <w:tab/>
        <w:t>Personalul de serviciu al S.C. OIL TERMINAL S.A.  asigură în mod continuu securitatea utilajelor, aparatelor şi instalaţiilor din dotare.</w:t>
      </w:r>
    </w:p>
    <w:p w:rsidR="00D0735A" w:rsidRPr="00720777" w:rsidRDefault="00D0735A" w:rsidP="00D0735A">
      <w:pPr>
        <w:tabs>
          <w:tab w:val="left" w:pos="-1080"/>
          <w:tab w:val="num" w:pos="0"/>
          <w:tab w:val="left" w:pos="720"/>
          <w:tab w:val="left" w:pos="1890"/>
        </w:tabs>
        <w:jc w:val="both"/>
        <w:rPr>
          <w:sz w:val="28"/>
        </w:rPr>
      </w:pPr>
      <w:r w:rsidRPr="00720777">
        <w:rPr>
          <w:sz w:val="28"/>
          <w:szCs w:val="28"/>
          <w:lang w:val="it-IT"/>
        </w:rPr>
        <w:tab/>
      </w:r>
      <w:r w:rsidRPr="00720777">
        <w:rPr>
          <w:sz w:val="28"/>
          <w:szCs w:val="28"/>
          <w:lang w:val="en-US"/>
        </w:rPr>
        <w:t xml:space="preserve">S.C. OIL TERMINAL S.A. </w:t>
      </w:r>
      <w:r w:rsidRPr="00720777">
        <w:rPr>
          <w:sz w:val="28"/>
          <w:szCs w:val="28"/>
        </w:rPr>
        <w:t xml:space="preserve"> detine  Rapoarte de Securitate pentru riscul major in functionare intocmite pentru fiecare sectie platform</w:t>
      </w:r>
      <w:r w:rsidR="00530B8F">
        <w:rPr>
          <w:sz w:val="28"/>
          <w:szCs w:val="28"/>
        </w:rPr>
        <w:t>a</w:t>
      </w:r>
      <w:r w:rsidRPr="00720777">
        <w:rPr>
          <w:sz w:val="28"/>
          <w:szCs w:val="28"/>
        </w:rPr>
        <w:t>,  unde sunt prevazute masuri de protectie si alarmare a populatiei din zonele</w:t>
      </w:r>
      <w:r w:rsidRPr="00720777">
        <w:rPr>
          <w:sz w:val="28"/>
        </w:rPr>
        <w:t xml:space="preserve"> invecinate in situatia producerii unui accident major.</w:t>
      </w:r>
    </w:p>
    <w:p w:rsidR="00D0735A" w:rsidRPr="00720777" w:rsidRDefault="00D0735A" w:rsidP="00D0735A">
      <w:pPr>
        <w:tabs>
          <w:tab w:val="left" w:pos="-1080"/>
          <w:tab w:val="num" w:pos="0"/>
          <w:tab w:val="left" w:pos="720"/>
          <w:tab w:val="left" w:pos="1890"/>
        </w:tabs>
        <w:jc w:val="both"/>
        <w:rPr>
          <w:sz w:val="28"/>
          <w:lang w:val="it-IT"/>
        </w:rPr>
      </w:pPr>
      <w:r w:rsidRPr="00720777">
        <w:rPr>
          <w:sz w:val="28"/>
        </w:rPr>
        <w:tab/>
      </w:r>
      <w:r w:rsidRPr="00720777">
        <w:rPr>
          <w:sz w:val="28"/>
          <w:lang w:val="it-IT"/>
        </w:rPr>
        <w:t>De asemenea s-au incheiat protocoale de colaborare si s-au stabilit coordonatele de contact ale persoanelor cu responsabilitati in domeniul protectiei civile cu societatile comerciale aflate in vecinatate.</w:t>
      </w:r>
    </w:p>
    <w:p w:rsidR="00D0735A" w:rsidRPr="00720777" w:rsidRDefault="00D0735A" w:rsidP="00D0735A">
      <w:pPr>
        <w:tabs>
          <w:tab w:val="left" w:pos="-1080"/>
          <w:tab w:val="num" w:pos="0"/>
          <w:tab w:val="left" w:pos="720"/>
          <w:tab w:val="left" w:pos="1890"/>
        </w:tabs>
        <w:jc w:val="both"/>
        <w:rPr>
          <w:sz w:val="28"/>
          <w:lang w:val="it-IT"/>
        </w:rPr>
      </w:pPr>
      <w:r w:rsidRPr="00720777">
        <w:rPr>
          <w:sz w:val="28"/>
          <w:lang w:val="it-IT"/>
        </w:rPr>
        <w:tab/>
        <w:t>In urma identificarii si analizarii riscurilor, in Rapoartele de securitate s-au stabilit scenarii de accidente majore, scenarii care au stat la baza intocmirii Planurilor de Urgenta Interna pentru fiecare sectie platforma. In baza Planurilor de Urgenta Interna ISU Dobrogea a intocmit Planurile de Urgenta Externa, orientate in primul rand pe masurile necesare a se lua pentru protectia populatiei.</w:t>
      </w:r>
    </w:p>
    <w:p w:rsidR="00D0735A" w:rsidRPr="00720777" w:rsidRDefault="00D0735A" w:rsidP="00D0735A">
      <w:pPr>
        <w:tabs>
          <w:tab w:val="left" w:pos="-1080"/>
          <w:tab w:val="num" w:pos="0"/>
          <w:tab w:val="left" w:pos="720"/>
          <w:tab w:val="left" w:pos="1890"/>
        </w:tabs>
        <w:jc w:val="both"/>
        <w:rPr>
          <w:sz w:val="28"/>
        </w:rPr>
      </w:pPr>
      <w:r w:rsidRPr="00720777">
        <w:rPr>
          <w:sz w:val="28"/>
          <w:lang w:val="it-IT"/>
        </w:rPr>
        <w:tab/>
      </w:r>
      <w:r w:rsidRPr="00720777">
        <w:rPr>
          <w:sz w:val="28"/>
          <w:szCs w:val="28"/>
          <w:lang w:val="en-US"/>
        </w:rPr>
        <w:t xml:space="preserve">S.C. OIL TERMINAL S.A. </w:t>
      </w:r>
      <w:r w:rsidRPr="00720777">
        <w:rPr>
          <w:sz w:val="28"/>
          <w:szCs w:val="28"/>
        </w:rPr>
        <w:t xml:space="preserve"> </w:t>
      </w:r>
      <w:r w:rsidRPr="00720777">
        <w:rPr>
          <w:sz w:val="28"/>
        </w:rPr>
        <w:t>este dotat cu mijloace de protecţie şi intervenţie în caz de accidente chimice cu măşti contra gazelor, adăposturi de protecţie civilă, formaţii de intervenţie.</w:t>
      </w:r>
    </w:p>
    <w:p w:rsidR="0095346E" w:rsidRPr="00455413" w:rsidRDefault="0095346E">
      <w:pPr>
        <w:jc w:val="both"/>
        <w:rPr>
          <w:color w:val="FF0000"/>
          <w:sz w:val="28"/>
        </w:rPr>
      </w:pPr>
    </w:p>
    <w:p w:rsidR="00493A4D" w:rsidRPr="002A792B" w:rsidRDefault="00493A4D" w:rsidP="0044310F">
      <w:pPr>
        <w:ind w:left="360"/>
        <w:jc w:val="both"/>
        <w:rPr>
          <w:b/>
          <w:bCs/>
          <w:sz w:val="28"/>
        </w:rPr>
      </w:pPr>
      <w:r w:rsidRPr="00455413">
        <w:rPr>
          <w:color w:val="FF0000"/>
          <w:sz w:val="28"/>
        </w:rPr>
        <w:tab/>
      </w:r>
      <w:r w:rsidRPr="002A792B">
        <w:rPr>
          <w:b/>
          <w:bCs/>
          <w:sz w:val="28"/>
        </w:rPr>
        <w:t xml:space="preserve">8.  MĂSURI DE </w:t>
      </w:r>
      <w:r w:rsidR="007A7399">
        <w:rPr>
          <w:b/>
          <w:bCs/>
          <w:sz w:val="28"/>
        </w:rPr>
        <w:t>APARARE</w:t>
      </w:r>
      <w:r w:rsidRPr="002A792B">
        <w:rPr>
          <w:b/>
          <w:bCs/>
          <w:sz w:val="28"/>
        </w:rPr>
        <w:t xml:space="preserve"> ÎMPOTRIVA INCENDIILOR</w:t>
      </w:r>
    </w:p>
    <w:p w:rsidR="00493A4D" w:rsidRPr="002A792B" w:rsidRDefault="00493A4D">
      <w:pPr>
        <w:jc w:val="both"/>
        <w:rPr>
          <w:sz w:val="28"/>
        </w:rPr>
      </w:pPr>
      <w:r w:rsidRPr="002A792B">
        <w:rPr>
          <w:sz w:val="28"/>
        </w:rPr>
        <w:tab/>
        <w:t xml:space="preserve">Prevenirea şi stingerea incendiilor, ca parte integrantă a activităţii productive, cuprinde totalitatea măsurilor ce trebuie luate pentru prevenirea </w:t>
      </w:r>
      <w:r w:rsidRPr="002A792B">
        <w:rPr>
          <w:sz w:val="28"/>
        </w:rPr>
        <w:lastRenderedPageBreak/>
        <w:t>incendiilor, exploziilor şi asigurarea condiţiilor optime de muncă şi protejarea mediului.</w:t>
      </w:r>
    </w:p>
    <w:p w:rsidR="00493A4D" w:rsidRPr="002A792B" w:rsidRDefault="00493A4D">
      <w:pPr>
        <w:jc w:val="both"/>
        <w:rPr>
          <w:sz w:val="28"/>
        </w:rPr>
      </w:pPr>
      <w:r w:rsidRPr="002A792B">
        <w:rPr>
          <w:sz w:val="28"/>
        </w:rPr>
        <w:tab/>
        <w:t>Normele PSI au drept scop stabilirea măsurilor tehnico – organizatorice ce trebuie respectate în clădiri, instalaţii, la utilaje şi maşini, sunt obligatorii şi se aplică în următoarele domenii de activitate prezente pe amplasament:</w:t>
      </w:r>
    </w:p>
    <w:p w:rsidR="00493A4D" w:rsidRPr="002A792B" w:rsidRDefault="00493A4D" w:rsidP="00C94715">
      <w:pPr>
        <w:numPr>
          <w:ilvl w:val="0"/>
          <w:numId w:val="6"/>
        </w:numPr>
        <w:jc w:val="both"/>
        <w:rPr>
          <w:sz w:val="28"/>
        </w:rPr>
      </w:pPr>
      <w:r w:rsidRPr="002A792B">
        <w:rPr>
          <w:sz w:val="28"/>
        </w:rPr>
        <w:t>exploatarea construcţiilor, instalaţiilor şi a altor mijloace din dotarea unităţii;</w:t>
      </w:r>
    </w:p>
    <w:p w:rsidR="00493A4D" w:rsidRPr="002A792B" w:rsidRDefault="00493A4D" w:rsidP="00C94715">
      <w:pPr>
        <w:numPr>
          <w:ilvl w:val="0"/>
          <w:numId w:val="6"/>
        </w:numPr>
        <w:jc w:val="both"/>
        <w:rPr>
          <w:sz w:val="28"/>
        </w:rPr>
      </w:pPr>
      <w:r w:rsidRPr="002A792B">
        <w:rPr>
          <w:sz w:val="28"/>
        </w:rPr>
        <w:t>întreţinerea şi repararea construcţiilor, instalaţiilor din dotare;</w:t>
      </w:r>
    </w:p>
    <w:p w:rsidR="00493A4D" w:rsidRPr="002A792B" w:rsidRDefault="00493A4D" w:rsidP="00C94715">
      <w:pPr>
        <w:numPr>
          <w:ilvl w:val="0"/>
          <w:numId w:val="6"/>
        </w:numPr>
        <w:jc w:val="both"/>
        <w:rPr>
          <w:sz w:val="28"/>
        </w:rPr>
      </w:pPr>
      <w:r w:rsidRPr="002A792B">
        <w:rPr>
          <w:sz w:val="28"/>
        </w:rPr>
        <w:t>manipularea substanţelor şi materialelor combustibile.</w:t>
      </w:r>
    </w:p>
    <w:p w:rsidR="00493A4D" w:rsidRPr="002A792B" w:rsidRDefault="00493A4D">
      <w:pPr>
        <w:ind w:left="720"/>
        <w:jc w:val="both"/>
        <w:rPr>
          <w:sz w:val="28"/>
        </w:rPr>
      </w:pPr>
      <w:r w:rsidRPr="002A792B">
        <w:rPr>
          <w:sz w:val="28"/>
        </w:rPr>
        <w:t>Conducerea administrativă are obligaţia ca pe baza normelor specifice, să</w:t>
      </w:r>
    </w:p>
    <w:p w:rsidR="00493A4D" w:rsidRPr="002A792B" w:rsidRDefault="00493A4D">
      <w:pPr>
        <w:jc w:val="both"/>
        <w:rPr>
          <w:sz w:val="28"/>
        </w:rPr>
      </w:pPr>
      <w:r w:rsidRPr="002A792B">
        <w:rPr>
          <w:sz w:val="28"/>
        </w:rPr>
        <w:t>asigure elaborarea instrucţiunilor proprii de prevenire şi stingere a incendiilor, care să cuprindă măsuri suplimentare, specifice fiecărei activităţi şi loc de muncă.</w:t>
      </w:r>
    </w:p>
    <w:p w:rsidR="00493A4D" w:rsidRPr="002A792B" w:rsidRDefault="00493A4D">
      <w:pPr>
        <w:ind w:left="720"/>
        <w:jc w:val="both"/>
        <w:rPr>
          <w:sz w:val="28"/>
        </w:rPr>
      </w:pPr>
      <w:r w:rsidRPr="002A792B">
        <w:rPr>
          <w:sz w:val="28"/>
        </w:rPr>
        <w:t xml:space="preserve">Normele se aplică cumulativ pentru fiecare caz în parte (construcţie, </w:t>
      </w:r>
    </w:p>
    <w:p w:rsidR="00493A4D" w:rsidRPr="002A792B" w:rsidRDefault="00493A4D">
      <w:pPr>
        <w:jc w:val="both"/>
        <w:rPr>
          <w:sz w:val="28"/>
        </w:rPr>
      </w:pPr>
      <w:r w:rsidRPr="002A792B">
        <w:rPr>
          <w:sz w:val="28"/>
        </w:rPr>
        <w:t>instalaţie, depozit, etc.).</w:t>
      </w:r>
    </w:p>
    <w:p w:rsidR="00493A4D" w:rsidRPr="002A792B" w:rsidRDefault="00493A4D">
      <w:pPr>
        <w:jc w:val="both"/>
        <w:rPr>
          <w:sz w:val="28"/>
        </w:rPr>
      </w:pPr>
      <w:r w:rsidRPr="002A792B">
        <w:rPr>
          <w:sz w:val="28"/>
        </w:rPr>
        <w:tab/>
        <w:t>Personalul agenţilor economici, care desfăşoară activităţi permanente sau temporare în perimetrul societăţii, este obligat să respecte normele şi măsurile de PSI specifice profilului unităţii, stabilite pentru obiectivele în c</w:t>
      </w:r>
      <w:r w:rsidR="00884496" w:rsidRPr="002A792B">
        <w:rPr>
          <w:sz w:val="28"/>
        </w:rPr>
        <w:t>a</w:t>
      </w:r>
      <w:r w:rsidRPr="002A792B">
        <w:rPr>
          <w:sz w:val="28"/>
        </w:rPr>
        <w:t>re lucrează şi pentru activităţile ce le execută.</w:t>
      </w:r>
    </w:p>
    <w:p w:rsidR="00493A4D" w:rsidRPr="002A792B" w:rsidRDefault="00493A4D">
      <w:pPr>
        <w:jc w:val="both"/>
        <w:rPr>
          <w:sz w:val="28"/>
        </w:rPr>
      </w:pPr>
      <w:r w:rsidRPr="00455413">
        <w:rPr>
          <w:color w:val="FF0000"/>
          <w:sz w:val="28"/>
        </w:rPr>
        <w:tab/>
      </w:r>
      <w:r w:rsidRPr="002A792B">
        <w:rPr>
          <w:sz w:val="28"/>
        </w:rPr>
        <w:t>Activitatea desfăşurată în domeniul prevenirii şi stingerii incendiilor de personalul încadrat în muncă la nivelul agentului economic, face parte din sarcinile de serviciu şi se trece ca activitate de serviciu în fişa postului.</w:t>
      </w:r>
    </w:p>
    <w:p w:rsidR="00493A4D" w:rsidRPr="002A792B" w:rsidRDefault="00493A4D">
      <w:pPr>
        <w:pStyle w:val="Corptext2"/>
        <w:widowControl/>
        <w:tabs>
          <w:tab w:val="clear" w:pos="204"/>
        </w:tabs>
        <w:autoSpaceDE/>
        <w:autoSpaceDN/>
        <w:adjustRightInd/>
        <w:spacing w:line="240" w:lineRule="auto"/>
        <w:rPr>
          <w:szCs w:val="24"/>
          <w:lang w:val="en-GB"/>
        </w:rPr>
      </w:pPr>
      <w:r w:rsidRPr="002A792B">
        <w:rPr>
          <w:szCs w:val="24"/>
          <w:lang w:val="en-GB"/>
        </w:rPr>
        <w:tab/>
        <w:t>Măsurile de prevenire şi stingerea incendiilor existente pentru obiectivul analizat cuprinde tehnici şi modalităţi de prevenire a incendiilor, asigurarea echipamentelor şi mijloacelor de stins incendiu, respectiv dotarea, repartizarea, verificarea şi întreţinerea mijloacelor de stins incendiu.</w:t>
      </w:r>
    </w:p>
    <w:p w:rsidR="00A541C0" w:rsidRPr="002A792B" w:rsidRDefault="00A541C0" w:rsidP="00A541C0">
      <w:pPr>
        <w:pStyle w:val="Corptext"/>
        <w:ind w:firstLine="720"/>
        <w:jc w:val="both"/>
        <w:rPr>
          <w:b w:val="0"/>
          <w:bCs w:val="0"/>
        </w:rPr>
      </w:pPr>
      <w:r w:rsidRPr="002A792B">
        <w:rPr>
          <w:b w:val="0"/>
          <w:bCs w:val="0"/>
        </w:rPr>
        <w:t xml:space="preserve">Societatea are în dotare mijloace de primă intervenţie, stingătoare, furtune şi materiale antiincendiare (lopeţi, târnăcoape, etc.), amplasate în locuri cu risc de incendiu, în conformitate cu HG nr. 51/1992 privind unele măsuri pentru îmbunătăţirea activităţii de prevenire şi stingere a incendiilor republicată în anul 1996. </w:t>
      </w:r>
    </w:p>
    <w:p w:rsidR="00A541C0" w:rsidRPr="002A792B" w:rsidRDefault="00A541C0" w:rsidP="00A541C0">
      <w:pPr>
        <w:pStyle w:val="Corptext"/>
        <w:jc w:val="both"/>
        <w:rPr>
          <w:b w:val="0"/>
          <w:bCs w:val="0"/>
        </w:rPr>
      </w:pPr>
      <w:r w:rsidRPr="002A792B">
        <w:rPr>
          <w:b w:val="0"/>
          <w:bCs w:val="0"/>
        </w:rPr>
        <w:tab/>
        <w:t>Întreg personalul angajat este obligat să cunoască măsurile prevăzute în planul operativ de prevenire şi lichidare a avariilor şi în special căile de evacuare în caz de pericol şi regulile de comportare în timpul lichidării avariilor.</w:t>
      </w:r>
    </w:p>
    <w:p w:rsidR="00C10D74" w:rsidRPr="00D0735A" w:rsidRDefault="00A541C0" w:rsidP="00C10D74">
      <w:pPr>
        <w:pStyle w:val="Corptext"/>
        <w:jc w:val="both"/>
        <w:rPr>
          <w:b w:val="0"/>
          <w:bCs w:val="0"/>
        </w:rPr>
      </w:pPr>
      <w:r w:rsidRPr="002A792B">
        <w:rPr>
          <w:b w:val="0"/>
          <w:bCs w:val="0"/>
        </w:rPr>
        <w:tab/>
      </w:r>
      <w:r w:rsidR="00C10D74" w:rsidRPr="00D0735A">
        <w:rPr>
          <w:b w:val="0"/>
          <w:bCs w:val="0"/>
        </w:rPr>
        <w:t>Întreg personalul angajat este obligat să cunoască măsurile prevăzute în planul operativ de prevenire şi lichidare a avariilor şi în special căile de evacuare în caz de pericol şi regulile de comportare în timpul lichidării avariilor.</w:t>
      </w:r>
    </w:p>
    <w:p w:rsidR="00C10D74" w:rsidRDefault="00C10D74" w:rsidP="00C10D74">
      <w:pPr>
        <w:pStyle w:val="Corptext"/>
        <w:jc w:val="both"/>
        <w:rPr>
          <w:b w:val="0"/>
          <w:bCs w:val="0"/>
          <w:szCs w:val="28"/>
        </w:rPr>
      </w:pPr>
      <w:r w:rsidRPr="0027702F">
        <w:rPr>
          <w:b w:val="0"/>
          <w:bCs w:val="0"/>
        </w:rPr>
        <w:tab/>
      </w:r>
      <w:r w:rsidRPr="00C70CC3">
        <w:rPr>
          <w:b w:val="0"/>
          <w:bCs w:val="0"/>
        </w:rPr>
        <w:t xml:space="preserve">Instruirea personalului </w:t>
      </w:r>
      <w:r w:rsidRPr="00C70CC3">
        <w:rPr>
          <w:b w:val="0"/>
          <w:bCs w:val="0"/>
          <w:szCs w:val="28"/>
        </w:rPr>
        <w:t>face lunar pentru muncitori, trimestrial pentru personalul TESA din productie, semestrial pentru personalul TESA şi ori de câte ori intervin schimbări importante în legislarie, in tehnologie,construcţii, instalaţii si alte situatii prevazute in legislatia de specialitate.</w:t>
      </w:r>
    </w:p>
    <w:p w:rsidR="00C10D74" w:rsidRPr="00C70CC3" w:rsidRDefault="00C10D74" w:rsidP="00C10D74">
      <w:pPr>
        <w:ind w:firstLine="720"/>
        <w:jc w:val="both"/>
        <w:rPr>
          <w:sz w:val="28"/>
          <w:szCs w:val="28"/>
          <w:lang w:val="ro-RO"/>
        </w:rPr>
      </w:pPr>
      <w:r w:rsidRPr="00DE0CDE">
        <w:rPr>
          <w:sz w:val="28"/>
          <w:szCs w:val="28"/>
          <w:lang w:val="ro-RO"/>
        </w:rPr>
        <w:t>La nivelul societăţii este constituita Celula de Urgenta din care fac parte directorul general preşedinte, directori executiv, şefii de sectii, conducătorii locurilor de muncă. Organizarea</w:t>
      </w:r>
      <w:r w:rsidRPr="00C70CC3">
        <w:rPr>
          <w:sz w:val="28"/>
          <w:szCs w:val="28"/>
          <w:lang w:val="ro-RO"/>
        </w:rPr>
        <w:t xml:space="preserve"> interventiei in situatii de urgenta (incendiu) precum si sarcinile ce revin persoanelor cu responsabilitati pe linie de situatii de urgenta (aparare impotriva incendiilor)  la nivelul Celulei de Urgenta, este prezentata in anexa.</w:t>
      </w:r>
    </w:p>
    <w:p w:rsidR="00A541C0" w:rsidRPr="007973E2" w:rsidRDefault="00A541C0" w:rsidP="00C10D74">
      <w:pPr>
        <w:pStyle w:val="Corptext"/>
        <w:jc w:val="both"/>
        <w:rPr>
          <w:b w:val="0"/>
          <w:szCs w:val="28"/>
        </w:rPr>
      </w:pPr>
      <w:r w:rsidRPr="00455413">
        <w:rPr>
          <w:b w:val="0"/>
          <w:bCs w:val="0"/>
          <w:color w:val="FF0000"/>
        </w:rPr>
        <w:lastRenderedPageBreak/>
        <w:tab/>
      </w:r>
      <w:r w:rsidRPr="007973E2">
        <w:rPr>
          <w:b w:val="0"/>
          <w:szCs w:val="28"/>
        </w:rPr>
        <w:t xml:space="preserve">S.C. OIL TERMINAL S.A. este luată în evidenţă pentru intervenţii în caz de necesitate de către grupul de pompieri al Judeţului Constanţa. </w:t>
      </w:r>
    </w:p>
    <w:p w:rsidR="00A541C0" w:rsidRPr="007973E2" w:rsidRDefault="00A541C0" w:rsidP="00A541C0">
      <w:pPr>
        <w:pStyle w:val="Corptext"/>
        <w:ind w:firstLine="720"/>
        <w:jc w:val="both"/>
        <w:rPr>
          <w:b w:val="0"/>
          <w:szCs w:val="28"/>
        </w:rPr>
      </w:pPr>
      <w:r w:rsidRPr="007973E2">
        <w:rPr>
          <w:b w:val="0"/>
          <w:szCs w:val="28"/>
        </w:rPr>
        <w:t>La nivelul societăţii există o Comisie Tehnică PSI din care fac parte directorul tehnic - preşedinte, şefii de depozite, conducătorii locurilor de muncă şi reprezentanţii sindicatelor. Fiecare depozit are o formaţie de pompieri dotată cu autospeciale de stins incendiu şi instalaţii fixe, compuse din hidranţi şi tunuri tip COBRA.</w:t>
      </w:r>
    </w:p>
    <w:p w:rsidR="00D0735A" w:rsidRPr="00720777" w:rsidRDefault="0020016E" w:rsidP="00D0735A">
      <w:pPr>
        <w:tabs>
          <w:tab w:val="left" w:pos="900"/>
        </w:tabs>
        <w:jc w:val="both"/>
        <w:rPr>
          <w:sz w:val="28"/>
          <w:lang w:val="ro-RO"/>
        </w:rPr>
      </w:pPr>
      <w:r w:rsidRPr="00720777">
        <w:rPr>
          <w:sz w:val="28"/>
          <w:lang w:val="ro-RO"/>
        </w:rPr>
        <w:tab/>
      </w:r>
      <w:r w:rsidR="00D0735A" w:rsidRPr="00720777">
        <w:rPr>
          <w:sz w:val="28"/>
          <w:lang w:val="ro-RO"/>
        </w:rPr>
        <w:t xml:space="preserve">Sectia Platforma </w:t>
      </w:r>
      <w:r w:rsidR="00C10D74" w:rsidRPr="00720777">
        <w:rPr>
          <w:sz w:val="28"/>
          <w:lang w:val="ro-RO"/>
        </w:rPr>
        <w:t>Nord</w:t>
      </w:r>
      <w:r w:rsidR="00D0735A" w:rsidRPr="00720777">
        <w:rPr>
          <w:sz w:val="28"/>
          <w:lang w:val="ro-RO"/>
        </w:rPr>
        <w:t xml:space="preserve"> are in dotare instalaţia de stingere a incendiilor pentru a asigura o intervenţie promptă şi sigură în caz de incendiu, având în vedere cantităţile mari de produse uşor inflamabile şi inflamabile manipulate şi depozitate în aceasta sectie.</w:t>
      </w:r>
    </w:p>
    <w:p w:rsidR="00D0735A" w:rsidRPr="00720777" w:rsidRDefault="00D0735A" w:rsidP="00D0735A">
      <w:pPr>
        <w:tabs>
          <w:tab w:val="left" w:pos="900"/>
        </w:tabs>
        <w:jc w:val="both"/>
        <w:rPr>
          <w:sz w:val="28"/>
          <w:lang w:val="ro-RO"/>
        </w:rPr>
      </w:pPr>
      <w:r w:rsidRPr="00720777">
        <w:rPr>
          <w:sz w:val="28"/>
          <w:lang w:val="ro-RO"/>
        </w:rPr>
        <w:tab/>
        <w:t>Instalaţia fixă de stingere a incendiilor este compusă din:</w:t>
      </w:r>
    </w:p>
    <w:p w:rsidR="00D0735A" w:rsidRPr="00720777" w:rsidRDefault="00D0735A" w:rsidP="00D0735A">
      <w:pPr>
        <w:tabs>
          <w:tab w:val="left" w:pos="900"/>
        </w:tabs>
        <w:jc w:val="both"/>
        <w:rPr>
          <w:sz w:val="28"/>
          <w:lang w:val="ro-RO"/>
        </w:rPr>
      </w:pPr>
      <w:r w:rsidRPr="00720777">
        <w:rPr>
          <w:sz w:val="28"/>
          <w:lang w:val="ro-RO"/>
        </w:rPr>
        <w:t>- reţea de conducte, hidranţi, inele de răcire - pentru apă;</w:t>
      </w:r>
    </w:p>
    <w:p w:rsidR="00D0735A" w:rsidRPr="00720777" w:rsidRDefault="00D0735A" w:rsidP="00D0735A">
      <w:pPr>
        <w:tabs>
          <w:tab w:val="left" w:pos="900"/>
        </w:tabs>
        <w:jc w:val="both"/>
        <w:rPr>
          <w:sz w:val="28"/>
          <w:lang w:val="ro-RO"/>
        </w:rPr>
      </w:pPr>
      <w:r w:rsidRPr="00720777">
        <w:rPr>
          <w:sz w:val="28"/>
          <w:lang w:val="ro-RO"/>
        </w:rPr>
        <w:t>- rezervoare pentru depozitarea rezervei de apă de incendiu;</w:t>
      </w:r>
    </w:p>
    <w:p w:rsidR="00D0735A" w:rsidRPr="00720777" w:rsidRDefault="00D0735A" w:rsidP="00D0735A">
      <w:pPr>
        <w:tabs>
          <w:tab w:val="left" w:pos="900"/>
        </w:tabs>
        <w:jc w:val="both"/>
        <w:rPr>
          <w:sz w:val="28"/>
          <w:lang w:val="ro-RO"/>
        </w:rPr>
      </w:pPr>
      <w:r w:rsidRPr="00720777">
        <w:rPr>
          <w:sz w:val="28"/>
          <w:lang w:val="ro-RO"/>
        </w:rPr>
        <w:t>- case de pompe apă incendiu;</w:t>
      </w:r>
    </w:p>
    <w:p w:rsidR="00D0735A" w:rsidRPr="00720777" w:rsidRDefault="00D0735A" w:rsidP="00D0735A">
      <w:pPr>
        <w:tabs>
          <w:tab w:val="left" w:pos="900"/>
        </w:tabs>
        <w:jc w:val="both"/>
        <w:rPr>
          <w:sz w:val="28"/>
          <w:lang w:val="ro-RO"/>
        </w:rPr>
      </w:pPr>
      <w:r w:rsidRPr="00720777">
        <w:rPr>
          <w:sz w:val="28"/>
          <w:lang w:val="ro-RO"/>
        </w:rPr>
        <w:t>- reţea de conducte şi hidranţi pentru amestec spumant (apă + spumogen);</w:t>
      </w:r>
    </w:p>
    <w:p w:rsidR="00D0735A" w:rsidRPr="00720777" w:rsidRDefault="00D0735A" w:rsidP="00D0735A">
      <w:pPr>
        <w:tabs>
          <w:tab w:val="left" w:pos="900"/>
        </w:tabs>
        <w:jc w:val="both"/>
        <w:rPr>
          <w:sz w:val="28"/>
          <w:lang w:val="ro-RO"/>
        </w:rPr>
      </w:pPr>
      <w:r w:rsidRPr="00720777">
        <w:rPr>
          <w:sz w:val="28"/>
          <w:lang w:val="ro-RO"/>
        </w:rPr>
        <w:t>- centre de spumă;</w:t>
      </w:r>
    </w:p>
    <w:p w:rsidR="00D0735A" w:rsidRPr="00720777" w:rsidRDefault="00D0735A" w:rsidP="00D0735A">
      <w:pPr>
        <w:tabs>
          <w:tab w:val="left" w:pos="900"/>
        </w:tabs>
        <w:jc w:val="both"/>
        <w:rPr>
          <w:sz w:val="28"/>
          <w:lang w:val="ro-RO"/>
        </w:rPr>
      </w:pPr>
      <w:r w:rsidRPr="00720777">
        <w:rPr>
          <w:sz w:val="28"/>
          <w:lang w:val="ro-RO"/>
        </w:rPr>
        <w:t>- rezervoare pentru depozitarea spumogenului;</w:t>
      </w:r>
    </w:p>
    <w:p w:rsidR="00D0735A" w:rsidRPr="00720777" w:rsidRDefault="00D0735A" w:rsidP="00D0735A">
      <w:pPr>
        <w:tabs>
          <w:tab w:val="left" w:pos="900"/>
        </w:tabs>
        <w:jc w:val="both"/>
        <w:rPr>
          <w:sz w:val="28"/>
          <w:lang w:val="ro-RO"/>
        </w:rPr>
      </w:pPr>
      <w:r w:rsidRPr="00720777">
        <w:rPr>
          <w:sz w:val="28"/>
          <w:lang w:val="ro-RO"/>
        </w:rPr>
        <w:t>- dozatoare amestec spumant;</w:t>
      </w:r>
    </w:p>
    <w:p w:rsidR="00D0735A" w:rsidRPr="00C97C7F" w:rsidRDefault="00D0735A" w:rsidP="00D0735A">
      <w:pPr>
        <w:tabs>
          <w:tab w:val="left" w:pos="900"/>
        </w:tabs>
        <w:jc w:val="both"/>
        <w:rPr>
          <w:sz w:val="28"/>
          <w:lang w:val="ro-RO"/>
        </w:rPr>
      </w:pPr>
      <w:r w:rsidRPr="00C97C7F">
        <w:rPr>
          <w:sz w:val="28"/>
          <w:lang w:val="ro-RO"/>
        </w:rPr>
        <w:t>- generatoare de spumă chimică şi aeromecanică montate pe rezervoare şi la claviaturi;</w:t>
      </w:r>
    </w:p>
    <w:p w:rsidR="00D0735A" w:rsidRPr="00C97C7F" w:rsidRDefault="00D0735A" w:rsidP="00D0735A">
      <w:pPr>
        <w:tabs>
          <w:tab w:val="left" w:pos="900"/>
        </w:tabs>
        <w:jc w:val="both"/>
        <w:rPr>
          <w:sz w:val="28"/>
          <w:lang w:val="ro-RO"/>
        </w:rPr>
      </w:pPr>
      <w:r w:rsidRPr="00C97C7F">
        <w:rPr>
          <w:sz w:val="28"/>
          <w:lang w:val="ro-RO"/>
        </w:rPr>
        <w:t>- tunuri cu apă şi spumă.</w:t>
      </w:r>
    </w:p>
    <w:p w:rsidR="00A541C0" w:rsidRPr="00C97C7F" w:rsidRDefault="00A541C0" w:rsidP="00A541C0">
      <w:pPr>
        <w:pStyle w:val="Corptext"/>
        <w:ind w:firstLine="720"/>
        <w:jc w:val="both"/>
        <w:rPr>
          <w:b w:val="0"/>
          <w:szCs w:val="28"/>
        </w:rPr>
      </w:pPr>
      <w:r w:rsidRPr="00C97C7F">
        <w:rPr>
          <w:b w:val="0"/>
          <w:szCs w:val="28"/>
        </w:rPr>
        <w:t xml:space="preserve">Depozitul </w:t>
      </w:r>
      <w:r w:rsidR="0020016E" w:rsidRPr="00C97C7F">
        <w:rPr>
          <w:b w:val="0"/>
          <w:szCs w:val="28"/>
        </w:rPr>
        <w:t xml:space="preserve">Sud </w:t>
      </w:r>
      <w:r w:rsidRPr="00C97C7F">
        <w:rPr>
          <w:b w:val="0"/>
          <w:szCs w:val="28"/>
        </w:rPr>
        <w:t xml:space="preserve">este prevăzut cu tunuri </w:t>
      </w:r>
      <w:r w:rsidR="00402089" w:rsidRPr="00C97C7F">
        <w:rPr>
          <w:b w:val="0"/>
          <w:szCs w:val="28"/>
        </w:rPr>
        <w:t xml:space="preserve">de stins incendiu </w:t>
      </w:r>
      <w:r w:rsidRPr="00C97C7F">
        <w:rPr>
          <w:b w:val="0"/>
          <w:szCs w:val="28"/>
        </w:rPr>
        <w:t xml:space="preserve">tip SILVANI cu spumă aeromecanică pentru intervenţie la stingerea unui incendiu, la bordul navelor din danele aferente. </w:t>
      </w:r>
      <w:r w:rsidR="00402089" w:rsidRPr="00C97C7F">
        <w:rPr>
          <w:b w:val="0"/>
          <w:szCs w:val="28"/>
        </w:rPr>
        <w:t xml:space="preserve"> </w:t>
      </w:r>
    </w:p>
    <w:p w:rsidR="00A541C0" w:rsidRPr="00C97C7F" w:rsidRDefault="00A541C0" w:rsidP="00402089">
      <w:pPr>
        <w:pStyle w:val="Corptext"/>
        <w:ind w:firstLine="720"/>
        <w:jc w:val="both"/>
        <w:rPr>
          <w:b w:val="0"/>
          <w:szCs w:val="28"/>
        </w:rPr>
      </w:pPr>
      <w:r w:rsidRPr="00C97C7F">
        <w:rPr>
          <w:b w:val="0"/>
          <w:szCs w:val="28"/>
        </w:rPr>
        <w:t>Fiecare rezervor este prevăzut cu diguri împrejmuitoare care preiau 2/3 din capacitatea rezervoarelor în caz de avarie.</w:t>
      </w:r>
    </w:p>
    <w:p w:rsidR="00A541C0" w:rsidRPr="00C97C7F" w:rsidRDefault="00A541C0" w:rsidP="00402089">
      <w:pPr>
        <w:pStyle w:val="Corptext"/>
        <w:ind w:firstLine="720"/>
        <w:jc w:val="both"/>
        <w:rPr>
          <w:b w:val="0"/>
          <w:szCs w:val="28"/>
        </w:rPr>
      </w:pPr>
      <w:r w:rsidRPr="00C97C7F">
        <w:rPr>
          <w:b w:val="0"/>
          <w:szCs w:val="28"/>
        </w:rPr>
        <w:t>Casele de pompe sunt prevăzute cu sistem de stingere cu spumă chimică.</w:t>
      </w:r>
    </w:p>
    <w:p w:rsidR="00A541C0" w:rsidRPr="00C97C7F" w:rsidRDefault="00A541C0" w:rsidP="00402089">
      <w:pPr>
        <w:pStyle w:val="Corptext"/>
        <w:ind w:firstLine="720"/>
        <w:jc w:val="both"/>
        <w:rPr>
          <w:b w:val="0"/>
          <w:szCs w:val="28"/>
        </w:rPr>
      </w:pPr>
      <w:r w:rsidRPr="00C97C7F">
        <w:rPr>
          <w:b w:val="0"/>
          <w:szCs w:val="28"/>
        </w:rPr>
        <w:t>Rezervoarele de produse petroliere şi chimice sunt prevăzute cu instalaţii fixe, acţionate din căsuţele de spumă chimică, care în caz de incendiu întrerup contactul cu aerul şi conduc la stingerea incendiului.</w:t>
      </w:r>
      <w:r w:rsidR="00402089" w:rsidRPr="00C97C7F">
        <w:rPr>
          <w:b w:val="0"/>
          <w:szCs w:val="28"/>
        </w:rPr>
        <w:t xml:space="preserve"> </w:t>
      </w:r>
    </w:p>
    <w:p w:rsidR="00BC4454" w:rsidRDefault="00BC4454" w:rsidP="00A541C0">
      <w:pPr>
        <w:jc w:val="both"/>
        <w:rPr>
          <w:color w:val="FF0000"/>
          <w:sz w:val="28"/>
          <w:szCs w:val="28"/>
          <w:lang w:val="ro-RO"/>
        </w:rPr>
      </w:pPr>
    </w:p>
    <w:p w:rsidR="00DE0CDE" w:rsidRDefault="00DE0CDE" w:rsidP="00A541C0">
      <w:pPr>
        <w:jc w:val="both"/>
        <w:rPr>
          <w:color w:val="FF0000"/>
          <w:sz w:val="28"/>
          <w:szCs w:val="28"/>
          <w:lang w:val="ro-RO"/>
        </w:rPr>
      </w:pPr>
    </w:p>
    <w:p w:rsidR="00DE0CDE" w:rsidRDefault="00DE0CDE" w:rsidP="00A541C0">
      <w:pPr>
        <w:jc w:val="both"/>
        <w:rPr>
          <w:color w:val="FF0000"/>
          <w:sz w:val="28"/>
          <w:szCs w:val="28"/>
          <w:lang w:val="ro-RO"/>
        </w:rPr>
      </w:pPr>
    </w:p>
    <w:p w:rsidR="00DE0CDE" w:rsidRDefault="00DE0CDE" w:rsidP="00A541C0">
      <w:pPr>
        <w:jc w:val="both"/>
        <w:rPr>
          <w:color w:val="FF0000"/>
          <w:sz w:val="28"/>
          <w:szCs w:val="28"/>
          <w:lang w:val="ro-RO"/>
        </w:rPr>
      </w:pPr>
    </w:p>
    <w:p w:rsidR="00DE0CDE" w:rsidRPr="00C97C7F" w:rsidRDefault="00DE0CDE" w:rsidP="00A541C0">
      <w:pPr>
        <w:jc w:val="both"/>
        <w:rPr>
          <w:color w:val="FF0000"/>
          <w:sz w:val="28"/>
          <w:szCs w:val="28"/>
          <w:lang w:val="ro-RO"/>
        </w:rPr>
      </w:pPr>
    </w:p>
    <w:p w:rsidR="00493A4D" w:rsidRPr="007973E2" w:rsidRDefault="00493A4D">
      <w:pPr>
        <w:jc w:val="both"/>
        <w:rPr>
          <w:b/>
          <w:bCs/>
          <w:sz w:val="28"/>
          <w:lang w:val="pt-BR"/>
        </w:rPr>
      </w:pPr>
      <w:r w:rsidRPr="00C97C7F">
        <w:rPr>
          <w:color w:val="FF0000"/>
          <w:sz w:val="28"/>
          <w:lang w:val="ro-RO"/>
        </w:rPr>
        <w:tab/>
      </w:r>
      <w:r w:rsidRPr="007973E2">
        <w:rPr>
          <w:b/>
          <w:bCs/>
          <w:sz w:val="28"/>
          <w:lang w:val="pt-BR"/>
        </w:rPr>
        <w:t>9.  PROTECŢIA MUNCII ŞI IGIENA LOCULUI DE MUNCĂ</w:t>
      </w:r>
    </w:p>
    <w:p w:rsidR="00493A4D" w:rsidRPr="007973E2" w:rsidRDefault="00493A4D" w:rsidP="005C61BB">
      <w:pPr>
        <w:jc w:val="both"/>
        <w:rPr>
          <w:sz w:val="28"/>
          <w:szCs w:val="28"/>
          <w:lang w:val="pt-BR"/>
        </w:rPr>
      </w:pPr>
      <w:r w:rsidRPr="007973E2">
        <w:rPr>
          <w:sz w:val="28"/>
          <w:lang w:val="pt-BR"/>
        </w:rPr>
        <w:tab/>
      </w:r>
      <w:r w:rsidR="00C10D74" w:rsidRPr="007973E2">
        <w:rPr>
          <w:sz w:val="28"/>
          <w:szCs w:val="28"/>
          <w:lang w:val="pt-BR"/>
        </w:rPr>
        <w:t>Securitatea</w:t>
      </w:r>
      <w:r w:rsidRPr="007973E2">
        <w:rPr>
          <w:sz w:val="28"/>
          <w:szCs w:val="28"/>
          <w:lang w:val="pt-BR"/>
        </w:rPr>
        <w:t xml:space="preserve"> muncii constituie un ansamblu de activităţi având ca scop asigurarea celor mai bune condiţii în desfăşurarea procesului de muncă, apărarea vieţii, integrităţii corporale şi sănătăţii salariaţilor şi a altor perso</w:t>
      </w:r>
      <w:r w:rsidR="00250B39" w:rsidRPr="007973E2">
        <w:rPr>
          <w:sz w:val="28"/>
          <w:szCs w:val="28"/>
          <w:lang w:val="pt-BR"/>
        </w:rPr>
        <w:t>an</w:t>
      </w:r>
      <w:r w:rsidRPr="007973E2">
        <w:rPr>
          <w:sz w:val="28"/>
          <w:szCs w:val="28"/>
          <w:lang w:val="pt-BR"/>
        </w:rPr>
        <w:t>e participante la procesul de muncă.</w:t>
      </w:r>
    </w:p>
    <w:p w:rsidR="00493A4D" w:rsidRPr="007973E2" w:rsidRDefault="00493A4D" w:rsidP="005C61BB">
      <w:pPr>
        <w:jc w:val="both"/>
        <w:rPr>
          <w:sz w:val="28"/>
          <w:szCs w:val="28"/>
          <w:lang w:val="pt-BR"/>
        </w:rPr>
      </w:pPr>
      <w:r w:rsidRPr="007973E2">
        <w:rPr>
          <w:sz w:val="28"/>
          <w:szCs w:val="28"/>
          <w:lang w:val="pt-BR"/>
        </w:rPr>
        <w:tab/>
        <w:t xml:space="preserve">Activitatea de </w:t>
      </w:r>
      <w:r w:rsidR="00C10D74" w:rsidRPr="007973E2">
        <w:rPr>
          <w:sz w:val="28"/>
          <w:szCs w:val="28"/>
          <w:lang w:val="pt-BR"/>
        </w:rPr>
        <w:t>securitate</w:t>
      </w:r>
      <w:r w:rsidRPr="007973E2">
        <w:rPr>
          <w:sz w:val="28"/>
          <w:szCs w:val="28"/>
          <w:lang w:val="pt-BR"/>
        </w:rPr>
        <w:t xml:space="preserve"> a muncii asigură aplicarea criteriilor economice pentru îmbunătăţirea condiţiilor de m</w:t>
      </w:r>
      <w:r w:rsidR="00250B39" w:rsidRPr="007973E2">
        <w:rPr>
          <w:sz w:val="28"/>
          <w:szCs w:val="28"/>
          <w:lang w:val="pt-BR"/>
        </w:rPr>
        <w:t>u</w:t>
      </w:r>
      <w:r w:rsidRPr="007973E2">
        <w:rPr>
          <w:sz w:val="28"/>
          <w:szCs w:val="28"/>
          <w:lang w:val="pt-BR"/>
        </w:rPr>
        <w:t>ncă şi pentru reducerea efortului fizic.</w:t>
      </w:r>
    </w:p>
    <w:p w:rsidR="00493A4D" w:rsidRPr="007973E2" w:rsidRDefault="00493A4D" w:rsidP="005C61BB">
      <w:pPr>
        <w:jc w:val="both"/>
        <w:rPr>
          <w:sz w:val="28"/>
          <w:szCs w:val="28"/>
          <w:lang w:val="pt-BR"/>
        </w:rPr>
      </w:pPr>
      <w:r w:rsidRPr="007973E2">
        <w:rPr>
          <w:sz w:val="28"/>
          <w:szCs w:val="28"/>
          <w:lang w:val="pt-BR"/>
        </w:rPr>
        <w:tab/>
        <w:t>Problemele legate de protecţia muncii sunt reglementate prin:</w:t>
      </w:r>
    </w:p>
    <w:p w:rsidR="00C10D74" w:rsidRPr="00C70CC3" w:rsidRDefault="00C10D74" w:rsidP="00C10D74">
      <w:pPr>
        <w:numPr>
          <w:ilvl w:val="0"/>
          <w:numId w:val="8"/>
        </w:numPr>
        <w:jc w:val="both"/>
        <w:rPr>
          <w:sz w:val="28"/>
          <w:szCs w:val="28"/>
          <w:lang w:val="it-IT"/>
        </w:rPr>
      </w:pPr>
      <w:r w:rsidRPr="00C70CC3">
        <w:rPr>
          <w:sz w:val="28"/>
          <w:szCs w:val="28"/>
          <w:lang w:val="it-IT"/>
        </w:rPr>
        <w:t>Legea 319/2006 a securitati si sanatati in munca</w:t>
      </w:r>
    </w:p>
    <w:p w:rsidR="00C10D74" w:rsidRPr="00C70CC3" w:rsidRDefault="00C10D74" w:rsidP="00C10D74">
      <w:pPr>
        <w:numPr>
          <w:ilvl w:val="0"/>
          <w:numId w:val="8"/>
        </w:numPr>
        <w:jc w:val="both"/>
        <w:rPr>
          <w:sz w:val="28"/>
          <w:szCs w:val="28"/>
        </w:rPr>
      </w:pPr>
      <w:r w:rsidRPr="00C70CC3">
        <w:rPr>
          <w:sz w:val="28"/>
          <w:szCs w:val="28"/>
        </w:rPr>
        <w:t>Normele metodologice de aplicare a Legii 319/2006</w:t>
      </w:r>
    </w:p>
    <w:p w:rsidR="00C10D74" w:rsidRPr="00162547" w:rsidRDefault="00C10D74" w:rsidP="00C10D74">
      <w:pPr>
        <w:numPr>
          <w:ilvl w:val="0"/>
          <w:numId w:val="8"/>
        </w:numPr>
        <w:jc w:val="both"/>
        <w:rPr>
          <w:sz w:val="28"/>
          <w:szCs w:val="28"/>
        </w:rPr>
      </w:pPr>
      <w:r w:rsidRPr="00162547">
        <w:rPr>
          <w:sz w:val="28"/>
          <w:szCs w:val="28"/>
        </w:rPr>
        <w:lastRenderedPageBreak/>
        <w:t>Norme Specifice de securitate a muncii pentru alimentări cu apă a localităţilor şi pentru nevoi tehnologice (captare, transport şi distribuţie) NSSM 20/1995;</w:t>
      </w:r>
    </w:p>
    <w:p w:rsidR="00C10D74" w:rsidRPr="00C70CC3" w:rsidRDefault="00C10D74" w:rsidP="00C10D74">
      <w:pPr>
        <w:numPr>
          <w:ilvl w:val="0"/>
          <w:numId w:val="8"/>
        </w:numPr>
        <w:jc w:val="both"/>
        <w:rPr>
          <w:sz w:val="28"/>
          <w:szCs w:val="28"/>
        </w:rPr>
      </w:pPr>
      <w:r w:rsidRPr="00162547">
        <w:rPr>
          <w:sz w:val="28"/>
          <w:szCs w:val="28"/>
        </w:rPr>
        <w:t xml:space="preserve">Norme Specifice de securitate a muncii pentru evacuarea apelor uzate rezultate </w:t>
      </w:r>
      <w:r w:rsidRPr="00C70CC3">
        <w:rPr>
          <w:sz w:val="28"/>
          <w:szCs w:val="28"/>
        </w:rPr>
        <w:t>de la populaţie şi din procese tehnologice NSSM;</w:t>
      </w:r>
    </w:p>
    <w:p w:rsidR="00C10D74" w:rsidRPr="00C70CC3" w:rsidRDefault="00C10D74" w:rsidP="00C10D74">
      <w:pPr>
        <w:numPr>
          <w:ilvl w:val="0"/>
          <w:numId w:val="8"/>
        </w:numPr>
        <w:jc w:val="both"/>
        <w:rPr>
          <w:sz w:val="28"/>
          <w:szCs w:val="28"/>
        </w:rPr>
      </w:pPr>
      <w:r w:rsidRPr="00C70CC3">
        <w:rPr>
          <w:sz w:val="28"/>
          <w:szCs w:val="28"/>
        </w:rPr>
        <w:t>STAS-uri şi instrucţiuni proprii de securitate a muncii.</w:t>
      </w:r>
    </w:p>
    <w:p w:rsidR="00493A4D" w:rsidRPr="002A792B" w:rsidRDefault="00493A4D" w:rsidP="005C61BB">
      <w:pPr>
        <w:ind w:left="720"/>
        <w:jc w:val="both"/>
        <w:rPr>
          <w:sz w:val="28"/>
          <w:szCs w:val="28"/>
        </w:rPr>
      </w:pPr>
      <w:r w:rsidRPr="002A792B">
        <w:rPr>
          <w:sz w:val="28"/>
          <w:szCs w:val="28"/>
        </w:rPr>
        <w:t>Potrivit legislaţiei în vigoare agentul economic are obligaţii şi răspunderi</w:t>
      </w:r>
    </w:p>
    <w:p w:rsidR="00493A4D" w:rsidRPr="002A792B" w:rsidRDefault="00493A4D" w:rsidP="005C61BB">
      <w:pPr>
        <w:jc w:val="both"/>
        <w:rPr>
          <w:sz w:val="28"/>
          <w:szCs w:val="28"/>
        </w:rPr>
      </w:pPr>
      <w:r w:rsidRPr="002A792B">
        <w:rPr>
          <w:sz w:val="28"/>
          <w:szCs w:val="28"/>
        </w:rPr>
        <w:t>în domeniul protecţiei muncii.</w:t>
      </w:r>
    </w:p>
    <w:p w:rsidR="00493A4D" w:rsidRPr="002A792B" w:rsidRDefault="00493A4D" w:rsidP="005C61BB">
      <w:pPr>
        <w:jc w:val="both"/>
        <w:rPr>
          <w:sz w:val="28"/>
          <w:szCs w:val="28"/>
        </w:rPr>
      </w:pPr>
      <w:r w:rsidRPr="002A792B">
        <w:rPr>
          <w:sz w:val="28"/>
          <w:szCs w:val="28"/>
        </w:rPr>
        <w:tab/>
        <w:t xml:space="preserve">În funcţie de natura, complexitatea şi riscurile specifice activităţii desfăşurate, precum şi de numărul salariaţilor conducerea numeşte prin decizie personalul cu atribuţii în domeniul </w:t>
      </w:r>
      <w:r w:rsidR="00C10D74">
        <w:rPr>
          <w:sz w:val="28"/>
          <w:szCs w:val="28"/>
        </w:rPr>
        <w:t>securitatii</w:t>
      </w:r>
      <w:r w:rsidRPr="002A792B">
        <w:rPr>
          <w:sz w:val="28"/>
          <w:szCs w:val="28"/>
        </w:rPr>
        <w:t xml:space="preserve"> muncii.</w:t>
      </w:r>
    </w:p>
    <w:p w:rsidR="00493A4D" w:rsidRPr="002A792B" w:rsidRDefault="00493A4D" w:rsidP="005C61BB">
      <w:pPr>
        <w:pStyle w:val="Corptext"/>
        <w:ind w:left="720"/>
        <w:jc w:val="both"/>
        <w:rPr>
          <w:b w:val="0"/>
          <w:bCs w:val="0"/>
          <w:szCs w:val="28"/>
        </w:rPr>
      </w:pPr>
      <w:r w:rsidRPr="002A792B">
        <w:rPr>
          <w:b w:val="0"/>
          <w:bCs w:val="0"/>
          <w:szCs w:val="28"/>
        </w:rPr>
        <w:t>Se poate aprecia că activitatea societăţii constă în câteva categorii mari</w:t>
      </w:r>
    </w:p>
    <w:p w:rsidR="00493A4D" w:rsidRPr="002A792B" w:rsidRDefault="00493A4D" w:rsidP="005C61BB">
      <w:pPr>
        <w:pStyle w:val="Corptext"/>
        <w:jc w:val="both"/>
        <w:rPr>
          <w:b w:val="0"/>
          <w:bCs w:val="0"/>
          <w:szCs w:val="28"/>
        </w:rPr>
      </w:pPr>
      <w:r w:rsidRPr="002A792B">
        <w:rPr>
          <w:b w:val="0"/>
          <w:bCs w:val="0"/>
          <w:szCs w:val="28"/>
        </w:rPr>
        <w:t>de lucrări ce pot produce accidente în muncă în cazul nerespectării normelor generale şi / sau specifice de protecţia muncii cum ar fi :</w:t>
      </w:r>
    </w:p>
    <w:p w:rsidR="00493A4D" w:rsidRPr="002A792B" w:rsidRDefault="00493A4D" w:rsidP="00C94715">
      <w:pPr>
        <w:pStyle w:val="Corptext"/>
        <w:numPr>
          <w:ilvl w:val="0"/>
          <w:numId w:val="7"/>
        </w:numPr>
        <w:jc w:val="both"/>
        <w:rPr>
          <w:b w:val="0"/>
          <w:bCs w:val="0"/>
          <w:szCs w:val="28"/>
        </w:rPr>
      </w:pPr>
      <w:r w:rsidRPr="002A792B">
        <w:rPr>
          <w:b w:val="0"/>
          <w:bCs w:val="0"/>
          <w:szCs w:val="28"/>
        </w:rPr>
        <w:t>activităţi desfăşurate cu unel</w:t>
      </w:r>
      <w:r w:rsidR="004B0723" w:rsidRPr="002A792B">
        <w:rPr>
          <w:b w:val="0"/>
          <w:bCs w:val="0"/>
          <w:szCs w:val="28"/>
        </w:rPr>
        <w:t>t</w:t>
      </w:r>
      <w:r w:rsidRPr="002A792B">
        <w:rPr>
          <w:b w:val="0"/>
          <w:bCs w:val="0"/>
          <w:szCs w:val="28"/>
        </w:rPr>
        <w:t>e manuale;</w:t>
      </w:r>
    </w:p>
    <w:p w:rsidR="00493A4D" w:rsidRPr="002A792B" w:rsidRDefault="00493A4D" w:rsidP="00C94715">
      <w:pPr>
        <w:pStyle w:val="Corptext"/>
        <w:numPr>
          <w:ilvl w:val="0"/>
          <w:numId w:val="7"/>
        </w:numPr>
        <w:jc w:val="both"/>
        <w:rPr>
          <w:b w:val="0"/>
          <w:bCs w:val="0"/>
          <w:szCs w:val="28"/>
        </w:rPr>
      </w:pPr>
      <w:r w:rsidRPr="002A792B">
        <w:rPr>
          <w:b w:val="0"/>
          <w:bCs w:val="0"/>
          <w:szCs w:val="28"/>
        </w:rPr>
        <w:t>activităţi desfăşurate cu mijloace auto propulsate</w:t>
      </w:r>
      <w:r w:rsidR="005C61BB" w:rsidRPr="002A792B">
        <w:rPr>
          <w:b w:val="0"/>
          <w:bCs w:val="0"/>
          <w:szCs w:val="28"/>
        </w:rPr>
        <w:t>.</w:t>
      </w:r>
    </w:p>
    <w:p w:rsidR="00493A4D" w:rsidRPr="007973E2" w:rsidRDefault="00493A4D" w:rsidP="005C61BB">
      <w:pPr>
        <w:jc w:val="both"/>
        <w:rPr>
          <w:sz w:val="28"/>
          <w:szCs w:val="28"/>
          <w:lang w:val="ro-RO"/>
        </w:rPr>
      </w:pPr>
      <w:r w:rsidRPr="007973E2">
        <w:rPr>
          <w:sz w:val="28"/>
          <w:szCs w:val="28"/>
          <w:lang w:val="ro-RO"/>
        </w:rPr>
        <w:tab/>
        <w:t>În conformitate cu legislatia în vigoare şi a normelor interne, salariaţii beneficiază de echipament de protecţie   (salopete, halate, cizme de cauciuc, mănuşi, etc.) şi materiale igienico – sanitare acordate periodic. Necesarul de echipament şi materiale se stabileşte anual, pentru fiecare loc de muncă în parte.</w:t>
      </w:r>
    </w:p>
    <w:p w:rsidR="00493A4D" w:rsidRPr="007973E2" w:rsidRDefault="00493A4D" w:rsidP="005C61BB">
      <w:pPr>
        <w:jc w:val="both"/>
        <w:rPr>
          <w:sz w:val="28"/>
          <w:szCs w:val="28"/>
          <w:lang w:val="ro-RO"/>
        </w:rPr>
      </w:pPr>
      <w:r w:rsidRPr="007973E2">
        <w:rPr>
          <w:sz w:val="28"/>
          <w:szCs w:val="28"/>
          <w:lang w:val="ro-RO"/>
        </w:rPr>
        <w:tab/>
        <w:t>Este organizat, Comitetul de securitate şi sănătate în muncă, pentru realizarea cerinţelor de protecţia muncii la nivelul unităţii.</w:t>
      </w:r>
    </w:p>
    <w:p w:rsidR="00493A4D" w:rsidRPr="007973E2" w:rsidRDefault="00493A4D" w:rsidP="005C61BB">
      <w:pPr>
        <w:jc w:val="both"/>
        <w:rPr>
          <w:sz w:val="28"/>
          <w:szCs w:val="28"/>
          <w:lang w:val="ro-RO"/>
        </w:rPr>
      </w:pPr>
      <w:r w:rsidRPr="007973E2">
        <w:rPr>
          <w:sz w:val="28"/>
          <w:szCs w:val="28"/>
          <w:lang w:val="ro-RO"/>
        </w:rPr>
        <w:tab/>
        <w:t xml:space="preserve">Au fost identificate locurile de muncă cu pericol deosebit, se ţine evidenţa acestora, urmând să fie evaluat gradul de risc potrivit prevederilor </w:t>
      </w:r>
      <w:r w:rsidR="00C10D74" w:rsidRPr="007973E2">
        <w:rPr>
          <w:sz w:val="28"/>
          <w:szCs w:val="28"/>
          <w:lang w:val="ro-RO"/>
        </w:rPr>
        <w:t>legale</w:t>
      </w:r>
      <w:r w:rsidRPr="007973E2">
        <w:rPr>
          <w:sz w:val="28"/>
          <w:szCs w:val="28"/>
          <w:lang w:val="ro-RO"/>
        </w:rPr>
        <w:t>.</w:t>
      </w:r>
    </w:p>
    <w:p w:rsidR="00493A4D" w:rsidRPr="007973E2" w:rsidRDefault="00493A4D" w:rsidP="005C61BB">
      <w:pPr>
        <w:jc w:val="both"/>
        <w:rPr>
          <w:sz w:val="28"/>
          <w:szCs w:val="28"/>
          <w:lang w:val="ro-RO"/>
        </w:rPr>
      </w:pPr>
      <w:r w:rsidRPr="007973E2">
        <w:rPr>
          <w:sz w:val="28"/>
          <w:szCs w:val="28"/>
          <w:lang w:val="ro-RO"/>
        </w:rPr>
        <w:tab/>
      </w:r>
      <w:r w:rsidR="00C10D74" w:rsidRPr="00C70CC3">
        <w:rPr>
          <w:sz w:val="28"/>
          <w:szCs w:val="28"/>
          <w:lang w:val="ro-RO"/>
        </w:rPr>
        <w:t>După identificarea riscurilor de accidentare, nivelul acestora, se trece la normalizarea condiţiilor de muncă pentru prevenirea accidentelor şi îmbolnăvirilor profesionale prin aplicarea masurilor stabilite in planurile de prevenire si protectie astfel:</w:t>
      </w:r>
    </w:p>
    <w:p w:rsidR="00493A4D" w:rsidRPr="007973E2" w:rsidRDefault="00493A4D" w:rsidP="00C94715">
      <w:pPr>
        <w:numPr>
          <w:ilvl w:val="0"/>
          <w:numId w:val="9"/>
        </w:numPr>
        <w:jc w:val="both"/>
        <w:rPr>
          <w:sz w:val="28"/>
          <w:szCs w:val="28"/>
          <w:lang w:val="pt-BR"/>
        </w:rPr>
      </w:pPr>
      <w:r w:rsidRPr="007973E2">
        <w:rPr>
          <w:sz w:val="28"/>
          <w:szCs w:val="28"/>
          <w:lang w:val="pt-BR"/>
        </w:rPr>
        <w:t>dotarea salariaţilor cu echipament individual de protecţie (EIP) şi de lucru (EIL), potrivit Normativului cadru de acordare a EIP;</w:t>
      </w:r>
    </w:p>
    <w:p w:rsidR="00493A4D" w:rsidRPr="007973E2" w:rsidRDefault="00493A4D" w:rsidP="00C94715">
      <w:pPr>
        <w:numPr>
          <w:ilvl w:val="0"/>
          <w:numId w:val="9"/>
        </w:numPr>
        <w:jc w:val="both"/>
        <w:rPr>
          <w:sz w:val="28"/>
          <w:szCs w:val="28"/>
          <w:lang w:val="pt-BR"/>
        </w:rPr>
      </w:pPr>
      <w:r w:rsidRPr="007973E2">
        <w:rPr>
          <w:sz w:val="28"/>
          <w:szCs w:val="28"/>
          <w:lang w:val="pt-BR"/>
        </w:rPr>
        <w:t>asigurarea ventilaţiei artificiale şi a celei naturale în funcţie de locul de muncă pentru realizarea microclimatului, respective menţinerea concentraţiei noxelor sub cele maxime admise.</w:t>
      </w:r>
    </w:p>
    <w:p w:rsidR="00493A4D" w:rsidRPr="007973E2" w:rsidRDefault="00493A4D" w:rsidP="005C61BB">
      <w:pPr>
        <w:ind w:left="720"/>
        <w:jc w:val="both"/>
        <w:rPr>
          <w:sz w:val="28"/>
          <w:szCs w:val="28"/>
          <w:lang w:val="pt-BR"/>
        </w:rPr>
      </w:pPr>
      <w:r w:rsidRPr="007973E2">
        <w:rPr>
          <w:sz w:val="28"/>
          <w:szCs w:val="28"/>
          <w:lang w:val="pt-BR"/>
        </w:rPr>
        <w:t>Echipamentele tehnice din dotare corespund din punct de vedere al</w:t>
      </w:r>
    </w:p>
    <w:p w:rsidR="00493A4D" w:rsidRPr="007973E2" w:rsidRDefault="00493A4D" w:rsidP="005C61BB">
      <w:pPr>
        <w:jc w:val="both"/>
        <w:rPr>
          <w:sz w:val="28"/>
          <w:szCs w:val="28"/>
          <w:lang w:val="pt-BR"/>
        </w:rPr>
      </w:pPr>
      <w:r w:rsidRPr="007973E2">
        <w:rPr>
          <w:sz w:val="28"/>
          <w:szCs w:val="28"/>
          <w:lang w:val="pt-BR"/>
        </w:rPr>
        <w:t>normelor şi standardelor de protecţia muncii, specificat prin completarea fişei cu cerinţele minime de securitate.</w:t>
      </w:r>
    </w:p>
    <w:p w:rsidR="00C10D74" w:rsidRPr="00C70CC3" w:rsidRDefault="00493A4D" w:rsidP="00C10D74">
      <w:pPr>
        <w:jc w:val="both"/>
        <w:rPr>
          <w:sz w:val="28"/>
          <w:szCs w:val="28"/>
          <w:lang w:val="pt-BR"/>
        </w:rPr>
      </w:pPr>
      <w:r w:rsidRPr="007973E2">
        <w:rPr>
          <w:sz w:val="28"/>
          <w:szCs w:val="28"/>
          <w:lang w:val="pt-BR"/>
        </w:rPr>
        <w:tab/>
      </w:r>
      <w:r w:rsidR="00C10D74" w:rsidRPr="00C70CC3">
        <w:rPr>
          <w:sz w:val="28"/>
          <w:szCs w:val="28"/>
          <w:lang w:val="pt-BR"/>
        </w:rPr>
        <w:t>Există dotări la locurile de muncă pentru intervenţii în caz de avarii – mijloace fixe şi mobile de stins incendiu, materiale de stins incendiu, mijloace de transport disponibile, legătură telefonică, etc.</w:t>
      </w:r>
    </w:p>
    <w:p w:rsidR="00C10D74" w:rsidRPr="00C70CC3" w:rsidRDefault="00C10D74" w:rsidP="00C10D74">
      <w:pPr>
        <w:jc w:val="both"/>
        <w:rPr>
          <w:sz w:val="28"/>
          <w:szCs w:val="28"/>
          <w:lang w:val="pt-BR"/>
        </w:rPr>
      </w:pPr>
      <w:r w:rsidRPr="00C70CC3">
        <w:rPr>
          <w:sz w:val="28"/>
          <w:szCs w:val="28"/>
          <w:lang w:val="pt-BR"/>
        </w:rPr>
        <w:tab/>
        <w:t>Există truse medicale de acordare a primului ajutor în caz de accident sau de intoxicaţii conform baremurilor prevăzute de norme.</w:t>
      </w:r>
    </w:p>
    <w:p w:rsidR="00C10D74" w:rsidRPr="00C70CC3" w:rsidRDefault="00C10D74" w:rsidP="00C10D74">
      <w:pPr>
        <w:jc w:val="both"/>
        <w:rPr>
          <w:sz w:val="28"/>
          <w:szCs w:val="28"/>
          <w:lang w:val="it-IT"/>
        </w:rPr>
      </w:pPr>
      <w:r w:rsidRPr="00C70CC3">
        <w:rPr>
          <w:sz w:val="28"/>
          <w:szCs w:val="28"/>
          <w:lang w:val="pt-BR"/>
        </w:rPr>
        <w:tab/>
      </w:r>
      <w:r w:rsidRPr="00C70CC3">
        <w:rPr>
          <w:sz w:val="28"/>
          <w:szCs w:val="28"/>
          <w:lang w:val="it-IT"/>
        </w:rPr>
        <w:t>Unitatea este autorizată din punct de vedere al securitati si sanatati in munca.</w:t>
      </w:r>
    </w:p>
    <w:p w:rsidR="00C10D74" w:rsidRPr="00C70CC3" w:rsidRDefault="00C10D74" w:rsidP="00C10D74">
      <w:pPr>
        <w:pStyle w:val="Corptext"/>
        <w:ind w:firstLine="720"/>
        <w:jc w:val="both"/>
        <w:rPr>
          <w:b w:val="0"/>
          <w:szCs w:val="28"/>
          <w:lang w:val="it-IT"/>
        </w:rPr>
      </w:pPr>
      <w:r w:rsidRPr="00C70CC3">
        <w:rPr>
          <w:b w:val="0"/>
          <w:szCs w:val="28"/>
          <w:lang w:val="it-IT"/>
        </w:rPr>
        <w:t xml:space="preserve">S.C. OIL TERMINAL S.A. are un compartiment de </w:t>
      </w:r>
      <w:r w:rsidRPr="00DE0CDE">
        <w:rPr>
          <w:b w:val="0"/>
          <w:szCs w:val="28"/>
          <w:lang w:val="it-IT"/>
        </w:rPr>
        <w:t>securitatea</w:t>
      </w:r>
      <w:r w:rsidRPr="00C70CC3">
        <w:rPr>
          <w:szCs w:val="28"/>
          <w:lang w:val="it-IT"/>
        </w:rPr>
        <w:t xml:space="preserve"> </w:t>
      </w:r>
      <w:r w:rsidRPr="00C70CC3">
        <w:rPr>
          <w:b w:val="0"/>
          <w:szCs w:val="28"/>
          <w:lang w:val="it-IT"/>
        </w:rPr>
        <w:t xml:space="preserve"> muncii si situatii de urgenta constituit la nivel de birou functional SM-SU încadrat cu personal pregătit şi atestat de către MMPS - Inspectoratul Teritorial de Munca </w:t>
      </w:r>
      <w:r w:rsidRPr="00C70CC3">
        <w:rPr>
          <w:b w:val="0"/>
          <w:szCs w:val="28"/>
          <w:lang w:val="it-IT"/>
        </w:rPr>
        <w:lastRenderedPageBreak/>
        <w:t>Constanţa, statie de salvare incadrata cu salvatori voluntari autorizati de catre INSEMEX PETROSANI şi atelier de control, întreţinere, reparaţie aparate de protectie respiratorie.</w:t>
      </w:r>
    </w:p>
    <w:p w:rsidR="0096499B" w:rsidRPr="007973E2" w:rsidRDefault="0096499B" w:rsidP="0096499B">
      <w:pPr>
        <w:pStyle w:val="Corptext"/>
        <w:ind w:firstLine="720"/>
        <w:jc w:val="both"/>
        <w:rPr>
          <w:b w:val="0"/>
          <w:szCs w:val="28"/>
          <w:lang w:val="it-IT"/>
        </w:rPr>
      </w:pPr>
      <w:r w:rsidRPr="007973E2">
        <w:rPr>
          <w:b w:val="0"/>
          <w:szCs w:val="28"/>
          <w:lang w:val="it-IT"/>
        </w:rPr>
        <w:t xml:space="preserve">Fiecare depozit are responsabili desemnaţi prin decizii interne, cu rol de instruire şi verificare a cunoştinţelor personalului, şi de sesizare a oricăror situaţii neprevăzute, ce ar putea contraveni normelor de </w:t>
      </w:r>
      <w:r w:rsidR="00C10D74" w:rsidRPr="007973E2">
        <w:rPr>
          <w:b w:val="0"/>
          <w:szCs w:val="28"/>
          <w:lang w:val="it-IT"/>
        </w:rPr>
        <w:t>securitatea</w:t>
      </w:r>
      <w:r w:rsidRPr="007973E2">
        <w:rPr>
          <w:b w:val="0"/>
          <w:szCs w:val="28"/>
          <w:lang w:val="it-IT"/>
        </w:rPr>
        <w:t xml:space="preserve"> muncii. </w:t>
      </w:r>
    </w:p>
    <w:p w:rsidR="00C10D74" w:rsidRPr="00D5517E" w:rsidRDefault="00C10D74" w:rsidP="00C10D74">
      <w:pPr>
        <w:pStyle w:val="Corptext"/>
        <w:ind w:firstLine="720"/>
        <w:jc w:val="both"/>
        <w:rPr>
          <w:b w:val="0"/>
          <w:szCs w:val="28"/>
          <w:lang w:val="it-IT"/>
        </w:rPr>
      </w:pPr>
      <w:r w:rsidRPr="00C70CC3">
        <w:rPr>
          <w:b w:val="0"/>
          <w:szCs w:val="28"/>
          <w:lang w:val="it-IT"/>
        </w:rPr>
        <w:t>Membrii Biroului SM-SU, împreună cu specialiştii din Comitetul de Securitate şi Sănătate analizează permanent factorii</w:t>
      </w:r>
      <w:r w:rsidRPr="005F1B3A">
        <w:rPr>
          <w:b w:val="0"/>
          <w:szCs w:val="28"/>
          <w:lang w:val="it-IT"/>
        </w:rPr>
        <w:t xml:space="preserve"> de risc de accidentare şi îmbolnăvire profesională pentru prevenirea acestora şi îmbunătăţirea condiţiilor de muncă. </w:t>
      </w:r>
      <w:r w:rsidRPr="00D5517E">
        <w:rPr>
          <w:b w:val="0"/>
          <w:szCs w:val="28"/>
          <w:lang w:val="it-IT"/>
        </w:rPr>
        <w:t>Pentru evidenţierea accidentelor şi a cauzelor determinate există un registru de evidenţă a accidentelor. Orice accident de muncă se raportează Inspectoratului Teritorial de Munca Constanta.</w:t>
      </w:r>
    </w:p>
    <w:p w:rsidR="0096499B" w:rsidRPr="007973E2" w:rsidRDefault="0096499B" w:rsidP="0096499B">
      <w:pPr>
        <w:pStyle w:val="Corptext"/>
        <w:ind w:firstLine="720"/>
        <w:jc w:val="both"/>
        <w:rPr>
          <w:b w:val="0"/>
          <w:szCs w:val="28"/>
          <w:lang w:val="it-IT"/>
        </w:rPr>
      </w:pPr>
      <w:r w:rsidRPr="007973E2">
        <w:rPr>
          <w:b w:val="0"/>
          <w:szCs w:val="28"/>
          <w:lang w:val="it-IT"/>
        </w:rPr>
        <w:t xml:space="preserve">În conformitate cu legislaţia în vigoare şi normele interne, salariaţii beneficiază de echipament de protecţie şi materiale igienico-sanitare acordate periodic. Necesarul de echipament şi materiale se stabileşte annual, pentru fiecare </w:t>
      </w:r>
      <w:r w:rsidR="00C10D74" w:rsidRPr="007973E2">
        <w:rPr>
          <w:b w:val="0"/>
          <w:szCs w:val="28"/>
          <w:lang w:val="it-IT"/>
        </w:rPr>
        <w:t>meserie/functie</w:t>
      </w:r>
      <w:r w:rsidRPr="007973E2">
        <w:rPr>
          <w:b w:val="0"/>
          <w:szCs w:val="28"/>
          <w:lang w:val="it-IT"/>
        </w:rPr>
        <w:t xml:space="preserve"> în parte.</w:t>
      </w:r>
      <w:r w:rsidRPr="007973E2">
        <w:rPr>
          <w:b w:val="0"/>
          <w:szCs w:val="28"/>
          <w:lang w:val="it-IT"/>
        </w:rPr>
        <w:tab/>
      </w:r>
    </w:p>
    <w:p w:rsidR="0096499B" w:rsidRPr="007973E2" w:rsidRDefault="0096499B" w:rsidP="0096499B">
      <w:pPr>
        <w:pStyle w:val="Corptext"/>
        <w:ind w:firstLine="720"/>
        <w:jc w:val="both"/>
        <w:rPr>
          <w:b w:val="0"/>
          <w:szCs w:val="28"/>
          <w:lang w:val="it-IT"/>
        </w:rPr>
      </w:pPr>
      <w:r w:rsidRPr="007973E2">
        <w:rPr>
          <w:b w:val="0"/>
          <w:szCs w:val="28"/>
          <w:lang w:val="it-IT"/>
        </w:rPr>
        <w:t>S.C. OIL TERMINAL S.A. este permanent pregătită să intervină în caz de avarii, accidente sau intoxicaţii. În acest sens, fiecare depozit este organizat pe formaţii de intervenţie şi cu dotările necesare pentru protecţie respiratorie: truse sanitare, măşti de gaze cu cartuşe filtrante, măşti cu furtun de aducţiune, aparate cu aer comprimat, aparat de reanimare.</w:t>
      </w:r>
    </w:p>
    <w:p w:rsidR="0096499B" w:rsidRPr="007973E2" w:rsidRDefault="0096499B" w:rsidP="0096499B">
      <w:pPr>
        <w:pStyle w:val="Corptext"/>
        <w:ind w:firstLine="720"/>
        <w:jc w:val="both"/>
        <w:rPr>
          <w:b w:val="0"/>
          <w:szCs w:val="28"/>
          <w:lang w:val="it-IT"/>
        </w:rPr>
      </w:pPr>
      <w:r w:rsidRPr="007973E2">
        <w:rPr>
          <w:b w:val="0"/>
          <w:szCs w:val="28"/>
          <w:lang w:val="it-IT"/>
        </w:rPr>
        <w:t xml:space="preserve">La intoxicaţii şi arsuri cu substanţe toxice, caustice, explozive sau inflamabile sunt utilizate substanţe neutralizante odată cu aplicarea măsurilor de prim ajutor. </w:t>
      </w:r>
    </w:p>
    <w:p w:rsidR="0096499B" w:rsidRPr="007973E2" w:rsidRDefault="0096499B" w:rsidP="0096499B">
      <w:pPr>
        <w:pStyle w:val="Corptext"/>
        <w:rPr>
          <w:color w:val="FF0000"/>
          <w:sz w:val="24"/>
          <w:lang w:val="it-IT"/>
        </w:rPr>
      </w:pPr>
    </w:p>
    <w:p w:rsidR="0096499B" w:rsidRPr="007973E2" w:rsidRDefault="0096499B" w:rsidP="0096499B">
      <w:pPr>
        <w:pStyle w:val="Corptext"/>
        <w:ind w:firstLine="720"/>
        <w:jc w:val="both"/>
        <w:rPr>
          <w:b w:val="0"/>
          <w:szCs w:val="28"/>
          <w:lang w:val="it-IT"/>
        </w:rPr>
      </w:pPr>
      <w:r w:rsidRPr="007973E2">
        <w:rPr>
          <w:b w:val="0"/>
          <w:szCs w:val="28"/>
          <w:lang w:val="it-IT"/>
        </w:rPr>
        <w:t>Dintre factorii de risc potenţiali de accidentare sau îmbolnăvire profesională, generaţi de mijloacele de producţie şi procesele de muncă şi condiţiile de mediu, pot fi evidenţiaţi următorii:</w:t>
      </w:r>
    </w:p>
    <w:p w:rsidR="0096499B" w:rsidRPr="002A792B" w:rsidRDefault="0096499B" w:rsidP="00C94715">
      <w:pPr>
        <w:pStyle w:val="Corptext"/>
        <w:numPr>
          <w:ilvl w:val="0"/>
          <w:numId w:val="26"/>
        </w:numPr>
        <w:tabs>
          <w:tab w:val="clear" w:pos="360"/>
          <w:tab w:val="num" w:pos="1080"/>
        </w:tabs>
        <w:ind w:left="1080"/>
        <w:jc w:val="both"/>
        <w:rPr>
          <w:b w:val="0"/>
          <w:szCs w:val="28"/>
          <w:lang w:val="fr-FR"/>
        </w:rPr>
      </w:pPr>
      <w:r w:rsidRPr="002A792B">
        <w:rPr>
          <w:b w:val="0"/>
          <w:szCs w:val="28"/>
          <w:lang w:val="fr-FR"/>
        </w:rPr>
        <w:t>organe de maşini în mişcare</w:t>
      </w:r>
      <w:r w:rsidRPr="002A792B">
        <w:rPr>
          <w:b w:val="0"/>
          <w:szCs w:val="28"/>
          <w:lang w:val="fr-FR"/>
        </w:rPr>
        <w:tab/>
        <w:t>;</w:t>
      </w:r>
    </w:p>
    <w:p w:rsidR="0096499B" w:rsidRPr="002A792B" w:rsidRDefault="0096499B" w:rsidP="00C94715">
      <w:pPr>
        <w:pStyle w:val="Corptext"/>
        <w:numPr>
          <w:ilvl w:val="0"/>
          <w:numId w:val="26"/>
        </w:numPr>
        <w:tabs>
          <w:tab w:val="clear" w:pos="360"/>
          <w:tab w:val="num" w:pos="1080"/>
        </w:tabs>
        <w:ind w:left="1080"/>
        <w:jc w:val="both"/>
        <w:rPr>
          <w:b w:val="0"/>
          <w:szCs w:val="28"/>
          <w:lang w:val="pt-BR"/>
        </w:rPr>
      </w:pPr>
      <w:r w:rsidRPr="002A792B">
        <w:rPr>
          <w:b w:val="0"/>
          <w:szCs w:val="28"/>
          <w:lang w:val="pt-BR"/>
        </w:rPr>
        <w:t>pulberi netoxice în atmosfera de lucru;</w:t>
      </w:r>
    </w:p>
    <w:p w:rsidR="0096499B" w:rsidRPr="002A792B" w:rsidRDefault="0096499B" w:rsidP="00C94715">
      <w:pPr>
        <w:pStyle w:val="Corptext"/>
        <w:numPr>
          <w:ilvl w:val="0"/>
          <w:numId w:val="26"/>
        </w:numPr>
        <w:tabs>
          <w:tab w:val="clear" w:pos="360"/>
          <w:tab w:val="num" w:pos="1080"/>
        </w:tabs>
        <w:ind w:left="1080"/>
        <w:jc w:val="both"/>
        <w:rPr>
          <w:b w:val="0"/>
          <w:szCs w:val="28"/>
          <w:lang w:val="en-US"/>
        </w:rPr>
      </w:pPr>
      <w:r w:rsidRPr="002A792B">
        <w:rPr>
          <w:b w:val="0"/>
          <w:szCs w:val="28"/>
          <w:lang w:val="en-US"/>
        </w:rPr>
        <w:t>radiaţii termice;</w:t>
      </w:r>
    </w:p>
    <w:p w:rsidR="0096499B" w:rsidRPr="002A792B" w:rsidRDefault="0096499B" w:rsidP="00C94715">
      <w:pPr>
        <w:pStyle w:val="Corptext"/>
        <w:numPr>
          <w:ilvl w:val="0"/>
          <w:numId w:val="26"/>
        </w:numPr>
        <w:tabs>
          <w:tab w:val="clear" w:pos="360"/>
          <w:tab w:val="num" w:pos="1080"/>
        </w:tabs>
        <w:ind w:left="1080"/>
        <w:jc w:val="both"/>
        <w:rPr>
          <w:b w:val="0"/>
          <w:szCs w:val="28"/>
          <w:lang w:val="pt-BR"/>
        </w:rPr>
      </w:pPr>
      <w:r w:rsidRPr="002A792B">
        <w:rPr>
          <w:b w:val="0"/>
          <w:szCs w:val="28"/>
          <w:lang w:val="pt-BR"/>
        </w:rPr>
        <w:t>lucru în atmosfera de gaze sau vapori inflamabili sau explozii;</w:t>
      </w:r>
    </w:p>
    <w:p w:rsidR="0096499B" w:rsidRPr="007973E2" w:rsidRDefault="0096499B" w:rsidP="00C94715">
      <w:pPr>
        <w:pStyle w:val="Corptext"/>
        <w:numPr>
          <w:ilvl w:val="0"/>
          <w:numId w:val="26"/>
        </w:numPr>
        <w:tabs>
          <w:tab w:val="clear" w:pos="360"/>
          <w:tab w:val="num" w:pos="1080"/>
        </w:tabs>
        <w:ind w:left="1080"/>
        <w:jc w:val="both"/>
        <w:rPr>
          <w:b w:val="0"/>
          <w:szCs w:val="28"/>
          <w:lang w:val="it-IT"/>
        </w:rPr>
      </w:pPr>
      <w:r w:rsidRPr="007973E2">
        <w:rPr>
          <w:b w:val="0"/>
          <w:szCs w:val="28"/>
          <w:lang w:val="it-IT"/>
        </w:rPr>
        <w:t>lucrul cu substanţe chimice toxice, caustice, inflamabile la rampa de încărcare- descărcare, case pompe, rezervoare, claviaturi,etc.</w:t>
      </w:r>
    </w:p>
    <w:p w:rsidR="0096499B" w:rsidRPr="002A792B" w:rsidRDefault="0096499B" w:rsidP="00C94715">
      <w:pPr>
        <w:pStyle w:val="Corptext"/>
        <w:numPr>
          <w:ilvl w:val="0"/>
          <w:numId w:val="26"/>
        </w:numPr>
        <w:tabs>
          <w:tab w:val="clear" w:pos="360"/>
          <w:tab w:val="num" w:pos="1080"/>
        </w:tabs>
        <w:ind w:left="1080"/>
        <w:jc w:val="both"/>
        <w:rPr>
          <w:b w:val="0"/>
          <w:szCs w:val="28"/>
          <w:lang w:val="en-US"/>
        </w:rPr>
      </w:pPr>
      <w:r w:rsidRPr="002A792B">
        <w:rPr>
          <w:b w:val="0"/>
          <w:szCs w:val="28"/>
          <w:lang w:val="en-US"/>
        </w:rPr>
        <w:t>lucru la înălţime.</w:t>
      </w:r>
    </w:p>
    <w:p w:rsidR="0096499B" w:rsidRPr="002A792B" w:rsidRDefault="0096499B" w:rsidP="00C94715">
      <w:pPr>
        <w:pStyle w:val="Corptext"/>
        <w:numPr>
          <w:ilvl w:val="0"/>
          <w:numId w:val="26"/>
        </w:numPr>
        <w:tabs>
          <w:tab w:val="clear" w:pos="360"/>
          <w:tab w:val="num" w:pos="1080"/>
        </w:tabs>
        <w:ind w:left="1080"/>
        <w:jc w:val="both"/>
        <w:rPr>
          <w:b w:val="0"/>
          <w:szCs w:val="28"/>
          <w:lang w:val="fr-FR"/>
        </w:rPr>
      </w:pPr>
      <w:r w:rsidRPr="002A792B">
        <w:rPr>
          <w:b w:val="0"/>
          <w:szCs w:val="28"/>
          <w:lang w:val="fr-FR"/>
        </w:rPr>
        <w:t>temperatura aerului ridicată sau scăzută;</w:t>
      </w:r>
    </w:p>
    <w:p w:rsidR="0096499B" w:rsidRPr="007973E2" w:rsidRDefault="0096499B" w:rsidP="00C94715">
      <w:pPr>
        <w:pStyle w:val="Corptext"/>
        <w:numPr>
          <w:ilvl w:val="0"/>
          <w:numId w:val="26"/>
        </w:numPr>
        <w:tabs>
          <w:tab w:val="clear" w:pos="360"/>
          <w:tab w:val="num" w:pos="1080"/>
        </w:tabs>
        <w:ind w:left="1080"/>
        <w:jc w:val="both"/>
        <w:rPr>
          <w:b w:val="0"/>
          <w:szCs w:val="28"/>
          <w:lang w:val="it-IT"/>
        </w:rPr>
      </w:pPr>
      <w:r w:rsidRPr="007973E2">
        <w:rPr>
          <w:b w:val="0"/>
          <w:szCs w:val="28"/>
          <w:lang w:val="it-IT"/>
        </w:rPr>
        <w:t>zgomotul la case pompe, casa compresoare;</w:t>
      </w:r>
    </w:p>
    <w:p w:rsidR="0096499B" w:rsidRPr="002A792B" w:rsidRDefault="0096499B" w:rsidP="00C94715">
      <w:pPr>
        <w:pStyle w:val="Corptext"/>
        <w:numPr>
          <w:ilvl w:val="0"/>
          <w:numId w:val="26"/>
        </w:numPr>
        <w:tabs>
          <w:tab w:val="clear" w:pos="360"/>
          <w:tab w:val="num" w:pos="1080"/>
        </w:tabs>
        <w:ind w:left="1080"/>
        <w:jc w:val="both"/>
        <w:rPr>
          <w:b w:val="0"/>
          <w:szCs w:val="28"/>
          <w:lang w:val="en-US"/>
        </w:rPr>
      </w:pPr>
      <w:r w:rsidRPr="002A792B">
        <w:rPr>
          <w:b w:val="0"/>
          <w:szCs w:val="28"/>
          <w:lang w:val="en-US"/>
        </w:rPr>
        <w:t>curent electric- atingere directă sau indirect;</w:t>
      </w:r>
    </w:p>
    <w:p w:rsidR="0096499B" w:rsidRPr="002A792B" w:rsidRDefault="0096499B" w:rsidP="00C94715">
      <w:pPr>
        <w:pStyle w:val="Corptext"/>
        <w:numPr>
          <w:ilvl w:val="0"/>
          <w:numId w:val="26"/>
        </w:numPr>
        <w:tabs>
          <w:tab w:val="clear" w:pos="360"/>
          <w:tab w:val="num" w:pos="1080"/>
        </w:tabs>
        <w:ind w:left="1080"/>
        <w:jc w:val="both"/>
        <w:rPr>
          <w:b w:val="0"/>
          <w:szCs w:val="28"/>
          <w:lang w:val="en-US"/>
        </w:rPr>
      </w:pPr>
      <w:r w:rsidRPr="002A792B">
        <w:rPr>
          <w:b w:val="0"/>
          <w:szCs w:val="28"/>
          <w:lang w:val="en-US"/>
        </w:rPr>
        <w:t>recipiente sub presiune.</w:t>
      </w:r>
    </w:p>
    <w:p w:rsidR="0096499B" w:rsidRPr="002A792B" w:rsidRDefault="0096499B" w:rsidP="0096499B">
      <w:pPr>
        <w:pStyle w:val="Corptext"/>
        <w:jc w:val="both"/>
        <w:rPr>
          <w:b w:val="0"/>
          <w:szCs w:val="28"/>
          <w:lang w:val="en-US"/>
        </w:rPr>
      </w:pPr>
    </w:p>
    <w:p w:rsidR="0096499B" w:rsidRPr="002A792B" w:rsidRDefault="0096499B" w:rsidP="0096499B">
      <w:pPr>
        <w:pStyle w:val="Corptext"/>
        <w:ind w:firstLine="720"/>
        <w:jc w:val="both"/>
        <w:rPr>
          <w:b w:val="0"/>
          <w:szCs w:val="28"/>
          <w:lang w:val="pt-BR"/>
        </w:rPr>
      </w:pPr>
      <w:r w:rsidRPr="002A792B">
        <w:rPr>
          <w:b w:val="0"/>
          <w:szCs w:val="28"/>
          <w:lang w:val="pt-BR"/>
        </w:rPr>
        <w:t>Pentru prevenirea factorilor de risc respectivi societatea ia o serie de măsuri tehnice şi organizatorice cum ar fi:</w:t>
      </w:r>
    </w:p>
    <w:p w:rsidR="0096499B" w:rsidRPr="002A792B" w:rsidRDefault="0096499B" w:rsidP="00C94715">
      <w:pPr>
        <w:pStyle w:val="Corptext"/>
        <w:numPr>
          <w:ilvl w:val="0"/>
          <w:numId w:val="26"/>
        </w:numPr>
        <w:tabs>
          <w:tab w:val="clear" w:pos="360"/>
          <w:tab w:val="num" w:pos="1080"/>
        </w:tabs>
        <w:ind w:left="1080"/>
        <w:jc w:val="both"/>
        <w:rPr>
          <w:b w:val="0"/>
          <w:szCs w:val="28"/>
          <w:lang w:val="pt-BR"/>
        </w:rPr>
      </w:pPr>
      <w:r w:rsidRPr="002A792B">
        <w:rPr>
          <w:b w:val="0"/>
          <w:szCs w:val="28"/>
          <w:lang w:val="pt-BR"/>
        </w:rPr>
        <w:t>asigurarea echipamentului individual de protecţie şi de lucru pentru personalul de deservire, pe locuri de muncă şi sectoare;</w:t>
      </w:r>
    </w:p>
    <w:p w:rsidR="0096499B" w:rsidRPr="002A792B" w:rsidRDefault="0096499B" w:rsidP="00C94715">
      <w:pPr>
        <w:pStyle w:val="Corptext"/>
        <w:numPr>
          <w:ilvl w:val="0"/>
          <w:numId w:val="26"/>
        </w:numPr>
        <w:tabs>
          <w:tab w:val="clear" w:pos="360"/>
          <w:tab w:val="num" w:pos="1080"/>
        </w:tabs>
        <w:ind w:left="1080"/>
        <w:jc w:val="both"/>
        <w:rPr>
          <w:b w:val="0"/>
          <w:szCs w:val="28"/>
          <w:lang w:val="en-US"/>
        </w:rPr>
      </w:pPr>
      <w:r w:rsidRPr="002A792B">
        <w:rPr>
          <w:b w:val="0"/>
          <w:szCs w:val="28"/>
          <w:lang w:val="en-US"/>
        </w:rPr>
        <w:t>marcarea zonelor periculoase;</w:t>
      </w:r>
    </w:p>
    <w:p w:rsidR="0096499B" w:rsidRPr="002A792B" w:rsidRDefault="0096499B" w:rsidP="00C94715">
      <w:pPr>
        <w:pStyle w:val="Corptext"/>
        <w:numPr>
          <w:ilvl w:val="0"/>
          <w:numId w:val="26"/>
        </w:numPr>
        <w:tabs>
          <w:tab w:val="clear" w:pos="360"/>
          <w:tab w:val="num" w:pos="1080"/>
        </w:tabs>
        <w:ind w:left="1080"/>
        <w:jc w:val="both"/>
        <w:rPr>
          <w:b w:val="0"/>
          <w:szCs w:val="28"/>
          <w:lang w:val="pt-BR"/>
        </w:rPr>
      </w:pPr>
      <w:r w:rsidRPr="002A792B">
        <w:rPr>
          <w:b w:val="0"/>
          <w:szCs w:val="28"/>
          <w:lang w:val="pt-BR"/>
        </w:rPr>
        <w:lastRenderedPageBreak/>
        <w:t>echiparea rezervoarelor cu scări de acces, balustrade şi mijloace de lucru la înălţime;</w:t>
      </w:r>
    </w:p>
    <w:p w:rsidR="0096499B" w:rsidRPr="002A792B" w:rsidRDefault="0096499B" w:rsidP="00C94715">
      <w:pPr>
        <w:pStyle w:val="Corptext"/>
        <w:numPr>
          <w:ilvl w:val="0"/>
          <w:numId w:val="26"/>
        </w:numPr>
        <w:tabs>
          <w:tab w:val="clear" w:pos="360"/>
          <w:tab w:val="num" w:pos="1080"/>
        </w:tabs>
        <w:ind w:left="1080"/>
        <w:jc w:val="both"/>
        <w:rPr>
          <w:b w:val="0"/>
          <w:szCs w:val="28"/>
          <w:lang w:val="pt-BR"/>
        </w:rPr>
      </w:pPr>
      <w:r w:rsidRPr="002A792B">
        <w:rPr>
          <w:b w:val="0"/>
          <w:szCs w:val="28"/>
          <w:lang w:val="pt-BR"/>
        </w:rPr>
        <w:t>determinarea periodică a noxelor în atmosfera de lucru, dotarea personalului cu mijloace de protecţie împotriva gazelor, acordarea limentaţiei de protecţie, asigurarea ventilaţiei în spaţiile închise, nişelor în laboratoare;</w:t>
      </w:r>
    </w:p>
    <w:p w:rsidR="0096499B" w:rsidRPr="002A792B" w:rsidRDefault="0096499B" w:rsidP="00C94715">
      <w:pPr>
        <w:pStyle w:val="Corptext"/>
        <w:numPr>
          <w:ilvl w:val="0"/>
          <w:numId w:val="26"/>
        </w:numPr>
        <w:tabs>
          <w:tab w:val="clear" w:pos="360"/>
          <w:tab w:val="num" w:pos="1080"/>
        </w:tabs>
        <w:ind w:left="1080"/>
        <w:jc w:val="both"/>
        <w:rPr>
          <w:b w:val="0"/>
          <w:szCs w:val="28"/>
          <w:lang w:val="en-US"/>
        </w:rPr>
      </w:pPr>
      <w:r w:rsidRPr="002A792B">
        <w:rPr>
          <w:b w:val="0"/>
          <w:szCs w:val="28"/>
          <w:lang w:val="en-US"/>
        </w:rPr>
        <w:t>izolarea termică a recipienţilor şi conductelor;</w:t>
      </w:r>
    </w:p>
    <w:p w:rsidR="0096499B" w:rsidRPr="007973E2" w:rsidRDefault="0096499B" w:rsidP="00C94715">
      <w:pPr>
        <w:pStyle w:val="Corptext"/>
        <w:numPr>
          <w:ilvl w:val="0"/>
          <w:numId w:val="26"/>
        </w:numPr>
        <w:tabs>
          <w:tab w:val="clear" w:pos="360"/>
          <w:tab w:val="num" w:pos="1080"/>
        </w:tabs>
        <w:ind w:left="1080"/>
        <w:jc w:val="both"/>
        <w:rPr>
          <w:b w:val="0"/>
          <w:szCs w:val="28"/>
          <w:lang w:val="en-US"/>
        </w:rPr>
      </w:pPr>
      <w:r w:rsidRPr="007973E2">
        <w:rPr>
          <w:b w:val="0"/>
          <w:szCs w:val="28"/>
          <w:lang w:val="en-US"/>
        </w:rPr>
        <w:t>determinarea nivelelor de zgomot la locurile de muncă (case de pompe, casa compresoarelor), aplicarea măsurilor de combatere a zgomotului şi de izolare a surselor de zgomot;</w:t>
      </w:r>
    </w:p>
    <w:p w:rsidR="0096499B" w:rsidRPr="002A792B" w:rsidRDefault="0096499B" w:rsidP="00C94715">
      <w:pPr>
        <w:pStyle w:val="Corptext"/>
        <w:numPr>
          <w:ilvl w:val="0"/>
          <w:numId w:val="26"/>
        </w:numPr>
        <w:tabs>
          <w:tab w:val="clear" w:pos="360"/>
          <w:tab w:val="num" w:pos="1080"/>
        </w:tabs>
        <w:ind w:left="1080"/>
        <w:jc w:val="both"/>
        <w:rPr>
          <w:b w:val="0"/>
          <w:szCs w:val="28"/>
          <w:lang w:val="pt-BR"/>
        </w:rPr>
      </w:pPr>
      <w:r w:rsidRPr="002A792B">
        <w:rPr>
          <w:b w:val="0"/>
          <w:szCs w:val="28"/>
          <w:lang w:val="pt-BR"/>
        </w:rPr>
        <w:t>executarea intervenţiilor la instalaţiile electrice numai cu personal calificat în meseria de electrician;</w:t>
      </w:r>
    </w:p>
    <w:p w:rsidR="0096499B" w:rsidRPr="002A792B" w:rsidRDefault="0096499B" w:rsidP="00C94715">
      <w:pPr>
        <w:pStyle w:val="Corptext"/>
        <w:numPr>
          <w:ilvl w:val="0"/>
          <w:numId w:val="26"/>
        </w:numPr>
        <w:tabs>
          <w:tab w:val="clear" w:pos="360"/>
          <w:tab w:val="num" w:pos="1080"/>
        </w:tabs>
        <w:ind w:left="1080"/>
        <w:jc w:val="both"/>
        <w:rPr>
          <w:b w:val="0"/>
          <w:szCs w:val="28"/>
          <w:lang w:val="pt-BR"/>
        </w:rPr>
      </w:pPr>
      <w:r w:rsidRPr="002A792B">
        <w:rPr>
          <w:b w:val="0"/>
          <w:szCs w:val="28"/>
          <w:lang w:val="pt-BR"/>
        </w:rPr>
        <w:t>executarea intervenţiilor la instalaţiile sub presiune numai cu personal calificat, instruit şi autorizat conform prescripţiilor ISCIR.</w:t>
      </w:r>
    </w:p>
    <w:p w:rsidR="0096499B" w:rsidRPr="002A792B" w:rsidRDefault="0096499B" w:rsidP="0096499B">
      <w:pPr>
        <w:pStyle w:val="Corptext"/>
        <w:rPr>
          <w:sz w:val="24"/>
          <w:lang w:val="pt-BR"/>
        </w:rPr>
      </w:pPr>
    </w:p>
    <w:p w:rsidR="00C10D74" w:rsidRPr="0020016E" w:rsidRDefault="00C10D74" w:rsidP="00C10D74">
      <w:pPr>
        <w:pStyle w:val="Corptext"/>
        <w:ind w:firstLine="720"/>
        <w:jc w:val="both"/>
        <w:rPr>
          <w:b w:val="0"/>
          <w:szCs w:val="28"/>
          <w:lang w:val="pt-BR"/>
        </w:rPr>
      </w:pPr>
      <w:r w:rsidRPr="005B6957">
        <w:rPr>
          <w:b w:val="0"/>
          <w:szCs w:val="28"/>
          <w:lang w:val="pt-BR"/>
        </w:rPr>
        <w:t xml:space="preserve">S.C. OIL TERMINAL S.A. </w:t>
      </w:r>
      <w:r>
        <w:rPr>
          <w:b w:val="0"/>
          <w:szCs w:val="28"/>
          <w:lang w:val="pt-BR"/>
        </w:rPr>
        <w:t xml:space="preserve">realizeaza </w:t>
      </w:r>
      <w:r w:rsidRPr="0020016E">
        <w:rPr>
          <w:b w:val="0"/>
          <w:szCs w:val="28"/>
          <w:lang w:val="pt-BR"/>
        </w:rPr>
        <w:t>periodic determinări ale concentraţiilor de substanţe toxice în atmosfera zonei de muncă şi urmăreşte încadrarea în limitele admisibile.</w:t>
      </w:r>
    </w:p>
    <w:p w:rsidR="0096499B" w:rsidRPr="002A792B" w:rsidRDefault="0096499B" w:rsidP="0096499B">
      <w:pPr>
        <w:pStyle w:val="Corptext"/>
        <w:jc w:val="both"/>
        <w:rPr>
          <w:b w:val="0"/>
          <w:szCs w:val="28"/>
          <w:lang w:val="pt-BR"/>
        </w:rPr>
      </w:pPr>
    </w:p>
    <w:p w:rsidR="0096499B" w:rsidRPr="00C97C7F" w:rsidRDefault="0096499B" w:rsidP="0096499B">
      <w:pPr>
        <w:pStyle w:val="Corptext"/>
        <w:rPr>
          <w:sz w:val="24"/>
          <w:lang w:val="pt-BR"/>
        </w:rPr>
      </w:pPr>
    </w:p>
    <w:p w:rsidR="00DB60E1" w:rsidRPr="00C97C7F" w:rsidRDefault="00DB60E1" w:rsidP="00DB60E1">
      <w:pPr>
        <w:tabs>
          <w:tab w:val="left" w:pos="-1080"/>
          <w:tab w:val="num" w:pos="0"/>
          <w:tab w:val="left" w:pos="720"/>
          <w:tab w:val="left" w:pos="1890"/>
        </w:tabs>
        <w:jc w:val="both"/>
        <w:rPr>
          <w:b/>
          <w:sz w:val="28"/>
          <w:lang w:val="pt-BR"/>
        </w:rPr>
      </w:pPr>
      <w:r w:rsidRPr="00C97C7F">
        <w:rPr>
          <w:b/>
          <w:sz w:val="28"/>
          <w:lang w:val="pt-BR"/>
        </w:rPr>
        <w:tab/>
        <w:t>9.1. Masurile, dotarile si amenajarile pentru protectia asezarilor umane</w:t>
      </w:r>
    </w:p>
    <w:p w:rsidR="0020016E" w:rsidRPr="007973E2" w:rsidRDefault="00DB60E1" w:rsidP="0020016E">
      <w:pPr>
        <w:tabs>
          <w:tab w:val="left" w:pos="-1080"/>
          <w:tab w:val="num" w:pos="0"/>
          <w:tab w:val="left" w:pos="720"/>
          <w:tab w:val="left" w:pos="1890"/>
        </w:tabs>
        <w:jc w:val="both"/>
        <w:rPr>
          <w:sz w:val="28"/>
          <w:szCs w:val="28"/>
          <w:lang w:val="pt-BR"/>
        </w:rPr>
      </w:pPr>
      <w:r w:rsidRPr="007973E2">
        <w:rPr>
          <w:sz w:val="28"/>
          <w:lang w:val="pt-BR"/>
        </w:rPr>
        <w:tab/>
      </w:r>
      <w:r w:rsidR="0020016E" w:rsidRPr="007973E2">
        <w:rPr>
          <w:sz w:val="28"/>
          <w:lang w:val="pt-BR"/>
        </w:rPr>
        <w:t xml:space="preserve">Pentru asigurarea protecţiei aşezărilor umane, </w:t>
      </w:r>
      <w:r w:rsidR="0020016E" w:rsidRPr="005B2E20">
        <w:rPr>
          <w:sz w:val="28"/>
          <w:szCs w:val="28"/>
          <w:lang w:val="pt-BR"/>
        </w:rPr>
        <w:t xml:space="preserve">S.C. OIL TERMINAL S.A. </w:t>
      </w:r>
      <w:r w:rsidR="0020016E" w:rsidRPr="007973E2">
        <w:rPr>
          <w:sz w:val="28"/>
          <w:szCs w:val="28"/>
          <w:lang w:val="pt-BR"/>
        </w:rPr>
        <w:t xml:space="preserve"> asigură protecţia zonei de amplasare a depozitelor astfel:</w:t>
      </w:r>
    </w:p>
    <w:p w:rsidR="0020016E" w:rsidRPr="007973E2" w:rsidRDefault="0020016E" w:rsidP="0020016E">
      <w:pPr>
        <w:tabs>
          <w:tab w:val="left" w:pos="-1080"/>
          <w:tab w:val="num" w:pos="0"/>
          <w:tab w:val="left" w:pos="720"/>
          <w:tab w:val="left" w:pos="1890"/>
        </w:tabs>
        <w:jc w:val="both"/>
        <w:rPr>
          <w:sz w:val="28"/>
          <w:szCs w:val="28"/>
          <w:lang w:val="pt-BR"/>
        </w:rPr>
      </w:pPr>
      <w:r w:rsidRPr="007973E2">
        <w:rPr>
          <w:sz w:val="28"/>
          <w:szCs w:val="28"/>
          <w:lang w:val="pt-BR"/>
        </w:rPr>
        <w:tab/>
        <w:t xml:space="preserve">Toate depozitele sunt iluminate corespunzător pe timpul nopţii şi sunt împrejmuite cu garduri de beton de </w:t>
      </w:r>
      <w:smartTag w:uri="urn:schemas-microsoft-com:office:smarttags" w:element="metricconverter">
        <w:smartTagPr>
          <w:attr w:name="ProductID" w:val="3 m"/>
        </w:smartTagPr>
        <w:r w:rsidRPr="007973E2">
          <w:rPr>
            <w:sz w:val="28"/>
            <w:szCs w:val="28"/>
            <w:lang w:val="pt-BR"/>
          </w:rPr>
          <w:t>3 m</w:t>
        </w:r>
      </w:smartTag>
      <w:r w:rsidRPr="007973E2">
        <w:rPr>
          <w:sz w:val="28"/>
          <w:szCs w:val="28"/>
          <w:lang w:val="pt-BR"/>
        </w:rPr>
        <w:t xml:space="preserve"> înălţime.</w:t>
      </w:r>
    </w:p>
    <w:p w:rsidR="0020016E" w:rsidRPr="007973E2" w:rsidRDefault="0020016E" w:rsidP="0020016E">
      <w:pPr>
        <w:tabs>
          <w:tab w:val="left" w:pos="-1080"/>
          <w:tab w:val="num" w:pos="0"/>
          <w:tab w:val="left" w:pos="720"/>
          <w:tab w:val="left" w:pos="1890"/>
        </w:tabs>
        <w:jc w:val="both"/>
        <w:rPr>
          <w:sz w:val="28"/>
          <w:szCs w:val="28"/>
          <w:lang w:val="it-IT"/>
        </w:rPr>
      </w:pPr>
      <w:r w:rsidRPr="007973E2">
        <w:rPr>
          <w:sz w:val="28"/>
          <w:szCs w:val="28"/>
          <w:lang w:val="pt-BR"/>
        </w:rPr>
        <w:tab/>
        <w:t xml:space="preserve">În toate sectiile platforma paza este asigurată non-stop cu personal propriu atestat de poliţia locală si firme specializate. </w:t>
      </w:r>
      <w:r w:rsidRPr="00C97C7F">
        <w:rPr>
          <w:sz w:val="28"/>
          <w:szCs w:val="28"/>
          <w:lang w:val="pt-BR"/>
        </w:rPr>
        <w:t xml:space="preserve">Pe perimetrul SP </w:t>
      </w:r>
      <w:r w:rsidR="002A792B" w:rsidRPr="00C97C7F">
        <w:rPr>
          <w:sz w:val="28"/>
          <w:szCs w:val="28"/>
          <w:lang w:val="pt-BR"/>
        </w:rPr>
        <w:t>Nord</w:t>
      </w:r>
      <w:r w:rsidRPr="00C97C7F">
        <w:rPr>
          <w:sz w:val="28"/>
          <w:szCs w:val="28"/>
          <w:lang w:val="pt-BR"/>
        </w:rPr>
        <w:t xml:space="preserve"> a fost amplasat un sistem de monitorizare cu camere video fixe si mobile, dimensionate astfel incat sa acopere toate zonele interesate. </w:t>
      </w:r>
      <w:r w:rsidRPr="007973E2">
        <w:rPr>
          <w:sz w:val="28"/>
          <w:szCs w:val="28"/>
          <w:lang w:val="it-IT"/>
        </w:rPr>
        <w:t>Monitorizarea cu camere se realizeaza in mod continuu printr-un dispecerat al carui personal are legatura permanenta cu echipele de interventie din teren. Verificarea sistemului de pază se realizează prin şeful formaţiei de pază, dispeceratul de monitorizare video si dispeceratul central al societăţii. Personalul de pază este dotat cu maşină de intervenţie, pistoale cu gaze şi cu glonţ, sisteme de alarmare cu telefoane şi staţii radio emisie-recepţie.</w:t>
      </w:r>
    </w:p>
    <w:p w:rsidR="0020016E" w:rsidRPr="007973E2" w:rsidRDefault="0020016E" w:rsidP="0020016E">
      <w:pPr>
        <w:tabs>
          <w:tab w:val="left" w:pos="-1080"/>
          <w:tab w:val="num" w:pos="0"/>
          <w:tab w:val="left" w:pos="720"/>
          <w:tab w:val="left" w:pos="1890"/>
        </w:tabs>
        <w:jc w:val="both"/>
        <w:rPr>
          <w:sz w:val="28"/>
          <w:szCs w:val="28"/>
          <w:lang w:val="it-IT"/>
        </w:rPr>
      </w:pPr>
      <w:r w:rsidRPr="007973E2">
        <w:rPr>
          <w:sz w:val="28"/>
          <w:szCs w:val="28"/>
          <w:lang w:val="it-IT"/>
        </w:rPr>
        <w:tab/>
        <w:t>Personalul de serviciu al S.C. OIL TERMINAL S.A.  asigură în mod continuu securitatea utilajelor, aparatelor şi instalaţiilor din dotare.</w:t>
      </w:r>
    </w:p>
    <w:p w:rsidR="0020016E" w:rsidRPr="005B2E20" w:rsidRDefault="0020016E" w:rsidP="0020016E">
      <w:pPr>
        <w:tabs>
          <w:tab w:val="left" w:pos="-1080"/>
          <w:tab w:val="num" w:pos="0"/>
          <w:tab w:val="left" w:pos="720"/>
          <w:tab w:val="left" w:pos="1890"/>
        </w:tabs>
        <w:jc w:val="both"/>
        <w:rPr>
          <w:sz w:val="28"/>
        </w:rPr>
      </w:pPr>
      <w:r w:rsidRPr="007973E2">
        <w:rPr>
          <w:sz w:val="28"/>
          <w:szCs w:val="28"/>
          <w:lang w:val="it-IT"/>
        </w:rPr>
        <w:tab/>
      </w:r>
      <w:r w:rsidRPr="007973E2">
        <w:rPr>
          <w:sz w:val="28"/>
          <w:szCs w:val="28"/>
          <w:lang w:val="en-US"/>
        </w:rPr>
        <w:t xml:space="preserve">S.C. OIL TERMINAL S.A. </w:t>
      </w:r>
      <w:r w:rsidRPr="005B2E20">
        <w:rPr>
          <w:sz w:val="28"/>
          <w:szCs w:val="28"/>
        </w:rPr>
        <w:t xml:space="preserve"> detine  Rapoarte de Securitate pentru riscul major in functionare intocmite pentru fiecare sectie platform,  unde sunt prevazute masuri de protectie si alarmare a populatiei din zonele</w:t>
      </w:r>
      <w:r w:rsidRPr="005B2E20">
        <w:rPr>
          <w:sz w:val="28"/>
        </w:rPr>
        <w:t xml:space="preserve"> invecinate in situatia producerii unui accident major.</w:t>
      </w:r>
    </w:p>
    <w:p w:rsidR="005B2E20" w:rsidRDefault="0020016E" w:rsidP="005B2E20">
      <w:pPr>
        <w:tabs>
          <w:tab w:val="left" w:pos="-1080"/>
          <w:tab w:val="num" w:pos="0"/>
          <w:tab w:val="left" w:pos="720"/>
          <w:tab w:val="left" w:pos="1890"/>
        </w:tabs>
        <w:jc w:val="both"/>
        <w:rPr>
          <w:sz w:val="28"/>
        </w:rPr>
      </w:pPr>
      <w:r w:rsidRPr="00455413">
        <w:rPr>
          <w:color w:val="FF0000"/>
          <w:sz w:val="28"/>
        </w:rPr>
        <w:tab/>
      </w:r>
      <w:r w:rsidR="005B2E20" w:rsidRPr="00C000B6">
        <w:rPr>
          <w:sz w:val="28"/>
        </w:rPr>
        <w:t>De asemenea s-au incheiat protocoale de colaborare si s-au stabilit coordonatele de contact ale persoanelor cu responsabilitati in domeniul protectiei civile.</w:t>
      </w:r>
    </w:p>
    <w:p w:rsidR="0020016E" w:rsidRPr="007973E2" w:rsidRDefault="005B2E20" w:rsidP="0020016E">
      <w:pPr>
        <w:tabs>
          <w:tab w:val="left" w:pos="-1080"/>
          <w:tab w:val="num" w:pos="0"/>
          <w:tab w:val="left" w:pos="720"/>
          <w:tab w:val="left" w:pos="1890"/>
        </w:tabs>
        <w:jc w:val="both"/>
        <w:rPr>
          <w:color w:val="FF0000"/>
          <w:sz w:val="28"/>
          <w:lang w:val="it-IT"/>
        </w:rPr>
      </w:pPr>
      <w:r>
        <w:rPr>
          <w:sz w:val="28"/>
        </w:rPr>
        <w:lastRenderedPageBreak/>
        <w:tab/>
      </w:r>
      <w:r w:rsidRPr="007973E2">
        <w:rPr>
          <w:sz w:val="28"/>
          <w:lang w:val="it-IT"/>
        </w:rPr>
        <w:t xml:space="preserve">Dintre societatile cu care se invecineaza SP Nord I amintim depozitul OMV- Petrom, societate cu risc minor in functionare, cu care s-a intocmit o </w:t>
      </w:r>
      <w:r w:rsidRPr="007973E2">
        <w:rPr>
          <w:i/>
          <w:sz w:val="28"/>
          <w:lang w:val="it-IT"/>
        </w:rPr>
        <w:t>Conventie de informare si cooperare in situatii de urgenta.</w:t>
      </w:r>
    </w:p>
    <w:p w:rsidR="0020016E" w:rsidRPr="007973E2" w:rsidRDefault="0020016E" w:rsidP="0020016E">
      <w:pPr>
        <w:tabs>
          <w:tab w:val="left" w:pos="-1080"/>
          <w:tab w:val="num" w:pos="0"/>
          <w:tab w:val="left" w:pos="720"/>
          <w:tab w:val="left" w:pos="1890"/>
        </w:tabs>
        <w:jc w:val="both"/>
        <w:rPr>
          <w:sz w:val="28"/>
          <w:lang w:val="it-IT"/>
        </w:rPr>
      </w:pPr>
      <w:r w:rsidRPr="007973E2">
        <w:rPr>
          <w:color w:val="FF0000"/>
          <w:sz w:val="28"/>
          <w:lang w:val="it-IT"/>
        </w:rPr>
        <w:tab/>
      </w:r>
      <w:r w:rsidRPr="007973E2">
        <w:rPr>
          <w:sz w:val="28"/>
          <w:lang w:val="it-IT"/>
        </w:rPr>
        <w:t>In urma identificarii si analizarii riscurilor, in Rapoartele de securitate s-au stabilit scenarii de accidente majore, scenarii care au stat la baza intocmirii Planurilor de Urgenta Interna pentru fiecare sectie platforma. In baza Planurilor de Urgenta Interna ISU Dobrogea a intocmit Planurile de Urgenta Externa, orientate in primul rand pe masurile necesare a se lua pentru protectia populatiei.</w:t>
      </w:r>
    </w:p>
    <w:p w:rsidR="0020016E" w:rsidRPr="005B2E20" w:rsidRDefault="0020016E" w:rsidP="0020016E">
      <w:pPr>
        <w:tabs>
          <w:tab w:val="left" w:pos="-1080"/>
          <w:tab w:val="num" w:pos="0"/>
          <w:tab w:val="left" w:pos="720"/>
          <w:tab w:val="left" w:pos="1890"/>
        </w:tabs>
        <w:jc w:val="both"/>
        <w:rPr>
          <w:sz w:val="28"/>
        </w:rPr>
      </w:pPr>
      <w:r w:rsidRPr="007973E2">
        <w:rPr>
          <w:sz w:val="28"/>
          <w:lang w:val="it-IT"/>
        </w:rPr>
        <w:tab/>
      </w:r>
      <w:r w:rsidRPr="007973E2">
        <w:rPr>
          <w:sz w:val="28"/>
          <w:szCs w:val="28"/>
          <w:lang w:val="en-US"/>
        </w:rPr>
        <w:t xml:space="preserve">S.C. OIL TERMINAL S.A. </w:t>
      </w:r>
      <w:r w:rsidRPr="005B2E20">
        <w:rPr>
          <w:sz w:val="28"/>
          <w:szCs w:val="28"/>
        </w:rPr>
        <w:t xml:space="preserve"> </w:t>
      </w:r>
      <w:r w:rsidRPr="005B2E20">
        <w:rPr>
          <w:sz w:val="28"/>
        </w:rPr>
        <w:t>este dotat cu mijloace de protecţie şi intervenţie în caz de accidente chimice cu măşti contra gazelor, adăposturi de protecţie civilă, formaţii de intervenţie.</w:t>
      </w:r>
    </w:p>
    <w:p w:rsidR="002A792B" w:rsidRPr="005B2E20" w:rsidRDefault="002A792B" w:rsidP="002A792B">
      <w:pPr>
        <w:tabs>
          <w:tab w:val="left" w:pos="-1080"/>
          <w:tab w:val="num" w:pos="0"/>
          <w:tab w:val="left" w:pos="720"/>
          <w:tab w:val="left" w:pos="1890"/>
        </w:tabs>
        <w:jc w:val="both"/>
        <w:rPr>
          <w:i/>
          <w:sz w:val="28"/>
        </w:rPr>
      </w:pPr>
      <w:r w:rsidRPr="005B2E20">
        <w:rPr>
          <w:sz w:val="28"/>
        </w:rPr>
        <w:tab/>
      </w:r>
    </w:p>
    <w:p w:rsidR="00493A4D" w:rsidRPr="00F420D8" w:rsidRDefault="002A792B" w:rsidP="005B2E20">
      <w:pPr>
        <w:tabs>
          <w:tab w:val="left" w:pos="-1080"/>
          <w:tab w:val="num" w:pos="0"/>
          <w:tab w:val="left" w:pos="720"/>
          <w:tab w:val="left" w:pos="1890"/>
        </w:tabs>
        <w:jc w:val="both"/>
        <w:rPr>
          <w:b/>
          <w:bCs/>
          <w:sz w:val="28"/>
        </w:rPr>
      </w:pPr>
      <w:r w:rsidRPr="00F420D8">
        <w:rPr>
          <w:sz w:val="28"/>
        </w:rPr>
        <w:tab/>
      </w:r>
      <w:r w:rsidR="00493A4D" w:rsidRPr="00F420D8">
        <w:rPr>
          <w:b/>
          <w:bCs/>
          <w:sz w:val="28"/>
        </w:rPr>
        <w:t xml:space="preserve">10. </w:t>
      </w:r>
      <w:r w:rsidR="00B47545" w:rsidRPr="00F420D8">
        <w:rPr>
          <w:b/>
          <w:bCs/>
          <w:sz w:val="28"/>
        </w:rPr>
        <w:t xml:space="preserve"> ALIMENTAREA CU APĂ ŞI </w:t>
      </w:r>
      <w:r w:rsidR="00493A4D" w:rsidRPr="00F420D8">
        <w:rPr>
          <w:b/>
          <w:bCs/>
          <w:sz w:val="28"/>
        </w:rPr>
        <w:t xml:space="preserve"> EVACUAREA APELOR UZATE</w:t>
      </w:r>
    </w:p>
    <w:p w:rsidR="002C63E8" w:rsidRPr="00F420D8" w:rsidRDefault="00B47545" w:rsidP="00EC5142">
      <w:pPr>
        <w:ind w:firstLine="720"/>
        <w:jc w:val="both"/>
        <w:rPr>
          <w:b/>
          <w:sz w:val="28"/>
        </w:rPr>
      </w:pPr>
      <w:r w:rsidRPr="00F420D8">
        <w:rPr>
          <w:b/>
          <w:sz w:val="28"/>
        </w:rPr>
        <w:t>10.1 Alimentarea cu apă potabilă</w:t>
      </w:r>
    </w:p>
    <w:p w:rsidR="00F420D8" w:rsidRPr="00D63483" w:rsidRDefault="00F420D8" w:rsidP="00F420D8">
      <w:pPr>
        <w:tabs>
          <w:tab w:val="left" w:pos="900"/>
        </w:tabs>
        <w:jc w:val="both"/>
        <w:rPr>
          <w:sz w:val="28"/>
          <w:lang w:val="ro-RO"/>
        </w:rPr>
      </w:pPr>
      <w:r w:rsidRPr="00F420D8">
        <w:rPr>
          <w:sz w:val="28"/>
          <w:lang w:val="ro-RO"/>
        </w:rPr>
        <w:tab/>
        <w:t xml:space="preserve">Instalaţia de apă a </w:t>
      </w:r>
      <w:r w:rsidRPr="00F420D8">
        <w:rPr>
          <w:sz w:val="28"/>
          <w:szCs w:val="28"/>
          <w:lang w:val="ro-RO"/>
        </w:rPr>
        <w:t xml:space="preserve">SC </w:t>
      </w:r>
      <w:r w:rsidRPr="00F420D8">
        <w:rPr>
          <w:sz w:val="28"/>
          <w:lang w:val="ro-RO"/>
        </w:rPr>
        <w:t>Oil Terminal SA</w:t>
      </w:r>
      <w:r w:rsidRPr="00D63483">
        <w:rPr>
          <w:sz w:val="28"/>
          <w:lang w:val="ro-RO"/>
        </w:rPr>
        <w:t xml:space="preserve"> Constanta – Sectia Platforma Nord, este racordată la instalaţia SC RAJA SA Constanţa, in conformitate cu Contractul de furnizare apa potabila nr.  </w:t>
      </w:r>
      <w:r w:rsidRPr="00D63483">
        <w:rPr>
          <w:bCs/>
          <w:sz w:val="28"/>
          <w:lang w:val="ro-RO"/>
        </w:rPr>
        <w:t>118 / 1.10.2007</w:t>
      </w:r>
      <w:r w:rsidRPr="00D63483">
        <w:rPr>
          <w:b/>
          <w:bCs/>
          <w:sz w:val="28"/>
          <w:lang w:val="ro-RO"/>
        </w:rPr>
        <w:t xml:space="preserve">, </w:t>
      </w:r>
      <w:r w:rsidRPr="00D63483">
        <w:rPr>
          <w:sz w:val="28"/>
          <w:lang w:val="ro-RO"/>
        </w:rPr>
        <w:t>în punctul:</w:t>
      </w:r>
    </w:p>
    <w:p w:rsidR="00F420D8" w:rsidRDefault="00F420D8" w:rsidP="00F420D8">
      <w:pPr>
        <w:numPr>
          <w:ilvl w:val="0"/>
          <w:numId w:val="65"/>
        </w:numPr>
        <w:jc w:val="both"/>
        <w:rPr>
          <w:sz w:val="28"/>
          <w:lang w:val="it-IT"/>
        </w:rPr>
      </w:pPr>
      <w:r w:rsidRPr="00D63483">
        <w:rPr>
          <w:sz w:val="28"/>
          <w:lang w:val="it-IT"/>
        </w:rPr>
        <w:t xml:space="preserve">Racord Ø300 – S.P.Nord I: </w:t>
      </w:r>
      <w:r>
        <w:rPr>
          <w:sz w:val="28"/>
          <w:lang w:val="it-IT"/>
        </w:rPr>
        <w:t>S</w:t>
      </w:r>
      <w:r w:rsidRPr="00D63483">
        <w:rPr>
          <w:sz w:val="28"/>
          <w:lang w:val="it-IT"/>
        </w:rPr>
        <w:t>tr</w:t>
      </w:r>
      <w:r>
        <w:rPr>
          <w:sz w:val="28"/>
          <w:lang w:val="it-IT"/>
        </w:rPr>
        <w:t>ada</w:t>
      </w:r>
      <w:r w:rsidRPr="00D63483">
        <w:rPr>
          <w:sz w:val="28"/>
          <w:lang w:val="it-IT"/>
        </w:rPr>
        <w:t xml:space="preserve"> Caraiman – dotat cu apometru.</w:t>
      </w:r>
    </w:p>
    <w:p w:rsidR="00F420D8" w:rsidRPr="00D63483" w:rsidRDefault="00F420D8" w:rsidP="00F420D8">
      <w:pPr>
        <w:tabs>
          <w:tab w:val="left" w:pos="900"/>
        </w:tabs>
        <w:jc w:val="both"/>
        <w:rPr>
          <w:sz w:val="28"/>
          <w:lang w:val="it-IT"/>
        </w:rPr>
      </w:pPr>
      <w:r w:rsidRPr="00D63483">
        <w:rPr>
          <w:color w:val="FF0000"/>
          <w:sz w:val="28"/>
          <w:lang w:val="it-IT"/>
        </w:rPr>
        <w:tab/>
      </w:r>
      <w:r w:rsidRPr="00D63483">
        <w:rPr>
          <w:sz w:val="28"/>
          <w:lang w:val="it-IT"/>
        </w:rPr>
        <w:t xml:space="preserve">Apa este distribuita printr-o retea de conducte metalice cu o lungime de </w:t>
      </w:r>
      <w:smartTag w:uri="urn:schemas-microsoft-com:office:smarttags" w:element="metricconverter">
        <w:smartTagPr>
          <w:attr w:name="ProductID" w:val="2,7 km"/>
        </w:smartTagPr>
        <w:r w:rsidRPr="00D63483">
          <w:rPr>
            <w:sz w:val="28"/>
            <w:lang w:val="it-IT"/>
          </w:rPr>
          <w:t>2,7 km</w:t>
        </w:r>
      </w:smartTag>
      <w:r w:rsidRPr="00D63483">
        <w:rPr>
          <w:sz w:val="28"/>
          <w:lang w:val="it-IT"/>
        </w:rPr>
        <w:t>.</w:t>
      </w:r>
    </w:p>
    <w:p w:rsidR="00F420D8" w:rsidRPr="00A51883" w:rsidRDefault="00F420D8" w:rsidP="00F420D8">
      <w:pPr>
        <w:tabs>
          <w:tab w:val="left" w:pos="900"/>
        </w:tabs>
        <w:jc w:val="both"/>
        <w:rPr>
          <w:sz w:val="28"/>
          <w:szCs w:val="28"/>
          <w:lang w:val="it-IT"/>
        </w:rPr>
      </w:pPr>
      <w:r w:rsidRPr="00D63483">
        <w:rPr>
          <w:color w:val="FF0000"/>
          <w:sz w:val="28"/>
          <w:lang w:val="it-IT"/>
        </w:rPr>
        <w:tab/>
      </w:r>
      <w:r w:rsidRPr="00A51883">
        <w:rPr>
          <w:sz w:val="28"/>
          <w:szCs w:val="28"/>
          <w:lang w:val="it-IT"/>
        </w:rPr>
        <w:t>Pentru completarea stocului de incendiu si mentinerea presiunii in reteaua de hidranti exista 2 foraje de alimentare din panza freatica, avand caracteristicile:</w:t>
      </w:r>
    </w:p>
    <w:p w:rsidR="00F420D8" w:rsidRPr="00A51883" w:rsidRDefault="00F420D8" w:rsidP="00F420D8">
      <w:pPr>
        <w:jc w:val="both"/>
        <w:rPr>
          <w:sz w:val="28"/>
          <w:szCs w:val="28"/>
          <w:lang w:val="it-IT"/>
        </w:rPr>
      </w:pPr>
    </w:p>
    <w:p w:rsidR="00F420D8" w:rsidRPr="00C674C4" w:rsidRDefault="00F420D8" w:rsidP="00F420D8">
      <w:pPr>
        <w:jc w:val="both"/>
        <w:rPr>
          <w:b/>
          <w:sz w:val="28"/>
          <w:szCs w:val="28"/>
          <w:lang w:val="pt-BR"/>
        </w:rPr>
      </w:pPr>
      <w:r w:rsidRPr="00A51883">
        <w:rPr>
          <w:b/>
          <w:sz w:val="28"/>
          <w:szCs w:val="28"/>
          <w:lang w:val="it-IT"/>
        </w:rPr>
        <w:tab/>
      </w:r>
      <w:r>
        <w:rPr>
          <w:b/>
          <w:sz w:val="28"/>
          <w:szCs w:val="28"/>
          <w:lang w:val="pt-BR"/>
        </w:rPr>
        <w:t>FORAJUL 1</w:t>
      </w:r>
      <w:r>
        <w:rPr>
          <w:b/>
          <w:sz w:val="28"/>
          <w:szCs w:val="28"/>
          <w:lang w:val="pt-BR"/>
        </w:rPr>
        <w:tab/>
      </w:r>
      <w:r>
        <w:rPr>
          <w:b/>
          <w:sz w:val="28"/>
          <w:szCs w:val="28"/>
          <w:lang w:val="pt-BR"/>
        </w:rPr>
        <w:tab/>
      </w:r>
      <w:r>
        <w:rPr>
          <w:b/>
          <w:sz w:val="28"/>
          <w:szCs w:val="28"/>
          <w:lang w:val="pt-BR"/>
        </w:rPr>
        <w:tab/>
      </w:r>
      <w:r>
        <w:rPr>
          <w:b/>
          <w:sz w:val="28"/>
          <w:szCs w:val="28"/>
          <w:lang w:val="pt-BR"/>
        </w:rPr>
        <w:tab/>
      </w:r>
      <w:r>
        <w:rPr>
          <w:b/>
          <w:sz w:val="28"/>
          <w:szCs w:val="28"/>
          <w:lang w:val="pt-BR"/>
        </w:rPr>
        <w:tab/>
      </w:r>
      <w:r w:rsidRPr="00C674C4">
        <w:rPr>
          <w:b/>
          <w:sz w:val="28"/>
          <w:szCs w:val="28"/>
          <w:lang w:val="pt-BR"/>
        </w:rPr>
        <w:t>FORAJUL 2</w:t>
      </w:r>
    </w:p>
    <w:p w:rsidR="00F420D8" w:rsidRPr="00C674C4" w:rsidRDefault="00F420D8" w:rsidP="00F420D8">
      <w:pPr>
        <w:jc w:val="both"/>
        <w:rPr>
          <w:sz w:val="28"/>
          <w:szCs w:val="28"/>
          <w:lang w:val="pt-BR"/>
        </w:rPr>
      </w:pPr>
      <w:r w:rsidRPr="00C674C4">
        <w:rPr>
          <w:sz w:val="28"/>
          <w:szCs w:val="28"/>
          <w:lang w:val="pt-BR"/>
        </w:rPr>
        <w:tab/>
        <w:t xml:space="preserve">H= </w:t>
      </w:r>
      <w:smartTag w:uri="urn:schemas-microsoft-com:office:smarttags" w:element="metricconverter">
        <w:smartTagPr>
          <w:attr w:name="ProductID" w:val="150 m"/>
        </w:smartTagPr>
        <w:r w:rsidRPr="00C674C4">
          <w:rPr>
            <w:sz w:val="28"/>
            <w:szCs w:val="28"/>
            <w:lang w:val="pt-BR"/>
          </w:rPr>
          <w:t>150 m</w:t>
        </w:r>
      </w:smartTag>
      <w:r w:rsidRPr="00C674C4">
        <w:rPr>
          <w:sz w:val="28"/>
          <w:szCs w:val="28"/>
          <w:lang w:val="pt-BR"/>
        </w:rPr>
        <w:tab/>
      </w:r>
      <w:r w:rsidRPr="00C674C4">
        <w:rPr>
          <w:sz w:val="28"/>
          <w:szCs w:val="28"/>
          <w:lang w:val="pt-BR"/>
        </w:rPr>
        <w:tab/>
      </w:r>
      <w:r w:rsidRPr="00C674C4">
        <w:rPr>
          <w:sz w:val="28"/>
          <w:szCs w:val="28"/>
          <w:lang w:val="pt-BR"/>
        </w:rPr>
        <w:tab/>
      </w:r>
      <w:r w:rsidRPr="00C674C4">
        <w:rPr>
          <w:sz w:val="28"/>
          <w:szCs w:val="28"/>
          <w:lang w:val="pt-BR"/>
        </w:rPr>
        <w:tab/>
      </w:r>
      <w:r w:rsidRPr="00C674C4">
        <w:rPr>
          <w:sz w:val="28"/>
          <w:szCs w:val="28"/>
          <w:lang w:val="pt-BR"/>
        </w:rPr>
        <w:tab/>
      </w:r>
      <w:r w:rsidRPr="00C674C4">
        <w:rPr>
          <w:sz w:val="28"/>
          <w:szCs w:val="28"/>
          <w:lang w:val="pt-BR"/>
        </w:rPr>
        <w:tab/>
        <w:t xml:space="preserve">H= </w:t>
      </w:r>
      <w:smartTag w:uri="urn:schemas-microsoft-com:office:smarttags" w:element="metricconverter">
        <w:smartTagPr>
          <w:attr w:name="ProductID" w:val="155 m"/>
        </w:smartTagPr>
        <w:r w:rsidRPr="00C674C4">
          <w:rPr>
            <w:sz w:val="28"/>
            <w:szCs w:val="28"/>
            <w:lang w:val="pt-BR"/>
          </w:rPr>
          <w:t>155 m</w:t>
        </w:r>
      </w:smartTag>
    </w:p>
    <w:p w:rsidR="00F420D8" w:rsidRPr="00D63483" w:rsidRDefault="00F420D8" w:rsidP="00F420D8">
      <w:pPr>
        <w:jc w:val="both"/>
        <w:rPr>
          <w:sz w:val="28"/>
          <w:szCs w:val="28"/>
          <w:lang w:val="de-DE"/>
        </w:rPr>
      </w:pPr>
      <w:r w:rsidRPr="00C674C4">
        <w:rPr>
          <w:sz w:val="28"/>
          <w:szCs w:val="28"/>
          <w:lang w:val="pt-BR"/>
        </w:rPr>
        <w:tab/>
      </w:r>
      <w:r w:rsidRPr="00D63483">
        <w:rPr>
          <w:sz w:val="28"/>
          <w:szCs w:val="28"/>
          <w:lang w:val="de-DE"/>
        </w:rPr>
        <w:t xml:space="preserve">NHS = </w:t>
      </w:r>
      <w:smartTag w:uri="urn:schemas-microsoft-com:office:smarttags" w:element="metricconverter">
        <w:smartTagPr>
          <w:attr w:name="ProductID" w:val="33 m"/>
        </w:smartTagPr>
        <w:r w:rsidRPr="00D63483">
          <w:rPr>
            <w:sz w:val="28"/>
            <w:szCs w:val="28"/>
            <w:lang w:val="de-DE"/>
          </w:rPr>
          <w:t>33 m</w:t>
        </w:r>
      </w:smartTag>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t xml:space="preserve">NHS = </w:t>
      </w:r>
      <w:smartTag w:uri="urn:schemas-microsoft-com:office:smarttags" w:element="metricconverter">
        <w:smartTagPr>
          <w:attr w:name="ProductID" w:val="36 m"/>
        </w:smartTagPr>
        <w:r w:rsidRPr="00D63483">
          <w:rPr>
            <w:sz w:val="28"/>
            <w:szCs w:val="28"/>
            <w:lang w:val="de-DE"/>
          </w:rPr>
          <w:t>36 m</w:t>
        </w:r>
      </w:smartTag>
    </w:p>
    <w:p w:rsidR="00F420D8" w:rsidRPr="00D63483" w:rsidRDefault="00F420D8" w:rsidP="00F420D8">
      <w:pPr>
        <w:jc w:val="both"/>
        <w:rPr>
          <w:sz w:val="28"/>
          <w:szCs w:val="28"/>
          <w:lang w:val="de-DE"/>
        </w:rPr>
      </w:pPr>
      <w:r w:rsidRPr="00D63483">
        <w:rPr>
          <w:sz w:val="28"/>
          <w:szCs w:val="28"/>
          <w:lang w:val="de-DE"/>
        </w:rPr>
        <w:tab/>
        <w:t xml:space="preserve">NHD= </w:t>
      </w:r>
      <w:smartTag w:uri="urn:schemas-microsoft-com:office:smarttags" w:element="metricconverter">
        <w:smartTagPr>
          <w:attr w:name="ProductID" w:val="47 m"/>
        </w:smartTagPr>
        <w:r w:rsidRPr="00D63483">
          <w:rPr>
            <w:sz w:val="28"/>
            <w:szCs w:val="28"/>
            <w:lang w:val="de-DE"/>
          </w:rPr>
          <w:t>47 m</w:t>
        </w:r>
      </w:smartTag>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t xml:space="preserve">NHD= </w:t>
      </w:r>
      <w:smartTag w:uri="urn:schemas-microsoft-com:office:smarttags" w:element="metricconverter">
        <w:smartTagPr>
          <w:attr w:name="ProductID" w:val="38 m"/>
        </w:smartTagPr>
        <w:r w:rsidRPr="00D63483">
          <w:rPr>
            <w:sz w:val="28"/>
            <w:szCs w:val="28"/>
            <w:lang w:val="de-DE"/>
          </w:rPr>
          <w:t>38 m</w:t>
        </w:r>
      </w:smartTag>
    </w:p>
    <w:p w:rsidR="00F420D8" w:rsidRPr="00D63483" w:rsidRDefault="00F420D8" w:rsidP="00F420D8">
      <w:pPr>
        <w:jc w:val="both"/>
        <w:rPr>
          <w:sz w:val="28"/>
          <w:szCs w:val="28"/>
          <w:lang w:val="de-DE"/>
        </w:rPr>
      </w:pPr>
      <w:r w:rsidRPr="00D63483">
        <w:rPr>
          <w:sz w:val="28"/>
          <w:szCs w:val="28"/>
          <w:lang w:val="de-DE"/>
        </w:rPr>
        <w:t xml:space="preserve"> </w:t>
      </w:r>
      <w:r w:rsidRPr="00D63483">
        <w:rPr>
          <w:sz w:val="28"/>
          <w:szCs w:val="28"/>
          <w:lang w:val="de-DE"/>
        </w:rPr>
        <w:tab/>
        <w:t>Q</w:t>
      </w:r>
      <w:r>
        <w:rPr>
          <w:sz w:val="28"/>
          <w:szCs w:val="28"/>
          <w:lang w:val="de-DE"/>
        </w:rPr>
        <w:t xml:space="preserve"> </w:t>
      </w:r>
      <w:r w:rsidRPr="00D63483">
        <w:rPr>
          <w:sz w:val="28"/>
          <w:szCs w:val="28"/>
          <w:lang w:val="de-DE"/>
        </w:rPr>
        <w:t>= 12 mc/h</w:t>
      </w:r>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r>
      <w:r w:rsidRPr="00D63483">
        <w:rPr>
          <w:sz w:val="28"/>
          <w:szCs w:val="28"/>
          <w:lang w:val="de-DE"/>
        </w:rPr>
        <w:tab/>
        <w:t xml:space="preserve">            Q</w:t>
      </w:r>
      <w:r>
        <w:rPr>
          <w:sz w:val="28"/>
          <w:szCs w:val="28"/>
          <w:lang w:val="de-DE"/>
        </w:rPr>
        <w:t xml:space="preserve"> </w:t>
      </w:r>
      <w:r w:rsidRPr="00D63483">
        <w:rPr>
          <w:sz w:val="28"/>
          <w:szCs w:val="28"/>
          <w:lang w:val="de-DE"/>
        </w:rPr>
        <w:t>= 20 mc/h</w:t>
      </w:r>
    </w:p>
    <w:p w:rsidR="00F420D8" w:rsidRPr="00D63483" w:rsidRDefault="00F420D8" w:rsidP="00F420D8">
      <w:pPr>
        <w:jc w:val="both"/>
        <w:rPr>
          <w:sz w:val="28"/>
          <w:szCs w:val="28"/>
          <w:lang w:val="de-DE"/>
        </w:rPr>
      </w:pPr>
    </w:p>
    <w:p w:rsidR="00F420D8" w:rsidRPr="00D63483" w:rsidRDefault="00F420D8" w:rsidP="00F420D8">
      <w:pPr>
        <w:ind w:firstLine="720"/>
        <w:jc w:val="both"/>
        <w:rPr>
          <w:sz w:val="28"/>
          <w:szCs w:val="28"/>
          <w:lang w:val="de-DE"/>
        </w:rPr>
      </w:pPr>
      <w:r w:rsidRPr="00D63483">
        <w:rPr>
          <w:sz w:val="28"/>
          <w:szCs w:val="28"/>
          <w:lang w:val="de-DE"/>
        </w:rPr>
        <w:t>Forajele sunt echipate cu electropompe submersibile LOWARA/Poland cu Qn = 20 mc/h si Pn = 5,5 kW.</w:t>
      </w:r>
    </w:p>
    <w:p w:rsidR="00F420D8" w:rsidRPr="00D63483" w:rsidRDefault="00F420D8" w:rsidP="00F420D8">
      <w:pPr>
        <w:tabs>
          <w:tab w:val="left" w:pos="900"/>
        </w:tabs>
        <w:jc w:val="both"/>
        <w:rPr>
          <w:sz w:val="28"/>
          <w:lang w:val="de-DE"/>
        </w:rPr>
      </w:pPr>
      <w:r w:rsidRPr="00D63483">
        <w:rPr>
          <w:b/>
          <w:bCs/>
          <w:sz w:val="28"/>
          <w:lang w:val="de-DE"/>
        </w:rPr>
        <w:tab/>
      </w:r>
      <w:r w:rsidRPr="00D63483">
        <w:rPr>
          <w:sz w:val="28"/>
          <w:lang w:val="de-DE"/>
        </w:rPr>
        <w:t>Calitatea apei subterane captate din subteran nu întruneşte condiţiile de potabilitate, aceasta fiind folosita doar ca apa PSI.</w:t>
      </w:r>
    </w:p>
    <w:p w:rsidR="00F420D8" w:rsidRPr="00F842C3" w:rsidRDefault="00F420D8" w:rsidP="00F420D8">
      <w:pPr>
        <w:tabs>
          <w:tab w:val="left" w:pos="900"/>
        </w:tabs>
        <w:jc w:val="both"/>
        <w:rPr>
          <w:sz w:val="28"/>
          <w:lang w:val="pt-BR"/>
        </w:rPr>
      </w:pPr>
      <w:r w:rsidRPr="00D63483">
        <w:rPr>
          <w:color w:val="0000FF"/>
          <w:sz w:val="28"/>
          <w:lang w:val="de-DE"/>
        </w:rPr>
        <w:tab/>
      </w:r>
      <w:r w:rsidRPr="00F842C3">
        <w:rPr>
          <w:sz w:val="28"/>
          <w:lang w:val="pt-BR"/>
        </w:rPr>
        <w:t>Exploatarea reţelelor de apă potabilă se face de către personalul depozitelor. Controlul exterior al reţelelor de apă se face cel puţin o dată pe lună de către echipa de întreţinere, constând în:</w:t>
      </w:r>
    </w:p>
    <w:p w:rsidR="00F420D8" w:rsidRPr="00F842C3" w:rsidRDefault="00F420D8" w:rsidP="00F420D8">
      <w:pPr>
        <w:tabs>
          <w:tab w:val="left" w:pos="900"/>
        </w:tabs>
        <w:jc w:val="both"/>
        <w:rPr>
          <w:sz w:val="28"/>
          <w:lang w:val="pt-BR"/>
        </w:rPr>
      </w:pPr>
      <w:r w:rsidRPr="00F842C3">
        <w:rPr>
          <w:sz w:val="28"/>
          <w:lang w:val="pt-BR"/>
        </w:rPr>
        <w:t>- verificarea exterioara;</w:t>
      </w:r>
    </w:p>
    <w:p w:rsidR="00F420D8" w:rsidRPr="00F842C3" w:rsidRDefault="00F420D8" w:rsidP="00F420D8">
      <w:pPr>
        <w:tabs>
          <w:tab w:val="left" w:pos="900"/>
        </w:tabs>
        <w:jc w:val="both"/>
        <w:rPr>
          <w:sz w:val="28"/>
          <w:lang w:val="pt-BR"/>
        </w:rPr>
      </w:pPr>
      <w:r w:rsidRPr="00F842C3">
        <w:rPr>
          <w:sz w:val="28"/>
          <w:lang w:val="pt-BR"/>
        </w:rPr>
        <w:t>-  revizia tehnica;</w:t>
      </w:r>
    </w:p>
    <w:p w:rsidR="00F420D8" w:rsidRPr="00F842C3" w:rsidRDefault="00F420D8" w:rsidP="00F420D8">
      <w:pPr>
        <w:tabs>
          <w:tab w:val="left" w:pos="900"/>
        </w:tabs>
        <w:jc w:val="both"/>
        <w:rPr>
          <w:sz w:val="28"/>
          <w:lang w:val="pt-BR"/>
        </w:rPr>
      </w:pPr>
      <w:r>
        <w:rPr>
          <w:sz w:val="28"/>
          <w:lang w:val="pt-BR"/>
        </w:rPr>
        <w:t>- remedierea neregulilor găsite</w:t>
      </w:r>
      <w:r w:rsidRPr="00F842C3">
        <w:rPr>
          <w:sz w:val="28"/>
          <w:lang w:val="pt-BR"/>
        </w:rPr>
        <w:t>;</w:t>
      </w:r>
    </w:p>
    <w:p w:rsidR="00F420D8" w:rsidRPr="00D63483" w:rsidRDefault="00F420D8" w:rsidP="00F420D8">
      <w:pPr>
        <w:tabs>
          <w:tab w:val="left" w:pos="900"/>
        </w:tabs>
        <w:jc w:val="both"/>
        <w:rPr>
          <w:sz w:val="28"/>
          <w:lang w:val="pt-BR"/>
        </w:rPr>
      </w:pPr>
      <w:r w:rsidRPr="00D63483">
        <w:rPr>
          <w:sz w:val="28"/>
          <w:lang w:val="pt-BR"/>
        </w:rPr>
        <w:t>- stabilirea sectoarelor care necesită reparaţii;</w:t>
      </w:r>
    </w:p>
    <w:p w:rsidR="00F420D8" w:rsidRPr="00D63483" w:rsidRDefault="00F420D8" w:rsidP="00F420D8">
      <w:pPr>
        <w:tabs>
          <w:tab w:val="left" w:pos="900"/>
        </w:tabs>
        <w:jc w:val="both"/>
        <w:rPr>
          <w:sz w:val="28"/>
          <w:lang w:val="pt-BR"/>
        </w:rPr>
      </w:pPr>
      <w:r w:rsidRPr="00D63483">
        <w:rPr>
          <w:sz w:val="28"/>
          <w:lang w:val="pt-BR"/>
        </w:rPr>
        <w:t>- verificarea funcţionării vanelor şi înlăturarea neetanşeităţilor, unde este cazul.</w:t>
      </w:r>
    </w:p>
    <w:p w:rsidR="00F420D8" w:rsidRPr="00D63483" w:rsidRDefault="00F420D8" w:rsidP="00F420D8">
      <w:pPr>
        <w:tabs>
          <w:tab w:val="left" w:pos="900"/>
        </w:tabs>
        <w:jc w:val="both"/>
        <w:rPr>
          <w:color w:val="FF0000"/>
          <w:sz w:val="28"/>
          <w:lang w:val="pt-BR"/>
        </w:rPr>
      </w:pPr>
    </w:p>
    <w:p w:rsidR="00F420D8" w:rsidRPr="00D63483" w:rsidRDefault="00F420D8" w:rsidP="00F420D8">
      <w:pPr>
        <w:tabs>
          <w:tab w:val="left" w:pos="900"/>
        </w:tabs>
        <w:jc w:val="both"/>
        <w:rPr>
          <w:b/>
          <w:bCs/>
          <w:sz w:val="28"/>
          <w:lang w:val="it-IT"/>
        </w:rPr>
      </w:pPr>
      <w:r w:rsidRPr="00D63483">
        <w:rPr>
          <w:color w:val="FF0000"/>
          <w:sz w:val="28"/>
          <w:lang w:val="pt-BR"/>
        </w:rPr>
        <w:tab/>
      </w:r>
      <w:r w:rsidRPr="00D63483">
        <w:rPr>
          <w:b/>
          <w:bCs/>
          <w:sz w:val="28"/>
          <w:lang w:val="it-IT"/>
        </w:rPr>
        <w:t xml:space="preserve">Cantităţile consumate atat de </w:t>
      </w:r>
      <w:smartTag w:uri="urn:schemas-microsoft-com:office:smarttags" w:element="PersonName">
        <w:smartTagPr>
          <w:attr w:name="ProductID" w:val="la RAJA"/>
        </w:smartTagPr>
        <w:r w:rsidRPr="00D63483">
          <w:rPr>
            <w:b/>
            <w:bCs/>
            <w:sz w:val="28"/>
            <w:lang w:val="it-IT"/>
          </w:rPr>
          <w:t>la RAJA</w:t>
        </w:r>
      </w:smartTag>
      <w:r w:rsidRPr="00D63483">
        <w:rPr>
          <w:b/>
          <w:bCs/>
          <w:sz w:val="28"/>
          <w:lang w:val="it-IT"/>
        </w:rPr>
        <w:t xml:space="preserve"> cat si din subteran, în perioada </w:t>
      </w:r>
      <w:r w:rsidRPr="00577EC8">
        <w:rPr>
          <w:b/>
          <w:bCs/>
          <w:sz w:val="28"/>
          <w:lang w:val="it-IT"/>
        </w:rPr>
        <w:t>2007 - 201</w:t>
      </w:r>
      <w:r w:rsidR="00250B25" w:rsidRPr="00577EC8">
        <w:rPr>
          <w:b/>
          <w:bCs/>
          <w:sz w:val="28"/>
          <w:lang w:val="it-IT"/>
        </w:rPr>
        <w:t>2</w:t>
      </w:r>
      <w:r w:rsidRPr="00D63483">
        <w:rPr>
          <w:b/>
          <w:bCs/>
          <w:sz w:val="28"/>
          <w:lang w:val="it-IT"/>
        </w:rPr>
        <w:t xml:space="preserve"> sunt prezentate în tabelul urmator:</w:t>
      </w:r>
    </w:p>
    <w:p w:rsidR="00F420D8" w:rsidRPr="00E43242" w:rsidRDefault="00F420D8" w:rsidP="00F420D8">
      <w:pPr>
        <w:pStyle w:val="Titlu"/>
        <w:ind w:left="720" w:firstLine="696"/>
        <w:jc w:val="right"/>
        <w:rPr>
          <w:sz w:val="28"/>
        </w:rPr>
      </w:pPr>
      <w:r w:rsidRPr="00E43242">
        <w:rPr>
          <w:b w:val="0"/>
          <w:bCs w:val="0"/>
          <w:i/>
          <w:iCs/>
          <w:sz w:val="28"/>
        </w:rPr>
        <w:t>Cantităţi apă potabilă/industrială consumată de</w:t>
      </w:r>
      <w:r>
        <w:rPr>
          <w:b w:val="0"/>
          <w:bCs w:val="0"/>
          <w:i/>
          <w:iCs/>
          <w:sz w:val="28"/>
        </w:rPr>
        <w:t xml:space="preserve"> SP Nord</w:t>
      </w:r>
      <w:r w:rsidRPr="00E43242">
        <w:rPr>
          <w:b w:val="0"/>
          <w:bCs w:val="0"/>
          <w:i/>
          <w:iCs/>
          <w:sz w:val="28"/>
        </w:rPr>
        <w:t xml:space="preserve"> a OTC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134"/>
        <w:gridCol w:w="1276"/>
        <w:gridCol w:w="1134"/>
        <w:gridCol w:w="1134"/>
        <w:gridCol w:w="1134"/>
        <w:gridCol w:w="1134"/>
      </w:tblGrid>
      <w:tr w:rsidR="00F420D8" w:rsidRPr="00FC014F">
        <w:tc>
          <w:tcPr>
            <w:tcW w:w="2376" w:type="dxa"/>
          </w:tcPr>
          <w:p w:rsidR="00F420D8" w:rsidRPr="00FC014F" w:rsidRDefault="00F420D8" w:rsidP="00F420D8">
            <w:pPr>
              <w:pStyle w:val="Titlu"/>
              <w:rPr>
                <w:sz w:val="28"/>
              </w:rPr>
            </w:pPr>
            <w:r w:rsidRPr="00FC014F">
              <w:rPr>
                <w:sz w:val="28"/>
              </w:rPr>
              <w:lastRenderedPageBreak/>
              <w:t>Consum (mc)</w:t>
            </w:r>
          </w:p>
        </w:tc>
        <w:tc>
          <w:tcPr>
            <w:tcW w:w="1134" w:type="dxa"/>
          </w:tcPr>
          <w:p w:rsidR="00F420D8" w:rsidRPr="00FC014F" w:rsidRDefault="00F420D8" w:rsidP="00F420D8">
            <w:pPr>
              <w:pStyle w:val="Titlu"/>
              <w:rPr>
                <w:b w:val="0"/>
                <w:sz w:val="28"/>
              </w:rPr>
            </w:pPr>
            <w:r w:rsidRPr="00FC014F">
              <w:rPr>
                <w:b w:val="0"/>
                <w:sz w:val="28"/>
              </w:rPr>
              <w:t>2007</w:t>
            </w:r>
          </w:p>
        </w:tc>
        <w:tc>
          <w:tcPr>
            <w:tcW w:w="1276" w:type="dxa"/>
          </w:tcPr>
          <w:p w:rsidR="00F420D8" w:rsidRPr="00FC014F" w:rsidRDefault="00F420D8" w:rsidP="00F420D8">
            <w:pPr>
              <w:pStyle w:val="Titlu"/>
              <w:rPr>
                <w:b w:val="0"/>
                <w:sz w:val="28"/>
              </w:rPr>
            </w:pPr>
            <w:r w:rsidRPr="00FC014F">
              <w:rPr>
                <w:b w:val="0"/>
                <w:sz w:val="28"/>
              </w:rPr>
              <w:t>2008</w:t>
            </w:r>
          </w:p>
        </w:tc>
        <w:tc>
          <w:tcPr>
            <w:tcW w:w="1134" w:type="dxa"/>
          </w:tcPr>
          <w:p w:rsidR="00F420D8" w:rsidRPr="00FC014F" w:rsidRDefault="00F420D8" w:rsidP="00F420D8">
            <w:pPr>
              <w:pStyle w:val="Titlu"/>
              <w:rPr>
                <w:b w:val="0"/>
                <w:sz w:val="28"/>
              </w:rPr>
            </w:pPr>
            <w:r w:rsidRPr="00FC014F">
              <w:rPr>
                <w:b w:val="0"/>
                <w:sz w:val="28"/>
              </w:rPr>
              <w:t>2009</w:t>
            </w:r>
          </w:p>
        </w:tc>
        <w:tc>
          <w:tcPr>
            <w:tcW w:w="1134" w:type="dxa"/>
          </w:tcPr>
          <w:p w:rsidR="00F420D8" w:rsidRPr="00FC014F" w:rsidRDefault="00F420D8" w:rsidP="00F420D8">
            <w:pPr>
              <w:pStyle w:val="Titlu"/>
              <w:rPr>
                <w:b w:val="0"/>
                <w:sz w:val="28"/>
              </w:rPr>
            </w:pPr>
            <w:r w:rsidRPr="00FC014F">
              <w:rPr>
                <w:b w:val="0"/>
                <w:sz w:val="28"/>
              </w:rPr>
              <w:t>2010</w:t>
            </w:r>
          </w:p>
        </w:tc>
        <w:tc>
          <w:tcPr>
            <w:tcW w:w="1134" w:type="dxa"/>
          </w:tcPr>
          <w:p w:rsidR="00F420D8" w:rsidRPr="00FC014F" w:rsidRDefault="00F420D8" w:rsidP="00F420D8">
            <w:pPr>
              <w:pStyle w:val="Titlu"/>
              <w:rPr>
                <w:b w:val="0"/>
                <w:sz w:val="28"/>
              </w:rPr>
            </w:pPr>
            <w:r>
              <w:rPr>
                <w:b w:val="0"/>
                <w:sz w:val="28"/>
              </w:rPr>
              <w:t>2011</w:t>
            </w:r>
          </w:p>
        </w:tc>
        <w:tc>
          <w:tcPr>
            <w:tcW w:w="1134" w:type="dxa"/>
          </w:tcPr>
          <w:p w:rsidR="00F420D8" w:rsidRPr="00FC014F" w:rsidRDefault="00F420D8" w:rsidP="00F420D8">
            <w:pPr>
              <w:pStyle w:val="Titlu"/>
              <w:rPr>
                <w:b w:val="0"/>
                <w:sz w:val="28"/>
              </w:rPr>
            </w:pPr>
            <w:r>
              <w:rPr>
                <w:b w:val="0"/>
                <w:sz w:val="28"/>
              </w:rPr>
              <w:t>2012</w:t>
            </w:r>
          </w:p>
        </w:tc>
      </w:tr>
      <w:tr w:rsidR="00F420D8" w:rsidRPr="00FC014F">
        <w:tc>
          <w:tcPr>
            <w:tcW w:w="2376" w:type="dxa"/>
          </w:tcPr>
          <w:p w:rsidR="00F420D8" w:rsidRPr="00FC014F" w:rsidRDefault="00F420D8" w:rsidP="00F420D8">
            <w:pPr>
              <w:pStyle w:val="Titlu"/>
              <w:rPr>
                <w:sz w:val="28"/>
                <w:szCs w:val="28"/>
              </w:rPr>
            </w:pPr>
            <w:r w:rsidRPr="00FC014F">
              <w:rPr>
                <w:sz w:val="28"/>
                <w:szCs w:val="28"/>
              </w:rPr>
              <w:t>Apa potabila  + Apa din subteran</w:t>
            </w:r>
          </w:p>
        </w:tc>
        <w:tc>
          <w:tcPr>
            <w:tcW w:w="1134" w:type="dxa"/>
          </w:tcPr>
          <w:p w:rsidR="00F420D8" w:rsidRPr="00FC014F" w:rsidRDefault="00F420D8" w:rsidP="00F420D8">
            <w:pPr>
              <w:pStyle w:val="Titlu"/>
              <w:rPr>
                <w:b w:val="0"/>
                <w:sz w:val="28"/>
                <w:szCs w:val="28"/>
              </w:rPr>
            </w:pPr>
            <w:r w:rsidRPr="00FC014F">
              <w:rPr>
                <w:b w:val="0"/>
                <w:sz w:val="28"/>
                <w:szCs w:val="28"/>
              </w:rPr>
              <w:t>161</w:t>
            </w:r>
            <w:r>
              <w:rPr>
                <w:b w:val="0"/>
                <w:sz w:val="28"/>
                <w:szCs w:val="28"/>
              </w:rPr>
              <w:t>.</w:t>
            </w:r>
            <w:r w:rsidRPr="00FC014F">
              <w:rPr>
                <w:b w:val="0"/>
                <w:sz w:val="28"/>
                <w:szCs w:val="28"/>
              </w:rPr>
              <w:t>005</w:t>
            </w:r>
          </w:p>
        </w:tc>
        <w:tc>
          <w:tcPr>
            <w:tcW w:w="1276" w:type="dxa"/>
          </w:tcPr>
          <w:p w:rsidR="00F420D8" w:rsidRPr="00FC014F" w:rsidRDefault="00F420D8" w:rsidP="00F420D8">
            <w:pPr>
              <w:pStyle w:val="Titlu"/>
              <w:rPr>
                <w:b w:val="0"/>
                <w:sz w:val="28"/>
                <w:szCs w:val="28"/>
              </w:rPr>
            </w:pPr>
            <w:r w:rsidRPr="00FC014F">
              <w:rPr>
                <w:b w:val="0"/>
                <w:sz w:val="28"/>
                <w:szCs w:val="28"/>
              </w:rPr>
              <w:t>314</w:t>
            </w:r>
            <w:r>
              <w:rPr>
                <w:b w:val="0"/>
                <w:sz w:val="28"/>
                <w:szCs w:val="28"/>
              </w:rPr>
              <w:t>.</w:t>
            </w:r>
            <w:r w:rsidRPr="00FC014F">
              <w:rPr>
                <w:b w:val="0"/>
                <w:sz w:val="28"/>
                <w:szCs w:val="28"/>
              </w:rPr>
              <w:t>522</w:t>
            </w:r>
          </w:p>
        </w:tc>
        <w:tc>
          <w:tcPr>
            <w:tcW w:w="1134" w:type="dxa"/>
          </w:tcPr>
          <w:p w:rsidR="00F420D8" w:rsidRPr="00FC014F" w:rsidRDefault="00F420D8" w:rsidP="00F420D8">
            <w:pPr>
              <w:pStyle w:val="Titlu"/>
              <w:rPr>
                <w:b w:val="0"/>
                <w:sz w:val="28"/>
                <w:szCs w:val="28"/>
              </w:rPr>
            </w:pPr>
            <w:r w:rsidRPr="00FC014F">
              <w:rPr>
                <w:b w:val="0"/>
                <w:sz w:val="28"/>
                <w:szCs w:val="28"/>
              </w:rPr>
              <w:t>22</w:t>
            </w:r>
            <w:r>
              <w:rPr>
                <w:b w:val="0"/>
                <w:sz w:val="28"/>
                <w:szCs w:val="28"/>
              </w:rPr>
              <w:t>.</w:t>
            </w:r>
            <w:r w:rsidRPr="00FC014F">
              <w:rPr>
                <w:b w:val="0"/>
                <w:sz w:val="28"/>
                <w:szCs w:val="28"/>
              </w:rPr>
              <w:t>8513</w:t>
            </w:r>
          </w:p>
        </w:tc>
        <w:tc>
          <w:tcPr>
            <w:tcW w:w="1134" w:type="dxa"/>
          </w:tcPr>
          <w:p w:rsidR="00F420D8" w:rsidRPr="00FC014F" w:rsidRDefault="00F420D8" w:rsidP="00F420D8">
            <w:pPr>
              <w:pStyle w:val="Titlu"/>
              <w:rPr>
                <w:b w:val="0"/>
                <w:sz w:val="28"/>
                <w:szCs w:val="28"/>
              </w:rPr>
            </w:pPr>
            <w:r w:rsidRPr="00FC014F">
              <w:rPr>
                <w:b w:val="0"/>
                <w:sz w:val="28"/>
                <w:szCs w:val="28"/>
              </w:rPr>
              <w:t>197</w:t>
            </w:r>
            <w:r>
              <w:rPr>
                <w:b w:val="0"/>
                <w:sz w:val="28"/>
                <w:szCs w:val="28"/>
              </w:rPr>
              <w:t>.</w:t>
            </w:r>
            <w:r w:rsidRPr="00FC014F">
              <w:rPr>
                <w:b w:val="0"/>
                <w:sz w:val="28"/>
                <w:szCs w:val="28"/>
              </w:rPr>
              <w:t>251</w:t>
            </w:r>
          </w:p>
        </w:tc>
        <w:tc>
          <w:tcPr>
            <w:tcW w:w="1134" w:type="dxa"/>
          </w:tcPr>
          <w:p w:rsidR="00F420D8" w:rsidRPr="00FC014F" w:rsidRDefault="00F420D8" w:rsidP="00F420D8">
            <w:pPr>
              <w:pStyle w:val="Titlu"/>
              <w:rPr>
                <w:b w:val="0"/>
                <w:sz w:val="28"/>
                <w:szCs w:val="28"/>
              </w:rPr>
            </w:pPr>
            <w:r>
              <w:rPr>
                <w:b w:val="0"/>
                <w:sz w:val="28"/>
                <w:szCs w:val="28"/>
              </w:rPr>
              <w:t>166.841</w:t>
            </w:r>
          </w:p>
        </w:tc>
        <w:tc>
          <w:tcPr>
            <w:tcW w:w="1134" w:type="dxa"/>
          </w:tcPr>
          <w:p w:rsidR="00F420D8" w:rsidRPr="00FC014F" w:rsidRDefault="00F420D8" w:rsidP="00F420D8">
            <w:pPr>
              <w:pStyle w:val="Titlu"/>
              <w:rPr>
                <w:b w:val="0"/>
                <w:sz w:val="28"/>
                <w:szCs w:val="28"/>
              </w:rPr>
            </w:pPr>
            <w:r>
              <w:rPr>
                <w:b w:val="0"/>
                <w:sz w:val="28"/>
                <w:szCs w:val="28"/>
              </w:rPr>
              <w:t>149.549</w:t>
            </w:r>
          </w:p>
        </w:tc>
      </w:tr>
    </w:tbl>
    <w:p w:rsidR="00F420D8" w:rsidRDefault="00F420D8" w:rsidP="00F420D8">
      <w:pPr>
        <w:pStyle w:val="Titlu"/>
        <w:ind w:left="1416"/>
        <w:jc w:val="both"/>
        <w:rPr>
          <w:color w:val="FF0000"/>
          <w:sz w:val="28"/>
        </w:rPr>
      </w:pPr>
    </w:p>
    <w:p w:rsidR="00F420D8" w:rsidRPr="00DE22E8" w:rsidRDefault="00F420D8" w:rsidP="00F420D8">
      <w:pPr>
        <w:pStyle w:val="Titlu"/>
        <w:ind w:firstLine="720"/>
        <w:jc w:val="both"/>
        <w:rPr>
          <w:b w:val="0"/>
          <w:sz w:val="28"/>
        </w:rPr>
      </w:pPr>
      <w:r w:rsidRPr="00DE22E8">
        <w:rPr>
          <w:b w:val="0"/>
          <w:sz w:val="28"/>
        </w:rPr>
        <w:t xml:space="preserve">Alimentarea cu apa tehnologica se realizeaza din reteaua SC RAJA SA </w:t>
      </w:r>
      <w:r>
        <w:rPr>
          <w:b w:val="0"/>
          <w:sz w:val="28"/>
        </w:rPr>
        <w:t>C</w:t>
      </w:r>
      <w:r w:rsidRPr="00DE22E8">
        <w:rPr>
          <w:b w:val="0"/>
          <w:sz w:val="28"/>
        </w:rPr>
        <w:t>onstanta</w:t>
      </w:r>
      <w:r>
        <w:rPr>
          <w:b w:val="0"/>
          <w:sz w:val="28"/>
        </w:rPr>
        <w:t xml:space="preserve"> cu un debit de aprox. 200 mc/zi. Aceasta este folosita in laboratorul tehnologic, in atelierul mecanic, pentru curatirea zonelor de acces la rampele CF, etc.</w:t>
      </w:r>
    </w:p>
    <w:p w:rsidR="00F420D8" w:rsidRPr="009F12A2" w:rsidRDefault="00F420D8" w:rsidP="00F420D8">
      <w:pPr>
        <w:pStyle w:val="Corptext"/>
        <w:ind w:firstLine="704"/>
        <w:jc w:val="left"/>
        <w:rPr>
          <w:b w:val="0"/>
          <w:szCs w:val="28"/>
        </w:rPr>
      </w:pPr>
      <w:r w:rsidRPr="009F12A2">
        <w:rPr>
          <w:b w:val="0"/>
          <w:szCs w:val="28"/>
        </w:rPr>
        <w:t>Depozitul NORD foloseşte apa potabilă în scop menajer şi industrial pentru operaţiuni de curăţire a unor instalaţii şi pentru  stingerea incendiilor.</w:t>
      </w:r>
    </w:p>
    <w:p w:rsidR="00F420D8" w:rsidRPr="009F12A2" w:rsidRDefault="00F420D8" w:rsidP="00F420D8">
      <w:pPr>
        <w:ind w:firstLine="704"/>
        <w:jc w:val="both"/>
        <w:rPr>
          <w:sz w:val="28"/>
          <w:szCs w:val="28"/>
          <w:lang w:val="ro-RO"/>
        </w:rPr>
      </w:pPr>
      <w:r w:rsidRPr="009F12A2">
        <w:rPr>
          <w:sz w:val="28"/>
          <w:szCs w:val="28"/>
          <w:lang w:val="ro-RO"/>
        </w:rPr>
        <w:t xml:space="preserve">Apa potabilă este preluată din reţeaua </w:t>
      </w:r>
      <w:r>
        <w:rPr>
          <w:sz w:val="28"/>
          <w:szCs w:val="28"/>
          <w:lang w:val="ro-RO"/>
        </w:rPr>
        <w:t xml:space="preserve">SC </w:t>
      </w:r>
      <w:r w:rsidRPr="009F12A2">
        <w:rPr>
          <w:sz w:val="28"/>
          <w:szCs w:val="28"/>
          <w:lang w:val="ro-RO"/>
        </w:rPr>
        <w:t>RAJA</w:t>
      </w:r>
      <w:r>
        <w:rPr>
          <w:sz w:val="28"/>
          <w:szCs w:val="28"/>
          <w:lang w:val="ro-RO"/>
        </w:rPr>
        <w:t xml:space="preserve"> SA</w:t>
      </w:r>
      <w:r w:rsidRPr="009F12A2">
        <w:rPr>
          <w:sz w:val="28"/>
          <w:szCs w:val="28"/>
          <w:lang w:val="ro-RO"/>
        </w:rPr>
        <w:t xml:space="preserve"> Constanţa pe bază de contract, iar apele reziduale purificate sunt descărcate în reţeaua de canalizare a </w:t>
      </w:r>
      <w:r>
        <w:rPr>
          <w:sz w:val="28"/>
          <w:szCs w:val="28"/>
          <w:lang w:val="ro-RO"/>
        </w:rPr>
        <w:t>SC RAJA SA Constanta</w:t>
      </w:r>
      <w:r w:rsidRPr="009F12A2">
        <w:rPr>
          <w:sz w:val="28"/>
          <w:szCs w:val="28"/>
          <w:lang w:val="ro-RO"/>
        </w:rPr>
        <w:t>.</w:t>
      </w:r>
    </w:p>
    <w:p w:rsidR="00F420D8" w:rsidRPr="009F12A2" w:rsidRDefault="00F420D8" w:rsidP="00F420D8">
      <w:pPr>
        <w:ind w:firstLine="704"/>
        <w:jc w:val="both"/>
        <w:rPr>
          <w:sz w:val="28"/>
          <w:szCs w:val="28"/>
          <w:lang w:val="ro-RO"/>
        </w:rPr>
      </w:pPr>
      <w:r w:rsidRPr="009F12A2">
        <w:rPr>
          <w:sz w:val="28"/>
          <w:szCs w:val="28"/>
          <w:lang w:val="ro-RO"/>
        </w:rPr>
        <w:t>Apele uzate sunt rezultatul unui amestec de ape folosite în diverse scopuri, cu produse scurse în timpul operaţiunilor de transfer, depozitare, condiţionare sau livrare.</w:t>
      </w:r>
    </w:p>
    <w:p w:rsidR="00F420D8" w:rsidRPr="009F12A2" w:rsidRDefault="00F420D8" w:rsidP="00F420D8">
      <w:pPr>
        <w:ind w:firstLine="704"/>
        <w:jc w:val="both"/>
        <w:rPr>
          <w:sz w:val="28"/>
          <w:szCs w:val="28"/>
          <w:lang w:val="ro-RO"/>
        </w:rPr>
      </w:pPr>
      <w:r w:rsidRPr="009F12A2">
        <w:rPr>
          <w:sz w:val="28"/>
          <w:szCs w:val="28"/>
          <w:lang w:val="ro-RO"/>
        </w:rPr>
        <w:t>În acest scop se menţionează următoarele surse:</w:t>
      </w:r>
    </w:p>
    <w:p w:rsidR="00F420D8" w:rsidRPr="009F12A2" w:rsidRDefault="00F420D8" w:rsidP="00F420D8">
      <w:pPr>
        <w:numPr>
          <w:ilvl w:val="0"/>
          <w:numId w:val="26"/>
        </w:numPr>
        <w:tabs>
          <w:tab w:val="clear" w:pos="360"/>
          <w:tab w:val="num" w:pos="720"/>
        </w:tabs>
        <w:ind w:left="720"/>
        <w:jc w:val="both"/>
        <w:rPr>
          <w:sz w:val="28"/>
          <w:szCs w:val="28"/>
          <w:lang w:val="ro-RO"/>
        </w:rPr>
      </w:pPr>
      <w:r w:rsidRPr="009F12A2">
        <w:rPr>
          <w:sz w:val="28"/>
          <w:szCs w:val="28"/>
          <w:lang w:val="ro-RO"/>
        </w:rPr>
        <w:t>grupurile sanitare</w:t>
      </w:r>
    </w:p>
    <w:p w:rsidR="00F420D8" w:rsidRPr="009F12A2" w:rsidRDefault="00F420D8" w:rsidP="00F420D8">
      <w:pPr>
        <w:numPr>
          <w:ilvl w:val="0"/>
          <w:numId w:val="26"/>
        </w:numPr>
        <w:tabs>
          <w:tab w:val="clear" w:pos="360"/>
          <w:tab w:val="num" w:pos="720"/>
        </w:tabs>
        <w:ind w:left="720"/>
        <w:jc w:val="both"/>
        <w:rPr>
          <w:sz w:val="28"/>
          <w:szCs w:val="28"/>
          <w:lang w:val="ro-RO"/>
        </w:rPr>
      </w:pPr>
      <w:r w:rsidRPr="009F12A2">
        <w:rPr>
          <w:sz w:val="28"/>
          <w:szCs w:val="28"/>
          <w:lang w:val="ro-RO"/>
        </w:rPr>
        <w:t>laboratorul de analize fizico-chimice</w:t>
      </w:r>
    </w:p>
    <w:p w:rsidR="00F420D8" w:rsidRPr="009F12A2" w:rsidRDefault="00F420D8" w:rsidP="00F420D8">
      <w:pPr>
        <w:numPr>
          <w:ilvl w:val="0"/>
          <w:numId w:val="26"/>
        </w:numPr>
        <w:tabs>
          <w:tab w:val="clear" w:pos="360"/>
          <w:tab w:val="num" w:pos="720"/>
        </w:tabs>
        <w:ind w:left="720"/>
        <w:jc w:val="both"/>
        <w:rPr>
          <w:sz w:val="28"/>
          <w:szCs w:val="28"/>
          <w:lang w:val="ro-RO"/>
        </w:rPr>
      </w:pPr>
      <w:r w:rsidRPr="009F12A2">
        <w:rPr>
          <w:sz w:val="28"/>
          <w:szCs w:val="28"/>
          <w:lang w:val="ro-RO"/>
        </w:rPr>
        <w:t>platformele rampelor de încărcare-descărcare CF şi auto</w:t>
      </w:r>
    </w:p>
    <w:p w:rsidR="00F420D8" w:rsidRPr="009F12A2" w:rsidRDefault="00F420D8" w:rsidP="00F420D8">
      <w:pPr>
        <w:numPr>
          <w:ilvl w:val="0"/>
          <w:numId w:val="26"/>
        </w:numPr>
        <w:tabs>
          <w:tab w:val="clear" w:pos="360"/>
          <w:tab w:val="num" w:pos="720"/>
        </w:tabs>
        <w:ind w:left="720"/>
        <w:jc w:val="both"/>
        <w:rPr>
          <w:sz w:val="28"/>
          <w:szCs w:val="28"/>
          <w:lang w:val="ro-RO"/>
        </w:rPr>
      </w:pPr>
      <w:r w:rsidRPr="009F12A2">
        <w:rPr>
          <w:sz w:val="28"/>
          <w:szCs w:val="28"/>
          <w:lang w:val="ro-RO"/>
        </w:rPr>
        <w:t>antrenarea de produse în apa folosită pentru curăţirea unor platforme, instalaţii, recipienţi, conducte</w:t>
      </w:r>
    </w:p>
    <w:p w:rsidR="00F420D8" w:rsidRPr="009F12A2" w:rsidRDefault="00F420D8" w:rsidP="00F420D8">
      <w:pPr>
        <w:numPr>
          <w:ilvl w:val="0"/>
          <w:numId w:val="26"/>
        </w:numPr>
        <w:tabs>
          <w:tab w:val="clear" w:pos="360"/>
          <w:tab w:val="num" w:pos="720"/>
        </w:tabs>
        <w:ind w:left="720"/>
        <w:jc w:val="both"/>
        <w:rPr>
          <w:sz w:val="28"/>
          <w:szCs w:val="28"/>
          <w:lang w:val="ro-RO"/>
        </w:rPr>
      </w:pPr>
      <w:r w:rsidRPr="009F12A2">
        <w:rPr>
          <w:sz w:val="28"/>
          <w:szCs w:val="28"/>
          <w:lang w:val="ro-RO"/>
        </w:rPr>
        <w:t>deversări accidentale de produse datorită defectării unor instalaţii sau umplerii excesive a unor recipienţi</w:t>
      </w:r>
    </w:p>
    <w:p w:rsidR="00F420D8" w:rsidRPr="009F12A2" w:rsidRDefault="00F420D8" w:rsidP="00F420D8">
      <w:pPr>
        <w:numPr>
          <w:ilvl w:val="0"/>
          <w:numId w:val="26"/>
        </w:numPr>
        <w:tabs>
          <w:tab w:val="clear" w:pos="360"/>
          <w:tab w:val="num" w:pos="720"/>
        </w:tabs>
        <w:ind w:left="720"/>
        <w:jc w:val="both"/>
        <w:rPr>
          <w:sz w:val="28"/>
          <w:szCs w:val="28"/>
          <w:lang w:val="ro-RO"/>
        </w:rPr>
      </w:pPr>
      <w:r w:rsidRPr="009F12A2">
        <w:rPr>
          <w:sz w:val="28"/>
          <w:szCs w:val="28"/>
          <w:lang w:val="ro-RO"/>
        </w:rPr>
        <w:t>antrenarea în apa provenită din precipitaţii a produselor răspândite pe suprafaţa terenurilor sau platformelor de lucru</w:t>
      </w:r>
    </w:p>
    <w:p w:rsidR="00F420D8" w:rsidRPr="009F12A2" w:rsidRDefault="00F420D8" w:rsidP="00F420D8">
      <w:pPr>
        <w:numPr>
          <w:ilvl w:val="0"/>
          <w:numId w:val="26"/>
        </w:numPr>
        <w:tabs>
          <w:tab w:val="clear" w:pos="360"/>
          <w:tab w:val="num" w:pos="720"/>
        </w:tabs>
        <w:ind w:left="720"/>
        <w:jc w:val="both"/>
        <w:rPr>
          <w:sz w:val="28"/>
          <w:szCs w:val="28"/>
          <w:lang w:val="ro-RO"/>
        </w:rPr>
      </w:pPr>
      <w:r w:rsidRPr="009F12A2">
        <w:rPr>
          <w:sz w:val="28"/>
          <w:szCs w:val="28"/>
          <w:lang w:val="ro-RO"/>
        </w:rPr>
        <w:t>evacuările de apă separată la partea inferioară a rezervoarelor de produse mai uşoare decât apa şi nemiscibile cu aceasta.</w:t>
      </w:r>
    </w:p>
    <w:p w:rsidR="00F420D8" w:rsidRPr="00D63483" w:rsidRDefault="00F420D8" w:rsidP="00F420D8">
      <w:pPr>
        <w:ind w:firstLine="720"/>
        <w:jc w:val="center"/>
        <w:rPr>
          <w:iCs/>
          <w:color w:val="FF0000"/>
          <w:sz w:val="28"/>
          <w:lang w:val="ro-RO"/>
        </w:rPr>
      </w:pPr>
    </w:p>
    <w:p w:rsidR="00F420D8" w:rsidRPr="000047AB" w:rsidRDefault="00F420D8" w:rsidP="00F420D8">
      <w:pPr>
        <w:ind w:firstLine="720"/>
        <w:jc w:val="both"/>
        <w:rPr>
          <w:sz w:val="28"/>
          <w:lang w:val="ro-RO"/>
        </w:rPr>
      </w:pPr>
      <w:r>
        <w:rPr>
          <w:b/>
          <w:iCs/>
          <w:sz w:val="28"/>
          <w:lang w:val="ro-RO"/>
        </w:rPr>
        <w:t>10</w:t>
      </w:r>
      <w:r w:rsidRPr="000047AB">
        <w:rPr>
          <w:b/>
          <w:iCs/>
          <w:sz w:val="28"/>
          <w:lang w:val="ro-RO"/>
        </w:rPr>
        <w:t>.2.  Apa pluviala</w:t>
      </w:r>
    </w:p>
    <w:p w:rsidR="00F420D8" w:rsidRPr="000047AB" w:rsidRDefault="00F420D8" w:rsidP="00F420D8">
      <w:pPr>
        <w:ind w:firstLine="720"/>
        <w:jc w:val="both"/>
        <w:rPr>
          <w:sz w:val="28"/>
          <w:szCs w:val="28"/>
          <w:lang w:val="it-IT"/>
        </w:rPr>
      </w:pPr>
      <w:r w:rsidRPr="000047AB">
        <w:rPr>
          <w:sz w:val="28"/>
          <w:szCs w:val="28"/>
          <w:lang w:val="ro-RO"/>
        </w:rPr>
        <w:t xml:space="preserve">Avand in vedere ca in jurul suprafetei betonate se afla loess – ul argilos si sol vegetal inierbat, apele pluviale sunt absorbite de acesta. </w:t>
      </w:r>
      <w:r w:rsidRPr="000047AB">
        <w:rPr>
          <w:sz w:val="28"/>
          <w:szCs w:val="28"/>
          <w:lang w:val="it-IT"/>
        </w:rPr>
        <w:t xml:space="preserve">Deoarece pluviometria scazuta din zona Municipiului Constanta, posibilitatea scurgerii apei de ploaie din zonele limitrofe SP Sud este redusa. </w:t>
      </w:r>
    </w:p>
    <w:p w:rsidR="00F420D8" w:rsidRPr="000047AB" w:rsidRDefault="00F420D8" w:rsidP="00F420D8">
      <w:pPr>
        <w:tabs>
          <w:tab w:val="left" w:pos="900"/>
        </w:tabs>
        <w:jc w:val="both"/>
        <w:rPr>
          <w:sz w:val="28"/>
          <w:lang w:val="it-IT"/>
        </w:rPr>
      </w:pPr>
      <w:r w:rsidRPr="000047AB">
        <w:rPr>
          <w:sz w:val="28"/>
          <w:lang w:val="it-IT"/>
        </w:rPr>
        <w:tab/>
        <w:t>Pentru instalaţia de captare a  apelor pluviale provenite din zonele betonate exista regulamentele de funcţionare, exploatare şi întreţinere, aceste fiind transportate in canalizatea SC RAJA SA Constanta.</w:t>
      </w:r>
    </w:p>
    <w:p w:rsidR="00F420D8" w:rsidRPr="000047AB" w:rsidRDefault="00F420D8" w:rsidP="00F420D8">
      <w:pPr>
        <w:ind w:left="720"/>
        <w:jc w:val="both"/>
        <w:rPr>
          <w:b/>
          <w:sz w:val="28"/>
          <w:lang w:val="it-IT"/>
        </w:rPr>
      </w:pPr>
      <w:r w:rsidRPr="000047AB">
        <w:rPr>
          <w:b/>
          <w:sz w:val="28"/>
          <w:lang w:val="it-IT"/>
        </w:rPr>
        <w:t xml:space="preserve">   </w:t>
      </w:r>
      <w:r>
        <w:rPr>
          <w:b/>
          <w:sz w:val="28"/>
          <w:lang w:val="it-IT"/>
        </w:rPr>
        <w:t>10</w:t>
      </w:r>
      <w:r w:rsidRPr="000047AB">
        <w:rPr>
          <w:b/>
          <w:sz w:val="28"/>
          <w:lang w:val="it-IT"/>
        </w:rPr>
        <w:t>.3. Evacuarea apelor uzate</w:t>
      </w:r>
    </w:p>
    <w:p w:rsidR="00F420D8" w:rsidRPr="00D63483" w:rsidRDefault="00F420D8" w:rsidP="00F420D8">
      <w:pPr>
        <w:tabs>
          <w:tab w:val="left" w:pos="900"/>
        </w:tabs>
        <w:jc w:val="both"/>
        <w:rPr>
          <w:sz w:val="28"/>
          <w:lang w:val="it-IT"/>
        </w:rPr>
      </w:pPr>
      <w:r w:rsidRPr="00D63483">
        <w:rPr>
          <w:sz w:val="28"/>
          <w:lang w:val="it-IT"/>
        </w:rPr>
        <w:tab/>
        <w:t>Apele uzate, rezultate din activitatea desfasurata in Sectia Platforma Nord sunt rezultatul unui amestec de ape folosite în diverse scopuri, cu produse petroliere scurse în timpul operaţiilor de manipulare, depozitare şi condiţionare, a spălării, curăţirii instalaţiilor şi utilajelor, precum şi apariţiei unor defecţiuni sau accidente tehnice.</w:t>
      </w:r>
    </w:p>
    <w:p w:rsidR="00F420D8" w:rsidRPr="00C97C7F" w:rsidRDefault="00F420D8" w:rsidP="00F420D8">
      <w:pPr>
        <w:tabs>
          <w:tab w:val="left" w:pos="900"/>
        </w:tabs>
        <w:jc w:val="both"/>
        <w:rPr>
          <w:sz w:val="28"/>
          <w:lang w:val="it-IT"/>
        </w:rPr>
      </w:pPr>
      <w:r w:rsidRPr="00D63483">
        <w:rPr>
          <w:sz w:val="28"/>
          <w:lang w:val="it-IT"/>
        </w:rPr>
        <w:tab/>
      </w:r>
      <w:r w:rsidRPr="00C97C7F">
        <w:rPr>
          <w:sz w:val="28"/>
          <w:lang w:val="it-IT"/>
        </w:rPr>
        <w:t>Sursele principale de generare  a apelor uzate sunt:</w:t>
      </w:r>
    </w:p>
    <w:p w:rsidR="00F420D8" w:rsidRPr="00C97C7F" w:rsidRDefault="00F420D8" w:rsidP="00F420D8">
      <w:pPr>
        <w:tabs>
          <w:tab w:val="left" w:pos="900"/>
        </w:tabs>
        <w:jc w:val="both"/>
        <w:rPr>
          <w:sz w:val="28"/>
          <w:lang w:val="it-IT"/>
        </w:rPr>
      </w:pPr>
      <w:r w:rsidRPr="00C97C7F">
        <w:rPr>
          <w:sz w:val="28"/>
          <w:lang w:val="it-IT"/>
        </w:rPr>
        <w:t>- scurgerea de apă liberă a rezervoarelor de depozitare ţiţei şi produse petroliere;</w:t>
      </w:r>
    </w:p>
    <w:p w:rsidR="00F420D8" w:rsidRPr="00D63483" w:rsidRDefault="00F420D8" w:rsidP="00F420D8">
      <w:pPr>
        <w:tabs>
          <w:tab w:val="left" w:pos="900"/>
        </w:tabs>
        <w:jc w:val="both"/>
        <w:rPr>
          <w:sz w:val="28"/>
          <w:lang w:val="pt-BR"/>
        </w:rPr>
      </w:pPr>
      <w:r w:rsidRPr="00D63483">
        <w:rPr>
          <w:sz w:val="28"/>
          <w:lang w:val="pt-BR"/>
        </w:rPr>
        <w:lastRenderedPageBreak/>
        <w:t>- condensatul de la serpentinele de încălzire a rezervoarelor cu păcură şi a vagoanelor cisternă pe rampele de descărcare;</w:t>
      </w:r>
    </w:p>
    <w:p w:rsidR="00F420D8" w:rsidRPr="00D63483" w:rsidRDefault="00F420D8" w:rsidP="00F420D8">
      <w:pPr>
        <w:tabs>
          <w:tab w:val="left" w:pos="900"/>
        </w:tabs>
        <w:jc w:val="both"/>
        <w:rPr>
          <w:sz w:val="28"/>
          <w:lang w:val="pt-BR"/>
        </w:rPr>
      </w:pPr>
      <w:r w:rsidRPr="00D63483">
        <w:rPr>
          <w:sz w:val="28"/>
          <w:lang w:val="pt-BR"/>
        </w:rPr>
        <w:t>- scapari accidentale de produse datorită defectării instalaţiilor de încălzire, de transport, de depozitare, etc.;</w:t>
      </w:r>
    </w:p>
    <w:p w:rsidR="00F420D8" w:rsidRPr="00D63483" w:rsidRDefault="00F420D8" w:rsidP="00F420D8">
      <w:pPr>
        <w:tabs>
          <w:tab w:val="left" w:pos="900"/>
        </w:tabs>
        <w:jc w:val="both"/>
        <w:rPr>
          <w:sz w:val="28"/>
          <w:lang w:val="pt-BR"/>
        </w:rPr>
      </w:pPr>
      <w:r w:rsidRPr="00D63483">
        <w:rPr>
          <w:sz w:val="28"/>
          <w:lang w:val="pt-BR"/>
        </w:rPr>
        <w:t>- spălarea instalaţiilor şi utilajelor în vederea reviziilor tehnice şi reparaţiilor curente şi capitale;</w:t>
      </w:r>
    </w:p>
    <w:p w:rsidR="00F420D8" w:rsidRPr="00D63483" w:rsidRDefault="00F420D8" w:rsidP="00F420D8">
      <w:pPr>
        <w:tabs>
          <w:tab w:val="left" w:pos="900"/>
        </w:tabs>
        <w:jc w:val="both"/>
        <w:rPr>
          <w:sz w:val="28"/>
          <w:lang w:val="pt-BR"/>
        </w:rPr>
      </w:pPr>
      <w:r w:rsidRPr="00D63483">
        <w:rPr>
          <w:sz w:val="28"/>
          <w:lang w:val="pt-BR"/>
        </w:rPr>
        <w:tab/>
        <w:t>Pentru instalaţia de captare ape pluviale şi ape uzate şi de preepurare a acestora exista regulamentele de funcţionare, exploatare şi întreţinere.</w:t>
      </w:r>
    </w:p>
    <w:p w:rsidR="00F420D8" w:rsidRPr="00D63483" w:rsidRDefault="00F420D8" w:rsidP="00F420D8">
      <w:pPr>
        <w:tabs>
          <w:tab w:val="left" w:pos="900"/>
        </w:tabs>
        <w:jc w:val="both"/>
        <w:rPr>
          <w:sz w:val="28"/>
          <w:lang w:val="pt-BR"/>
        </w:rPr>
      </w:pPr>
      <w:r w:rsidRPr="00D63483">
        <w:rPr>
          <w:color w:val="0000FF"/>
          <w:sz w:val="28"/>
          <w:lang w:val="pt-BR"/>
        </w:rPr>
        <w:tab/>
      </w:r>
      <w:r w:rsidRPr="00D63483">
        <w:rPr>
          <w:sz w:val="28"/>
          <w:lang w:val="pt-BR"/>
        </w:rPr>
        <w:t xml:space="preserve">Apele uzate, după preepurare, sunt evacuate în reţeaua de canalizare SC RAJA SA – de către Depozitul Nord I </w:t>
      </w:r>
      <w:r w:rsidRPr="00577EC8">
        <w:rPr>
          <w:sz w:val="28"/>
          <w:lang w:val="pt-BR"/>
        </w:rPr>
        <w:t>şi II</w:t>
      </w:r>
      <w:r w:rsidRPr="00D63483">
        <w:rPr>
          <w:sz w:val="28"/>
          <w:lang w:val="pt-BR"/>
        </w:rPr>
        <w:t xml:space="preserve">  – prin căminul C65 (situat </w:t>
      </w:r>
      <w:smartTag w:uri="urn:schemas-microsoft-com:office:smarttags" w:element="PersonName">
        <w:smartTagPr>
          <w:attr w:name="ProductID" w:val="la Poarta"/>
        </w:smartTagPr>
        <w:r w:rsidRPr="00D63483">
          <w:rPr>
            <w:sz w:val="28"/>
            <w:lang w:val="pt-BR"/>
          </w:rPr>
          <w:t>la Poarta</w:t>
        </w:r>
      </w:smartTag>
      <w:r w:rsidRPr="00D63483">
        <w:rPr>
          <w:sz w:val="28"/>
          <w:lang w:val="pt-BR"/>
        </w:rPr>
        <w:t xml:space="preserve"> </w:t>
      </w:r>
      <w:smartTag w:uri="urn:schemas-microsoft-com:office:smarttags" w:element="metricconverter">
        <w:smartTagPr>
          <w:attr w:name="ProductID" w:val="2 a"/>
        </w:smartTagPr>
        <w:r w:rsidRPr="00D63483">
          <w:rPr>
            <w:sz w:val="28"/>
            <w:lang w:val="pt-BR"/>
          </w:rPr>
          <w:t>2 a</w:t>
        </w:r>
      </w:smartTag>
      <w:r w:rsidRPr="00D63483">
        <w:rPr>
          <w:sz w:val="28"/>
          <w:lang w:val="pt-BR"/>
        </w:rPr>
        <w:t xml:space="preserve"> S.P. Nord I) în U6, de unde prin canalizarea orăşenească şi SP 0 ajunge în Staţia de Epurare</w:t>
      </w:r>
      <w:r>
        <w:rPr>
          <w:sz w:val="28"/>
          <w:lang w:val="pt-BR"/>
        </w:rPr>
        <w:t xml:space="preserve"> Constanta</w:t>
      </w:r>
      <w:r w:rsidRPr="00D63483">
        <w:rPr>
          <w:sz w:val="28"/>
          <w:lang w:val="pt-BR"/>
        </w:rPr>
        <w:t xml:space="preserve"> Sud a oraşului;</w:t>
      </w:r>
    </w:p>
    <w:p w:rsidR="00F420D8" w:rsidRPr="009F12A2" w:rsidRDefault="00F420D8" w:rsidP="00F420D8">
      <w:pPr>
        <w:ind w:firstLine="540"/>
        <w:jc w:val="both"/>
        <w:rPr>
          <w:sz w:val="28"/>
          <w:szCs w:val="28"/>
          <w:lang w:val="ro-RO"/>
        </w:rPr>
      </w:pPr>
      <w:r w:rsidRPr="009F12A2">
        <w:rPr>
          <w:sz w:val="28"/>
          <w:szCs w:val="28"/>
          <w:lang w:val="ro-RO"/>
        </w:rPr>
        <w:t xml:space="preserve">Apele uzate, după treapta a doua de separare sunt trimise în reţeaua de canalizare a RAJA Constanţa, cu </w:t>
      </w:r>
      <w:r w:rsidR="00D40619">
        <w:rPr>
          <w:sz w:val="28"/>
          <w:szCs w:val="28"/>
          <w:lang w:val="ro-RO"/>
        </w:rPr>
        <w:t>o</w:t>
      </w:r>
      <w:r>
        <w:rPr>
          <w:sz w:val="28"/>
          <w:szCs w:val="28"/>
          <w:lang w:val="ro-RO"/>
        </w:rPr>
        <w:t xml:space="preserve"> capacitate</w:t>
      </w:r>
      <w:r w:rsidRPr="009F12A2">
        <w:rPr>
          <w:sz w:val="28"/>
          <w:szCs w:val="28"/>
          <w:lang w:val="ro-RO"/>
        </w:rPr>
        <w:t xml:space="preserve"> de 1225 mc/zi, de unde prin tronsonul U 6 sunt evacuate </w:t>
      </w:r>
      <w:smartTag w:uri="urn:schemas-microsoft-com:office:smarttags" w:element="PersonName">
        <w:smartTagPr>
          <w:attr w:name="ProductID" w:val="la SP"/>
        </w:smartTagPr>
        <w:r w:rsidRPr="009F12A2">
          <w:rPr>
            <w:sz w:val="28"/>
            <w:szCs w:val="28"/>
            <w:lang w:val="ro-RO"/>
          </w:rPr>
          <w:t>la SP</w:t>
        </w:r>
      </w:smartTag>
      <w:r>
        <w:rPr>
          <w:sz w:val="28"/>
          <w:szCs w:val="28"/>
          <w:lang w:val="ro-RO"/>
        </w:rPr>
        <w:t>0</w:t>
      </w:r>
      <w:r w:rsidRPr="009F12A2">
        <w:rPr>
          <w:sz w:val="28"/>
          <w:szCs w:val="28"/>
          <w:lang w:val="ro-RO"/>
        </w:rPr>
        <w:t xml:space="preserve"> Poarta 6. </w:t>
      </w:r>
    </w:p>
    <w:p w:rsidR="00F420D8" w:rsidRPr="008154CE" w:rsidRDefault="00F420D8" w:rsidP="00F420D8">
      <w:pPr>
        <w:ind w:firstLine="720"/>
        <w:jc w:val="both"/>
        <w:rPr>
          <w:sz w:val="28"/>
          <w:lang w:val="ro-RO"/>
        </w:rPr>
      </w:pPr>
      <w:r w:rsidRPr="008154CE">
        <w:rPr>
          <w:bCs/>
          <w:sz w:val="28"/>
          <w:lang w:val="ro-RO"/>
        </w:rPr>
        <w:t xml:space="preserve">Instalaţiile   de  epurare  a  apelor   uzate  de  </w:t>
      </w:r>
      <w:smartTag w:uri="urn:schemas-microsoft-com:office:smarttags" w:element="PersonName">
        <w:smartTagPr>
          <w:attr w:name="ProductID" w:val="la  Depozitul NORD"/>
        </w:smartTagPr>
        <w:r w:rsidRPr="008154CE">
          <w:rPr>
            <w:bCs/>
            <w:sz w:val="28"/>
            <w:lang w:val="ro-RO"/>
          </w:rPr>
          <w:t>la  Depozitul NORD</w:t>
        </w:r>
      </w:smartTag>
      <w:r w:rsidRPr="008154CE">
        <w:rPr>
          <w:sz w:val="28"/>
          <w:lang w:val="ro-RO"/>
        </w:rPr>
        <w:t xml:space="preserve"> au  urmãtoarea   componenţã:</w:t>
      </w:r>
    </w:p>
    <w:p w:rsidR="00F420D8" w:rsidRPr="008154CE" w:rsidRDefault="00F420D8" w:rsidP="00F420D8">
      <w:pPr>
        <w:ind w:left="360"/>
        <w:jc w:val="both"/>
        <w:rPr>
          <w:bCs/>
          <w:sz w:val="28"/>
          <w:lang w:val="ro-RO"/>
        </w:rPr>
      </w:pPr>
      <w:r w:rsidRPr="008154CE">
        <w:rPr>
          <w:bCs/>
          <w:sz w:val="28"/>
          <w:lang w:val="ro-RO"/>
        </w:rPr>
        <w:sym w:font="Wingdings" w:char="F0D8"/>
      </w:r>
      <w:r w:rsidRPr="008154CE">
        <w:rPr>
          <w:bCs/>
          <w:sz w:val="28"/>
          <w:lang w:val="ro-RO"/>
        </w:rPr>
        <w:t>separatorul de produse petroliere Nord I.</w:t>
      </w:r>
    </w:p>
    <w:p w:rsidR="00F420D8" w:rsidRPr="008154CE" w:rsidRDefault="00F420D8" w:rsidP="00F420D8">
      <w:pPr>
        <w:ind w:firstLine="720"/>
        <w:jc w:val="both"/>
        <w:rPr>
          <w:sz w:val="28"/>
          <w:lang w:val="ro-RO"/>
        </w:rPr>
      </w:pPr>
      <w:r w:rsidRPr="008154CE">
        <w:rPr>
          <w:sz w:val="28"/>
          <w:lang w:val="ro-RO"/>
        </w:rPr>
        <w:t xml:space="preserve">Separatorul de  produse petroliere este format din  douã celule de decantare despãrţite printr-un  perete  logitudinal, praguri deversoare şi  tuburi colectoare  prevãzute cu grãtare   cu lame metalice. </w:t>
      </w:r>
    </w:p>
    <w:p w:rsidR="00F420D8" w:rsidRPr="008154CE" w:rsidRDefault="00F420D8" w:rsidP="00F420D8">
      <w:pPr>
        <w:ind w:firstLine="720"/>
        <w:jc w:val="both"/>
        <w:rPr>
          <w:sz w:val="28"/>
          <w:lang w:val="ro-RO"/>
        </w:rPr>
      </w:pPr>
      <w:r w:rsidRPr="008154CE">
        <w:rPr>
          <w:sz w:val="28"/>
          <w:lang w:val="ro-RO"/>
        </w:rPr>
        <w:t>Separatorul este  construit din  beton protejat cu material impermeabil; este   acoperit cu un  planşeu din beton armat în zona celor douã celule (bazine de separare/decantare), iar în zona colectoarelor şi deversoarelor este  acoperit cu plãci prefabricate. Ambele celule au la partea  din aval câte un colector cu fante, care colectezã pelicula  de rezidii  petroliere aflatã la suprafaţa  apei.  Produsul colectat este dirijat într-un  compartiment din  beton, de unde  este  preluat cu pompe şi este  reintrodus în  circuitul tehnologic sau depozitat.</w:t>
      </w:r>
    </w:p>
    <w:p w:rsidR="00F420D8" w:rsidRPr="008154CE" w:rsidRDefault="00F420D8" w:rsidP="00F420D8">
      <w:pPr>
        <w:ind w:firstLine="720"/>
        <w:jc w:val="both"/>
        <w:rPr>
          <w:sz w:val="28"/>
          <w:lang w:val="ro-RO"/>
        </w:rPr>
      </w:pPr>
      <w:r w:rsidRPr="008154CE">
        <w:rPr>
          <w:sz w:val="28"/>
          <w:lang w:val="ro-RO"/>
        </w:rPr>
        <w:t xml:space="preserve"> Exploatarea normalã a separtorului se face cu o singurã celulã, cealaltã celulã fiind   ţinutã în  rezervã pentru evenimente deosebite.</w:t>
      </w:r>
    </w:p>
    <w:p w:rsidR="00F420D8" w:rsidRPr="008154CE" w:rsidRDefault="00F420D8" w:rsidP="00F420D8">
      <w:pPr>
        <w:ind w:left="360"/>
        <w:jc w:val="both"/>
        <w:rPr>
          <w:sz w:val="28"/>
          <w:lang w:val="ro-RO"/>
        </w:rPr>
      </w:pPr>
      <w:r w:rsidRPr="008154CE">
        <w:rPr>
          <w:sz w:val="28"/>
          <w:lang w:val="ro-RO"/>
        </w:rPr>
        <w:tab/>
        <w:t>Dimensiunile separatorului  sunt:</w:t>
      </w:r>
    </w:p>
    <w:p w:rsidR="00F420D8" w:rsidRPr="008154CE" w:rsidRDefault="00F420D8" w:rsidP="00F420D8">
      <w:pPr>
        <w:numPr>
          <w:ilvl w:val="0"/>
          <w:numId w:val="61"/>
        </w:numPr>
        <w:jc w:val="both"/>
        <w:rPr>
          <w:sz w:val="28"/>
          <w:lang w:val="ro-RO"/>
        </w:rPr>
      </w:pPr>
      <w:r w:rsidRPr="008154CE">
        <w:rPr>
          <w:sz w:val="28"/>
          <w:lang w:val="ro-RO"/>
        </w:rPr>
        <w:t xml:space="preserve">celule (bazine de separare/decantare) – </w:t>
      </w:r>
      <w:smartTag w:uri="urn:schemas-microsoft-com:office:smarttags" w:element="metricconverter">
        <w:smartTagPr>
          <w:attr w:name="ProductID" w:val="12 m"/>
        </w:smartTagPr>
        <w:r w:rsidRPr="008154CE">
          <w:rPr>
            <w:sz w:val="28"/>
            <w:lang w:val="ro-RO"/>
          </w:rPr>
          <w:t>12 m</w:t>
        </w:r>
      </w:smartTag>
      <w:r w:rsidRPr="008154CE">
        <w:rPr>
          <w:sz w:val="28"/>
          <w:lang w:val="ro-RO"/>
        </w:rPr>
        <w:t xml:space="preserve"> x </w:t>
      </w:r>
      <w:smartTag w:uri="urn:schemas-microsoft-com:office:smarttags" w:element="metricconverter">
        <w:smartTagPr>
          <w:attr w:name="ProductID" w:val="36 m"/>
        </w:smartTagPr>
        <w:r w:rsidRPr="008154CE">
          <w:rPr>
            <w:sz w:val="28"/>
            <w:lang w:val="ro-RO"/>
          </w:rPr>
          <w:t>36 m</w:t>
        </w:r>
      </w:smartTag>
      <w:r w:rsidRPr="008154CE">
        <w:rPr>
          <w:sz w:val="28"/>
          <w:lang w:val="ro-RO"/>
        </w:rPr>
        <w:t>;</w:t>
      </w:r>
    </w:p>
    <w:p w:rsidR="00F420D8" w:rsidRPr="008154CE" w:rsidRDefault="00F420D8" w:rsidP="00F420D8">
      <w:pPr>
        <w:numPr>
          <w:ilvl w:val="0"/>
          <w:numId w:val="61"/>
        </w:numPr>
        <w:jc w:val="both"/>
        <w:rPr>
          <w:sz w:val="28"/>
          <w:lang w:val="ro-RO"/>
        </w:rPr>
      </w:pPr>
      <w:r w:rsidRPr="008154CE">
        <w:rPr>
          <w:sz w:val="28"/>
          <w:lang w:val="ro-RO"/>
        </w:rPr>
        <w:t xml:space="preserve">başă  colectoare  - </w:t>
      </w:r>
      <w:smartTag w:uri="urn:schemas-microsoft-com:office:smarttags" w:element="metricconverter">
        <w:smartTagPr>
          <w:attr w:name="ProductID" w:val="3 m"/>
        </w:smartTagPr>
        <w:r w:rsidRPr="008154CE">
          <w:rPr>
            <w:sz w:val="28"/>
            <w:lang w:val="ro-RO"/>
          </w:rPr>
          <w:t>3 m</w:t>
        </w:r>
      </w:smartTag>
      <w:r w:rsidRPr="008154CE">
        <w:rPr>
          <w:sz w:val="28"/>
          <w:lang w:val="ro-RO"/>
        </w:rPr>
        <w:t xml:space="preserve"> x </w:t>
      </w:r>
      <w:smartTag w:uri="urn:schemas-microsoft-com:office:smarttags" w:element="metricconverter">
        <w:smartTagPr>
          <w:attr w:name="ProductID" w:val="6 m"/>
        </w:smartTagPr>
        <w:r w:rsidRPr="008154CE">
          <w:rPr>
            <w:sz w:val="28"/>
            <w:lang w:val="ro-RO"/>
          </w:rPr>
          <w:t>6 m</w:t>
        </w:r>
      </w:smartTag>
      <w:r w:rsidRPr="008154CE">
        <w:rPr>
          <w:sz w:val="28"/>
          <w:lang w:val="ro-RO"/>
        </w:rPr>
        <w:t>;</w:t>
      </w:r>
    </w:p>
    <w:p w:rsidR="00F420D8" w:rsidRPr="008154CE" w:rsidRDefault="00F420D8" w:rsidP="00F420D8">
      <w:pPr>
        <w:ind w:firstLine="720"/>
        <w:jc w:val="both"/>
        <w:rPr>
          <w:sz w:val="28"/>
          <w:lang w:val="ro-RO"/>
        </w:rPr>
      </w:pPr>
      <w:r w:rsidRPr="008154CE">
        <w:rPr>
          <w:bCs/>
          <w:sz w:val="28"/>
          <w:lang w:val="ro-RO"/>
        </w:rPr>
        <w:sym w:font="Wingdings" w:char="F0D8"/>
      </w:r>
      <w:r w:rsidRPr="008154CE">
        <w:rPr>
          <w:bCs/>
          <w:sz w:val="28"/>
          <w:lang w:val="ro-RO"/>
        </w:rPr>
        <w:t>separatorul tip CRYSTAL IU 50,</w:t>
      </w:r>
      <w:r w:rsidRPr="008154CE">
        <w:rPr>
          <w:sz w:val="28"/>
          <w:lang w:val="ro-RO"/>
        </w:rPr>
        <w:t xml:space="preserve"> este amplasat  într-o incintã special amenajatã, reprezentând o componentã finalã a instalaţiei de purificare a apelor evacuate în canalizarea municipală. </w:t>
      </w:r>
    </w:p>
    <w:p w:rsidR="00F420D8" w:rsidRPr="008154CE" w:rsidRDefault="00F420D8" w:rsidP="00F420D8">
      <w:pPr>
        <w:ind w:firstLine="720"/>
        <w:jc w:val="both"/>
        <w:rPr>
          <w:sz w:val="28"/>
          <w:szCs w:val="28"/>
          <w:lang w:val="ro-RO"/>
        </w:rPr>
      </w:pPr>
      <w:r w:rsidRPr="008154CE">
        <w:rPr>
          <w:sz w:val="28"/>
          <w:szCs w:val="28"/>
          <w:lang w:val="ro-RO"/>
        </w:rPr>
        <w:t xml:space="preserve">Separatorul funcţioneazã cu un debit  de 50 mc/h, conţinutul de hidrocarburi exprimat în SET în apa  separatã şi  filtratã nedepãşind 30 ppm. </w:t>
      </w:r>
    </w:p>
    <w:p w:rsidR="00F420D8" w:rsidRDefault="00F420D8" w:rsidP="00F420D8">
      <w:pPr>
        <w:ind w:firstLine="720"/>
        <w:jc w:val="both"/>
        <w:rPr>
          <w:sz w:val="28"/>
          <w:szCs w:val="28"/>
          <w:lang w:val="ro-RO"/>
        </w:rPr>
      </w:pPr>
      <w:r w:rsidRPr="008154CE">
        <w:rPr>
          <w:bCs/>
          <w:sz w:val="28"/>
          <w:szCs w:val="28"/>
          <w:lang w:val="ro-RO"/>
        </w:rPr>
        <w:sym w:font="Wingdings" w:char="F0D8"/>
      </w:r>
      <w:r w:rsidRPr="008154CE">
        <w:rPr>
          <w:bCs/>
          <w:sz w:val="28"/>
          <w:szCs w:val="28"/>
          <w:lang w:val="ro-RO"/>
        </w:rPr>
        <w:t xml:space="preserve"> reţeaua  de  canalizare</w:t>
      </w:r>
      <w:r w:rsidRPr="008154CE">
        <w:rPr>
          <w:sz w:val="28"/>
          <w:szCs w:val="28"/>
          <w:lang w:val="ro-RO"/>
        </w:rPr>
        <w:t xml:space="preserve"> în  lungime de 6500  m este compusã din tuburi de  beton pe   mufa cu Dn = 500, reţea din oţel şi cãmine.</w:t>
      </w:r>
    </w:p>
    <w:p w:rsidR="00F420D8" w:rsidRPr="008154CE" w:rsidRDefault="00F420D8" w:rsidP="00F420D8">
      <w:pPr>
        <w:ind w:firstLine="720"/>
        <w:jc w:val="both"/>
        <w:rPr>
          <w:sz w:val="28"/>
          <w:szCs w:val="28"/>
          <w:lang w:val="ro-RO"/>
        </w:rPr>
      </w:pPr>
    </w:p>
    <w:p w:rsidR="00F420D8" w:rsidRDefault="00F420D8" w:rsidP="00F420D8">
      <w:pPr>
        <w:pStyle w:val="Corptext2"/>
        <w:spacing w:line="240" w:lineRule="auto"/>
        <w:ind w:firstLine="720"/>
        <w:rPr>
          <w:lang w:val="ro-RO"/>
        </w:rPr>
      </w:pPr>
      <w:r w:rsidRPr="008154CE">
        <w:rPr>
          <w:lang w:val="ro-RO"/>
        </w:rPr>
        <w:t>Apele uzate din depozitul Nord I</w:t>
      </w:r>
      <w:r w:rsidRPr="008C5950">
        <w:rPr>
          <w:lang w:val="ro-RO"/>
        </w:rPr>
        <w:t>,</w:t>
      </w:r>
      <w:r w:rsidRPr="008154CE">
        <w:rPr>
          <w:lang w:val="ro-RO"/>
        </w:rPr>
        <w:t xml:space="preserve"> după preepurare în separatorul gravitaţional Nord I şi filtrare în separatorul Crystal, sunt evacuate în reţeaua de canalizare RAJA prin căminul C65 (situat </w:t>
      </w:r>
      <w:smartTag w:uri="urn:schemas-microsoft-com:office:smarttags" w:element="PersonName">
        <w:smartTagPr>
          <w:attr w:name="ProductID" w:val="la Poarta"/>
        </w:smartTagPr>
        <w:r w:rsidRPr="008154CE">
          <w:rPr>
            <w:lang w:val="ro-RO"/>
          </w:rPr>
          <w:t>la Poarta</w:t>
        </w:r>
      </w:smartTag>
      <w:r w:rsidRPr="008154CE">
        <w:rPr>
          <w:lang w:val="ro-RO"/>
        </w:rPr>
        <w:t xml:space="preserve"> </w:t>
      </w:r>
      <w:smartTag w:uri="urn:schemas-microsoft-com:office:smarttags" w:element="metricconverter">
        <w:smartTagPr>
          <w:attr w:name="ProductID" w:val="2 a"/>
        </w:smartTagPr>
        <w:r w:rsidRPr="008154CE">
          <w:rPr>
            <w:lang w:val="ro-RO"/>
          </w:rPr>
          <w:t>2 a</w:t>
        </w:r>
      </w:smartTag>
      <w:r w:rsidRPr="008154CE">
        <w:rPr>
          <w:lang w:val="ro-RO"/>
        </w:rPr>
        <w:t xml:space="preserve"> Dep. Nord I) în U6, de unde prin canalizarea orăşenească şi SP0 ajung în Staţia de Epurare </w:t>
      </w:r>
      <w:r>
        <w:rPr>
          <w:lang w:val="ro-RO"/>
        </w:rPr>
        <w:t xml:space="preserve">Constanta </w:t>
      </w:r>
      <w:r w:rsidRPr="008154CE">
        <w:rPr>
          <w:lang w:val="ro-RO"/>
        </w:rPr>
        <w:t>Sud a oraşului.</w:t>
      </w:r>
    </w:p>
    <w:p w:rsidR="00F420D8" w:rsidRDefault="00F420D8" w:rsidP="00F420D8">
      <w:pPr>
        <w:pStyle w:val="Indentcorptext"/>
      </w:pPr>
      <w:r w:rsidRPr="00F60668">
        <w:t>Apele uzate menajere şi tehnologice rezultate din scurg</w:t>
      </w:r>
      <w:r>
        <w:t>eri de</w:t>
      </w:r>
      <w:r w:rsidRPr="00F60668">
        <w:t xml:space="preserve"> rezervoare, spălarea rampelor C.F. şi auto, conducte, cisterne şi rezervoare, apele provenite din pomparea forajelor de monitorizare perimetrale şi apele pluvi</w:t>
      </w:r>
      <w:r>
        <w:t>ale sunt preepurate în separato</w:t>
      </w:r>
      <w:r w:rsidRPr="00F60668">
        <w:t xml:space="preserve">rul gravitaţional si </w:t>
      </w:r>
      <w:r>
        <w:t>filtrate in separatorul Crystal</w:t>
      </w:r>
      <w:r w:rsidRPr="00F60668">
        <w:t xml:space="preserve"> </w:t>
      </w:r>
      <w:r>
        <w:t>din cadrul</w:t>
      </w:r>
      <w:r w:rsidRPr="00F60668">
        <w:t xml:space="preserve"> sectiei şi </w:t>
      </w:r>
      <w:r>
        <w:t>evacuate in canalizarea RAJA.</w:t>
      </w:r>
    </w:p>
    <w:p w:rsidR="00F420D8" w:rsidRDefault="00F420D8" w:rsidP="00F420D8">
      <w:pPr>
        <w:pStyle w:val="Indentcorptext"/>
      </w:pPr>
      <w:r>
        <w:t xml:space="preserve">Reteaua de canalizare are o lungime totala de </w:t>
      </w:r>
      <w:smartTag w:uri="urn:schemas-microsoft-com:office:smarttags" w:element="metricconverter">
        <w:smartTagPr>
          <w:attr w:name="ProductID" w:val="6,5 km"/>
        </w:smartTagPr>
        <w:r>
          <w:t>6,5 km</w:t>
        </w:r>
      </w:smartTag>
      <w:r>
        <w:t xml:space="preserve">, este realizata din tuburi de azbociment cu diametrul de </w:t>
      </w:r>
      <w:smartTag w:uri="urn:schemas-microsoft-com:office:smarttags" w:element="metricconverter">
        <w:smartTagPr>
          <w:attr w:name="ProductID" w:val="400 mm"/>
        </w:smartTagPr>
        <w:r>
          <w:t>400 mm</w:t>
        </w:r>
      </w:smartTag>
      <w:r>
        <w:t xml:space="preserve"> si </w:t>
      </w:r>
      <w:r w:rsidR="00D40619">
        <w:t>hotel</w:t>
      </w:r>
      <w:r>
        <w:t xml:space="preserve"> cu diametrul de </w:t>
      </w:r>
      <w:smartTag w:uri="urn:schemas-microsoft-com:office:smarttags" w:element="metricconverter">
        <w:smartTagPr>
          <w:attr w:name="ProductID" w:val="500 mm"/>
        </w:smartTagPr>
        <w:r>
          <w:t>500 mm</w:t>
        </w:r>
      </w:smartTag>
      <w:r>
        <w:t>.</w:t>
      </w:r>
    </w:p>
    <w:p w:rsidR="00F420D8" w:rsidRDefault="00F420D8" w:rsidP="00F420D8">
      <w:pPr>
        <w:pStyle w:val="Indentcorptext"/>
      </w:pPr>
      <w:r w:rsidRPr="00F60668">
        <w:t xml:space="preserve">Apele uzate </w:t>
      </w:r>
      <w:r>
        <w:t>se incadreaza in normativele care sunt in</w:t>
      </w:r>
      <w:r w:rsidRPr="00F60668">
        <w:t xml:space="preserve"> vigoare (NTPA-002/2002</w:t>
      </w:r>
      <w:r>
        <w:t xml:space="preserve"> </w:t>
      </w:r>
      <w:r w:rsidRPr="00F60668">
        <w:t>– pentru evacuarea în reţelele de can</w:t>
      </w:r>
      <w:r>
        <w:t>a</w:t>
      </w:r>
      <w:r w:rsidRPr="00F60668">
        <w:t>lizare orăşeneşti)</w:t>
      </w:r>
      <w:r>
        <w:t>. Starea de calitate a apelor uzate la iesirea din separator este verificata zilnic  de catre laboratorul propriu si lunar de catre laboratorul RAJA.</w:t>
      </w:r>
    </w:p>
    <w:p w:rsidR="00F420D8" w:rsidRPr="00530B8F" w:rsidRDefault="00F420D8" w:rsidP="00F420D8">
      <w:pPr>
        <w:pStyle w:val="Indentcorptext"/>
        <w:rPr>
          <w:color w:val="0070C0"/>
        </w:rPr>
      </w:pPr>
      <w:r>
        <w:t xml:space="preserve"> </w:t>
      </w:r>
      <w:r w:rsidRPr="00F60668">
        <w:t xml:space="preserve">Separatoarele gravitaţionale de produse petroliere din dotarea </w:t>
      </w:r>
      <w:r>
        <w:t xml:space="preserve">SC Oil Terminal SA </w:t>
      </w:r>
      <w:r w:rsidRPr="00F60668">
        <w:t xml:space="preserve"> au funcţionare continuă. Frecvenţa de eşantionare şi încercare este o dată la 24 ore şi, suplimentar, de câte ori este nevoie, în caz de depăşiri a valorii indicatorilor. Rezultatele monitorizarii apelor evacuate sunt transmise lunar Agentiei de Protectie a Mediului – Serviciul Monitoring. In tabelul 3.1 este calculata media anuala a indicatori monitorizati conform Autorizatiei de mediu, in perioada de referinta </w:t>
      </w:r>
      <w:r w:rsidRPr="00C7464C">
        <w:t>2007-201</w:t>
      </w:r>
      <w:r w:rsidR="00C7464C">
        <w:t>2</w:t>
      </w:r>
      <w:r w:rsidRPr="00530B8F">
        <w:rPr>
          <w:color w:val="0070C0"/>
        </w:rPr>
        <w:t>.</w:t>
      </w:r>
    </w:p>
    <w:p w:rsidR="00F420D8" w:rsidRDefault="00F420D8" w:rsidP="00F420D8">
      <w:pPr>
        <w:pStyle w:val="Indentcorptext"/>
        <w:rPr>
          <w:color w:val="FF0000"/>
        </w:rPr>
      </w:pPr>
    </w:p>
    <w:p w:rsidR="00F420D8" w:rsidRPr="00904202" w:rsidRDefault="00F420D8" w:rsidP="00F420D8">
      <w:pPr>
        <w:pStyle w:val="Indentcorptext"/>
        <w:jc w:val="right"/>
        <w:rPr>
          <w:i/>
        </w:rPr>
      </w:pPr>
      <w:r w:rsidRPr="00904202">
        <w:rPr>
          <w:i/>
        </w:rPr>
        <w:t xml:space="preserve">Tabelul 3.1. – Media anuala a indicatorilor monitorizati la evacuarea apelor uzate din SP </w:t>
      </w:r>
      <w:r>
        <w:rPr>
          <w:i/>
        </w:rPr>
        <w:t xml:space="preserve">Nord </w:t>
      </w:r>
      <w:r w:rsidRPr="00904202">
        <w:rPr>
          <w:i/>
        </w:rPr>
        <w:t xml:space="preserve"> in  </w:t>
      </w:r>
      <w:r>
        <w:rPr>
          <w:i/>
        </w:rPr>
        <w:t>reteaua de canalizare SC RAJA SA</w:t>
      </w:r>
    </w:p>
    <w:p w:rsidR="00F420D8" w:rsidRDefault="00F420D8" w:rsidP="00F420D8">
      <w:pPr>
        <w:pStyle w:val="Indentcorptext"/>
        <w:rPr>
          <w:color w:val="FF0000"/>
        </w:rPr>
      </w:pPr>
    </w:p>
    <w:tbl>
      <w:tblPr>
        <w:tblW w:w="0" w:type="auto"/>
        <w:jc w:val="center"/>
        <w:tblLayout w:type="fixed"/>
        <w:tblCellMar>
          <w:left w:w="30" w:type="dxa"/>
          <w:right w:w="30" w:type="dxa"/>
        </w:tblCellMar>
        <w:tblLook w:val="0000" w:firstRow="0" w:lastRow="0" w:firstColumn="0" w:lastColumn="0" w:noHBand="0" w:noVBand="0"/>
      </w:tblPr>
      <w:tblGrid>
        <w:gridCol w:w="1008"/>
        <w:gridCol w:w="1008"/>
        <w:gridCol w:w="1008"/>
        <w:gridCol w:w="1008"/>
        <w:gridCol w:w="1008"/>
        <w:gridCol w:w="1008"/>
        <w:gridCol w:w="1008"/>
        <w:gridCol w:w="1372"/>
      </w:tblGrid>
      <w:tr w:rsidR="00F420D8">
        <w:trPr>
          <w:trHeight w:val="749"/>
          <w:jc w:val="center"/>
        </w:trPr>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Anul</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Ph</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SET</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MTS</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CCO-Cr</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CBO5</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Sulfuri+H2S</w:t>
            </w:r>
          </w:p>
        </w:tc>
        <w:tc>
          <w:tcPr>
            <w:tcW w:w="1372"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Prod.petrolier</w:t>
            </w:r>
          </w:p>
        </w:tc>
      </w:tr>
      <w:tr w:rsidR="00F420D8">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2007</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19.97</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174.85</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240.47</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165.15</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0.077</w:t>
            </w:r>
          </w:p>
        </w:tc>
        <w:tc>
          <w:tcPr>
            <w:tcW w:w="1372"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p>
        </w:tc>
      </w:tr>
      <w:tr w:rsidR="00F420D8">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2008</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7.62</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14.05</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212.75</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305.46</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186.23</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0.33</w:t>
            </w:r>
          </w:p>
        </w:tc>
        <w:tc>
          <w:tcPr>
            <w:tcW w:w="1372"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p>
        </w:tc>
      </w:tr>
      <w:tr w:rsidR="00F420D8">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2009</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7.66</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11.5</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165.1</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261.8</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204.35</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0.64</w:t>
            </w:r>
          </w:p>
        </w:tc>
        <w:tc>
          <w:tcPr>
            <w:tcW w:w="1372"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5.42</w:t>
            </w:r>
          </w:p>
        </w:tc>
      </w:tr>
      <w:tr w:rsidR="00F420D8">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2010</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7.19</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7.66</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131.99</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271.62</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179.33</w:t>
            </w:r>
          </w:p>
        </w:tc>
        <w:tc>
          <w:tcPr>
            <w:tcW w:w="1008"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0.7</w:t>
            </w:r>
          </w:p>
        </w:tc>
        <w:tc>
          <w:tcPr>
            <w:tcW w:w="1372" w:type="dxa"/>
            <w:tcBorders>
              <w:top w:val="single" w:sz="6" w:space="0" w:color="auto"/>
              <w:left w:val="single" w:sz="6" w:space="0" w:color="auto"/>
              <w:bottom w:val="single" w:sz="6" w:space="0" w:color="auto"/>
              <w:right w:val="single" w:sz="6" w:space="0" w:color="auto"/>
            </w:tcBorders>
          </w:tcPr>
          <w:p w:rsidR="00F420D8" w:rsidRDefault="00F420D8" w:rsidP="00F420D8">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5.23</w:t>
            </w:r>
          </w:p>
        </w:tc>
      </w:tr>
      <w:tr w:rsidR="008E6F9F">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2011</w:t>
            </w:r>
          </w:p>
        </w:tc>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7.03</w:t>
            </w:r>
          </w:p>
        </w:tc>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5.35</w:t>
            </w:r>
          </w:p>
        </w:tc>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190.75</w:t>
            </w:r>
          </w:p>
        </w:tc>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291.2</w:t>
            </w:r>
          </w:p>
        </w:tc>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181.87</w:t>
            </w:r>
          </w:p>
        </w:tc>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0.67</w:t>
            </w:r>
          </w:p>
        </w:tc>
        <w:tc>
          <w:tcPr>
            <w:tcW w:w="1372"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4.9</w:t>
            </w:r>
          </w:p>
        </w:tc>
      </w:tr>
      <w:tr w:rsidR="008E6F9F">
        <w:trPr>
          <w:trHeight w:val="250"/>
          <w:jc w:val="center"/>
        </w:trPr>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2012</w:t>
            </w:r>
          </w:p>
        </w:tc>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7.08</w:t>
            </w:r>
          </w:p>
        </w:tc>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6.49</w:t>
            </w:r>
          </w:p>
        </w:tc>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203.42</w:t>
            </w:r>
          </w:p>
        </w:tc>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293.07</w:t>
            </w:r>
          </w:p>
        </w:tc>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144.20</w:t>
            </w:r>
          </w:p>
        </w:tc>
        <w:tc>
          <w:tcPr>
            <w:tcW w:w="1008"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0.63</w:t>
            </w:r>
          </w:p>
        </w:tc>
        <w:tc>
          <w:tcPr>
            <w:tcW w:w="1372" w:type="dxa"/>
            <w:tcBorders>
              <w:top w:val="single" w:sz="6" w:space="0" w:color="auto"/>
              <w:left w:val="single" w:sz="6" w:space="0" w:color="auto"/>
              <w:bottom w:val="single" w:sz="6" w:space="0" w:color="auto"/>
              <w:right w:val="single" w:sz="6" w:space="0" w:color="auto"/>
            </w:tcBorders>
          </w:tcPr>
          <w:p w:rsidR="008E6F9F" w:rsidRDefault="008E6F9F" w:rsidP="00385650">
            <w:pPr>
              <w:autoSpaceDE w:val="0"/>
              <w:autoSpaceDN w:val="0"/>
              <w:adjustRightInd w:val="0"/>
              <w:jc w:val="center"/>
              <w:rPr>
                <w:rFonts w:ascii="Arial" w:hAnsi="Arial" w:cs="Arial"/>
                <w:color w:val="000000"/>
                <w:sz w:val="20"/>
                <w:szCs w:val="20"/>
                <w:lang w:val="en-US"/>
              </w:rPr>
            </w:pPr>
            <w:r>
              <w:rPr>
                <w:rFonts w:ascii="Arial" w:hAnsi="Arial" w:cs="Arial"/>
                <w:color w:val="000000"/>
                <w:sz w:val="20"/>
                <w:szCs w:val="20"/>
                <w:lang w:val="en-US"/>
              </w:rPr>
              <w:t>5.85</w:t>
            </w:r>
          </w:p>
        </w:tc>
      </w:tr>
    </w:tbl>
    <w:p w:rsidR="00F420D8" w:rsidRPr="00F420D8" w:rsidRDefault="00F420D8" w:rsidP="00DE0CDE">
      <w:pPr>
        <w:pStyle w:val="Indentcorptext"/>
        <w:ind w:firstLine="0"/>
        <w:rPr>
          <w:color w:val="FF0000"/>
          <w:sz w:val="32"/>
          <w:szCs w:val="32"/>
        </w:rPr>
      </w:pPr>
      <w:r w:rsidRPr="00F420D8">
        <w:rPr>
          <w:color w:val="FF0000"/>
          <w:sz w:val="32"/>
          <w:szCs w:val="32"/>
        </w:rPr>
        <w:t xml:space="preserve"> </w:t>
      </w:r>
    </w:p>
    <w:p w:rsidR="00F420D8" w:rsidRDefault="00F420D8" w:rsidP="00F420D8">
      <w:pPr>
        <w:pStyle w:val="Indentcorptext"/>
      </w:pPr>
      <w:r w:rsidRPr="007A4FFB">
        <w:t>Din analiza acestora observam ca nu au existat depasiri ale indicatorilor monitorizati, fapt ce ne permite sa tragem concluzia ca randamentu</w:t>
      </w:r>
      <w:r>
        <w:t>l statiei de preepurare a S.P. Nord</w:t>
      </w:r>
      <w:r w:rsidRPr="007A4FFB">
        <w:t xml:space="preserve"> este bun. Pentru mentinerea performantelor separat</w:t>
      </w:r>
      <w:r>
        <w:t>oru</w:t>
      </w:r>
      <w:r w:rsidRPr="007A4FFB">
        <w:t>lui gravitational</w:t>
      </w:r>
      <w:r>
        <w:t xml:space="preserve"> si separatorului Crystal</w:t>
      </w:r>
      <w:r w:rsidRPr="007A4FFB">
        <w:t>, anual se execut</w:t>
      </w:r>
      <w:r>
        <w:t>a lucrari de curatire a acestora</w:t>
      </w:r>
      <w:r w:rsidRPr="007A4FFB">
        <w:t xml:space="preserve"> si verificare</w:t>
      </w:r>
      <w:r>
        <w:t xml:space="preserve">a </w:t>
      </w:r>
      <w:r w:rsidRPr="007A4FFB">
        <w:t>starii tehnice.</w:t>
      </w:r>
    </w:p>
    <w:p w:rsidR="00F420D8" w:rsidRPr="00DE0CDE" w:rsidRDefault="00F420D8" w:rsidP="00F420D8">
      <w:pPr>
        <w:pStyle w:val="Indentcorptext"/>
      </w:pPr>
      <w:r w:rsidRPr="00DE0CDE">
        <w:t>In reteaua de canalizare a SC RAJA SA Constanta, SC Oil Terminal SA – SP Nord a evacuat in anul 2011 – 166841 mc, iar in anul 2012 – 149549 mc.</w:t>
      </w:r>
    </w:p>
    <w:p w:rsidR="0014790A" w:rsidRPr="00C97C7F" w:rsidRDefault="0014790A" w:rsidP="0014790A">
      <w:pPr>
        <w:ind w:firstLine="720"/>
        <w:jc w:val="both"/>
        <w:rPr>
          <w:b/>
          <w:bCs/>
          <w:sz w:val="28"/>
          <w:lang w:val="it-IT"/>
        </w:rPr>
      </w:pPr>
      <w:r w:rsidRPr="00C97C7F">
        <w:rPr>
          <w:b/>
          <w:bCs/>
          <w:sz w:val="28"/>
          <w:lang w:val="it-IT"/>
        </w:rPr>
        <w:t>10.4. Surse posibile de afectare a ecosistemelor acvatice si terestre, a monumentelor naturii, a parcurilor naturale si a rezervatiilor naturale.</w:t>
      </w:r>
    </w:p>
    <w:p w:rsidR="005B2E20" w:rsidRPr="00C97C7F" w:rsidRDefault="0014790A" w:rsidP="005B2E20">
      <w:pPr>
        <w:jc w:val="both"/>
        <w:rPr>
          <w:sz w:val="28"/>
          <w:lang w:val="it-IT"/>
        </w:rPr>
      </w:pPr>
      <w:r w:rsidRPr="00C97C7F">
        <w:rPr>
          <w:b/>
          <w:bCs/>
          <w:color w:val="FF0000"/>
          <w:sz w:val="28"/>
          <w:lang w:val="it-IT"/>
        </w:rPr>
        <w:tab/>
      </w:r>
      <w:r w:rsidR="005B2E20" w:rsidRPr="00C97C7F">
        <w:rPr>
          <w:bCs/>
          <w:sz w:val="28"/>
          <w:lang w:val="it-IT"/>
        </w:rPr>
        <w:t>I</w:t>
      </w:r>
      <w:r w:rsidR="005B2E20" w:rsidRPr="00C97C7F">
        <w:rPr>
          <w:sz w:val="28"/>
          <w:lang w:val="it-IT"/>
        </w:rPr>
        <w:t>ncepand cu luna aprilie 2008, Oil Terminal nu mai deversează apele uzate preepurate din Depozitele Sud şi Port în Marea Neagră, eliminand astfel riscul afectarii ecosistemului Marii Negre.</w:t>
      </w:r>
    </w:p>
    <w:p w:rsidR="005B2E20" w:rsidRPr="00C97C7F" w:rsidRDefault="005B2E20" w:rsidP="005B2E20">
      <w:pPr>
        <w:ind w:firstLine="708"/>
        <w:jc w:val="both"/>
        <w:rPr>
          <w:sz w:val="28"/>
          <w:lang w:val="it-IT"/>
        </w:rPr>
      </w:pPr>
      <w:r w:rsidRPr="00C97C7F">
        <w:rPr>
          <w:sz w:val="28"/>
          <w:lang w:val="it-IT"/>
        </w:rPr>
        <w:t>Alte surse posibile care ar putea afecta mediul marin ar putea fi accidentele tehnice poluante de la sol, de pe fascicolele de conducte, in urma carora poluantul s-ar putea infiltra in sistemul de canalizare oraseneasca care deverseaza in danele 34 si 84 (pentru fascicolul SP Nord – SP Sud).</w:t>
      </w:r>
    </w:p>
    <w:p w:rsidR="005B2E20" w:rsidRPr="00C97C7F" w:rsidRDefault="005B2E20" w:rsidP="005B2E20">
      <w:pPr>
        <w:ind w:firstLine="708"/>
        <w:jc w:val="both"/>
        <w:rPr>
          <w:sz w:val="28"/>
          <w:lang w:val="it-IT"/>
        </w:rPr>
      </w:pPr>
      <w:r w:rsidRPr="00C97C7F">
        <w:rPr>
          <w:sz w:val="28"/>
          <w:lang w:val="it-IT"/>
        </w:rPr>
        <w:t xml:space="preserve">De asemenea accidentele tehnice de pe fascicolul SP Nord – SP Sud ar putea afecta si ecosistemul terestru (parcul Interex, Parcul Viitorului, zona de locuinte Km 4-5, curtile locatarilor amplasate in vecinatatea conductelor).  </w:t>
      </w:r>
    </w:p>
    <w:p w:rsidR="005B2E20" w:rsidRPr="00C97C7F" w:rsidRDefault="005B2E20" w:rsidP="005B2E20">
      <w:pPr>
        <w:ind w:firstLine="708"/>
        <w:jc w:val="both"/>
        <w:rPr>
          <w:sz w:val="28"/>
          <w:lang w:val="it-IT"/>
        </w:rPr>
      </w:pPr>
      <w:r w:rsidRPr="00C97C7F">
        <w:rPr>
          <w:sz w:val="28"/>
          <w:lang w:val="it-IT"/>
        </w:rPr>
        <w:t>Pe amplasamentaul SP Nord, partial si datorita reducerii activitatii din ultimii ani, dar si datorita reorientarii structurii de depozitare a produselor (renuntarea la depozitarea de benzina de peste 15 ani), a rezultat o dezvoltare a biodiversitatii florei (fig.3.2) si chiar a faunei, in depozit nu odata observandu-se iepuri de camp si fazani.</w:t>
      </w:r>
    </w:p>
    <w:p w:rsidR="0014790A" w:rsidRPr="00C97C7F" w:rsidRDefault="00E15B5C" w:rsidP="0014790A">
      <w:pPr>
        <w:jc w:val="both"/>
        <w:rPr>
          <w:color w:val="FF0000"/>
          <w:sz w:val="28"/>
          <w:lang w:val="it-IT"/>
        </w:rPr>
      </w:pPr>
      <w:r>
        <w:rPr>
          <w:noProof/>
          <w:color w:val="FF0000"/>
          <w:sz w:val="28"/>
          <w:lang w:val="en-US"/>
        </w:rPr>
        <w:drawing>
          <wp:anchor distT="0" distB="0" distL="114300" distR="114300" simplePos="0" relativeHeight="251672064" behindDoc="0" locked="0" layoutInCell="1" allowOverlap="1">
            <wp:simplePos x="0" y="0"/>
            <wp:positionH relativeFrom="column">
              <wp:posOffset>1617980</wp:posOffset>
            </wp:positionH>
            <wp:positionV relativeFrom="paragraph">
              <wp:posOffset>66675</wp:posOffset>
            </wp:positionV>
            <wp:extent cx="2898775" cy="2174875"/>
            <wp:effectExtent l="19050" t="0" r="0" b="0"/>
            <wp:wrapSquare wrapText="bothSides"/>
            <wp:docPr id="46" name="Imagine 46" descr="P112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1120329"/>
                    <pic:cNvPicPr>
                      <a:picLocks noChangeAspect="1" noChangeArrowheads="1"/>
                    </pic:cNvPicPr>
                  </pic:nvPicPr>
                  <pic:blipFill>
                    <a:blip r:embed="rId34" cstate="print"/>
                    <a:srcRect/>
                    <a:stretch>
                      <a:fillRect/>
                    </a:stretch>
                  </pic:blipFill>
                  <pic:spPr bwMode="auto">
                    <a:xfrm>
                      <a:off x="0" y="0"/>
                      <a:ext cx="2898775" cy="2174875"/>
                    </a:xfrm>
                    <a:prstGeom prst="rect">
                      <a:avLst/>
                    </a:prstGeom>
                    <a:noFill/>
                    <a:ln w="9525">
                      <a:noFill/>
                      <a:miter lim="800000"/>
                      <a:headEnd/>
                      <a:tailEnd/>
                    </a:ln>
                  </pic:spPr>
                </pic:pic>
              </a:graphicData>
            </a:graphic>
          </wp:anchor>
        </w:drawing>
      </w:r>
    </w:p>
    <w:p w:rsidR="003D7ABF" w:rsidRPr="00C97C7F" w:rsidRDefault="003D7ABF" w:rsidP="0014790A">
      <w:pPr>
        <w:jc w:val="both"/>
        <w:rPr>
          <w:color w:val="FF0000"/>
          <w:sz w:val="28"/>
          <w:lang w:val="it-IT"/>
        </w:rPr>
      </w:pPr>
    </w:p>
    <w:p w:rsidR="003D7ABF" w:rsidRPr="00C97C7F" w:rsidRDefault="003D7ABF" w:rsidP="0014790A">
      <w:pPr>
        <w:jc w:val="both"/>
        <w:rPr>
          <w:color w:val="FF0000"/>
          <w:sz w:val="28"/>
          <w:lang w:val="it-IT"/>
        </w:rPr>
      </w:pPr>
    </w:p>
    <w:p w:rsidR="003D7ABF" w:rsidRPr="00C97C7F" w:rsidRDefault="003D7ABF" w:rsidP="0014790A">
      <w:pPr>
        <w:jc w:val="both"/>
        <w:rPr>
          <w:color w:val="FF0000"/>
          <w:sz w:val="28"/>
          <w:lang w:val="it-IT"/>
        </w:rPr>
      </w:pPr>
    </w:p>
    <w:p w:rsidR="003D7ABF" w:rsidRPr="00C97C7F" w:rsidRDefault="003D7ABF" w:rsidP="0014790A">
      <w:pPr>
        <w:jc w:val="both"/>
        <w:rPr>
          <w:color w:val="FF0000"/>
          <w:sz w:val="28"/>
          <w:lang w:val="it-IT"/>
        </w:rPr>
      </w:pPr>
    </w:p>
    <w:p w:rsidR="003D7ABF" w:rsidRPr="00C97C7F" w:rsidRDefault="003D7ABF" w:rsidP="0014790A">
      <w:pPr>
        <w:jc w:val="both"/>
        <w:rPr>
          <w:color w:val="FF0000"/>
          <w:sz w:val="28"/>
          <w:lang w:val="it-IT"/>
        </w:rPr>
      </w:pPr>
    </w:p>
    <w:p w:rsidR="003D7ABF" w:rsidRPr="00C97C7F" w:rsidRDefault="003D7ABF" w:rsidP="0014790A">
      <w:pPr>
        <w:jc w:val="both"/>
        <w:rPr>
          <w:color w:val="FF0000"/>
          <w:sz w:val="28"/>
          <w:lang w:val="it-IT"/>
        </w:rPr>
      </w:pPr>
    </w:p>
    <w:p w:rsidR="003D7ABF" w:rsidRPr="00C97C7F" w:rsidRDefault="003D7ABF" w:rsidP="0014790A">
      <w:pPr>
        <w:jc w:val="both"/>
        <w:rPr>
          <w:color w:val="FF0000"/>
          <w:sz w:val="28"/>
          <w:lang w:val="it-IT"/>
        </w:rPr>
      </w:pPr>
    </w:p>
    <w:p w:rsidR="003D7ABF" w:rsidRPr="00C97C7F" w:rsidRDefault="003D7ABF" w:rsidP="0014790A">
      <w:pPr>
        <w:jc w:val="both"/>
        <w:rPr>
          <w:color w:val="FF0000"/>
          <w:sz w:val="28"/>
          <w:lang w:val="it-IT"/>
        </w:rPr>
      </w:pPr>
    </w:p>
    <w:p w:rsidR="003D7ABF" w:rsidRPr="00C97C7F" w:rsidRDefault="003D7ABF" w:rsidP="0014790A">
      <w:pPr>
        <w:jc w:val="both"/>
        <w:rPr>
          <w:color w:val="FF0000"/>
          <w:sz w:val="28"/>
          <w:lang w:val="it-IT"/>
        </w:rPr>
      </w:pPr>
    </w:p>
    <w:p w:rsidR="003D7ABF" w:rsidRPr="00C97C7F" w:rsidRDefault="003D7ABF" w:rsidP="0014790A">
      <w:pPr>
        <w:jc w:val="both"/>
        <w:rPr>
          <w:color w:val="FF0000"/>
          <w:sz w:val="28"/>
          <w:lang w:val="it-IT"/>
        </w:rPr>
      </w:pPr>
    </w:p>
    <w:p w:rsidR="003D7ABF" w:rsidRPr="00C97C7F" w:rsidRDefault="003D7ABF" w:rsidP="0014790A">
      <w:pPr>
        <w:jc w:val="both"/>
        <w:rPr>
          <w:color w:val="FF0000"/>
          <w:sz w:val="28"/>
          <w:lang w:val="it-IT"/>
        </w:rPr>
      </w:pPr>
    </w:p>
    <w:p w:rsidR="003D7ABF" w:rsidRPr="00C97C7F" w:rsidRDefault="005B2E20" w:rsidP="005B2E20">
      <w:pPr>
        <w:jc w:val="center"/>
        <w:rPr>
          <w:color w:val="FF0000"/>
          <w:sz w:val="28"/>
          <w:lang w:val="it-IT"/>
        </w:rPr>
      </w:pPr>
      <w:r w:rsidRPr="00C97C7F">
        <w:rPr>
          <w:sz w:val="28"/>
          <w:lang w:val="it-IT"/>
        </w:rPr>
        <w:t>Fig.3.2</w:t>
      </w:r>
    </w:p>
    <w:p w:rsidR="003D7ABF" w:rsidRPr="00C97C7F" w:rsidRDefault="003D7ABF" w:rsidP="0014790A">
      <w:pPr>
        <w:ind w:firstLine="720"/>
        <w:jc w:val="both"/>
        <w:rPr>
          <w:b/>
          <w:color w:val="FF0000"/>
          <w:sz w:val="28"/>
          <w:lang w:val="it-IT"/>
        </w:rPr>
      </w:pPr>
    </w:p>
    <w:p w:rsidR="0014790A" w:rsidRPr="00C97C7F" w:rsidRDefault="0014790A" w:rsidP="0014790A">
      <w:pPr>
        <w:ind w:firstLine="720"/>
        <w:jc w:val="both"/>
        <w:rPr>
          <w:b/>
          <w:bCs/>
          <w:sz w:val="28"/>
          <w:lang w:val="it-IT"/>
        </w:rPr>
      </w:pPr>
      <w:r w:rsidRPr="00C97C7F">
        <w:rPr>
          <w:b/>
          <w:sz w:val="28"/>
          <w:lang w:val="it-IT"/>
        </w:rPr>
        <w:t xml:space="preserve">10.5. Masurile pentru protectia ecosistemelor, </w:t>
      </w:r>
      <w:r w:rsidRPr="00C97C7F">
        <w:rPr>
          <w:b/>
          <w:bCs/>
          <w:sz w:val="28"/>
          <w:lang w:val="it-IT"/>
        </w:rPr>
        <w:t>biodiversităţii şi pentru ocrotirea naturii in general.</w:t>
      </w:r>
    </w:p>
    <w:p w:rsidR="005B2E20" w:rsidRPr="007973E2" w:rsidRDefault="0014790A" w:rsidP="005B2E20">
      <w:pPr>
        <w:jc w:val="both"/>
        <w:rPr>
          <w:bCs/>
          <w:sz w:val="28"/>
          <w:lang w:val="it-IT"/>
        </w:rPr>
      </w:pPr>
      <w:r w:rsidRPr="00C97C7F">
        <w:rPr>
          <w:bCs/>
          <w:sz w:val="28"/>
          <w:lang w:val="it-IT"/>
        </w:rPr>
        <w:tab/>
      </w:r>
      <w:r w:rsidR="005B2E20" w:rsidRPr="007973E2">
        <w:rPr>
          <w:bCs/>
          <w:sz w:val="28"/>
          <w:lang w:val="it-IT"/>
        </w:rPr>
        <w:t>In scopul reducerii riscului de infiltratii din panza freatica sau din eventualele accidente tehnice in canalizarile orasenesti, SC Oil Terminal SA Constanta a luat o serie de masuri dintre care amintim:</w:t>
      </w:r>
    </w:p>
    <w:p w:rsidR="005B2E20" w:rsidRPr="008927A6" w:rsidRDefault="005B2E20" w:rsidP="00683849">
      <w:pPr>
        <w:numPr>
          <w:ilvl w:val="0"/>
          <w:numId w:val="38"/>
        </w:numPr>
        <w:jc w:val="both"/>
        <w:rPr>
          <w:bCs/>
          <w:sz w:val="28"/>
        </w:rPr>
      </w:pPr>
      <w:r w:rsidRPr="005B2E20">
        <w:rPr>
          <w:bCs/>
          <w:sz w:val="28"/>
        </w:rPr>
        <w:t>efectuarea de puturi filtrante in zona CARMECO, monitorizarea</w:t>
      </w:r>
      <w:r w:rsidRPr="008927A6">
        <w:rPr>
          <w:bCs/>
          <w:sz w:val="28"/>
        </w:rPr>
        <w:t xml:space="preserve"> si tragerea periodica a acestora;</w:t>
      </w:r>
    </w:p>
    <w:p w:rsidR="005B2E20" w:rsidRPr="007973E2" w:rsidRDefault="005B2E20" w:rsidP="00683849">
      <w:pPr>
        <w:numPr>
          <w:ilvl w:val="0"/>
          <w:numId w:val="38"/>
        </w:numPr>
        <w:jc w:val="both"/>
        <w:rPr>
          <w:bCs/>
          <w:sz w:val="28"/>
          <w:lang w:val="it-IT"/>
        </w:rPr>
      </w:pPr>
      <w:r w:rsidRPr="007973E2">
        <w:rPr>
          <w:bCs/>
          <w:sz w:val="28"/>
          <w:lang w:val="it-IT"/>
        </w:rPr>
        <w:t>efectuarea de doua puturi filtrante in zona INTEREX, pe fascicolul de conducte Nord – Sud si unul in zona Theodor Sperantia, monitorizarea si tragerea periodica a acestora;</w:t>
      </w:r>
    </w:p>
    <w:p w:rsidR="005B2E20" w:rsidRPr="007973E2" w:rsidRDefault="005B2E20" w:rsidP="00683849">
      <w:pPr>
        <w:numPr>
          <w:ilvl w:val="0"/>
          <w:numId w:val="38"/>
        </w:numPr>
        <w:jc w:val="both"/>
        <w:rPr>
          <w:bCs/>
          <w:sz w:val="28"/>
          <w:lang w:val="it-IT"/>
        </w:rPr>
      </w:pPr>
      <w:r w:rsidRPr="007973E2">
        <w:rPr>
          <w:bCs/>
          <w:sz w:val="28"/>
          <w:lang w:val="it-IT"/>
        </w:rPr>
        <w:t>montarea preventiva a barajelor limitatoare in danele 34 si 84 cand apar riscuri de poluare, cele doua dane fiind introduse si in Planul de Urgenta pentru combaterea poluarilor marine cu hidrocarburi si alte substante daunatoare;</w:t>
      </w:r>
    </w:p>
    <w:p w:rsidR="005B2E20" w:rsidRPr="007973E2" w:rsidRDefault="005B2E20" w:rsidP="00683849">
      <w:pPr>
        <w:numPr>
          <w:ilvl w:val="0"/>
          <w:numId w:val="38"/>
        </w:numPr>
        <w:jc w:val="both"/>
        <w:rPr>
          <w:bCs/>
          <w:sz w:val="28"/>
          <w:lang w:val="pt-BR"/>
        </w:rPr>
      </w:pPr>
      <w:r w:rsidRPr="007973E2">
        <w:rPr>
          <w:bCs/>
          <w:sz w:val="28"/>
          <w:lang w:val="pt-BR"/>
        </w:rPr>
        <w:t>tragerea ritmica a forajelor de pe amplasament;</w:t>
      </w:r>
    </w:p>
    <w:p w:rsidR="005B2E20" w:rsidRPr="007973E2" w:rsidRDefault="005B2E20" w:rsidP="00683849">
      <w:pPr>
        <w:numPr>
          <w:ilvl w:val="0"/>
          <w:numId w:val="38"/>
        </w:numPr>
        <w:jc w:val="both"/>
        <w:rPr>
          <w:bCs/>
          <w:sz w:val="28"/>
          <w:lang w:val="it-IT"/>
        </w:rPr>
      </w:pPr>
      <w:r w:rsidRPr="007973E2">
        <w:rPr>
          <w:bCs/>
          <w:sz w:val="28"/>
          <w:lang w:val="pt-BR"/>
        </w:rPr>
        <w:t xml:space="preserve"> </w:t>
      </w:r>
      <w:r w:rsidRPr="007973E2">
        <w:rPr>
          <w:bCs/>
          <w:sz w:val="28"/>
          <w:lang w:val="it-IT"/>
        </w:rPr>
        <w:t>monitorizarea permanenta a fascicolului de conducte prin formatia specializata de lacatusi – controlori conducta;</w:t>
      </w:r>
    </w:p>
    <w:p w:rsidR="005B2E20" w:rsidRPr="008927A6" w:rsidRDefault="005B2E20" w:rsidP="00683849">
      <w:pPr>
        <w:numPr>
          <w:ilvl w:val="0"/>
          <w:numId w:val="38"/>
        </w:numPr>
        <w:jc w:val="both"/>
        <w:rPr>
          <w:bCs/>
          <w:sz w:val="28"/>
        </w:rPr>
      </w:pPr>
      <w:r w:rsidRPr="008927A6">
        <w:rPr>
          <w:bCs/>
          <w:sz w:val="28"/>
        </w:rPr>
        <w:t xml:space="preserve">protectia conductelor de motorina (Dn 500) si titei (Dn 700) prin tehnologia camasuirii interioare in zona pod Km 4-5 – Interex;  </w:t>
      </w:r>
    </w:p>
    <w:p w:rsidR="005B2E20" w:rsidRPr="007973E2" w:rsidRDefault="005B2E20" w:rsidP="00683849">
      <w:pPr>
        <w:numPr>
          <w:ilvl w:val="0"/>
          <w:numId w:val="38"/>
        </w:numPr>
        <w:jc w:val="both"/>
        <w:rPr>
          <w:bCs/>
          <w:sz w:val="28"/>
          <w:lang w:val="it-IT"/>
        </w:rPr>
      </w:pPr>
      <w:r w:rsidRPr="007973E2">
        <w:rPr>
          <w:bCs/>
          <w:sz w:val="28"/>
          <w:lang w:val="it-IT"/>
        </w:rPr>
        <w:t>montarea de puturi filtrante suplimentare in zonele critice, atunci cand situatia o impune.</w:t>
      </w:r>
    </w:p>
    <w:p w:rsidR="0014790A" w:rsidRPr="007973E2" w:rsidRDefault="0014790A" w:rsidP="003D7ABF">
      <w:pPr>
        <w:jc w:val="both"/>
        <w:rPr>
          <w:color w:val="FF0000"/>
          <w:sz w:val="28"/>
          <w:lang w:val="it-IT"/>
        </w:rPr>
      </w:pPr>
    </w:p>
    <w:p w:rsidR="00493A4D" w:rsidRPr="007973E2" w:rsidRDefault="00493A4D" w:rsidP="00D76F34">
      <w:pPr>
        <w:jc w:val="both"/>
        <w:rPr>
          <w:b/>
          <w:bCs/>
          <w:sz w:val="28"/>
          <w:lang w:val="it-IT"/>
        </w:rPr>
      </w:pPr>
      <w:r w:rsidRPr="007973E2">
        <w:rPr>
          <w:color w:val="FF0000"/>
          <w:sz w:val="28"/>
          <w:lang w:val="it-IT"/>
        </w:rPr>
        <w:tab/>
      </w:r>
      <w:r w:rsidRPr="007973E2">
        <w:rPr>
          <w:b/>
          <w:bCs/>
          <w:sz w:val="28"/>
          <w:lang w:val="it-IT"/>
        </w:rPr>
        <w:t>11.  EMISII ATMOSFERICE</w:t>
      </w:r>
    </w:p>
    <w:p w:rsidR="007B5CDA" w:rsidRPr="005B2E20" w:rsidRDefault="00493A4D" w:rsidP="008B48AA">
      <w:pPr>
        <w:jc w:val="both"/>
        <w:rPr>
          <w:sz w:val="28"/>
          <w:lang w:val="ro-RO"/>
        </w:rPr>
      </w:pPr>
      <w:r w:rsidRPr="007973E2">
        <w:rPr>
          <w:sz w:val="28"/>
          <w:lang w:val="it-IT"/>
        </w:rPr>
        <w:tab/>
      </w:r>
      <w:r w:rsidR="007B5CDA" w:rsidRPr="005B2E20">
        <w:rPr>
          <w:sz w:val="28"/>
          <w:lang w:val="ro-RO"/>
        </w:rPr>
        <w:t>O masă de poluanţi evacuată în atmosferă este supusă unui proces de dispersie care determină scaderea concentraţiei de poluanţi pe măsura depărtării de sursă. Dispersia poluanţilor depinde de o serie de factori ce acţionează simultan:</w:t>
      </w:r>
      <w:r w:rsidR="00B727EE" w:rsidRPr="005B2E20">
        <w:rPr>
          <w:sz w:val="28"/>
          <w:lang w:val="ro-RO"/>
        </w:rPr>
        <w:t xml:space="preserve"> </w:t>
      </w:r>
    </w:p>
    <w:p w:rsidR="007B5CDA" w:rsidRPr="005B2E20" w:rsidRDefault="004A4E76" w:rsidP="00B727EE">
      <w:pPr>
        <w:ind w:firstLine="720"/>
        <w:jc w:val="both"/>
        <w:rPr>
          <w:sz w:val="28"/>
          <w:lang w:val="ro-RO"/>
        </w:rPr>
      </w:pPr>
      <w:r w:rsidRPr="005B2E20">
        <w:rPr>
          <w:sz w:val="28"/>
          <w:lang w:val="ro-RO"/>
        </w:rPr>
        <w:t xml:space="preserve">- </w:t>
      </w:r>
      <w:r w:rsidR="007B5CDA" w:rsidRPr="005B2E20">
        <w:rPr>
          <w:sz w:val="28"/>
          <w:lang w:val="ro-RO"/>
        </w:rPr>
        <w:t>factori ce caracteri</w:t>
      </w:r>
      <w:r w:rsidR="00B727EE" w:rsidRPr="005B2E20">
        <w:rPr>
          <w:sz w:val="28"/>
          <w:lang w:val="ro-RO"/>
        </w:rPr>
        <w:t>zează sursa de emisie respectiv</w:t>
      </w:r>
      <w:r w:rsidR="007B5CDA" w:rsidRPr="005B2E20">
        <w:rPr>
          <w:sz w:val="28"/>
          <w:lang w:val="ro-RO"/>
        </w:rPr>
        <w:t>: înălţimea fizică a sursei de evacuare, diametrul la vârf al acestuia, viteza şi temperatura de evacuare a gazelor, cantitatea de poluant evacuată în unitatea de timp şi proprietăţile fizico – chimice ale poluantului;</w:t>
      </w:r>
    </w:p>
    <w:p w:rsidR="007B5CDA" w:rsidRPr="005B2E20" w:rsidRDefault="004A4E76" w:rsidP="00B727EE">
      <w:pPr>
        <w:ind w:firstLine="720"/>
        <w:jc w:val="both"/>
        <w:rPr>
          <w:sz w:val="28"/>
          <w:lang w:val="ro-RO"/>
        </w:rPr>
      </w:pPr>
      <w:r w:rsidRPr="005B2E20">
        <w:rPr>
          <w:sz w:val="28"/>
          <w:lang w:val="ro-RO"/>
        </w:rPr>
        <w:t xml:space="preserve">- </w:t>
      </w:r>
      <w:r w:rsidR="007B5CDA" w:rsidRPr="005B2E20">
        <w:rPr>
          <w:sz w:val="28"/>
          <w:lang w:val="ro-RO"/>
        </w:rPr>
        <w:t>factorii care caracterizează mediul aerian în care are loc emisia şi care determină împrăştierea orizontală şi verticală a poluanţilor (factorii meteorologici);</w:t>
      </w:r>
      <w:r w:rsidR="00B727EE" w:rsidRPr="005B2E20">
        <w:rPr>
          <w:sz w:val="28"/>
          <w:lang w:val="ro-RO"/>
        </w:rPr>
        <w:t xml:space="preserve"> </w:t>
      </w:r>
    </w:p>
    <w:p w:rsidR="007B5CDA" w:rsidRPr="005B2E20" w:rsidRDefault="004A4E76" w:rsidP="00B727EE">
      <w:pPr>
        <w:ind w:firstLine="720"/>
        <w:jc w:val="both"/>
        <w:rPr>
          <w:sz w:val="28"/>
          <w:lang w:val="ro-RO"/>
        </w:rPr>
      </w:pPr>
      <w:r w:rsidRPr="005B2E20">
        <w:rPr>
          <w:sz w:val="28"/>
          <w:lang w:val="ro-RO"/>
        </w:rPr>
        <w:t xml:space="preserve">- </w:t>
      </w:r>
      <w:r w:rsidR="007B5CDA" w:rsidRPr="005B2E20">
        <w:rPr>
          <w:sz w:val="28"/>
          <w:lang w:val="ro-RO"/>
        </w:rPr>
        <w:t>factori care caracterizează zona în care are loc emisia (orografia şi rugozitatea terenului).</w:t>
      </w:r>
      <w:r w:rsidR="00B727EE" w:rsidRPr="005B2E20">
        <w:rPr>
          <w:sz w:val="28"/>
          <w:lang w:val="ro-RO"/>
        </w:rPr>
        <w:t xml:space="preserve"> </w:t>
      </w:r>
    </w:p>
    <w:p w:rsidR="007B5CDA" w:rsidRPr="005B2E20" w:rsidRDefault="007B5CDA" w:rsidP="00B70FAE">
      <w:pPr>
        <w:ind w:firstLine="720"/>
        <w:jc w:val="both"/>
        <w:rPr>
          <w:sz w:val="28"/>
          <w:lang w:val="ro-RO"/>
        </w:rPr>
      </w:pPr>
      <w:r w:rsidRPr="005B2E20">
        <w:rPr>
          <w:sz w:val="28"/>
          <w:lang w:val="ro-RO"/>
        </w:rPr>
        <w:t>Diversele zone au posibilităţi diferite de dispersie, astfel încât aceeaşi</w:t>
      </w:r>
      <w:r w:rsidR="004B2D08" w:rsidRPr="005B2E20">
        <w:rPr>
          <w:sz w:val="28"/>
          <w:lang w:val="ro-RO"/>
        </w:rPr>
        <w:t xml:space="preserve"> </w:t>
      </w:r>
      <w:r w:rsidRPr="005B2E20">
        <w:rPr>
          <w:sz w:val="28"/>
          <w:lang w:val="ro-RO"/>
        </w:rPr>
        <w:t>cantitate de noxe evacuată în atmosferă în condiţii similare are ca rezultat atingerea unor concentraţii la sol diferite de la o zonă la alta, în funcţie de caracteristicile atmosferice şi orografice ale zonei respective.</w:t>
      </w:r>
    </w:p>
    <w:p w:rsidR="004B2D08" w:rsidRPr="005B2E20" w:rsidRDefault="007B5CDA" w:rsidP="004B2D08">
      <w:pPr>
        <w:ind w:left="720"/>
        <w:jc w:val="both"/>
        <w:rPr>
          <w:sz w:val="28"/>
          <w:lang w:val="ro-RO"/>
        </w:rPr>
      </w:pPr>
      <w:r w:rsidRPr="005B2E20">
        <w:rPr>
          <w:sz w:val="28"/>
          <w:lang w:val="ro-RO"/>
        </w:rPr>
        <w:t>Cunoaşterea proporţiei în care se realizează într-o zonă dată acele</w:t>
      </w:r>
      <w:r w:rsidR="004B2D08" w:rsidRPr="005B2E20">
        <w:rPr>
          <w:sz w:val="28"/>
          <w:lang w:val="ro-RO"/>
        </w:rPr>
        <w:t xml:space="preserve"> </w:t>
      </w:r>
    </w:p>
    <w:p w:rsidR="007B5CDA" w:rsidRPr="005B2E20" w:rsidRDefault="007B5CDA" w:rsidP="004B2D08">
      <w:pPr>
        <w:jc w:val="both"/>
        <w:rPr>
          <w:sz w:val="28"/>
          <w:lang w:val="ro-RO"/>
        </w:rPr>
      </w:pPr>
      <w:r w:rsidRPr="005B2E20">
        <w:rPr>
          <w:sz w:val="28"/>
          <w:lang w:val="ro-RO"/>
        </w:rPr>
        <w:t>caracteristici atmosferice care frânează sau favorizează difuzia poluanţilor permite estimarea posibilităţilor de dispersie, precum şi determinarea calitativă şi cantitativă a concentraţiilor de poluanţi.</w:t>
      </w:r>
    </w:p>
    <w:p w:rsidR="007B5CDA" w:rsidRPr="005B2E20" w:rsidRDefault="007B5CDA" w:rsidP="00B70FAE">
      <w:pPr>
        <w:ind w:firstLine="720"/>
        <w:jc w:val="both"/>
        <w:rPr>
          <w:sz w:val="28"/>
          <w:lang w:val="ro-RO"/>
        </w:rPr>
      </w:pPr>
      <w:r w:rsidRPr="005B2E20">
        <w:rPr>
          <w:sz w:val="28"/>
          <w:lang w:val="ro-RO"/>
        </w:rPr>
        <w:t>Dintre factorii meteorologici care determină dispersia poluanţilor, hotărâtori</w:t>
      </w:r>
      <w:r w:rsidR="00B70FAE" w:rsidRPr="005B2E20">
        <w:rPr>
          <w:sz w:val="28"/>
          <w:lang w:val="ro-RO"/>
        </w:rPr>
        <w:t xml:space="preserve"> </w:t>
      </w:r>
      <w:r w:rsidRPr="005B2E20">
        <w:rPr>
          <w:sz w:val="28"/>
          <w:lang w:val="ro-RO"/>
        </w:rPr>
        <w:t>sunt vântul, caracterizat prin direcţie şi viteză, şi stratificarea termică a atmosferei.</w:t>
      </w:r>
    </w:p>
    <w:p w:rsidR="007B5CDA" w:rsidRPr="005B2E20" w:rsidRDefault="007B5CDA" w:rsidP="004B2D08">
      <w:pPr>
        <w:ind w:left="720"/>
        <w:jc w:val="both"/>
        <w:rPr>
          <w:sz w:val="28"/>
          <w:lang w:val="ro-RO"/>
        </w:rPr>
      </w:pPr>
      <w:r w:rsidRPr="005B2E20">
        <w:rPr>
          <w:sz w:val="28"/>
          <w:lang w:val="ro-RO"/>
        </w:rPr>
        <w:t>Direcţia vântului este elementul care determină direcţia de deplasare a</w:t>
      </w:r>
    </w:p>
    <w:p w:rsidR="007B5CDA" w:rsidRPr="005B2E20" w:rsidRDefault="007B5CDA" w:rsidP="004B2D08">
      <w:pPr>
        <w:jc w:val="both"/>
        <w:rPr>
          <w:sz w:val="28"/>
          <w:lang w:val="ro-RO"/>
        </w:rPr>
      </w:pPr>
      <w:r w:rsidRPr="005B2E20">
        <w:rPr>
          <w:sz w:val="28"/>
          <w:lang w:val="ro-RO"/>
        </w:rPr>
        <w:t>masei de poluant. Concentraţia poluanţilor este maximă pe axa vântului şi descreşte substanţial odată cu depărtarea de ea.</w:t>
      </w:r>
    </w:p>
    <w:p w:rsidR="007B5CDA" w:rsidRPr="005B2E20" w:rsidRDefault="007B5CDA" w:rsidP="004B2D08">
      <w:pPr>
        <w:ind w:left="720"/>
        <w:jc w:val="both"/>
        <w:rPr>
          <w:sz w:val="28"/>
          <w:lang w:val="ro-RO"/>
        </w:rPr>
      </w:pPr>
      <w:r w:rsidRPr="005B2E20">
        <w:rPr>
          <w:sz w:val="28"/>
          <w:lang w:val="ro-RO"/>
        </w:rPr>
        <w:t>Difuzia poluanţilor nu are loc imediat ce aceştia părăsesc sursa. Datorită</w:t>
      </w:r>
    </w:p>
    <w:p w:rsidR="007B5CDA" w:rsidRPr="005B2E20" w:rsidRDefault="007B5CDA" w:rsidP="007B5CDA">
      <w:pPr>
        <w:jc w:val="both"/>
        <w:rPr>
          <w:sz w:val="28"/>
          <w:lang w:val="ro-RO"/>
        </w:rPr>
      </w:pPr>
      <w:r w:rsidRPr="005B2E20">
        <w:rPr>
          <w:sz w:val="28"/>
          <w:lang w:val="ro-RO"/>
        </w:rPr>
        <w:t>vitezei proprii de ieşire a jetului de gaze, a diferenţei de temperatură dintre cea de evacuare a gazului şi cea a mediului, pana de poluant îşi va continua mişcarea ascendentă până îşi pierde viteza iniţială, iar temperatura sa o egalează pe cea a mediului. Înălţimea fizică a sursei plus supraînălţarea penei de poluant datorată efectelor termice şi dinamice constituie înălţimea efectivă a sursei.</w:t>
      </w:r>
    </w:p>
    <w:p w:rsidR="00CB715C" w:rsidRPr="005B2E20" w:rsidRDefault="007B5CDA" w:rsidP="004B2D08">
      <w:pPr>
        <w:ind w:left="720"/>
        <w:jc w:val="both"/>
        <w:rPr>
          <w:sz w:val="28"/>
          <w:lang w:val="ro-RO"/>
        </w:rPr>
      </w:pPr>
      <w:r w:rsidRPr="005B2E20">
        <w:rPr>
          <w:sz w:val="28"/>
          <w:lang w:val="ro-RO"/>
        </w:rPr>
        <w:t>Viteza vântului determină valoarea concentraţiei de poluant atât direct cât</w:t>
      </w:r>
    </w:p>
    <w:p w:rsidR="007B5CDA" w:rsidRPr="005B2E20" w:rsidRDefault="00CB715C" w:rsidP="004B2D08">
      <w:pPr>
        <w:jc w:val="both"/>
        <w:rPr>
          <w:sz w:val="28"/>
          <w:lang w:val="ro-RO"/>
        </w:rPr>
      </w:pPr>
      <w:r w:rsidRPr="005B2E20">
        <w:rPr>
          <w:sz w:val="28"/>
          <w:lang w:val="ro-RO"/>
        </w:rPr>
        <w:t>s</w:t>
      </w:r>
      <w:r w:rsidR="007B5CDA" w:rsidRPr="005B2E20">
        <w:rPr>
          <w:sz w:val="28"/>
          <w:lang w:val="ro-RO"/>
        </w:rPr>
        <w:t>i</w:t>
      </w:r>
      <w:r w:rsidRPr="005B2E20">
        <w:rPr>
          <w:sz w:val="28"/>
          <w:lang w:val="ro-RO"/>
        </w:rPr>
        <w:t xml:space="preserve"> </w:t>
      </w:r>
      <w:r w:rsidR="007B5CDA" w:rsidRPr="005B2E20">
        <w:rPr>
          <w:sz w:val="28"/>
          <w:lang w:val="ro-RO"/>
        </w:rPr>
        <w:t>prin intermediul înălţimii efective a penei de poluant. Valoarea concentraţiei la nivelul solului este, în anumite limite, invers proporţională cu valoarea vitezei vântului. În acelaşi timp, o creştere a vitezei vântului are ca efect o scădere a înălţimii efective a penei de poluant şi în consecinţă o creştere a concentraţiei. Astfel, există o valoare critică a vitezei vântului, specifică fiecărei surse de poluare, pentru care se obţine cea mai mare concentraţie de poluant. Viteza vântului la înălţimea sursei, un alt parametru ce intervine în modelul de calcul, a fost determinată cu o formulă exponenţială în care exponentul depinde de gradul de stratificare al atmosferei şi de mediul în care are loc emisia.</w:t>
      </w:r>
    </w:p>
    <w:p w:rsidR="007B5CDA" w:rsidRPr="005B2E20" w:rsidRDefault="007B5CDA" w:rsidP="00CB715C">
      <w:pPr>
        <w:ind w:firstLine="720"/>
        <w:jc w:val="both"/>
        <w:rPr>
          <w:sz w:val="28"/>
          <w:lang w:val="ro-RO"/>
        </w:rPr>
      </w:pPr>
      <w:r w:rsidRPr="005B2E20">
        <w:rPr>
          <w:sz w:val="28"/>
          <w:lang w:val="ro-RO"/>
        </w:rPr>
        <w:t>Un alt parametru determinant în difuzia poluanţilor este turbulenţa care</w:t>
      </w:r>
      <w:r w:rsidR="00CB715C" w:rsidRPr="005B2E20">
        <w:rPr>
          <w:sz w:val="28"/>
          <w:lang w:val="ro-RO"/>
        </w:rPr>
        <w:t xml:space="preserve"> </w:t>
      </w:r>
      <w:r w:rsidRPr="005B2E20">
        <w:rPr>
          <w:sz w:val="28"/>
          <w:lang w:val="ro-RO"/>
        </w:rPr>
        <w:t>este</w:t>
      </w:r>
      <w:r w:rsidR="00CB715C" w:rsidRPr="005B2E20">
        <w:rPr>
          <w:sz w:val="28"/>
          <w:lang w:val="ro-RO"/>
        </w:rPr>
        <w:t xml:space="preserve"> </w:t>
      </w:r>
      <w:r w:rsidRPr="005B2E20">
        <w:rPr>
          <w:sz w:val="28"/>
          <w:lang w:val="ro-RO"/>
        </w:rPr>
        <w:t>intim legată de structura vericală a temperaturii aerului. Aceasta determină starea de stabilitate a atmosferei care, la rândul ei, generează mişcările verticale ale aerului. Există trei tipuri principale de stratificare : stabilă, neutră şi instabilă.</w:t>
      </w:r>
    </w:p>
    <w:p w:rsidR="007B5CDA" w:rsidRPr="005B2E20" w:rsidRDefault="007B5CDA" w:rsidP="007B5CDA">
      <w:pPr>
        <w:ind w:left="720"/>
        <w:jc w:val="both"/>
        <w:rPr>
          <w:sz w:val="28"/>
          <w:lang w:val="ro-RO"/>
        </w:rPr>
      </w:pPr>
      <w:r w:rsidRPr="005B2E20">
        <w:rPr>
          <w:sz w:val="28"/>
          <w:lang w:val="ro-RO"/>
        </w:rPr>
        <w:t>Stratificarea aerului a fost determinată utilizând metodologia el</w:t>
      </w:r>
      <w:r w:rsidR="00DC7BAE" w:rsidRPr="005B2E20">
        <w:rPr>
          <w:sz w:val="28"/>
          <w:lang w:val="ro-RO"/>
        </w:rPr>
        <w:t>a</w:t>
      </w:r>
      <w:r w:rsidRPr="005B2E20">
        <w:rPr>
          <w:sz w:val="28"/>
          <w:lang w:val="ro-RO"/>
        </w:rPr>
        <w:t>borată de</w:t>
      </w:r>
    </w:p>
    <w:p w:rsidR="007B5CDA" w:rsidRPr="005B2E20" w:rsidRDefault="007B5CDA" w:rsidP="007B5CDA">
      <w:pPr>
        <w:jc w:val="both"/>
        <w:rPr>
          <w:sz w:val="28"/>
          <w:lang w:val="ro-RO"/>
        </w:rPr>
      </w:pPr>
      <w:r w:rsidRPr="005B2E20">
        <w:rPr>
          <w:sz w:val="28"/>
          <w:lang w:val="ro-RO"/>
        </w:rPr>
        <w:t>S. Uhlig care determină starea de stabilitate pe o scară cu 7 trepte de la foarte instabil la foarte stabil din date privind nebulozitatea totală şi cea a norilor inferiori, vizibilitatea, viteza vântului, starea solului şi un indice de bilanţ radiativ funcţie de oră şi lună.</w:t>
      </w:r>
    </w:p>
    <w:p w:rsidR="007B5CDA" w:rsidRPr="005B2E20" w:rsidRDefault="007B5CDA" w:rsidP="007B5CDA">
      <w:pPr>
        <w:ind w:firstLine="720"/>
        <w:jc w:val="both"/>
        <w:rPr>
          <w:sz w:val="28"/>
          <w:szCs w:val="28"/>
          <w:lang w:val="ro-RO"/>
        </w:rPr>
      </w:pPr>
      <w:r w:rsidRPr="005B2E20">
        <w:rPr>
          <w:sz w:val="28"/>
          <w:szCs w:val="28"/>
          <w:lang w:val="ro-RO"/>
        </w:rPr>
        <w:t xml:space="preserve">Potenţialele surse de poluare a aerului datorate funcţionării </w:t>
      </w:r>
      <w:r w:rsidR="00CB715C" w:rsidRPr="005B2E20">
        <w:rPr>
          <w:sz w:val="28"/>
          <w:szCs w:val="28"/>
          <w:lang w:val="ro-RO"/>
        </w:rPr>
        <w:t>instalatii</w:t>
      </w:r>
      <w:r w:rsidR="00B727EE" w:rsidRPr="005B2E20">
        <w:rPr>
          <w:sz w:val="28"/>
          <w:szCs w:val="28"/>
          <w:lang w:val="ro-RO"/>
        </w:rPr>
        <w:t>lor</w:t>
      </w:r>
      <w:r w:rsidR="00CB715C" w:rsidRPr="005B2E20">
        <w:rPr>
          <w:sz w:val="28"/>
          <w:szCs w:val="28"/>
          <w:lang w:val="ro-RO"/>
        </w:rPr>
        <w:t xml:space="preserve"> de </w:t>
      </w:r>
      <w:r w:rsidR="00B727EE" w:rsidRPr="005B2E20">
        <w:rPr>
          <w:sz w:val="28"/>
          <w:szCs w:val="28"/>
          <w:lang w:val="ro-RO"/>
        </w:rPr>
        <w:t>manipulare a produselor chimice si petrochimice,</w:t>
      </w:r>
      <w:r w:rsidRPr="005B2E20">
        <w:rPr>
          <w:sz w:val="28"/>
          <w:szCs w:val="28"/>
          <w:lang w:val="ro-RO"/>
        </w:rPr>
        <w:t xml:space="preserve"> sunt:</w:t>
      </w:r>
    </w:p>
    <w:p w:rsidR="007B5CDA" w:rsidRPr="005B2E20" w:rsidRDefault="004A4E76" w:rsidP="004A4E76">
      <w:pPr>
        <w:ind w:left="1620"/>
        <w:jc w:val="both"/>
        <w:rPr>
          <w:sz w:val="28"/>
          <w:szCs w:val="28"/>
          <w:lang w:val="ro-RO"/>
        </w:rPr>
      </w:pPr>
      <w:r w:rsidRPr="005B2E20">
        <w:rPr>
          <w:sz w:val="28"/>
          <w:szCs w:val="28"/>
          <w:lang w:val="ro-RO"/>
        </w:rPr>
        <w:t xml:space="preserve">- </w:t>
      </w:r>
      <w:r w:rsidR="007B5CDA" w:rsidRPr="005B2E20">
        <w:rPr>
          <w:sz w:val="28"/>
          <w:szCs w:val="28"/>
          <w:lang w:val="ro-RO"/>
        </w:rPr>
        <w:t xml:space="preserve">traficul </w:t>
      </w:r>
      <w:r w:rsidR="00B727EE" w:rsidRPr="005B2E20">
        <w:rPr>
          <w:sz w:val="28"/>
          <w:szCs w:val="28"/>
          <w:lang w:val="ro-RO"/>
        </w:rPr>
        <w:t>terestru si naval</w:t>
      </w:r>
      <w:r w:rsidR="007B5CDA" w:rsidRPr="005B2E20">
        <w:rPr>
          <w:sz w:val="28"/>
          <w:szCs w:val="28"/>
          <w:lang w:val="ro-RO"/>
        </w:rPr>
        <w:t>;</w:t>
      </w:r>
    </w:p>
    <w:p w:rsidR="00CB715C" w:rsidRPr="005B2E20" w:rsidRDefault="00CB715C" w:rsidP="004A4E76">
      <w:pPr>
        <w:ind w:left="1620"/>
        <w:jc w:val="both"/>
        <w:rPr>
          <w:sz w:val="28"/>
          <w:szCs w:val="28"/>
          <w:lang w:val="ro-RO"/>
        </w:rPr>
      </w:pPr>
      <w:r w:rsidRPr="005B2E20">
        <w:rPr>
          <w:sz w:val="28"/>
          <w:szCs w:val="28"/>
          <w:lang w:val="ro-RO"/>
        </w:rPr>
        <w:t xml:space="preserve">- procesul tehnologic de </w:t>
      </w:r>
      <w:r w:rsidR="00B727EE" w:rsidRPr="005B2E20">
        <w:rPr>
          <w:sz w:val="28"/>
          <w:szCs w:val="28"/>
          <w:lang w:val="ro-RO"/>
        </w:rPr>
        <w:t>manipulare a produselor chimice si petrochimice</w:t>
      </w:r>
      <w:r w:rsidRPr="005B2E20">
        <w:rPr>
          <w:sz w:val="28"/>
          <w:szCs w:val="28"/>
          <w:lang w:val="ro-RO"/>
        </w:rPr>
        <w:t>;</w:t>
      </w:r>
      <w:r w:rsidR="00B727EE" w:rsidRPr="005B2E20">
        <w:rPr>
          <w:sz w:val="28"/>
          <w:szCs w:val="28"/>
          <w:lang w:val="ro-RO"/>
        </w:rPr>
        <w:t xml:space="preserve"> </w:t>
      </w:r>
    </w:p>
    <w:p w:rsidR="007B5CDA" w:rsidRPr="005B2E20" w:rsidRDefault="004A4E76" w:rsidP="004A4E76">
      <w:pPr>
        <w:ind w:left="1620"/>
        <w:jc w:val="both"/>
        <w:rPr>
          <w:sz w:val="28"/>
          <w:szCs w:val="28"/>
          <w:lang w:val="ro-RO"/>
        </w:rPr>
      </w:pPr>
      <w:r w:rsidRPr="005B2E20">
        <w:rPr>
          <w:sz w:val="28"/>
          <w:szCs w:val="28"/>
          <w:lang w:val="ro-RO"/>
        </w:rPr>
        <w:t xml:space="preserve">- </w:t>
      </w:r>
      <w:r w:rsidR="007B5CDA" w:rsidRPr="005B2E20">
        <w:rPr>
          <w:sz w:val="28"/>
          <w:szCs w:val="28"/>
          <w:lang w:val="ro-RO"/>
        </w:rPr>
        <w:t>funcţionarea centralei termice.</w:t>
      </w:r>
    </w:p>
    <w:p w:rsidR="00B727EE" w:rsidRPr="005B2E20" w:rsidRDefault="00B727EE" w:rsidP="004A4E76">
      <w:pPr>
        <w:ind w:left="1620"/>
        <w:jc w:val="both"/>
        <w:rPr>
          <w:sz w:val="28"/>
          <w:szCs w:val="28"/>
          <w:lang w:val="ro-RO"/>
        </w:rPr>
      </w:pPr>
    </w:p>
    <w:p w:rsidR="007B5CDA" w:rsidRPr="005B2E20" w:rsidRDefault="007B5CDA" w:rsidP="007B5CDA">
      <w:pPr>
        <w:ind w:firstLine="720"/>
        <w:jc w:val="both"/>
        <w:rPr>
          <w:sz w:val="28"/>
          <w:szCs w:val="28"/>
          <w:lang w:val="ro-RO"/>
        </w:rPr>
      </w:pPr>
      <w:r w:rsidRPr="005B2E20">
        <w:rPr>
          <w:sz w:val="28"/>
          <w:szCs w:val="28"/>
          <w:lang w:val="ro-RO"/>
        </w:rPr>
        <w:t>În conformitate cu documentaţia tehnică a obiectivului emisiile poluante sunt următoarele:</w:t>
      </w:r>
    </w:p>
    <w:p w:rsidR="007B5CDA" w:rsidRPr="005B2E20" w:rsidRDefault="004A4E76" w:rsidP="004A4E76">
      <w:pPr>
        <w:ind w:left="1620"/>
        <w:jc w:val="both"/>
        <w:rPr>
          <w:sz w:val="28"/>
          <w:szCs w:val="28"/>
          <w:lang w:val="ro-RO"/>
        </w:rPr>
      </w:pPr>
      <w:r w:rsidRPr="005B2E20">
        <w:rPr>
          <w:sz w:val="28"/>
          <w:szCs w:val="28"/>
          <w:lang w:val="ro-RO"/>
        </w:rPr>
        <w:t xml:space="preserve">- </w:t>
      </w:r>
      <w:r w:rsidR="007B5CDA" w:rsidRPr="005B2E20">
        <w:rPr>
          <w:sz w:val="28"/>
          <w:szCs w:val="28"/>
          <w:lang w:val="ro-RO"/>
        </w:rPr>
        <w:t>particule în suspensie;</w:t>
      </w:r>
    </w:p>
    <w:p w:rsidR="007B5CDA" w:rsidRPr="005B2E20" w:rsidRDefault="004A4E76" w:rsidP="004A4E76">
      <w:pPr>
        <w:ind w:left="1620"/>
        <w:jc w:val="both"/>
        <w:rPr>
          <w:sz w:val="28"/>
          <w:szCs w:val="28"/>
          <w:lang w:val="ro-RO"/>
        </w:rPr>
      </w:pPr>
      <w:r w:rsidRPr="005B2E20">
        <w:rPr>
          <w:sz w:val="28"/>
          <w:szCs w:val="28"/>
          <w:lang w:val="ro-RO"/>
        </w:rPr>
        <w:t xml:space="preserve">- </w:t>
      </w:r>
      <w:r w:rsidR="007B5CDA" w:rsidRPr="005B2E20">
        <w:rPr>
          <w:sz w:val="28"/>
          <w:szCs w:val="28"/>
          <w:lang w:val="ro-RO"/>
        </w:rPr>
        <w:t>monoxid de carbon;</w:t>
      </w:r>
    </w:p>
    <w:p w:rsidR="00B727EE" w:rsidRPr="005B2E20" w:rsidRDefault="00B727EE" w:rsidP="004A4E76">
      <w:pPr>
        <w:ind w:left="1620"/>
        <w:jc w:val="both"/>
        <w:rPr>
          <w:sz w:val="28"/>
          <w:szCs w:val="28"/>
          <w:lang w:val="ro-RO"/>
        </w:rPr>
      </w:pPr>
      <w:r w:rsidRPr="005B2E20">
        <w:rPr>
          <w:sz w:val="28"/>
          <w:szCs w:val="28"/>
          <w:lang w:val="ro-RO"/>
        </w:rPr>
        <w:t>- CO2;</w:t>
      </w:r>
    </w:p>
    <w:p w:rsidR="00B727EE" w:rsidRPr="005B2E20" w:rsidRDefault="00B727EE" w:rsidP="005D2F81">
      <w:pPr>
        <w:tabs>
          <w:tab w:val="left" w:pos="2895"/>
        </w:tabs>
        <w:ind w:left="1620"/>
        <w:jc w:val="both"/>
        <w:rPr>
          <w:sz w:val="28"/>
          <w:szCs w:val="28"/>
          <w:lang w:val="ro-RO"/>
        </w:rPr>
      </w:pPr>
      <w:r w:rsidRPr="005B2E20">
        <w:rPr>
          <w:sz w:val="28"/>
          <w:szCs w:val="28"/>
          <w:lang w:val="ro-RO"/>
        </w:rPr>
        <w:t>- NO2;</w:t>
      </w:r>
      <w:r w:rsidR="005D2F81" w:rsidRPr="005B2E20">
        <w:rPr>
          <w:sz w:val="28"/>
          <w:szCs w:val="28"/>
          <w:lang w:val="ro-RO"/>
        </w:rPr>
        <w:tab/>
      </w:r>
    </w:p>
    <w:p w:rsidR="00B727EE" w:rsidRPr="005B2E20" w:rsidRDefault="00B727EE" w:rsidP="004A4E76">
      <w:pPr>
        <w:ind w:left="1620"/>
        <w:jc w:val="both"/>
        <w:rPr>
          <w:sz w:val="28"/>
          <w:szCs w:val="28"/>
          <w:lang w:val="ro-RO"/>
        </w:rPr>
      </w:pPr>
      <w:r w:rsidRPr="005B2E20">
        <w:rPr>
          <w:sz w:val="28"/>
          <w:szCs w:val="28"/>
          <w:lang w:val="ro-RO"/>
        </w:rPr>
        <w:t>- SO2;</w:t>
      </w:r>
    </w:p>
    <w:p w:rsidR="007B5CDA" w:rsidRPr="005B2E20" w:rsidRDefault="004A4E76" w:rsidP="004A4E76">
      <w:pPr>
        <w:ind w:left="1620"/>
        <w:jc w:val="both"/>
        <w:rPr>
          <w:sz w:val="28"/>
          <w:szCs w:val="28"/>
          <w:lang w:val="ro-RO"/>
        </w:rPr>
      </w:pPr>
      <w:r w:rsidRPr="005B2E20">
        <w:rPr>
          <w:sz w:val="28"/>
          <w:szCs w:val="28"/>
          <w:lang w:val="ro-RO"/>
        </w:rPr>
        <w:t xml:space="preserve">- </w:t>
      </w:r>
      <w:r w:rsidR="00B727EE" w:rsidRPr="005B2E20">
        <w:rPr>
          <w:sz w:val="28"/>
          <w:szCs w:val="28"/>
          <w:lang w:val="ro-RO"/>
        </w:rPr>
        <w:t>compuşi organici volatili</w:t>
      </w:r>
      <w:r w:rsidR="007B5CDA" w:rsidRPr="005B2E20">
        <w:rPr>
          <w:sz w:val="28"/>
          <w:szCs w:val="28"/>
          <w:lang w:val="ro-RO"/>
        </w:rPr>
        <w:t>;</w:t>
      </w:r>
    </w:p>
    <w:p w:rsidR="007B5CDA" w:rsidRPr="005B2E20" w:rsidRDefault="004A4E76" w:rsidP="004A4E76">
      <w:pPr>
        <w:ind w:left="1620"/>
        <w:jc w:val="both"/>
        <w:rPr>
          <w:sz w:val="28"/>
          <w:szCs w:val="28"/>
          <w:lang w:val="ro-RO"/>
        </w:rPr>
      </w:pPr>
      <w:r w:rsidRPr="005B2E20">
        <w:rPr>
          <w:sz w:val="28"/>
          <w:szCs w:val="28"/>
          <w:lang w:val="ro-RO"/>
        </w:rPr>
        <w:t xml:space="preserve">- </w:t>
      </w:r>
      <w:r w:rsidR="007B5CDA" w:rsidRPr="005B2E20">
        <w:rPr>
          <w:sz w:val="28"/>
          <w:szCs w:val="28"/>
          <w:lang w:val="ro-RO"/>
        </w:rPr>
        <w:t>benzen</w:t>
      </w:r>
      <w:r w:rsidR="00B727EE" w:rsidRPr="005B2E20">
        <w:rPr>
          <w:sz w:val="28"/>
          <w:szCs w:val="28"/>
          <w:lang w:val="ro-RO"/>
        </w:rPr>
        <w:t xml:space="preserve"> – toluen – xilen, etc.;</w:t>
      </w:r>
    </w:p>
    <w:p w:rsidR="007B5CDA" w:rsidRPr="005B2E20" w:rsidRDefault="007B5CDA" w:rsidP="007B5CDA">
      <w:pPr>
        <w:ind w:firstLine="720"/>
        <w:jc w:val="both"/>
        <w:rPr>
          <w:sz w:val="28"/>
          <w:szCs w:val="28"/>
          <w:lang w:val="ro-RO"/>
        </w:rPr>
      </w:pPr>
    </w:p>
    <w:p w:rsidR="007B5CDA" w:rsidRPr="005B2E20" w:rsidRDefault="004B2D08" w:rsidP="007B5CDA">
      <w:pPr>
        <w:ind w:firstLine="720"/>
        <w:rPr>
          <w:b/>
          <w:sz w:val="28"/>
          <w:szCs w:val="28"/>
          <w:lang w:val="ro-RO"/>
        </w:rPr>
      </w:pPr>
      <w:r w:rsidRPr="005B2E20">
        <w:rPr>
          <w:b/>
          <w:sz w:val="28"/>
          <w:szCs w:val="28"/>
          <w:lang w:val="ro-RO"/>
        </w:rPr>
        <w:t>11</w:t>
      </w:r>
      <w:r w:rsidR="007B5CDA" w:rsidRPr="005B2E20">
        <w:rPr>
          <w:b/>
          <w:sz w:val="28"/>
          <w:szCs w:val="28"/>
          <w:lang w:val="ro-RO"/>
        </w:rPr>
        <w:t>.</w:t>
      </w:r>
      <w:r w:rsidR="00CA74A1" w:rsidRPr="005B2E20">
        <w:rPr>
          <w:b/>
          <w:sz w:val="28"/>
          <w:szCs w:val="28"/>
          <w:lang w:val="ro-RO"/>
        </w:rPr>
        <w:t>1</w:t>
      </w:r>
      <w:r w:rsidR="007B5CDA" w:rsidRPr="005B2E20">
        <w:rPr>
          <w:b/>
          <w:sz w:val="28"/>
          <w:szCs w:val="28"/>
          <w:lang w:val="ro-RO"/>
        </w:rPr>
        <w:t xml:space="preserve">.  </w:t>
      </w:r>
      <w:r w:rsidR="00CA74A1" w:rsidRPr="005B2E20">
        <w:rPr>
          <w:b/>
          <w:sz w:val="28"/>
          <w:szCs w:val="28"/>
          <w:lang w:val="ro-RO"/>
        </w:rPr>
        <w:t>Surs</w:t>
      </w:r>
      <w:r w:rsidR="00D92950" w:rsidRPr="005B2E20">
        <w:rPr>
          <w:b/>
          <w:sz w:val="28"/>
          <w:szCs w:val="28"/>
          <w:lang w:val="ro-RO"/>
        </w:rPr>
        <w:t xml:space="preserve">e de </w:t>
      </w:r>
      <w:r w:rsidR="00CA74A1" w:rsidRPr="005B2E20">
        <w:rPr>
          <w:b/>
          <w:sz w:val="28"/>
          <w:szCs w:val="28"/>
          <w:lang w:val="ro-RO"/>
        </w:rPr>
        <w:t>emisii atmosferice</w:t>
      </w:r>
    </w:p>
    <w:p w:rsidR="005B2E20" w:rsidRPr="007A4FFB" w:rsidRDefault="005B2E20" w:rsidP="005B2E20">
      <w:pPr>
        <w:pStyle w:val="Indentcorptext2"/>
        <w:rPr>
          <w:lang w:val="ro-RO"/>
        </w:rPr>
      </w:pPr>
      <w:r w:rsidRPr="005B2E20">
        <w:rPr>
          <w:lang w:val="ro-RO"/>
        </w:rPr>
        <w:t>Din activitatea de bază a Oil Terminal  care constă</w:t>
      </w:r>
      <w:r w:rsidRPr="007A4FFB">
        <w:rPr>
          <w:lang w:val="ro-RO"/>
        </w:rPr>
        <w:t xml:space="preserve"> în primirea, depozitarea, condiţionare şi livrarea ţiţeiului, produselor petroliere, petrochimice şi chimice lichide, s-au identificat surse de poluare a aerului cu vapori ai produselor vehiculate la:</w:t>
      </w:r>
    </w:p>
    <w:p w:rsidR="005B2E20" w:rsidRPr="007A4FFB" w:rsidRDefault="005B2E20" w:rsidP="00683849">
      <w:pPr>
        <w:numPr>
          <w:ilvl w:val="0"/>
          <w:numId w:val="38"/>
        </w:numPr>
        <w:jc w:val="both"/>
        <w:rPr>
          <w:sz w:val="28"/>
        </w:rPr>
      </w:pPr>
      <w:r w:rsidRPr="007A4FFB">
        <w:rPr>
          <w:sz w:val="28"/>
        </w:rPr>
        <w:t>respiraţia rezervoarelor;</w:t>
      </w:r>
    </w:p>
    <w:p w:rsidR="005B2E20" w:rsidRPr="007A4FFB" w:rsidRDefault="005B2E20" w:rsidP="00683849">
      <w:pPr>
        <w:numPr>
          <w:ilvl w:val="0"/>
          <w:numId w:val="38"/>
        </w:numPr>
        <w:jc w:val="both"/>
        <w:rPr>
          <w:sz w:val="28"/>
        </w:rPr>
      </w:pPr>
      <w:r w:rsidRPr="007A4FFB">
        <w:rPr>
          <w:sz w:val="28"/>
        </w:rPr>
        <w:t>descărcarea/încărcarea la ra</w:t>
      </w:r>
      <w:r>
        <w:rPr>
          <w:sz w:val="28"/>
        </w:rPr>
        <w:t>m</w:t>
      </w:r>
      <w:r w:rsidRPr="007A4FFB">
        <w:rPr>
          <w:sz w:val="28"/>
        </w:rPr>
        <w:t>pele C.F.;</w:t>
      </w:r>
    </w:p>
    <w:p w:rsidR="005B2E20" w:rsidRPr="007973E2" w:rsidRDefault="005B2E20" w:rsidP="00683849">
      <w:pPr>
        <w:numPr>
          <w:ilvl w:val="0"/>
          <w:numId w:val="38"/>
        </w:numPr>
        <w:jc w:val="both"/>
        <w:rPr>
          <w:sz w:val="28"/>
          <w:lang w:val="it-IT"/>
        </w:rPr>
      </w:pPr>
      <w:r w:rsidRPr="007973E2">
        <w:rPr>
          <w:sz w:val="28"/>
          <w:lang w:val="it-IT"/>
        </w:rPr>
        <w:t>accidente tehnice, avarii la pompe, conducte, rezervoare.</w:t>
      </w:r>
    </w:p>
    <w:p w:rsidR="005B2E20" w:rsidRPr="007973E2" w:rsidRDefault="005B2E20" w:rsidP="005B2E20">
      <w:pPr>
        <w:ind w:left="720"/>
        <w:jc w:val="both"/>
        <w:rPr>
          <w:sz w:val="28"/>
          <w:lang w:val="fr-FR"/>
        </w:rPr>
      </w:pPr>
      <w:r w:rsidRPr="007973E2">
        <w:rPr>
          <w:sz w:val="28"/>
          <w:lang w:val="fr-FR"/>
        </w:rPr>
        <w:t>Din activităţile auxiliare, sursele de poluare sunt:</w:t>
      </w:r>
    </w:p>
    <w:p w:rsidR="005B2E20" w:rsidRPr="007973E2" w:rsidRDefault="005B2E20" w:rsidP="00683849">
      <w:pPr>
        <w:numPr>
          <w:ilvl w:val="0"/>
          <w:numId w:val="38"/>
        </w:numPr>
        <w:jc w:val="both"/>
        <w:rPr>
          <w:sz w:val="28"/>
          <w:lang w:val="fr-FR"/>
        </w:rPr>
      </w:pPr>
      <w:r w:rsidRPr="007973E2">
        <w:rPr>
          <w:sz w:val="28"/>
          <w:lang w:val="fr-FR"/>
        </w:rPr>
        <w:t>Centralele termice – Depozit Sud şi Port - de la care rezultă emisii de CO</w:t>
      </w:r>
      <w:r w:rsidRPr="007973E2">
        <w:rPr>
          <w:sz w:val="28"/>
          <w:vertAlign w:val="subscript"/>
          <w:lang w:val="fr-FR"/>
        </w:rPr>
        <w:t>2</w:t>
      </w:r>
      <w:r w:rsidRPr="007973E2">
        <w:rPr>
          <w:sz w:val="28"/>
          <w:lang w:val="fr-FR"/>
        </w:rPr>
        <w:t>, CO, NO</w:t>
      </w:r>
      <w:r w:rsidRPr="007973E2">
        <w:rPr>
          <w:sz w:val="28"/>
          <w:vertAlign w:val="subscript"/>
          <w:lang w:val="fr-FR"/>
        </w:rPr>
        <w:t xml:space="preserve">x,   </w:t>
      </w:r>
      <w:r w:rsidRPr="007973E2">
        <w:rPr>
          <w:sz w:val="28"/>
          <w:lang w:val="fr-FR"/>
        </w:rPr>
        <w:t>SO</w:t>
      </w:r>
      <w:r w:rsidRPr="007973E2">
        <w:rPr>
          <w:sz w:val="28"/>
          <w:vertAlign w:val="subscript"/>
          <w:lang w:val="fr-FR"/>
        </w:rPr>
        <w:t xml:space="preserve">x </w:t>
      </w:r>
      <w:r w:rsidRPr="007973E2">
        <w:rPr>
          <w:sz w:val="28"/>
          <w:lang w:val="fr-FR"/>
        </w:rPr>
        <w:t>;</w:t>
      </w:r>
    </w:p>
    <w:p w:rsidR="005B2E20" w:rsidRPr="007A4FFB" w:rsidRDefault="005B2E20" w:rsidP="00683849">
      <w:pPr>
        <w:numPr>
          <w:ilvl w:val="0"/>
          <w:numId w:val="38"/>
        </w:numPr>
        <w:jc w:val="both"/>
        <w:rPr>
          <w:sz w:val="28"/>
        </w:rPr>
      </w:pPr>
      <w:r w:rsidRPr="007A4FFB">
        <w:rPr>
          <w:sz w:val="28"/>
        </w:rPr>
        <w:t>Parc auto, locomotive diesel şi motoare termice de la care rezultă emisii de gaze arse: CO</w:t>
      </w:r>
      <w:r w:rsidRPr="007A4FFB">
        <w:rPr>
          <w:sz w:val="28"/>
          <w:vertAlign w:val="subscript"/>
        </w:rPr>
        <w:t>2</w:t>
      </w:r>
      <w:r w:rsidRPr="007A4FFB">
        <w:rPr>
          <w:sz w:val="28"/>
        </w:rPr>
        <w:t>, CO, NO</w:t>
      </w:r>
      <w:r w:rsidRPr="007A4FFB">
        <w:rPr>
          <w:sz w:val="28"/>
          <w:vertAlign w:val="subscript"/>
        </w:rPr>
        <w:t xml:space="preserve">x,   </w:t>
      </w:r>
      <w:r w:rsidRPr="007A4FFB">
        <w:rPr>
          <w:sz w:val="28"/>
        </w:rPr>
        <w:t>SO</w:t>
      </w:r>
      <w:r w:rsidRPr="007A4FFB">
        <w:rPr>
          <w:sz w:val="28"/>
          <w:vertAlign w:val="subscript"/>
        </w:rPr>
        <w:t>x.</w:t>
      </w:r>
    </w:p>
    <w:p w:rsidR="005B2E20" w:rsidRPr="007A4FFB" w:rsidRDefault="005B2E20" w:rsidP="005B2E20">
      <w:pPr>
        <w:ind w:firstLine="720"/>
        <w:jc w:val="both"/>
        <w:rPr>
          <w:sz w:val="28"/>
          <w:vertAlign w:val="subscript"/>
        </w:rPr>
      </w:pPr>
      <w:r w:rsidRPr="007A4FFB">
        <w:rPr>
          <w:sz w:val="28"/>
        </w:rPr>
        <w:t>De asemenea, automonitorizarea imisiilor</w:t>
      </w:r>
      <w:r>
        <w:rPr>
          <w:sz w:val="28"/>
        </w:rPr>
        <w:t>,</w:t>
      </w:r>
      <w:r w:rsidRPr="007A4FFB">
        <w:rPr>
          <w:sz w:val="28"/>
        </w:rPr>
        <w:t xml:space="preserve"> realizata </w:t>
      </w:r>
      <w:r>
        <w:rPr>
          <w:sz w:val="28"/>
        </w:rPr>
        <w:t xml:space="preserve">pe perimetrul celor trei sectii platforma, </w:t>
      </w:r>
      <w:r w:rsidRPr="007A4FFB">
        <w:rPr>
          <w:sz w:val="28"/>
        </w:rPr>
        <w:t xml:space="preserve">in urma conditiilor impuse prin autorizatia de mediu nu a inregistrat valori detectabile ale indicatorilor monitorizati, respectiv: </w:t>
      </w:r>
      <w:r w:rsidRPr="007A4FFB">
        <w:rPr>
          <w:i/>
          <w:sz w:val="28"/>
        </w:rPr>
        <w:t>benzen, toluen si COV total.</w:t>
      </w:r>
    </w:p>
    <w:p w:rsidR="002076D3" w:rsidRPr="00455413" w:rsidRDefault="002076D3" w:rsidP="00F9448A">
      <w:pPr>
        <w:ind w:firstLine="360"/>
        <w:jc w:val="both"/>
        <w:rPr>
          <w:b/>
          <w:color w:val="FF0000"/>
          <w:sz w:val="28"/>
          <w:szCs w:val="28"/>
          <w:lang w:val="en-US"/>
        </w:rPr>
      </w:pPr>
    </w:p>
    <w:p w:rsidR="00F9448A" w:rsidRPr="007973E2" w:rsidRDefault="000170E5" w:rsidP="00F9448A">
      <w:pPr>
        <w:ind w:firstLine="360"/>
        <w:jc w:val="both"/>
        <w:rPr>
          <w:sz w:val="28"/>
          <w:szCs w:val="28"/>
          <w:lang w:val="en-US"/>
        </w:rPr>
      </w:pPr>
      <w:r w:rsidRPr="00E6565B">
        <w:rPr>
          <w:b/>
          <w:sz w:val="28"/>
          <w:szCs w:val="28"/>
          <w:lang w:val="en-US"/>
        </w:rPr>
        <w:t xml:space="preserve">11.2. </w:t>
      </w:r>
      <w:r w:rsidR="00F9448A" w:rsidRPr="00E6565B">
        <w:rPr>
          <w:b/>
          <w:sz w:val="28"/>
          <w:szCs w:val="28"/>
          <w:lang w:val="en-US"/>
        </w:rPr>
        <w:t>Centrala termica</w:t>
      </w:r>
    </w:p>
    <w:p w:rsidR="005B2E20" w:rsidRPr="00E6565B" w:rsidRDefault="005B2E20" w:rsidP="005B2E20">
      <w:pPr>
        <w:ind w:firstLine="720"/>
        <w:jc w:val="both"/>
        <w:rPr>
          <w:sz w:val="28"/>
        </w:rPr>
      </w:pPr>
      <w:r w:rsidRPr="00E6565B">
        <w:rPr>
          <w:sz w:val="28"/>
        </w:rPr>
        <w:t>În S.P. NORD, SC  Oil Terminal SA a construit şi pus în funcţiune o centrala termica cu cazane de abur tip Clayton, pentru producerea aburului saturat de 8 barr, total automatizate, alimentate cu combustibil gazos (gaz metan).</w:t>
      </w:r>
    </w:p>
    <w:p w:rsidR="005B2E20" w:rsidRPr="007973E2" w:rsidRDefault="005B2E20" w:rsidP="005B2E20">
      <w:pPr>
        <w:jc w:val="both"/>
        <w:rPr>
          <w:sz w:val="28"/>
          <w:lang w:val="pt-BR"/>
        </w:rPr>
      </w:pPr>
      <w:r w:rsidRPr="00E6565B">
        <w:rPr>
          <w:sz w:val="28"/>
        </w:rPr>
        <w:tab/>
        <w:t xml:space="preserve">Centrala termică are in componenta trei cazane de abur, alimentate cu apa printr-un skid de tratare si un vas de condens. </w:t>
      </w:r>
      <w:r w:rsidRPr="007973E2">
        <w:rPr>
          <w:sz w:val="28"/>
          <w:lang w:val="pt-BR"/>
        </w:rPr>
        <w:t xml:space="preserve">Suprafaţa de teren ocupata de clădire este de 252 mp, iar coşul de fum are o înălţime de </w:t>
      </w:r>
      <w:smartTag w:uri="urn:schemas-microsoft-com:office:smarttags" w:element="metricconverter">
        <w:smartTagPr>
          <w:attr w:name="ProductID" w:val="13,5 m"/>
        </w:smartTagPr>
        <w:r w:rsidRPr="007973E2">
          <w:rPr>
            <w:sz w:val="28"/>
            <w:lang w:val="pt-BR"/>
          </w:rPr>
          <w:t>13,5 m</w:t>
        </w:r>
      </w:smartTag>
      <w:r w:rsidRPr="007973E2">
        <w:rPr>
          <w:sz w:val="28"/>
          <w:lang w:val="pt-BR"/>
        </w:rPr>
        <w:t>.</w:t>
      </w:r>
    </w:p>
    <w:p w:rsidR="005B2E20" w:rsidRPr="00E6565B" w:rsidRDefault="005B2E20" w:rsidP="005B2E20">
      <w:pPr>
        <w:jc w:val="both"/>
        <w:rPr>
          <w:sz w:val="28"/>
        </w:rPr>
      </w:pPr>
      <w:r w:rsidRPr="007973E2">
        <w:rPr>
          <w:sz w:val="28"/>
          <w:lang w:val="pt-BR"/>
        </w:rPr>
        <w:tab/>
      </w:r>
      <w:r w:rsidRPr="00E6565B">
        <w:rPr>
          <w:sz w:val="28"/>
        </w:rPr>
        <w:t>Caracteristicile tehnice ale cazanului de abur sunt următoarele:</w:t>
      </w:r>
    </w:p>
    <w:p w:rsidR="005B2E20" w:rsidRPr="00E6565B" w:rsidRDefault="005B2E20" w:rsidP="00683849">
      <w:pPr>
        <w:numPr>
          <w:ilvl w:val="1"/>
          <w:numId w:val="35"/>
        </w:numPr>
        <w:tabs>
          <w:tab w:val="clear" w:pos="1080"/>
          <w:tab w:val="num" w:pos="1440"/>
        </w:tabs>
        <w:ind w:left="1440"/>
        <w:jc w:val="both"/>
        <w:rPr>
          <w:sz w:val="28"/>
        </w:rPr>
      </w:pPr>
      <w:r w:rsidRPr="00E6565B">
        <w:rPr>
          <w:sz w:val="28"/>
        </w:rPr>
        <w:t xml:space="preserve">Puterea termică: </w:t>
      </w:r>
      <w:r w:rsidRPr="00E6565B">
        <w:rPr>
          <w:b/>
          <w:bCs/>
          <w:sz w:val="28"/>
        </w:rPr>
        <w:t>6 400 KW;</w:t>
      </w:r>
    </w:p>
    <w:p w:rsidR="005B2E20" w:rsidRPr="00E6565B" w:rsidRDefault="005B2E20" w:rsidP="00683849">
      <w:pPr>
        <w:numPr>
          <w:ilvl w:val="1"/>
          <w:numId w:val="35"/>
        </w:numPr>
        <w:tabs>
          <w:tab w:val="clear" w:pos="1080"/>
          <w:tab w:val="num" w:pos="1440"/>
        </w:tabs>
        <w:ind w:left="1440"/>
        <w:jc w:val="both"/>
        <w:rPr>
          <w:b/>
          <w:bCs/>
          <w:sz w:val="28"/>
        </w:rPr>
      </w:pPr>
      <w:r w:rsidRPr="00E6565B">
        <w:rPr>
          <w:sz w:val="28"/>
        </w:rPr>
        <w:t>Capacitate nominală:</w:t>
      </w:r>
      <w:r w:rsidRPr="00E6565B">
        <w:rPr>
          <w:b/>
          <w:bCs/>
          <w:sz w:val="28"/>
        </w:rPr>
        <w:t xml:space="preserve"> 9 394Kg/h;</w:t>
      </w:r>
    </w:p>
    <w:p w:rsidR="005B2E20" w:rsidRPr="00E6565B" w:rsidRDefault="005B2E20" w:rsidP="00683849">
      <w:pPr>
        <w:numPr>
          <w:ilvl w:val="1"/>
          <w:numId w:val="35"/>
        </w:numPr>
        <w:tabs>
          <w:tab w:val="clear" w:pos="1080"/>
          <w:tab w:val="num" w:pos="1440"/>
        </w:tabs>
        <w:ind w:left="1440"/>
        <w:jc w:val="both"/>
        <w:rPr>
          <w:b/>
          <w:bCs/>
          <w:sz w:val="28"/>
        </w:rPr>
      </w:pPr>
      <w:r w:rsidRPr="00E6565B">
        <w:rPr>
          <w:sz w:val="28"/>
        </w:rPr>
        <w:t>Presiune nominală:</w:t>
      </w:r>
      <w:r w:rsidRPr="00E6565B">
        <w:rPr>
          <w:b/>
          <w:bCs/>
          <w:sz w:val="28"/>
        </w:rPr>
        <w:t xml:space="preserve"> 10 bar;</w:t>
      </w:r>
    </w:p>
    <w:p w:rsidR="005B2E20" w:rsidRPr="00C97C7F" w:rsidRDefault="005B2E20" w:rsidP="00683849">
      <w:pPr>
        <w:numPr>
          <w:ilvl w:val="1"/>
          <w:numId w:val="35"/>
        </w:numPr>
        <w:tabs>
          <w:tab w:val="clear" w:pos="1080"/>
          <w:tab w:val="num" w:pos="1440"/>
        </w:tabs>
        <w:ind w:left="1440"/>
        <w:jc w:val="both"/>
        <w:rPr>
          <w:b/>
          <w:bCs/>
          <w:sz w:val="28"/>
          <w:lang w:val="it-IT"/>
        </w:rPr>
      </w:pPr>
      <w:r w:rsidRPr="00C97C7F">
        <w:rPr>
          <w:sz w:val="28"/>
          <w:lang w:val="it-IT"/>
        </w:rPr>
        <w:t xml:space="preserve">Presiune de funcţionare (min/max): </w:t>
      </w:r>
      <w:r w:rsidRPr="00C97C7F">
        <w:rPr>
          <w:b/>
          <w:bCs/>
          <w:sz w:val="28"/>
          <w:lang w:val="it-IT"/>
        </w:rPr>
        <w:t>7 bar;</w:t>
      </w:r>
    </w:p>
    <w:p w:rsidR="005B2E20" w:rsidRPr="00C97C7F" w:rsidRDefault="005B2E20" w:rsidP="00683849">
      <w:pPr>
        <w:numPr>
          <w:ilvl w:val="1"/>
          <w:numId w:val="35"/>
        </w:numPr>
        <w:tabs>
          <w:tab w:val="clear" w:pos="1080"/>
          <w:tab w:val="num" w:pos="1440"/>
        </w:tabs>
        <w:ind w:left="1440"/>
        <w:jc w:val="both"/>
        <w:rPr>
          <w:b/>
          <w:bCs/>
          <w:sz w:val="28"/>
          <w:lang w:val="it-IT"/>
        </w:rPr>
      </w:pPr>
      <w:r w:rsidRPr="00C97C7F">
        <w:rPr>
          <w:sz w:val="28"/>
          <w:lang w:val="it-IT"/>
        </w:rPr>
        <w:t xml:space="preserve">Suprafaţă schimb de căldură: </w:t>
      </w:r>
      <w:r w:rsidRPr="00C97C7F">
        <w:rPr>
          <w:b/>
          <w:bCs/>
          <w:sz w:val="28"/>
          <w:lang w:val="it-IT"/>
        </w:rPr>
        <w:t>52,2 mp;</w:t>
      </w:r>
    </w:p>
    <w:p w:rsidR="005B2E20" w:rsidRPr="00E6565B" w:rsidRDefault="005B2E20" w:rsidP="00683849">
      <w:pPr>
        <w:numPr>
          <w:ilvl w:val="1"/>
          <w:numId w:val="35"/>
        </w:numPr>
        <w:tabs>
          <w:tab w:val="clear" w:pos="1080"/>
          <w:tab w:val="num" w:pos="1440"/>
        </w:tabs>
        <w:ind w:left="1440"/>
        <w:jc w:val="both"/>
        <w:rPr>
          <w:b/>
          <w:bCs/>
          <w:sz w:val="28"/>
        </w:rPr>
      </w:pPr>
      <w:r w:rsidRPr="00E6565B">
        <w:rPr>
          <w:sz w:val="28"/>
        </w:rPr>
        <w:t>Putere motor electric</w:t>
      </w:r>
      <w:r w:rsidRPr="00E6565B">
        <w:rPr>
          <w:b/>
          <w:bCs/>
          <w:sz w:val="28"/>
        </w:rPr>
        <w:t xml:space="preserve"> - pompă:2 x 11KW;</w:t>
      </w:r>
    </w:p>
    <w:p w:rsidR="005B2E20" w:rsidRPr="00E6565B" w:rsidRDefault="005B2E20" w:rsidP="005B2E20">
      <w:pPr>
        <w:tabs>
          <w:tab w:val="left" w:pos="3566"/>
        </w:tabs>
        <w:jc w:val="both"/>
        <w:rPr>
          <w:b/>
          <w:bCs/>
          <w:sz w:val="28"/>
        </w:rPr>
      </w:pPr>
      <w:r w:rsidRPr="00E6565B">
        <w:rPr>
          <w:sz w:val="28"/>
        </w:rPr>
        <w:tab/>
        <w:t xml:space="preserve">    - </w:t>
      </w:r>
      <w:r w:rsidRPr="00E6565B">
        <w:rPr>
          <w:b/>
          <w:bCs/>
          <w:sz w:val="28"/>
        </w:rPr>
        <w:t>ventilator: 30 KW;</w:t>
      </w:r>
    </w:p>
    <w:p w:rsidR="005B2E20" w:rsidRPr="00E6565B" w:rsidRDefault="005B2E20" w:rsidP="00683849">
      <w:pPr>
        <w:numPr>
          <w:ilvl w:val="1"/>
          <w:numId w:val="35"/>
        </w:numPr>
        <w:tabs>
          <w:tab w:val="left" w:pos="1080"/>
          <w:tab w:val="num" w:pos="1440"/>
        </w:tabs>
        <w:ind w:left="1440"/>
        <w:jc w:val="both"/>
        <w:rPr>
          <w:b/>
          <w:bCs/>
          <w:sz w:val="28"/>
        </w:rPr>
      </w:pPr>
      <w:r w:rsidRPr="00E6565B">
        <w:rPr>
          <w:sz w:val="28"/>
        </w:rPr>
        <w:t>Dimensiuni de gabarit</w:t>
      </w:r>
      <w:r w:rsidRPr="00E6565B">
        <w:rPr>
          <w:b/>
          <w:bCs/>
          <w:sz w:val="28"/>
        </w:rPr>
        <w:t>:</w:t>
      </w:r>
    </w:p>
    <w:p w:rsidR="005B2E20" w:rsidRPr="00E6565B" w:rsidRDefault="005B2E20" w:rsidP="005B2E20">
      <w:pPr>
        <w:tabs>
          <w:tab w:val="left" w:pos="-1980"/>
        </w:tabs>
        <w:ind w:left="1440"/>
        <w:jc w:val="both"/>
        <w:rPr>
          <w:sz w:val="28"/>
        </w:rPr>
      </w:pPr>
      <w:r w:rsidRPr="00E6565B">
        <w:rPr>
          <w:b/>
          <w:bCs/>
          <w:sz w:val="28"/>
        </w:rPr>
        <w:t xml:space="preserve">- generator  - </w:t>
      </w:r>
      <w:r w:rsidRPr="00E6565B">
        <w:rPr>
          <w:sz w:val="28"/>
        </w:rPr>
        <w:t xml:space="preserve">lungime: </w:t>
      </w:r>
      <w:smartTag w:uri="urn:schemas-microsoft-com:office:smarttags" w:element="metricconverter">
        <w:smartTagPr>
          <w:attr w:name="ProductID" w:val="3 000 mm"/>
        </w:smartTagPr>
        <w:r w:rsidRPr="00E6565B">
          <w:rPr>
            <w:sz w:val="28"/>
          </w:rPr>
          <w:t>3 000 mm</w:t>
        </w:r>
      </w:smartTag>
      <w:r w:rsidRPr="00E6565B">
        <w:rPr>
          <w:sz w:val="28"/>
        </w:rPr>
        <w:t>;</w:t>
      </w:r>
    </w:p>
    <w:p w:rsidR="005B2E20" w:rsidRPr="00E6565B" w:rsidRDefault="005B2E20" w:rsidP="005B2E20">
      <w:pPr>
        <w:tabs>
          <w:tab w:val="left" w:pos="2709"/>
        </w:tabs>
        <w:jc w:val="both"/>
        <w:rPr>
          <w:sz w:val="28"/>
        </w:rPr>
      </w:pPr>
      <w:r w:rsidRPr="00E6565B">
        <w:rPr>
          <w:sz w:val="28"/>
        </w:rPr>
        <w:tab/>
        <w:t xml:space="preserve">   - lăţime:   </w:t>
      </w:r>
      <w:smartTag w:uri="urn:schemas-microsoft-com:office:smarttags" w:element="metricconverter">
        <w:smartTagPr>
          <w:attr w:name="ProductID" w:val="2 050 mm"/>
        </w:smartTagPr>
        <w:r w:rsidRPr="00E6565B">
          <w:rPr>
            <w:sz w:val="28"/>
          </w:rPr>
          <w:t xml:space="preserve">2 </w:t>
        </w:r>
        <w:smartTag w:uri="urn:schemas-microsoft-com:office:smarttags" w:element="metricconverter">
          <w:smartTagPr>
            <w:attr w:name="ProductID" w:val="050 mm"/>
          </w:smartTagPr>
          <w:r w:rsidRPr="00E6565B">
            <w:rPr>
              <w:sz w:val="28"/>
            </w:rPr>
            <w:t>050 mm</w:t>
          </w:r>
        </w:smartTag>
      </w:smartTag>
      <w:r w:rsidRPr="00E6565B">
        <w:rPr>
          <w:sz w:val="28"/>
        </w:rPr>
        <w:t>;</w:t>
      </w:r>
    </w:p>
    <w:p w:rsidR="005B2E20" w:rsidRPr="00E6565B" w:rsidRDefault="005B2E20" w:rsidP="005B2E20">
      <w:pPr>
        <w:tabs>
          <w:tab w:val="left" w:pos="2709"/>
        </w:tabs>
        <w:jc w:val="both"/>
        <w:rPr>
          <w:sz w:val="28"/>
        </w:rPr>
      </w:pPr>
      <w:r w:rsidRPr="00E6565B">
        <w:rPr>
          <w:sz w:val="28"/>
        </w:rPr>
        <w:tab/>
        <w:t xml:space="preserve">   - înălţime: </w:t>
      </w:r>
      <w:smartTag w:uri="urn:schemas-microsoft-com:office:smarttags" w:element="metricconverter">
        <w:smartTagPr>
          <w:attr w:name="ProductID" w:val="6 000 mm"/>
        </w:smartTagPr>
        <w:r w:rsidRPr="00E6565B">
          <w:rPr>
            <w:sz w:val="28"/>
          </w:rPr>
          <w:t>6 000 mm</w:t>
        </w:r>
      </w:smartTag>
      <w:r w:rsidRPr="00E6565B">
        <w:rPr>
          <w:sz w:val="28"/>
        </w:rPr>
        <w:t>;</w:t>
      </w:r>
    </w:p>
    <w:p w:rsidR="005B2E20" w:rsidRPr="00E6565B" w:rsidRDefault="005B2E20" w:rsidP="005B2E20">
      <w:pPr>
        <w:tabs>
          <w:tab w:val="left" w:pos="-1980"/>
        </w:tabs>
        <w:ind w:left="1440"/>
        <w:jc w:val="both"/>
        <w:rPr>
          <w:sz w:val="28"/>
        </w:rPr>
      </w:pPr>
      <w:r w:rsidRPr="00E6565B">
        <w:rPr>
          <w:sz w:val="28"/>
        </w:rPr>
        <w:t xml:space="preserve">  - </w:t>
      </w:r>
      <w:r w:rsidRPr="00E6565B">
        <w:rPr>
          <w:b/>
          <w:bCs/>
          <w:sz w:val="28"/>
        </w:rPr>
        <w:t xml:space="preserve">cadru metalic pompă: - </w:t>
      </w:r>
      <w:r w:rsidRPr="00E6565B">
        <w:rPr>
          <w:sz w:val="28"/>
        </w:rPr>
        <w:t xml:space="preserve">lungime: </w:t>
      </w:r>
      <w:smartTag w:uri="urn:schemas-microsoft-com:office:smarttags" w:element="metricconverter">
        <w:smartTagPr>
          <w:attr w:name="ProductID" w:val="750 mm"/>
        </w:smartTagPr>
        <w:r w:rsidRPr="00E6565B">
          <w:rPr>
            <w:sz w:val="28"/>
          </w:rPr>
          <w:t>750 mm</w:t>
        </w:r>
      </w:smartTag>
      <w:r w:rsidRPr="00E6565B">
        <w:rPr>
          <w:sz w:val="28"/>
        </w:rPr>
        <w:t>;</w:t>
      </w:r>
    </w:p>
    <w:p w:rsidR="005B2E20" w:rsidRPr="00E6565B" w:rsidRDefault="005B2E20" w:rsidP="005B2E20">
      <w:pPr>
        <w:tabs>
          <w:tab w:val="left" w:pos="2709"/>
        </w:tabs>
        <w:jc w:val="both"/>
        <w:rPr>
          <w:sz w:val="28"/>
        </w:rPr>
      </w:pPr>
      <w:r w:rsidRPr="00E6565B">
        <w:rPr>
          <w:sz w:val="28"/>
        </w:rPr>
        <w:tab/>
      </w:r>
      <w:r w:rsidRPr="00E6565B">
        <w:rPr>
          <w:sz w:val="28"/>
        </w:rPr>
        <w:tab/>
      </w:r>
      <w:r w:rsidRPr="00E6565B">
        <w:rPr>
          <w:sz w:val="28"/>
        </w:rPr>
        <w:tab/>
      </w:r>
      <w:r w:rsidRPr="00E6565B">
        <w:rPr>
          <w:sz w:val="28"/>
        </w:rPr>
        <w:tab/>
        <w:t xml:space="preserve">   - lăţime: </w:t>
      </w:r>
      <w:smartTag w:uri="urn:schemas-microsoft-com:office:smarttags" w:element="metricconverter">
        <w:smartTagPr>
          <w:attr w:name="ProductID" w:val="1000 mm"/>
        </w:smartTagPr>
        <w:r w:rsidRPr="00E6565B">
          <w:rPr>
            <w:sz w:val="28"/>
          </w:rPr>
          <w:t>1000 mm</w:t>
        </w:r>
      </w:smartTag>
      <w:r w:rsidR="00E6565B" w:rsidRPr="00E6565B">
        <w:rPr>
          <w:sz w:val="28"/>
        </w:rPr>
        <w:t>.</w:t>
      </w:r>
    </w:p>
    <w:p w:rsidR="00E6565B" w:rsidRPr="00196856" w:rsidRDefault="00E6565B" w:rsidP="00E6565B">
      <w:pPr>
        <w:pStyle w:val="Indentcorptext2"/>
        <w:rPr>
          <w:lang w:val="it-IT"/>
        </w:rPr>
      </w:pPr>
      <w:r w:rsidRPr="00196856">
        <w:rPr>
          <w:lang w:val="it-IT"/>
        </w:rPr>
        <w:t xml:space="preserve">Centrala termica din S.P. </w:t>
      </w:r>
      <w:r>
        <w:rPr>
          <w:lang w:val="it-IT"/>
        </w:rPr>
        <w:t>Nord</w:t>
      </w:r>
      <w:r w:rsidRPr="00196856">
        <w:rPr>
          <w:lang w:val="it-IT"/>
        </w:rPr>
        <w:t xml:space="preserve"> funcţioneaza in prezent cu combustibil gazos, avand insa posibilitatea de a functiona si pe combustibil lichid. Emisiile de poluanti se calculeaza lunar, pe baza consumului de combustibil gazos, pe total societate si pe fiecare sectie platforma, in vederea repartizarii cheltuielilor pe centre de cost.</w:t>
      </w:r>
    </w:p>
    <w:p w:rsidR="00F9448A" w:rsidRPr="00455413" w:rsidRDefault="00F9448A" w:rsidP="00F9448A">
      <w:pPr>
        <w:jc w:val="both"/>
        <w:rPr>
          <w:b/>
          <w:color w:val="FF0000"/>
          <w:sz w:val="28"/>
          <w:szCs w:val="28"/>
          <w:lang w:val="it-IT"/>
        </w:rPr>
      </w:pPr>
    </w:p>
    <w:p w:rsidR="00F9448A" w:rsidRPr="00C7464C" w:rsidRDefault="000170E5" w:rsidP="00F9448A">
      <w:pPr>
        <w:ind w:firstLine="420"/>
        <w:rPr>
          <w:b/>
          <w:sz w:val="28"/>
          <w:szCs w:val="28"/>
          <w:lang w:val="pt-BR"/>
        </w:rPr>
      </w:pPr>
      <w:r w:rsidRPr="00C7464C">
        <w:rPr>
          <w:b/>
          <w:sz w:val="28"/>
          <w:szCs w:val="28"/>
          <w:lang w:val="pt-BR"/>
        </w:rPr>
        <w:t xml:space="preserve">11.3. </w:t>
      </w:r>
      <w:r w:rsidR="00F9448A" w:rsidRPr="00C7464C">
        <w:rPr>
          <w:b/>
          <w:sz w:val="28"/>
          <w:szCs w:val="28"/>
          <w:lang w:val="pt-BR"/>
        </w:rPr>
        <w:t>Consum anual de gaz natural:</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1439"/>
        <w:gridCol w:w="1308"/>
        <w:gridCol w:w="1309"/>
        <w:gridCol w:w="1316"/>
        <w:gridCol w:w="1418"/>
        <w:gridCol w:w="1417"/>
      </w:tblGrid>
      <w:tr w:rsidR="001C0DA5" w:rsidRPr="00C7464C">
        <w:trPr>
          <w:trHeight w:val="360"/>
        </w:trPr>
        <w:tc>
          <w:tcPr>
            <w:tcW w:w="1540" w:type="dxa"/>
            <w:vMerge w:val="restart"/>
          </w:tcPr>
          <w:p w:rsidR="001C0DA5" w:rsidRPr="00C7464C" w:rsidRDefault="001C0DA5" w:rsidP="00034D1B">
            <w:pPr>
              <w:pStyle w:val="Titlu"/>
              <w:jc w:val="left"/>
              <w:rPr>
                <w:sz w:val="28"/>
              </w:rPr>
            </w:pPr>
            <w:r w:rsidRPr="00C7464C">
              <w:rPr>
                <w:sz w:val="28"/>
                <w:szCs w:val="28"/>
              </w:rPr>
              <w:t>Consum gaz (mc)</w:t>
            </w:r>
          </w:p>
        </w:tc>
        <w:tc>
          <w:tcPr>
            <w:tcW w:w="1439" w:type="dxa"/>
          </w:tcPr>
          <w:p w:rsidR="001C0DA5" w:rsidRPr="00C7464C" w:rsidRDefault="001C0DA5" w:rsidP="00034D1B">
            <w:pPr>
              <w:pStyle w:val="Titlu"/>
              <w:rPr>
                <w:sz w:val="28"/>
              </w:rPr>
            </w:pPr>
            <w:r w:rsidRPr="00C7464C">
              <w:rPr>
                <w:sz w:val="28"/>
              </w:rPr>
              <w:t>2007</w:t>
            </w:r>
          </w:p>
        </w:tc>
        <w:tc>
          <w:tcPr>
            <w:tcW w:w="1308" w:type="dxa"/>
          </w:tcPr>
          <w:p w:rsidR="001C0DA5" w:rsidRPr="00C7464C" w:rsidRDefault="001C0DA5" w:rsidP="00034D1B">
            <w:pPr>
              <w:pStyle w:val="Titlu"/>
              <w:rPr>
                <w:sz w:val="28"/>
              </w:rPr>
            </w:pPr>
            <w:r w:rsidRPr="00C7464C">
              <w:rPr>
                <w:sz w:val="28"/>
              </w:rPr>
              <w:t>2008</w:t>
            </w:r>
          </w:p>
        </w:tc>
        <w:tc>
          <w:tcPr>
            <w:tcW w:w="1309" w:type="dxa"/>
          </w:tcPr>
          <w:p w:rsidR="001C0DA5" w:rsidRPr="00C7464C" w:rsidRDefault="001C0DA5" w:rsidP="00034D1B">
            <w:pPr>
              <w:pStyle w:val="Titlu"/>
              <w:rPr>
                <w:sz w:val="28"/>
              </w:rPr>
            </w:pPr>
            <w:r w:rsidRPr="00C7464C">
              <w:rPr>
                <w:sz w:val="28"/>
              </w:rPr>
              <w:t>2009</w:t>
            </w:r>
          </w:p>
        </w:tc>
        <w:tc>
          <w:tcPr>
            <w:tcW w:w="1316" w:type="dxa"/>
          </w:tcPr>
          <w:p w:rsidR="001C0DA5" w:rsidRPr="00C7464C" w:rsidRDefault="001C0DA5" w:rsidP="00034D1B">
            <w:pPr>
              <w:pStyle w:val="Titlu"/>
              <w:rPr>
                <w:sz w:val="28"/>
              </w:rPr>
            </w:pPr>
            <w:r w:rsidRPr="00C7464C">
              <w:rPr>
                <w:sz w:val="28"/>
              </w:rPr>
              <w:t>2010</w:t>
            </w:r>
          </w:p>
        </w:tc>
        <w:tc>
          <w:tcPr>
            <w:tcW w:w="1418" w:type="dxa"/>
          </w:tcPr>
          <w:p w:rsidR="001C0DA5" w:rsidRPr="00C7464C" w:rsidRDefault="001C0DA5" w:rsidP="00034D1B">
            <w:pPr>
              <w:pStyle w:val="Titlu"/>
              <w:rPr>
                <w:sz w:val="28"/>
              </w:rPr>
            </w:pPr>
            <w:r w:rsidRPr="00C7464C">
              <w:rPr>
                <w:sz w:val="28"/>
              </w:rPr>
              <w:t>2011</w:t>
            </w:r>
          </w:p>
        </w:tc>
        <w:tc>
          <w:tcPr>
            <w:tcW w:w="1417" w:type="dxa"/>
          </w:tcPr>
          <w:p w:rsidR="001C0DA5" w:rsidRPr="00C7464C" w:rsidRDefault="001C0DA5" w:rsidP="00034D1B">
            <w:pPr>
              <w:pStyle w:val="Titlu"/>
              <w:rPr>
                <w:sz w:val="28"/>
              </w:rPr>
            </w:pPr>
            <w:r w:rsidRPr="00C7464C">
              <w:rPr>
                <w:sz w:val="28"/>
              </w:rPr>
              <w:t>2012</w:t>
            </w:r>
          </w:p>
        </w:tc>
      </w:tr>
      <w:tr w:rsidR="001C0DA5" w:rsidRPr="00C7464C">
        <w:trPr>
          <w:trHeight w:val="489"/>
        </w:trPr>
        <w:tc>
          <w:tcPr>
            <w:tcW w:w="1540" w:type="dxa"/>
            <w:vMerge/>
          </w:tcPr>
          <w:p w:rsidR="001C0DA5" w:rsidRPr="00C7464C" w:rsidRDefault="001C0DA5" w:rsidP="00034D1B">
            <w:pPr>
              <w:pStyle w:val="Titlu"/>
              <w:jc w:val="left"/>
              <w:rPr>
                <w:sz w:val="28"/>
                <w:szCs w:val="28"/>
              </w:rPr>
            </w:pPr>
          </w:p>
        </w:tc>
        <w:tc>
          <w:tcPr>
            <w:tcW w:w="1439" w:type="dxa"/>
          </w:tcPr>
          <w:p w:rsidR="001C0DA5" w:rsidRPr="00C7464C" w:rsidRDefault="001C0DA5" w:rsidP="00034D1B">
            <w:pPr>
              <w:pStyle w:val="Titlu"/>
              <w:rPr>
                <w:b w:val="0"/>
              </w:rPr>
            </w:pPr>
            <w:r w:rsidRPr="00C7464C">
              <w:rPr>
                <w:rFonts w:ascii="Arial" w:hAnsi="Arial" w:cs="Arial"/>
                <w:b w:val="0"/>
              </w:rPr>
              <w:t>1387221</w:t>
            </w:r>
          </w:p>
        </w:tc>
        <w:tc>
          <w:tcPr>
            <w:tcW w:w="1308" w:type="dxa"/>
          </w:tcPr>
          <w:p w:rsidR="001C0DA5" w:rsidRPr="00C7464C" w:rsidRDefault="001C0DA5" w:rsidP="00034D1B">
            <w:pPr>
              <w:pStyle w:val="Titlu"/>
              <w:rPr>
                <w:b w:val="0"/>
              </w:rPr>
            </w:pPr>
            <w:r w:rsidRPr="00C7464C">
              <w:rPr>
                <w:rFonts w:ascii="Arial" w:hAnsi="Arial" w:cs="Arial"/>
                <w:b w:val="0"/>
              </w:rPr>
              <w:t>4158088</w:t>
            </w:r>
          </w:p>
        </w:tc>
        <w:tc>
          <w:tcPr>
            <w:tcW w:w="1309" w:type="dxa"/>
          </w:tcPr>
          <w:p w:rsidR="001C0DA5" w:rsidRPr="00C7464C" w:rsidRDefault="001C0DA5" w:rsidP="00034D1B">
            <w:pPr>
              <w:pStyle w:val="Titlu"/>
              <w:rPr>
                <w:b w:val="0"/>
              </w:rPr>
            </w:pPr>
            <w:r w:rsidRPr="00C7464C">
              <w:rPr>
                <w:rFonts w:ascii="Arial" w:hAnsi="Arial" w:cs="Arial"/>
                <w:b w:val="0"/>
              </w:rPr>
              <w:t>3609483</w:t>
            </w:r>
          </w:p>
        </w:tc>
        <w:tc>
          <w:tcPr>
            <w:tcW w:w="1316" w:type="dxa"/>
          </w:tcPr>
          <w:p w:rsidR="001C0DA5" w:rsidRPr="00C7464C" w:rsidRDefault="001C0DA5" w:rsidP="00034D1B">
            <w:pPr>
              <w:pStyle w:val="Titlu"/>
              <w:rPr>
                <w:b w:val="0"/>
              </w:rPr>
            </w:pPr>
            <w:r w:rsidRPr="00C7464C">
              <w:rPr>
                <w:rFonts w:ascii="Arial" w:hAnsi="Arial" w:cs="Arial"/>
                <w:b w:val="0"/>
              </w:rPr>
              <w:t>3697159</w:t>
            </w:r>
          </w:p>
        </w:tc>
        <w:tc>
          <w:tcPr>
            <w:tcW w:w="1418" w:type="dxa"/>
          </w:tcPr>
          <w:p w:rsidR="001C0DA5" w:rsidRPr="00C7464C" w:rsidRDefault="006F06D6" w:rsidP="006F06D6">
            <w:pPr>
              <w:pStyle w:val="Titlu"/>
              <w:jc w:val="left"/>
              <w:rPr>
                <w:rFonts w:ascii="Arial" w:hAnsi="Arial" w:cs="Arial"/>
                <w:b w:val="0"/>
              </w:rPr>
            </w:pPr>
            <w:r w:rsidRPr="00C7464C">
              <w:rPr>
                <w:rFonts w:ascii="Arial" w:hAnsi="Arial" w:cs="Arial"/>
                <w:b w:val="0"/>
              </w:rPr>
              <w:t>1397560</w:t>
            </w:r>
          </w:p>
        </w:tc>
        <w:tc>
          <w:tcPr>
            <w:tcW w:w="1417" w:type="dxa"/>
          </w:tcPr>
          <w:p w:rsidR="001C0DA5" w:rsidRPr="00C7464C" w:rsidRDefault="006F06D6" w:rsidP="00034D1B">
            <w:pPr>
              <w:pStyle w:val="Titlu"/>
              <w:rPr>
                <w:rFonts w:ascii="Arial" w:hAnsi="Arial" w:cs="Arial"/>
                <w:b w:val="0"/>
              </w:rPr>
            </w:pPr>
            <w:r w:rsidRPr="00C7464C">
              <w:rPr>
                <w:rFonts w:ascii="Arial" w:hAnsi="Arial" w:cs="Arial"/>
                <w:b w:val="0"/>
              </w:rPr>
              <w:t>1055553</w:t>
            </w:r>
          </w:p>
        </w:tc>
      </w:tr>
    </w:tbl>
    <w:p w:rsidR="00F420D8" w:rsidRPr="00455413" w:rsidRDefault="00F420D8" w:rsidP="00160D79">
      <w:pPr>
        <w:tabs>
          <w:tab w:val="left" w:pos="1060"/>
        </w:tabs>
        <w:jc w:val="both"/>
        <w:rPr>
          <w:color w:val="FF0000"/>
          <w:sz w:val="28"/>
          <w:szCs w:val="28"/>
          <w:lang w:val="ro-RO"/>
        </w:rPr>
      </w:pPr>
    </w:p>
    <w:p w:rsidR="007B5CDA" w:rsidRPr="00E6565B" w:rsidRDefault="007B5CDA" w:rsidP="00160D79">
      <w:pPr>
        <w:tabs>
          <w:tab w:val="left" w:pos="1060"/>
        </w:tabs>
        <w:jc w:val="both"/>
        <w:rPr>
          <w:sz w:val="28"/>
          <w:szCs w:val="28"/>
          <w:lang w:val="ro-RO"/>
        </w:rPr>
      </w:pPr>
      <w:r w:rsidRPr="00455413">
        <w:rPr>
          <w:color w:val="FF0000"/>
          <w:sz w:val="28"/>
          <w:szCs w:val="28"/>
          <w:lang w:val="ro-RO"/>
        </w:rPr>
        <w:tab/>
      </w:r>
      <w:r w:rsidRPr="00E6565B">
        <w:rPr>
          <w:sz w:val="28"/>
          <w:szCs w:val="28"/>
          <w:lang w:val="ro-RO"/>
        </w:rPr>
        <w:t>Evaluarea de emisii specifice activităţii obiectivului ce prov</w:t>
      </w:r>
      <w:r w:rsidR="00160D79" w:rsidRPr="00E6565B">
        <w:rPr>
          <w:sz w:val="28"/>
          <w:szCs w:val="28"/>
          <w:lang w:val="ro-RO"/>
        </w:rPr>
        <w:t>in</w:t>
      </w:r>
      <w:r w:rsidRPr="00E6565B">
        <w:rPr>
          <w:sz w:val="28"/>
          <w:szCs w:val="28"/>
          <w:lang w:val="ro-RO"/>
        </w:rPr>
        <w:t xml:space="preserve"> de la </w:t>
      </w:r>
      <w:r w:rsidR="00E31FB1" w:rsidRPr="00E6565B">
        <w:rPr>
          <w:sz w:val="28"/>
          <w:szCs w:val="28"/>
          <w:lang w:val="ro-RO"/>
        </w:rPr>
        <w:t>centrala</w:t>
      </w:r>
      <w:r w:rsidR="00183A37" w:rsidRPr="00E6565B">
        <w:rPr>
          <w:sz w:val="28"/>
          <w:szCs w:val="28"/>
          <w:lang w:val="ro-RO"/>
        </w:rPr>
        <w:t xml:space="preserve"> termica</w:t>
      </w:r>
      <w:r w:rsidRPr="00E6565B">
        <w:rPr>
          <w:sz w:val="28"/>
          <w:szCs w:val="28"/>
          <w:lang w:val="ro-RO"/>
        </w:rPr>
        <w:t xml:space="preserve"> a fost realizată pe baza factorilor de emisie din metodologia CORINAIR, obţinând următoarele rezultate:</w:t>
      </w:r>
    </w:p>
    <w:p w:rsidR="007B5CDA" w:rsidRPr="00455413" w:rsidRDefault="007B5CDA" w:rsidP="007B5CDA">
      <w:pPr>
        <w:tabs>
          <w:tab w:val="left" w:pos="1060"/>
        </w:tabs>
        <w:rPr>
          <w:color w:val="FF0000"/>
          <w:sz w:val="28"/>
          <w:szCs w:val="28"/>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1898"/>
        <w:gridCol w:w="3901"/>
      </w:tblGrid>
      <w:tr w:rsidR="00371979" w:rsidRPr="00371979" w:rsidTr="00371979">
        <w:trPr>
          <w:jc w:val="center"/>
        </w:trPr>
        <w:tc>
          <w:tcPr>
            <w:tcW w:w="1699" w:type="dxa"/>
          </w:tcPr>
          <w:p w:rsidR="00371979" w:rsidRPr="00371979" w:rsidRDefault="00371979" w:rsidP="00B83540">
            <w:pPr>
              <w:tabs>
                <w:tab w:val="left" w:pos="1060"/>
              </w:tabs>
              <w:jc w:val="center"/>
              <w:rPr>
                <w:sz w:val="28"/>
                <w:szCs w:val="28"/>
                <w:lang w:val="ro-RO"/>
              </w:rPr>
            </w:pPr>
            <w:r w:rsidRPr="00371979">
              <w:rPr>
                <w:sz w:val="28"/>
                <w:szCs w:val="28"/>
                <w:lang w:val="ro-RO"/>
              </w:rPr>
              <w:t>Poluant</w:t>
            </w:r>
          </w:p>
        </w:tc>
        <w:tc>
          <w:tcPr>
            <w:tcW w:w="1898" w:type="dxa"/>
          </w:tcPr>
          <w:p w:rsidR="00371979" w:rsidRPr="00371979" w:rsidRDefault="00371979" w:rsidP="00B83540">
            <w:pPr>
              <w:tabs>
                <w:tab w:val="left" w:pos="1060"/>
              </w:tabs>
              <w:jc w:val="center"/>
              <w:rPr>
                <w:sz w:val="28"/>
                <w:szCs w:val="28"/>
                <w:lang w:val="ro-RO"/>
              </w:rPr>
            </w:pPr>
            <w:r w:rsidRPr="00371979">
              <w:rPr>
                <w:sz w:val="28"/>
                <w:szCs w:val="28"/>
                <w:lang w:val="ro-RO"/>
              </w:rPr>
              <w:t>Debite masice     (kg/an)</w:t>
            </w:r>
          </w:p>
          <w:p w:rsidR="00371979" w:rsidRPr="00371979" w:rsidRDefault="00371979" w:rsidP="00B83540">
            <w:pPr>
              <w:tabs>
                <w:tab w:val="left" w:pos="1060"/>
              </w:tabs>
              <w:jc w:val="center"/>
              <w:rPr>
                <w:sz w:val="28"/>
                <w:szCs w:val="28"/>
                <w:lang w:val="ro-RO"/>
              </w:rPr>
            </w:pPr>
            <w:r w:rsidRPr="00371979">
              <w:rPr>
                <w:sz w:val="28"/>
                <w:szCs w:val="28"/>
                <w:lang w:val="ro-RO"/>
              </w:rPr>
              <w:t>2012</w:t>
            </w:r>
          </w:p>
        </w:tc>
        <w:tc>
          <w:tcPr>
            <w:tcW w:w="3901" w:type="dxa"/>
          </w:tcPr>
          <w:p w:rsidR="00371979" w:rsidRPr="00371979" w:rsidRDefault="00371979" w:rsidP="00B83540">
            <w:pPr>
              <w:tabs>
                <w:tab w:val="left" w:pos="1060"/>
              </w:tabs>
              <w:jc w:val="center"/>
              <w:rPr>
                <w:sz w:val="28"/>
                <w:szCs w:val="28"/>
                <w:lang w:val="ro-RO"/>
              </w:rPr>
            </w:pPr>
            <w:r w:rsidRPr="00371979">
              <w:rPr>
                <w:sz w:val="28"/>
                <w:szCs w:val="28"/>
                <w:lang w:val="ro-RO"/>
              </w:rPr>
              <w:t>Valorile de prag pentru aer (kg/an),cf.  Ordinul MAPM nr. 1144/2002.</w:t>
            </w:r>
          </w:p>
        </w:tc>
      </w:tr>
      <w:tr w:rsidR="00371979" w:rsidRPr="00371979" w:rsidTr="00371979">
        <w:trPr>
          <w:jc w:val="center"/>
        </w:trPr>
        <w:tc>
          <w:tcPr>
            <w:tcW w:w="1699" w:type="dxa"/>
          </w:tcPr>
          <w:p w:rsidR="00371979" w:rsidRPr="00371979" w:rsidRDefault="00371979" w:rsidP="00B83540">
            <w:pPr>
              <w:tabs>
                <w:tab w:val="left" w:pos="1060"/>
              </w:tabs>
              <w:jc w:val="center"/>
              <w:rPr>
                <w:sz w:val="28"/>
                <w:szCs w:val="28"/>
                <w:lang w:val="ro-RO"/>
              </w:rPr>
            </w:pPr>
            <w:r w:rsidRPr="00371979">
              <w:rPr>
                <w:sz w:val="28"/>
                <w:szCs w:val="28"/>
                <w:lang w:val="ro-RO"/>
              </w:rPr>
              <w:t>NO</w:t>
            </w:r>
            <w:r w:rsidRPr="00371979">
              <w:rPr>
                <w:sz w:val="28"/>
                <w:szCs w:val="28"/>
                <w:vertAlign w:val="subscript"/>
                <w:lang w:val="ro-RO"/>
              </w:rPr>
              <w:t>x</w:t>
            </w:r>
          </w:p>
        </w:tc>
        <w:tc>
          <w:tcPr>
            <w:tcW w:w="1898" w:type="dxa"/>
          </w:tcPr>
          <w:p w:rsidR="00371979" w:rsidRPr="00371979" w:rsidRDefault="00371979" w:rsidP="00B83540">
            <w:pPr>
              <w:tabs>
                <w:tab w:val="left" w:pos="1060"/>
              </w:tabs>
              <w:jc w:val="center"/>
              <w:rPr>
                <w:sz w:val="28"/>
                <w:szCs w:val="28"/>
                <w:lang w:val="ro-RO"/>
              </w:rPr>
            </w:pPr>
            <w:r w:rsidRPr="00371979">
              <w:rPr>
                <w:sz w:val="28"/>
                <w:szCs w:val="28"/>
                <w:lang w:val="ro-RO"/>
              </w:rPr>
              <w:t>2629,53</w:t>
            </w:r>
          </w:p>
        </w:tc>
        <w:tc>
          <w:tcPr>
            <w:tcW w:w="3901" w:type="dxa"/>
          </w:tcPr>
          <w:p w:rsidR="00371979" w:rsidRPr="00371979" w:rsidRDefault="00371979" w:rsidP="00B83540">
            <w:pPr>
              <w:tabs>
                <w:tab w:val="left" w:pos="1060"/>
              </w:tabs>
              <w:jc w:val="center"/>
              <w:rPr>
                <w:sz w:val="28"/>
                <w:szCs w:val="28"/>
                <w:lang w:val="ro-RO"/>
              </w:rPr>
            </w:pPr>
            <w:r w:rsidRPr="00371979">
              <w:rPr>
                <w:sz w:val="28"/>
                <w:szCs w:val="28"/>
                <w:lang w:val="ro-RO"/>
              </w:rPr>
              <w:t>100.000</w:t>
            </w:r>
          </w:p>
        </w:tc>
      </w:tr>
      <w:tr w:rsidR="00371979" w:rsidRPr="00371979" w:rsidTr="00371979">
        <w:trPr>
          <w:jc w:val="center"/>
        </w:trPr>
        <w:tc>
          <w:tcPr>
            <w:tcW w:w="1699" w:type="dxa"/>
          </w:tcPr>
          <w:p w:rsidR="00371979" w:rsidRPr="00371979" w:rsidRDefault="00371979" w:rsidP="00B83540">
            <w:pPr>
              <w:tabs>
                <w:tab w:val="left" w:pos="1060"/>
              </w:tabs>
              <w:jc w:val="center"/>
              <w:rPr>
                <w:sz w:val="28"/>
                <w:szCs w:val="28"/>
                <w:lang w:val="ro-RO"/>
              </w:rPr>
            </w:pPr>
            <w:r w:rsidRPr="00371979">
              <w:rPr>
                <w:sz w:val="28"/>
                <w:szCs w:val="28"/>
                <w:lang w:val="ro-RO"/>
              </w:rPr>
              <w:t>CH</w:t>
            </w:r>
            <w:r w:rsidRPr="00371979">
              <w:rPr>
                <w:sz w:val="28"/>
                <w:szCs w:val="28"/>
                <w:vertAlign w:val="subscript"/>
                <w:lang w:val="ro-RO"/>
              </w:rPr>
              <w:t>4</w:t>
            </w:r>
          </w:p>
        </w:tc>
        <w:tc>
          <w:tcPr>
            <w:tcW w:w="1898" w:type="dxa"/>
          </w:tcPr>
          <w:p w:rsidR="00371979" w:rsidRPr="00371979" w:rsidRDefault="00371979" w:rsidP="00B83540">
            <w:pPr>
              <w:tabs>
                <w:tab w:val="left" w:pos="1060"/>
              </w:tabs>
              <w:jc w:val="center"/>
              <w:rPr>
                <w:sz w:val="28"/>
                <w:szCs w:val="28"/>
                <w:lang w:val="ro-RO"/>
              </w:rPr>
            </w:pPr>
            <w:r w:rsidRPr="00371979">
              <w:rPr>
                <w:sz w:val="28"/>
                <w:szCs w:val="28"/>
                <w:lang w:val="ro-RO"/>
              </w:rPr>
              <w:t>375,64</w:t>
            </w:r>
          </w:p>
        </w:tc>
        <w:tc>
          <w:tcPr>
            <w:tcW w:w="3901" w:type="dxa"/>
          </w:tcPr>
          <w:p w:rsidR="00371979" w:rsidRPr="00371979" w:rsidRDefault="00371979" w:rsidP="00B83540">
            <w:pPr>
              <w:tabs>
                <w:tab w:val="left" w:pos="1060"/>
              </w:tabs>
              <w:jc w:val="center"/>
              <w:rPr>
                <w:sz w:val="28"/>
                <w:szCs w:val="28"/>
                <w:lang w:val="ro-RO"/>
              </w:rPr>
            </w:pPr>
            <w:r w:rsidRPr="00371979">
              <w:rPr>
                <w:sz w:val="28"/>
                <w:szCs w:val="28"/>
                <w:lang w:val="ro-RO"/>
              </w:rPr>
              <w:t>100.000</w:t>
            </w:r>
          </w:p>
        </w:tc>
      </w:tr>
      <w:tr w:rsidR="00371979" w:rsidRPr="00371979" w:rsidTr="00371979">
        <w:trPr>
          <w:jc w:val="center"/>
        </w:trPr>
        <w:tc>
          <w:tcPr>
            <w:tcW w:w="1699" w:type="dxa"/>
          </w:tcPr>
          <w:p w:rsidR="00371979" w:rsidRPr="00371979" w:rsidRDefault="00371979" w:rsidP="00B83540">
            <w:pPr>
              <w:tabs>
                <w:tab w:val="left" w:pos="1060"/>
              </w:tabs>
              <w:jc w:val="center"/>
              <w:rPr>
                <w:sz w:val="28"/>
                <w:szCs w:val="28"/>
                <w:lang w:val="ro-RO"/>
              </w:rPr>
            </w:pPr>
            <w:r w:rsidRPr="00371979">
              <w:rPr>
                <w:sz w:val="28"/>
                <w:szCs w:val="28"/>
                <w:lang w:val="ro-RO"/>
              </w:rPr>
              <w:t>CO</w:t>
            </w:r>
          </w:p>
        </w:tc>
        <w:tc>
          <w:tcPr>
            <w:tcW w:w="1898" w:type="dxa"/>
          </w:tcPr>
          <w:p w:rsidR="00371979" w:rsidRPr="00371979" w:rsidRDefault="00371979" w:rsidP="00B83540">
            <w:pPr>
              <w:tabs>
                <w:tab w:val="left" w:pos="1060"/>
              </w:tabs>
              <w:jc w:val="center"/>
              <w:rPr>
                <w:sz w:val="28"/>
                <w:szCs w:val="28"/>
                <w:lang w:val="ro-RO"/>
              </w:rPr>
            </w:pPr>
            <w:r w:rsidRPr="00371979">
              <w:rPr>
                <w:sz w:val="28"/>
                <w:szCs w:val="28"/>
                <w:lang w:val="ro-RO"/>
              </w:rPr>
              <w:t>751,29</w:t>
            </w:r>
          </w:p>
        </w:tc>
        <w:tc>
          <w:tcPr>
            <w:tcW w:w="3901" w:type="dxa"/>
          </w:tcPr>
          <w:p w:rsidR="00371979" w:rsidRPr="00371979" w:rsidRDefault="00371979" w:rsidP="00B83540">
            <w:pPr>
              <w:tabs>
                <w:tab w:val="left" w:pos="1060"/>
              </w:tabs>
              <w:jc w:val="center"/>
              <w:rPr>
                <w:sz w:val="28"/>
                <w:szCs w:val="28"/>
                <w:lang w:val="ro-RO"/>
              </w:rPr>
            </w:pPr>
            <w:r w:rsidRPr="00371979">
              <w:rPr>
                <w:sz w:val="28"/>
                <w:szCs w:val="28"/>
                <w:lang w:val="ro-RO"/>
              </w:rPr>
              <w:t>500.000</w:t>
            </w:r>
          </w:p>
        </w:tc>
      </w:tr>
      <w:tr w:rsidR="00371979" w:rsidRPr="00371979" w:rsidTr="00371979">
        <w:trPr>
          <w:jc w:val="center"/>
        </w:trPr>
        <w:tc>
          <w:tcPr>
            <w:tcW w:w="1699" w:type="dxa"/>
          </w:tcPr>
          <w:p w:rsidR="00371979" w:rsidRPr="00371979" w:rsidRDefault="00371979" w:rsidP="00B83540">
            <w:pPr>
              <w:tabs>
                <w:tab w:val="left" w:pos="1060"/>
              </w:tabs>
              <w:jc w:val="center"/>
              <w:rPr>
                <w:sz w:val="28"/>
                <w:szCs w:val="28"/>
                <w:vertAlign w:val="subscript"/>
                <w:lang w:val="ro-RO"/>
              </w:rPr>
            </w:pPr>
            <w:r w:rsidRPr="00371979">
              <w:rPr>
                <w:sz w:val="28"/>
                <w:szCs w:val="28"/>
                <w:lang w:val="ro-RO"/>
              </w:rPr>
              <w:t>CO</w:t>
            </w:r>
            <w:r w:rsidRPr="00371979">
              <w:rPr>
                <w:sz w:val="28"/>
                <w:szCs w:val="28"/>
                <w:vertAlign w:val="subscript"/>
                <w:lang w:val="ro-RO"/>
              </w:rPr>
              <w:t>2</w:t>
            </w:r>
          </w:p>
        </w:tc>
        <w:tc>
          <w:tcPr>
            <w:tcW w:w="1898" w:type="dxa"/>
          </w:tcPr>
          <w:p w:rsidR="00371979" w:rsidRPr="00371979" w:rsidRDefault="00371979" w:rsidP="00B83540">
            <w:pPr>
              <w:tabs>
                <w:tab w:val="left" w:pos="1060"/>
              </w:tabs>
              <w:jc w:val="center"/>
              <w:rPr>
                <w:sz w:val="28"/>
                <w:szCs w:val="28"/>
                <w:lang w:val="ro-RO"/>
              </w:rPr>
            </w:pPr>
            <w:r w:rsidRPr="00371979">
              <w:rPr>
                <w:sz w:val="28"/>
                <w:szCs w:val="28"/>
                <w:lang w:val="ro-RO"/>
              </w:rPr>
              <w:t>2.329.018</w:t>
            </w:r>
          </w:p>
        </w:tc>
        <w:tc>
          <w:tcPr>
            <w:tcW w:w="3901" w:type="dxa"/>
          </w:tcPr>
          <w:p w:rsidR="00371979" w:rsidRPr="00371979" w:rsidRDefault="00371979" w:rsidP="00B83540">
            <w:pPr>
              <w:tabs>
                <w:tab w:val="left" w:pos="1060"/>
              </w:tabs>
              <w:jc w:val="center"/>
              <w:rPr>
                <w:sz w:val="28"/>
                <w:szCs w:val="28"/>
                <w:lang w:val="ro-RO"/>
              </w:rPr>
            </w:pPr>
            <w:r w:rsidRPr="00371979">
              <w:rPr>
                <w:sz w:val="28"/>
                <w:szCs w:val="28"/>
                <w:lang w:val="ro-RO"/>
              </w:rPr>
              <w:t>100.000.000</w:t>
            </w:r>
          </w:p>
        </w:tc>
      </w:tr>
      <w:tr w:rsidR="00371979" w:rsidRPr="00371979" w:rsidTr="00371979">
        <w:trPr>
          <w:jc w:val="center"/>
        </w:trPr>
        <w:tc>
          <w:tcPr>
            <w:tcW w:w="1699" w:type="dxa"/>
          </w:tcPr>
          <w:p w:rsidR="00371979" w:rsidRPr="00371979" w:rsidRDefault="00371979" w:rsidP="00B83540">
            <w:pPr>
              <w:tabs>
                <w:tab w:val="left" w:pos="1060"/>
              </w:tabs>
              <w:jc w:val="center"/>
              <w:rPr>
                <w:sz w:val="28"/>
                <w:szCs w:val="28"/>
                <w:lang w:val="ro-RO"/>
              </w:rPr>
            </w:pPr>
            <w:r w:rsidRPr="00371979">
              <w:rPr>
                <w:sz w:val="28"/>
                <w:szCs w:val="28"/>
                <w:lang w:val="ro-RO"/>
              </w:rPr>
              <w:t>N</w:t>
            </w:r>
            <w:r w:rsidRPr="00371979">
              <w:rPr>
                <w:sz w:val="28"/>
                <w:szCs w:val="28"/>
                <w:vertAlign w:val="subscript"/>
                <w:lang w:val="ro-RO"/>
              </w:rPr>
              <w:t>2</w:t>
            </w:r>
            <w:r w:rsidRPr="00371979">
              <w:rPr>
                <w:sz w:val="28"/>
                <w:szCs w:val="28"/>
                <w:lang w:val="ro-RO"/>
              </w:rPr>
              <w:t>O</w:t>
            </w:r>
          </w:p>
        </w:tc>
        <w:tc>
          <w:tcPr>
            <w:tcW w:w="1898" w:type="dxa"/>
          </w:tcPr>
          <w:p w:rsidR="00371979" w:rsidRPr="00371979" w:rsidRDefault="00371979" w:rsidP="00B83540">
            <w:pPr>
              <w:tabs>
                <w:tab w:val="left" w:pos="1060"/>
              </w:tabs>
              <w:jc w:val="center"/>
              <w:rPr>
                <w:sz w:val="28"/>
                <w:szCs w:val="28"/>
                <w:lang w:val="ro-RO"/>
              </w:rPr>
            </w:pPr>
            <w:r w:rsidRPr="00371979">
              <w:rPr>
                <w:sz w:val="28"/>
                <w:szCs w:val="28"/>
                <w:lang w:val="ro-RO"/>
              </w:rPr>
              <w:t>262,95</w:t>
            </w:r>
          </w:p>
        </w:tc>
        <w:tc>
          <w:tcPr>
            <w:tcW w:w="3901" w:type="dxa"/>
          </w:tcPr>
          <w:p w:rsidR="00371979" w:rsidRPr="00371979" w:rsidRDefault="00371979" w:rsidP="00B83540">
            <w:pPr>
              <w:tabs>
                <w:tab w:val="left" w:pos="1060"/>
              </w:tabs>
              <w:jc w:val="center"/>
              <w:rPr>
                <w:sz w:val="28"/>
                <w:szCs w:val="28"/>
                <w:lang w:val="ro-RO"/>
              </w:rPr>
            </w:pPr>
            <w:r w:rsidRPr="00371979">
              <w:rPr>
                <w:sz w:val="28"/>
                <w:szCs w:val="28"/>
                <w:lang w:val="ro-RO"/>
              </w:rPr>
              <w:t>10.000</w:t>
            </w:r>
          </w:p>
        </w:tc>
      </w:tr>
      <w:tr w:rsidR="00371979" w:rsidRPr="00371979" w:rsidTr="00371979">
        <w:trPr>
          <w:jc w:val="center"/>
        </w:trPr>
        <w:tc>
          <w:tcPr>
            <w:tcW w:w="1699" w:type="dxa"/>
          </w:tcPr>
          <w:p w:rsidR="00371979" w:rsidRPr="00371979" w:rsidRDefault="00371979" w:rsidP="00B83540">
            <w:pPr>
              <w:tabs>
                <w:tab w:val="left" w:pos="1060"/>
              </w:tabs>
              <w:jc w:val="center"/>
              <w:rPr>
                <w:sz w:val="28"/>
                <w:szCs w:val="28"/>
                <w:lang w:val="ro-RO"/>
              </w:rPr>
            </w:pPr>
            <w:r w:rsidRPr="00371979">
              <w:rPr>
                <w:sz w:val="28"/>
                <w:szCs w:val="28"/>
                <w:lang w:val="ro-RO"/>
              </w:rPr>
              <w:t>NMVOC</w:t>
            </w:r>
          </w:p>
        </w:tc>
        <w:tc>
          <w:tcPr>
            <w:tcW w:w="1898" w:type="dxa"/>
          </w:tcPr>
          <w:p w:rsidR="00371979" w:rsidRPr="00371979" w:rsidRDefault="00371979" w:rsidP="00371979">
            <w:pPr>
              <w:tabs>
                <w:tab w:val="left" w:pos="1060"/>
              </w:tabs>
              <w:jc w:val="center"/>
              <w:rPr>
                <w:sz w:val="28"/>
                <w:szCs w:val="28"/>
                <w:lang w:val="ro-RO"/>
              </w:rPr>
            </w:pPr>
            <w:r w:rsidRPr="00371979">
              <w:rPr>
                <w:sz w:val="28"/>
                <w:szCs w:val="28"/>
                <w:lang w:val="ro-RO"/>
              </w:rPr>
              <w:t>75,1</w:t>
            </w:r>
          </w:p>
        </w:tc>
        <w:tc>
          <w:tcPr>
            <w:tcW w:w="3901" w:type="dxa"/>
          </w:tcPr>
          <w:p w:rsidR="00371979" w:rsidRPr="00371979" w:rsidRDefault="00371979" w:rsidP="00B83540">
            <w:pPr>
              <w:tabs>
                <w:tab w:val="left" w:pos="1060"/>
              </w:tabs>
              <w:jc w:val="center"/>
              <w:rPr>
                <w:sz w:val="28"/>
                <w:szCs w:val="28"/>
                <w:lang w:val="ro-RO"/>
              </w:rPr>
            </w:pPr>
            <w:r w:rsidRPr="00371979">
              <w:rPr>
                <w:sz w:val="28"/>
                <w:szCs w:val="28"/>
                <w:lang w:val="ro-RO"/>
              </w:rPr>
              <w:t>100.000</w:t>
            </w:r>
          </w:p>
        </w:tc>
      </w:tr>
      <w:tr w:rsidR="00371979" w:rsidRPr="00371979" w:rsidTr="00371979">
        <w:trPr>
          <w:jc w:val="center"/>
        </w:trPr>
        <w:tc>
          <w:tcPr>
            <w:tcW w:w="1699" w:type="dxa"/>
          </w:tcPr>
          <w:p w:rsidR="00371979" w:rsidRPr="00371979" w:rsidRDefault="00371979" w:rsidP="00B83540">
            <w:pPr>
              <w:tabs>
                <w:tab w:val="left" w:pos="1060"/>
              </w:tabs>
              <w:jc w:val="center"/>
              <w:rPr>
                <w:sz w:val="28"/>
                <w:szCs w:val="28"/>
                <w:lang w:val="ro-RO"/>
              </w:rPr>
            </w:pPr>
            <w:r w:rsidRPr="00371979">
              <w:rPr>
                <w:sz w:val="28"/>
                <w:szCs w:val="28"/>
                <w:lang w:val="ro-RO"/>
              </w:rPr>
              <w:t>SO</w:t>
            </w:r>
            <w:r w:rsidRPr="00371979">
              <w:rPr>
                <w:sz w:val="28"/>
                <w:szCs w:val="28"/>
                <w:vertAlign w:val="subscript"/>
                <w:lang w:val="ro-RO"/>
              </w:rPr>
              <w:t>2</w:t>
            </w:r>
          </w:p>
        </w:tc>
        <w:tc>
          <w:tcPr>
            <w:tcW w:w="1898" w:type="dxa"/>
          </w:tcPr>
          <w:p w:rsidR="00371979" w:rsidRPr="00371979" w:rsidRDefault="00371979" w:rsidP="00B83540">
            <w:pPr>
              <w:tabs>
                <w:tab w:val="left" w:pos="1060"/>
              </w:tabs>
              <w:jc w:val="center"/>
              <w:rPr>
                <w:sz w:val="28"/>
                <w:szCs w:val="28"/>
                <w:lang w:val="ro-RO"/>
              </w:rPr>
            </w:pPr>
            <w:r w:rsidRPr="00371979">
              <w:rPr>
                <w:sz w:val="28"/>
                <w:szCs w:val="28"/>
                <w:lang w:val="ro-RO"/>
              </w:rPr>
              <w:t>-</w:t>
            </w:r>
          </w:p>
        </w:tc>
        <w:tc>
          <w:tcPr>
            <w:tcW w:w="3901" w:type="dxa"/>
          </w:tcPr>
          <w:p w:rsidR="00371979" w:rsidRPr="00371979" w:rsidRDefault="00371979" w:rsidP="00B83540">
            <w:pPr>
              <w:tabs>
                <w:tab w:val="left" w:pos="1060"/>
              </w:tabs>
              <w:jc w:val="center"/>
              <w:rPr>
                <w:sz w:val="28"/>
                <w:szCs w:val="28"/>
                <w:lang w:val="ro-RO"/>
              </w:rPr>
            </w:pPr>
            <w:r w:rsidRPr="00371979">
              <w:rPr>
                <w:sz w:val="28"/>
                <w:szCs w:val="28"/>
                <w:lang w:val="ro-RO"/>
              </w:rPr>
              <w:t>150.000</w:t>
            </w:r>
          </w:p>
        </w:tc>
      </w:tr>
      <w:tr w:rsidR="00371979" w:rsidRPr="00371979" w:rsidTr="00371979">
        <w:trPr>
          <w:jc w:val="center"/>
        </w:trPr>
        <w:tc>
          <w:tcPr>
            <w:tcW w:w="1699" w:type="dxa"/>
          </w:tcPr>
          <w:p w:rsidR="00371979" w:rsidRPr="00371979" w:rsidRDefault="00371979" w:rsidP="00B83540">
            <w:pPr>
              <w:tabs>
                <w:tab w:val="left" w:pos="1060"/>
              </w:tabs>
              <w:jc w:val="center"/>
              <w:rPr>
                <w:sz w:val="28"/>
                <w:szCs w:val="28"/>
                <w:vertAlign w:val="subscript"/>
                <w:lang w:val="ro-RO"/>
              </w:rPr>
            </w:pPr>
            <w:r w:rsidRPr="00371979">
              <w:rPr>
                <w:sz w:val="28"/>
                <w:szCs w:val="28"/>
                <w:lang w:val="ro-RO"/>
              </w:rPr>
              <w:t>NH</w:t>
            </w:r>
            <w:r w:rsidRPr="00371979">
              <w:rPr>
                <w:sz w:val="28"/>
                <w:szCs w:val="28"/>
                <w:vertAlign w:val="subscript"/>
                <w:lang w:val="ro-RO"/>
              </w:rPr>
              <w:t>3</w:t>
            </w:r>
          </w:p>
        </w:tc>
        <w:tc>
          <w:tcPr>
            <w:tcW w:w="1898" w:type="dxa"/>
          </w:tcPr>
          <w:p w:rsidR="00371979" w:rsidRPr="00371979" w:rsidRDefault="00371979" w:rsidP="00B83540">
            <w:pPr>
              <w:tabs>
                <w:tab w:val="left" w:pos="1060"/>
              </w:tabs>
              <w:jc w:val="center"/>
              <w:rPr>
                <w:sz w:val="28"/>
                <w:szCs w:val="28"/>
                <w:lang w:val="ro-RO"/>
              </w:rPr>
            </w:pPr>
            <w:r w:rsidRPr="00371979">
              <w:rPr>
                <w:sz w:val="28"/>
                <w:szCs w:val="28"/>
                <w:lang w:val="ro-RO"/>
              </w:rPr>
              <w:t>-</w:t>
            </w:r>
          </w:p>
        </w:tc>
        <w:tc>
          <w:tcPr>
            <w:tcW w:w="3901" w:type="dxa"/>
          </w:tcPr>
          <w:p w:rsidR="00371979" w:rsidRPr="00371979" w:rsidRDefault="00371979" w:rsidP="00B83540">
            <w:pPr>
              <w:tabs>
                <w:tab w:val="left" w:pos="1060"/>
              </w:tabs>
              <w:jc w:val="center"/>
              <w:rPr>
                <w:sz w:val="28"/>
                <w:szCs w:val="28"/>
                <w:lang w:val="ro-RO"/>
              </w:rPr>
            </w:pPr>
            <w:r w:rsidRPr="00371979">
              <w:rPr>
                <w:sz w:val="28"/>
                <w:szCs w:val="28"/>
                <w:lang w:val="ro-RO"/>
              </w:rPr>
              <w:t>10.000</w:t>
            </w:r>
          </w:p>
        </w:tc>
      </w:tr>
    </w:tbl>
    <w:p w:rsidR="007B5CDA" w:rsidRPr="00455413" w:rsidRDefault="007B5CDA" w:rsidP="007B5CDA">
      <w:pPr>
        <w:tabs>
          <w:tab w:val="left" w:pos="1060"/>
        </w:tabs>
        <w:rPr>
          <w:color w:val="FF0000"/>
          <w:sz w:val="28"/>
          <w:szCs w:val="28"/>
          <w:lang w:val="ro-RO"/>
        </w:rPr>
      </w:pPr>
    </w:p>
    <w:p w:rsidR="007B5CDA" w:rsidRPr="00E6565B" w:rsidRDefault="007B5CDA" w:rsidP="00F75B92">
      <w:pPr>
        <w:tabs>
          <w:tab w:val="left" w:pos="1060"/>
        </w:tabs>
        <w:jc w:val="both"/>
        <w:rPr>
          <w:sz w:val="28"/>
          <w:szCs w:val="28"/>
          <w:lang w:val="ro-RO"/>
        </w:rPr>
      </w:pPr>
      <w:r w:rsidRPr="00455413">
        <w:rPr>
          <w:color w:val="FF0000"/>
          <w:sz w:val="28"/>
          <w:szCs w:val="28"/>
          <w:lang w:val="ro-RO"/>
        </w:rPr>
        <w:tab/>
      </w:r>
      <w:r w:rsidRPr="00E6565B">
        <w:rPr>
          <w:sz w:val="28"/>
          <w:szCs w:val="28"/>
          <w:lang w:val="ro-RO"/>
        </w:rPr>
        <w:t>După cum se observă valorile obţinute sunt mult sub pragurile pentru aer prevăzute în Ordinul MAPM nr. 1144/2002</w:t>
      </w:r>
      <w:r w:rsidR="00266B43" w:rsidRPr="00E6565B">
        <w:rPr>
          <w:sz w:val="28"/>
          <w:szCs w:val="28"/>
          <w:lang w:val="ro-RO"/>
        </w:rPr>
        <w:t xml:space="preserve"> privind poluantii care vor fi raportaţi dacă este depăşită valoarea de prag</w:t>
      </w:r>
      <w:r w:rsidRPr="00E6565B">
        <w:rPr>
          <w:sz w:val="28"/>
          <w:szCs w:val="28"/>
          <w:lang w:val="ro-RO"/>
        </w:rPr>
        <w:t>.</w:t>
      </w:r>
    </w:p>
    <w:p w:rsidR="007B5CDA" w:rsidRPr="00E6565B" w:rsidRDefault="007B5CDA" w:rsidP="00F75B92">
      <w:pPr>
        <w:tabs>
          <w:tab w:val="left" w:pos="1060"/>
        </w:tabs>
        <w:jc w:val="both"/>
        <w:rPr>
          <w:sz w:val="28"/>
          <w:szCs w:val="28"/>
          <w:lang w:val="ro-RO"/>
        </w:rPr>
      </w:pPr>
      <w:r w:rsidRPr="00E6565B">
        <w:rPr>
          <w:sz w:val="28"/>
          <w:szCs w:val="28"/>
          <w:lang w:val="ro-RO"/>
        </w:rPr>
        <w:tab/>
        <w:t>În concluzie, emisiile atmosferice datorate proceselor tehnologice din cadrul obiectivului nu reprezintă un factor de risc în zonă, conform evaluării calculate.</w:t>
      </w:r>
    </w:p>
    <w:p w:rsidR="00493A4D" w:rsidRPr="007973E2" w:rsidRDefault="00493A4D">
      <w:pPr>
        <w:jc w:val="both"/>
        <w:rPr>
          <w:color w:val="FF0000"/>
          <w:sz w:val="28"/>
          <w:lang w:val="ro-RO"/>
        </w:rPr>
      </w:pPr>
    </w:p>
    <w:p w:rsidR="00493A4D" w:rsidRPr="00371979" w:rsidRDefault="00536236" w:rsidP="00536236">
      <w:pPr>
        <w:jc w:val="both"/>
        <w:rPr>
          <w:b/>
          <w:i/>
          <w:sz w:val="28"/>
          <w:lang w:val="ro-RO"/>
        </w:rPr>
      </w:pPr>
      <w:r w:rsidRPr="007973E2">
        <w:rPr>
          <w:color w:val="FF0000"/>
          <w:sz w:val="28"/>
          <w:lang w:val="ro-RO"/>
        </w:rPr>
        <w:tab/>
      </w:r>
      <w:r w:rsidRPr="00371979">
        <w:rPr>
          <w:b/>
          <w:i/>
          <w:sz w:val="28"/>
          <w:lang w:val="ro-RO"/>
        </w:rPr>
        <w:t>11.</w:t>
      </w:r>
      <w:r w:rsidR="000170E5" w:rsidRPr="00371979">
        <w:rPr>
          <w:b/>
          <w:i/>
          <w:sz w:val="28"/>
          <w:lang w:val="ro-RO"/>
        </w:rPr>
        <w:t>4.</w:t>
      </w:r>
      <w:r w:rsidRPr="00371979">
        <w:rPr>
          <w:b/>
          <w:i/>
          <w:sz w:val="28"/>
          <w:lang w:val="ro-RO"/>
        </w:rPr>
        <w:t xml:space="preserve"> Emisiile de poluanţi provenite din combustia carburanţilor autovehiculelor proprii</w:t>
      </w:r>
    </w:p>
    <w:p w:rsidR="002477A8" w:rsidRPr="00371979" w:rsidRDefault="00536236" w:rsidP="002477A8">
      <w:pPr>
        <w:jc w:val="both"/>
        <w:rPr>
          <w:sz w:val="28"/>
          <w:lang w:val="pt-BR"/>
        </w:rPr>
      </w:pPr>
      <w:r w:rsidRPr="00371979">
        <w:rPr>
          <w:sz w:val="28"/>
          <w:lang w:val="ro-RO"/>
        </w:rPr>
        <w:tab/>
      </w:r>
      <w:r w:rsidR="002477A8" w:rsidRPr="00371979">
        <w:rPr>
          <w:sz w:val="28"/>
          <w:lang w:val="pt-BR"/>
        </w:rPr>
        <w:t>Evaluarea surselor de emisie specifice activităţii societăţii a fost realizată pe baza factorilor de emisie din metodologia COPERT, conform datelor puse la dispoziţie de beneficiar.</w:t>
      </w:r>
    </w:p>
    <w:p w:rsidR="002477A8" w:rsidRPr="00371979" w:rsidRDefault="002477A8" w:rsidP="002477A8">
      <w:pPr>
        <w:jc w:val="both"/>
        <w:rPr>
          <w:sz w:val="28"/>
        </w:rPr>
      </w:pPr>
      <w:r w:rsidRPr="00371979">
        <w:rPr>
          <w:sz w:val="28"/>
          <w:lang w:val="pt-BR"/>
        </w:rPr>
        <w:tab/>
      </w:r>
      <w:r w:rsidRPr="00371979">
        <w:rPr>
          <w:sz w:val="28"/>
        </w:rPr>
        <w:t>Prezentăm în continuare cantităţile principalelor emisii evacuate în aer în anul 2012 provenite de la sursele mobile.</w:t>
      </w:r>
    </w:p>
    <w:p w:rsidR="002477A8" w:rsidRPr="00371979" w:rsidRDefault="002477A8" w:rsidP="002477A8">
      <w:pPr>
        <w:ind w:left="720"/>
        <w:rPr>
          <w:sz w:val="28"/>
          <w:szCs w:val="28"/>
          <w:lang w:val="it-IT"/>
        </w:rPr>
      </w:pPr>
      <w:r w:rsidRPr="00371979">
        <w:rPr>
          <w:sz w:val="28"/>
        </w:rPr>
        <w:tab/>
      </w:r>
      <w:r w:rsidRPr="00371979">
        <w:rPr>
          <w:sz w:val="28"/>
        </w:rPr>
        <w:tab/>
      </w:r>
      <w:r w:rsidRPr="00371979">
        <w:rPr>
          <w:sz w:val="28"/>
        </w:rPr>
        <w:tab/>
      </w:r>
      <w:r w:rsidRPr="00371979">
        <w:rPr>
          <w:sz w:val="28"/>
        </w:rPr>
        <w:tab/>
      </w:r>
      <w:r w:rsidRPr="00371979">
        <w:rPr>
          <w:sz w:val="28"/>
        </w:rPr>
        <w:tab/>
      </w:r>
      <w:r w:rsidRPr="00371979">
        <w:rPr>
          <w:sz w:val="28"/>
        </w:rPr>
        <w:tab/>
      </w:r>
      <w:r w:rsidRPr="00371979">
        <w:rPr>
          <w:sz w:val="28"/>
        </w:rPr>
        <w:tab/>
      </w:r>
      <w:r w:rsidRPr="00371979">
        <w:rPr>
          <w:sz w:val="28"/>
          <w:szCs w:val="28"/>
          <w:lang w:val="it-IT"/>
        </w:rPr>
        <w:t>Tabel 11.4.1.</w:t>
      </w:r>
    </w:p>
    <w:tbl>
      <w:tblPr>
        <w:tblW w:w="9008" w:type="dxa"/>
        <w:jc w:val="center"/>
        <w:tblInd w:w="388" w:type="dxa"/>
        <w:tblLook w:val="04A0" w:firstRow="1" w:lastRow="0" w:firstColumn="1" w:lastColumn="0" w:noHBand="0" w:noVBand="1"/>
      </w:tblPr>
      <w:tblGrid>
        <w:gridCol w:w="1190"/>
        <w:gridCol w:w="1843"/>
        <w:gridCol w:w="1984"/>
        <w:gridCol w:w="1985"/>
        <w:gridCol w:w="2006"/>
      </w:tblGrid>
      <w:tr w:rsidR="00A75B98" w:rsidRPr="00A75B98" w:rsidTr="00D3032D">
        <w:trPr>
          <w:trHeight w:val="1395"/>
          <w:jc w:val="center"/>
        </w:trPr>
        <w:tc>
          <w:tcPr>
            <w:tcW w:w="1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B98" w:rsidRPr="00A75B98" w:rsidRDefault="00A75B98" w:rsidP="00D3032D">
            <w:pPr>
              <w:rPr>
                <w:color w:val="000000"/>
                <w:lang w:val="en-US"/>
              </w:rPr>
            </w:pPr>
            <w:r w:rsidRPr="00A75B98">
              <w:rPr>
                <w:color w:val="000000"/>
                <w:lang w:val="en-US"/>
              </w:rPr>
              <w:t>Poluant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A75B98" w:rsidRPr="00A75B98" w:rsidRDefault="00A75B98" w:rsidP="00A75B98">
            <w:pPr>
              <w:jc w:val="center"/>
              <w:rPr>
                <w:color w:val="000000"/>
                <w:lang w:val="en-US"/>
              </w:rPr>
            </w:pPr>
            <w:r w:rsidRPr="00A75B98">
              <w:rPr>
                <w:color w:val="000000"/>
                <w:lang w:val="en-US"/>
              </w:rPr>
              <w:t>Emisii (t) autoturisme benzina=53900 l</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75B98" w:rsidRPr="00A75B98" w:rsidRDefault="00A75B98" w:rsidP="00A75B98">
            <w:pPr>
              <w:jc w:val="center"/>
              <w:rPr>
                <w:color w:val="000000"/>
                <w:lang w:val="en-US"/>
              </w:rPr>
            </w:pPr>
            <w:r w:rsidRPr="00A75B98">
              <w:rPr>
                <w:color w:val="000000"/>
                <w:lang w:val="en-US"/>
              </w:rPr>
              <w:t>Emisii (t)  autoturisme motoina=23096 l</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75B98" w:rsidRPr="00A75B98" w:rsidRDefault="00A75B98" w:rsidP="00A75B98">
            <w:pPr>
              <w:jc w:val="center"/>
              <w:rPr>
                <w:color w:val="000000"/>
                <w:lang w:val="en-US"/>
              </w:rPr>
            </w:pPr>
            <w:r w:rsidRPr="00A75B98">
              <w:rPr>
                <w:color w:val="000000"/>
                <w:lang w:val="en-US"/>
              </w:rPr>
              <w:t>Emisii(t) autovehicule usoare motorina=50709 l</w:t>
            </w:r>
          </w:p>
        </w:tc>
        <w:tc>
          <w:tcPr>
            <w:tcW w:w="2006" w:type="dxa"/>
            <w:tcBorders>
              <w:top w:val="single" w:sz="4" w:space="0" w:color="auto"/>
              <w:left w:val="nil"/>
              <w:bottom w:val="single" w:sz="4" w:space="0" w:color="auto"/>
              <w:right w:val="single" w:sz="4" w:space="0" w:color="auto"/>
            </w:tcBorders>
            <w:shd w:val="clear" w:color="auto" w:fill="auto"/>
            <w:vAlign w:val="center"/>
            <w:hideMark/>
          </w:tcPr>
          <w:p w:rsidR="00A75B98" w:rsidRPr="00A75B98" w:rsidRDefault="00A75B98" w:rsidP="00A75B98">
            <w:pPr>
              <w:jc w:val="center"/>
              <w:rPr>
                <w:color w:val="000000"/>
                <w:lang w:val="en-US"/>
              </w:rPr>
            </w:pPr>
            <w:r w:rsidRPr="00A75B98">
              <w:rPr>
                <w:color w:val="000000"/>
                <w:lang w:val="en-US"/>
              </w:rPr>
              <w:t>Emisii (t) autovehicule grele motorina=34147 l</w:t>
            </w:r>
          </w:p>
        </w:tc>
      </w:tr>
      <w:tr w:rsidR="00A75B98" w:rsidRPr="00A75B98" w:rsidTr="00D3032D">
        <w:trPr>
          <w:trHeight w:val="300"/>
          <w:jc w:val="center"/>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NOx</w:t>
            </w:r>
          </w:p>
        </w:tc>
        <w:tc>
          <w:tcPr>
            <w:tcW w:w="1843"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81367</w:t>
            </w:r>
          </w:p>
        </w:tc>
        <w:tc>
          <w:tcPr>
            <w:tcW w:w="1984"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00102</w:t>
            </w:r>
          </w:p>
        </w:tc>
        <w:tc>
          <w:tcPr>
            <w:tcW w:w="1985"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70145</w:t>
            </w:r>
          </w:p>
        </w:tc>
        <w:tc>
          <w:tcPr>
            <w:tcW w:w="2006"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94757</w:t>
            </w:r>
          </w:p>
        </w:tc>
      </w:tr>
      <w:tr w:rsidR="00A75B98" w:rsidRPr="00A75B98" w:rsidTr="00D3032D">
        <w:trPr>
          <w:trHeight w:val="300"/>
          <w:jc w:val="center"/>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CH4</w:t>
            </w:r>
          </w:p>
        </w:tc>
        <w:tc>
          <w:tcPr>
            <w:tcW w:w="1843"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03629</w:t>
            </w:r>
          </w:p>
        </w:tc>
        <w:tc>
          <w:tcPr>
            <w:tcW w:w="1984"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00166</w:t>
            </w:r>
          </w:p>
        </w:tc>
        <w:tc>
          <w:tcPr>
            <w:tcW w:w="1985"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002426</w:t>
            </w:r>
          </w:p>
        </w:tc>
        <w:tc>
          <w:tcPr>
            <w:tcW w:w="2006"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01617</w:t>
            </w:r>
          </w:p>
        </w:tc>
      </w:tr>
      <w:tr w:rsidR="00A75B98" w:rsidRPr="00A75B98" w:rsidTr="00D3032D">
        <w:trPr>
          <w:trHeight w:val="300"/>
          <w:jc w:val="center"/>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CO</w:t>
            </w:r>
          </w:p>
        </w:tc>
        <w:tc>
          <w:tcPr>
            <w:tcW w:w="1843" w:type="dxa"/>
            <w:tcBorders>
              <w:top w:val="nil"/>
              <w:left w:val="nil"/>
              <w:bottom w:val="nil"/>
              <w:right w:val="nil"/>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21</w:t>
            </w:r>
            <w:r>
              <w:rPr>
                <w:color w:val="000000"/>
                <w:lang w:val="en-US"/>
              </w:rPr>
              <w:t>,</w:t>
            </w:r>
            <w:r w:rsidRPr="00A75B98">
              <w:rPr>
                <w:color w:val="000000"/>
                <w:lang w:val="en-US"/>
              </w:rPr>
              <w:t>618</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23509</w:t>
            </w:r>
          </w:p>
        </w:tc>
        <w:tc>
          <w:tcPr>
            <w:tcW w:w="1985"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772045</w:t>
            </w:r>
          </w:p>
        </w:tc>
        <w:tc>
          <w:tcPr>
            <w:tcW w:w="2006"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8</w:t>
            </w:r>
            <w:r>
              <w:rPr>
                <w:color w:val="000000"/>
                <w:lang w:val="en-US"/>
              </w:rPr>
              <w:t>,</w:t>
            </w:r>
            <w:r w:rsidRPr="00A75B98">
              <w:rPr>
                <w:color w:val="000000"/>
                <w:lang w:val="en-US"/>
              </w:rPr>
              <w:t>18708</w:t>
            </w:r>
          </w:p>
        </w:tc>
      </w:tr>
      <w:tr w:rsidR="00A75B98" w:rsidRPr="00A75B98" w:rsidTr="00D3032D">
        <w:trPr>
          <w:trHeight w:val="300"/>
          <w:jc w:val="center"/>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CO2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127</w:t>
            </w:r>
          </w:p>
        </w:tc>
        <w:tc>
          <w:tcPr>
            <w:tcW w:w="1984"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63</w:t>
            </w:r>
            <w:r>
              <w:rPr>
                <w:color w:val="000000"/>
                <w:lang w:val="en-US"/>
              </w:rPr>
              <w:t>,</w:t>
            </w:r>
            <w:r w:rsidRPr="00A75B98">
              <w:rPr>
                <w:color w:val="000000"/>
                <w:lang w:val="en-US"/>
              </w:rPr>
              <w:t>957</w:t>
            </w:r>
          </w:p>
        </w:tc>
        <w:tc>
          <w:tcPr>
            <w:tcW w:w="1985"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140</w:t>
            </w:r>
            <w:r>
              <w:rPr>
                <w:color w:val="000000"/>
                <w:lang w:val="en-US"/>
              </w:rPr>
              <w:t>,</w:t>
            </w:r>
            <w:r w:rsidRPr="00A75B98">
              <w:rPr>
                <w:color w:val="000000"/>
                <w:lang w:val="en-US"/>
              </w:rPr>
              <w:t>4239</w:t>
            </w:r>
          </w:p>
        </w:tc>
        <w:tc>
          <w:tcPr>
            <w:tcW w:w="2006"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80</w:t>
            </w:r>
            <w:r>
              <w:rPr>
                <w:color w:val="000000"/>
                <w:lang w:val="en-US"/>
              </w:rPr>
              <w:t>,</w:t>
            </w:r>
            <w:r w:rsidRPr="00A75B98">
              <w:rPr>
                <w:color w:val="000000"/>
                <w:lang w:val="en-US"/>
              </w:rPr>
              <w:t>.4305</w:t>
            </w:r>
          </w:p>
        </w:tc>
      </w:tr>
      <w:tr w:rsidR="00A75B98" w:rsidRPr="00A75B98" w:rsidTr="00D3032D">
        <w:trPr>
          <w:trHeight w:val="300"/>
          <w:jc w:val="center"/>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N2O</w:t>
            </w:r>
          </w:p>
        </w:tc>
        <w:tc>
          <w:tcPr>
            <w:tcW w:w="1843"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00227</w:t>
            </w:r>
          </w:p>
        </w:tc>
        <w:tc>
          <w:tcPr>
            <w:tcW w:w="1984"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003315</w:t>
            </w:r>
          </w:p>
        </w:tc>
        <w:tc>
          <w:tcPr>
            <w:tcW w:w="1985"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008294</w:t>
            </w:r>
          </w:p>
        </w:tc>
        <w:tc>
          <w:tcPr>
            <w:tcW w:w="2006"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000884</w:t>
            </w:r>
          </w:p>
        </w:tc>
      </w:tr>
      <w:tr w:rsidR="00A75B98" w:rsidRPr="00A75B98" w:rsidTr="00D3032D">
        <w:trPr>
          <w:trHeight w:val="300"/>
          <w:jc w:val="center"/>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NMVOC</w:t>
            </w:r>
          </w:p>
        </w:tc>
        <w:tc>
          <w:tcPr>
            <w:tcW w:w="1843"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2</w:t>
            </w:r>
            <w:r>
              <w:rPr>
                <w:color w:val="000000"/>
                <w:lang w:val="en-US"/>
              </w:rPr>
              <w:t>,</w:t>
            </w:r>
            <w:r w:rsidRPr="00A75B98">
              <w:rPr>
                <w:color w:val="000000"/>
                <w:lang w:val="en-US"/>
              </w:rPr>
              <w:t>2136</w:t>
            </w:r>
          </w:p>
        </w:tc>
        <w:tc>
          <w:tcPr>
            <w:tcW w:w="1984"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06188</w:t>
            </w:r>
          </w:p>
        </w:tc>
        <w:tc>
          <w:tcPr>
            <w:tcW w:w="1985"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2047</w:t>
            </w:r>
          </w:p>
        </w:tc>
        <w:tc>
          <w:tcPr>
            <w:tcW w:w="2006"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72016</w:t>
            </w:r>
          </w:p>
        </w:tc>
      </w:tr>
      <w:tr w:rsidR="00A75B98" w:rsidRPr="00A75B98" w:rsidTr="00D3032D">
        <w:trPr>
          <w:trHeight w:val="300"/>
          <w:jc w:val="center"/>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SO2</w:t>
            </w:r>
          </w:p>
        </w:tc>
        <w:tc>
          <w:tcPr>
            <w:tcW w:w="1843"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01595</w:t>
            </w:r>
          </w:p>
        </w:tc>
        <w:tc>
          <w:tcPr>
            <w:tcW w:w="1984"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04822</w:t>
            </w:r>
          </w:p>
        </w:tc>
        <w:tc>
          <w:tcPr>
            <w:tcW w:w="1985"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10588</w:t>
            </w:r>
          </w:p>
        </w:tc>
        <w:tc>
          <w:tcPr>
            <w:tcW w:w="2006"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010108</w:t>
            </w:r>
          </w:p>
        </w:tc>
      </w:tr>
      <w:tr w:rsidR="00A75B98" w:rsidRPr="00A75B98" w:rsidTr="00D3032D">
        <w:trPr>
          <w:trHeight w:val="300"/>
          <w:jc w:val="center"/>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Cd</w:t>
            </w:r>
          </w:p>
        </w:tc>
        <w:tc>
          <w:tcPr>
            <w:tcW w:w="1843"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000000399</w:t>
            </w:r>
          </w:p>
        </w:tc>
        <w:tc>
          <w:tcPr>
            <w:tcW w:w="1984"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000000201</w:t>
            </w:r>
          </w:p>
        </w:tc>
        <w:tc>
          <w:tcPr>
            <w:tcW w:w="1985"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000000441</w:t>
            </w:r>
          </w:p>
        </w:tc>
        <w:tc>
          <w:tcPr>
            <w:tcW w:w="2006" w:type="dxa"/>
            <w:tcBorders>
              <w:top w:val="single" w:sz="4" w:space="0" w:color="auto"/>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000000253</w:t>
            </w:r>
          </w:p>
        </w:tc>
      </w:tr>
      <w:tr w:rsidR="00A75B98" w:rsidRPr="00A75B98" w:rsidTr="00D3032D">
        <w:trPr>
          <w:trHeight w:val="300"/>
          <w:jc w:val="center"/>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Cr</w:t>
            </w:r>
          </w:p>
        </w:tc>
        <w:tc>
          <w:tcPr>
            <w:tcW w:w="1843"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00000199</w:t>
            </w:r>
          </w:p>
        </w:tc>
        <w:tc>
          <w:tcPr>
            <w:tcW w:w="1984"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000001</w:t>
            </w:r>
          </w:p>
        </w:tc>
        <w:tc>
          <w:tcPr>
            <w:tcW w:w="1985"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00000221</w:t>
            </w:r>
          </w:p>
        </w:tc>
        <w:tc>
          <w:tcPr>
            <w:tcW w:w="2006"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00000126</w:t>
            </w:r>
          </w:p>
        </w:tc>
      </w:tr>
      <w:tr w:rsidR="00A75B98" w:rsidRPr="00A75B98" w:rsidTr="00D3032D">
        <w:trPr>
          <w:trHeight w:val="300"/>
          <w:jc w:val="center"/>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Cu</w:t>
            </w:r>
          </w:p>
        </w:tc>
        <w:tc>
          <w:tcPr>
            <w:tcW w:w="1843"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0000678</w:t>
            </w:r>
          </w:p>
        </w:tc>
        <w:tc>
          <w:tcPr>
            <w:tcW w:w="1984"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0000342</w:t>
            </w:r>
          </w:p>
        </w:tc>
        <w:tc>
          <w:tcPr>
            <w:tcW w:w="1985"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000075</w:t>
            </w:r>
          </w:p>
        </w:tc>
        <w:tc>
          <w:tcPr>
            <w:tcW w:w="2006" w:type="dxa"/>
            <w:tcBorders>
              <w:top w:val="nil"/>
              <w:left w:val="nil"/>
              <w:bottom w:val="single" w:sz="4" w:space="0" w:color="auto"/>
              <w:right w:val="single" w:sz="4" w:space="0" w:color="auto"/>
            </w:tcBorders>
            <w:shd w:val="clear" w:color="auto" w:fill="auto"/>
            <w:noWrap/>
            <w:vAlign w:val="center"/>
            <w:hideMark/>
          </w:tcPr>
          <w:p w:rsidR="00A75B98" w:rsidRPr="00A75B98" w:rsidRDefault="00A75B98" w:rsidP="00A75B98">
            <w:pPr>
              <w:jc w:val="center"/>
              <w:rPr>
                <w:color w:val="000000"/>
                <w:lang w:val="en-US"/>
              </w:rPr>
            </w:pPr>
            <w:r w:rsidRPr="00A75B98">
              <w:rPr>
                <w:color w:val="000000"/>
                <w:lang w:val="en-US"/>
              </w:rPr>
              <w:t>0</w:t>
            </w:r>
            <w:r>
              <w:rPr>
                <w:color w:val="000000"/>
                <w:lang w:val="en-US"/>
              </w:rPr>
              <w:t>,</w:t>
            </w:r>
            <w:r w:rsidRPr="00A75B98">
              <w:rPr>
                <w:color w:val="000000"/>
                <w:lang w:val="en-US"/>
              </w:rPr>
              <w:t>000043</w:t>
            </w:r>
          </w:p>
        </w:tc>
      </w:tr>
    </w:tbl>
    <w:p w:rsidR="00A75B98" w:rsidRDefault="00A75B98" w:rsidP="002477A8">
      <w:pPr>
        <w:jc w:val="both"/>
        <w:rPr>
          <w:sz w:val="28"/>
        </w:rPr>
      </w:pPr>
    </w:p>
    <w:tbl>
      <w:tblPr>
        <w:tblW w:w="8113" w:type="dxa"/>
        <w:jc w:val="center"/>
        <w:tblInd w:w="-1514" w:type="dxa"/>
        <w:tblLook w:val="04A0" w:firstRow="1" w:lastRow="0" w:firstColumn="1" w:lastColumn="0" w:noHBand="0" w:noVBand="1"/>
      </w:tblPr>
      <w:tblGrid>
        <w:gridCol w:w="1110"/>
        <w:gridCol w:w="2693"/>
        <w:gridCol w:w="2380"/>
        <w:gridCol w:w="2155"/>
      </w:tblGrid>
      <w:tr w:rsidR="00A75B98" w:rsidRPr="00A75B98" w:rsidTr="00A75B98">
        <w:trPr>
          <w:trHeight w:val="1395"/>
          <w:jc w:val="center"/>
        </w:trPr>
        <w:tc>
          <w:tcPr>
            <w:tcW w:w="8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B98" w:rsidRPr="00A75B98" w:rsidRDefault="00A75B98" w:rsidP="00A75B98">
            <w:pPr>
              <w:jc w:val="center"/>
              <w:rPr>
                <w:color w:val="000000"/>
                <w:lang w:val="en-US"/>
              </w:rPr>
            </w:pPr>
            <w:r w:rsidRPr="00A75B98">
              <w:rPr>
                <w:color w:val="000000"/>
                <w:lang w:val="en-US"/>
              </w:rPr>
              <w:t>Poluant</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A75B98" w:rsidRPr="00A75B98" w:rsidRDefault="00A75B98" w:rsidP="00A75B98">
            <w:pPr>
              <w:jc w:val="center"/>
              <w:rPr>
                <w:color w:val="000000"/>
                <w:lang w:val="en-US"/>
              </w:rPr>
            </w:pPr>
            <w:r w:rsidRPr="00A75B98">
              <w:rPr>
                <w:color w:val="000000"/>
                <w:lang w:val="en-US"/>
              </w:rPr>
              <w:t xml:space="preserve">Emisii (t) autovehicule </w:t>
            </w:r>
          </w:p>
          <w:p w:rsidR="00A75B98" w:rsidRPr="00A75B98" w:rsidRDefault="00A75B98" w:rsidP="00A75B98">
            <w:pPr>
              <w:jc w:val="center"/>
              <w:rPr>
                <w:color w:val="000000"/>
                <w:lang w:val="en-US"/>
              </w:rPr>
            </w:pPr>
            <w:r w:rsidRPr="00A75B98">
              <w:rPr>
                <w:color w:val="000000"/>
                <w:lang w:val="en-US"/>
              </w:rPr>
              <w:t>off-road motorina=38327 l</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A75B98" w:rsidRPr="00A75B98" w:rsidRDefault="00A75B98" w:rsidP="00A75B98">
            <w:pPr>
              <w:jc w:val="center"/>
              <w:rPr>
                <w:color w:val="000000"/>
                <w:lang w:val="en-US"/>
              </w:rPr>
            </w:pPr>
            <w:r w:rsidRPr="00A75B98">
              <w:rPr>
                <w:color w:val="000000"/>
                <w:lang w:val="en-US"/>
              </w:rPr>
              <w:t>Emisii (t) autovehicule off-road benzina=1994 l</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rsidR="00A75B98" w:rsidRPr="00A75B98" w:rsidRDefault="00A75B98" w:rsidP="00A75B98">
            <w:pPr>
              <w:jc w:val="center"/>
              <w:rPr>
                <w:b/>
                <w:color w:val="000000"/>
                <w:lang w:val="en-US"/>
              </w:rPr>
            </w:pPr>
            <w:r w:rsidRPr="00A75B98">
              <w:rPr>
                <w:b/>
                <w:color w:val="000000"/>
                <w:lang w:val="en-US"/>
              </w:rPr>
              <w:t>Total emisii (t/an)</w:t>
            </w:r>
          </w:p>
        </w:tc>
      </w:tr>
      <w:tr w:rsidR="00A75B98" w:rsidRPr="00A75B98" w:rsidTr="00A75B9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NOx</w:t>
            </w:r>
          </w:p>
        </w:tc>
        <w:tc>
          <w:tcPr>
            <w:tcW w:w="2693"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1</w:t>
            </w:r>
            <w:r w:rsidR="00D3032D">
              <w:rPr>
                <w:color w:val="000000"/>
                <w:lang w:val="en-US"/>
              </w:rPr>
              <w:t>,</w:t>
            </w:r>
            <w:r w:rsidRPr="00A75B98">
              <w:rPr>
                <w:color w:val="000000"/>
                <w:lang w:val="en-US"/>
              </w:rPr>
              <w:t>62721</w:t>
            </w:r>
          </w:p>
        </w:tc>
        <w:tc>
          <w:tcPr>
            <w:tcW w:w="2380"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02009</w:t>
            </w:r>
          </w:p>
        </w:tc>
        <w:tc>
          <w:tcPr>
            <w:tcW w:w="2155"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A75B98">
            <w:pPr>
              <w:jc w:val="center"/>
              <w:rPr>
                <w:b/>
                <w:color w:val="000000"/>
                <w:lang w:val="en-US"/>
              </w:rPr>
            </w:pPr>
            <w:r w:rsidRPr="00A75B98">
              <w:rPr>
                <w:b/>
                <w:color w:val="000000"/>
                <w:lang w:val="en-US"/>
              </w:rPr>
              <w:t>4,11101</w:t>
            </w:r>
          </w:p>
        </w:tc>
      </w:tr>
      <w:tr w:rsidR="00A75B98" w:rsidRPr="00A75B98" w:rsidTr="00A75B9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CH4</w:t>
            </w:r>
          </w:p>
        </w:tc>
        <w:tc>
          <w:tcPr>
            <w:tcW w:w="2693"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00566</w:t>
            </w:r>
          </w:p>
        </w:tc>
        <w:tc>
          <w:tcPr>
            <w:tcW w:w="2380"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0319</w:t>
            </w:r>
          </w:p>
        </w:tc>
        <w:tc>
          <w:tcPr>
            <w:tcW w:w="2155"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A75B98">
            <w:pPr>
              <w:jc w:val="center"/>
              <w:rPr>
                <w:b/>
                <w:color w:val="000000"/>
                <w:lang w:val="en-US"/>
              </w:rPr>
            </w:pPr>
            <w:r w:rsidRPr="00A75B98">
              <w:rPr>
                <w:b/>
                <w:color w:val="000000"/>
                <w:lang w:val="en-US"/>
              </w:rPr>
              <w:t>0,094106</w:t>
            </w:r>
          </w:p>
        </w:tc>
      </w:tr>
      <w:tr w:rsidR="00A75B98" w:rsidRPr="00A75B98" w:rsidTr="00A75B9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CO</w:t>
            </w:r>
          </w:p>
        </w:tc>
        <w:tc>
          <w:tcPr>
            <w:tcW w:w="2693"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52684</w:t>
            </w:r>
          </w:p>
        </w:tc>
        <w:tc>
          <w:tcPr>
            <w:tcW w:w="2380"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14</w:t>
            </w:r>
            <w:r w:rsidR="00D3032D">
              <w:rPr>
                <w:color w:val="000000"/>
                <w:lang w:val="en-US"/>
              </w:rPr>
              <w:t>,</w:t>
            </w:r>
            <w:r w:rsidRPr="00A75B98">
              <w:rPr>
                <w:color w:val="000000"/>
                <w:lang w:val="en-US"/>
              </w:rPr>
              <w:t>1994</w:t>
            </w:r>
          </w:p>
        </w:tc>
        <w:tc>
          <w:tcPr>
            <w:tcW w:w="2155"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A75B98">
            <w:pPr>
              <w:jc w:val="center"/>
              <w:rPr>
                <w:b/>
                <w:color w:val="000000"/>
                <w:lang w:val="en-US"/>
              </w:rPr>
            </w:pPr>
            <w:r w:rsidRPr="00A75B98">
              <w:rPr>
                <w:b/>
                <w:color w:val="000000"/>
                <w:lang w:val="en-US"/>
              </w:rPr>
              <w:t>45,538655</w:t>
            </w:r>
          </w:p>
        </w:tc>
      </w:tr>
      <w:tr w:rsidR="00A75B98" w:rsidRPr="00A75B98" w:rsidTr="00A75B9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CO2</w:t>
            </w:r>
          </w:p>
        </w:tc>
        <w:tc>
          <w:tcPr>
            <w:tcW w:w="2693"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A75B98">
            <w:pPr>
              <w:jc w:val="center"/>
              <w:rPr>
                <w:color w:val="000000"/>
                <w:lang w:val="en-US"/>
              </w:rPr>
            </w:pPr>
          </w:p>
        </w:tc>
        <w:tc>
          <w:tcPr>
            <w:tcW w:w="2380"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126</w:t>
            </w:r>
            <w:r w:rsidR="00D3032D">
              <w:rPr>
                <w:color w:val="000000"/>
                <w:lang w:val="en-US"/>
              </w:rPr>
              <w:t>,</w:t>
            </w:r>
            <w:r w:rsidRPr="00A75B98">
              <w:rPr>
                <w:color w:val="000000"/>
                <w:lang w:val="en-US"/>
              </w:rPr>
              <w:t>951</w:t>
            </w:r>
          </w:p>
        </w:tc>
        <w:tc>
          <w:tcPr>
            <w:tcW w:w="2155"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A75B98">
            <w:pPr>
              <w:jc w:val="center"/>
              <w:rPr>
                <w:b/>
                <w:color w:val="000000"/>
                <w:lang w:val="en-US"/>
              </w:rPr>
            </w:pPr>
            <w:r w:rsidRPr="00A75B98">
              <w:rPr>
                <w:b/>
                <w:color w:val="000000"/>
                <w:lang w:val="en-US"/>
              </w:rPr>
              <w:t>538,7194</w:t>
            </w:r>
          </w:p>
        </w:tc>
      </w:tr>
      <w:tr w:rsidR="00A75B98" w:rsidRPr="00A75B98" w:rsidTr="00A75B9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N2O</w:t>
            </w:r>
          </w:p>
        </w:tc>
        <w:tc>
          <w:tcPr>
            <w:tcW w:w="2693"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04334</w:t>
            </w:r>
          </w:p>
        </w:tc>
        <w:tc>
          <w:tcPr>
            <w:tcW w:w="2380"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00235</w:t>
            </w:r>
          </w:p>
        </w:tc>
        <w:tc>
          <w:tcPr>
            <w:tcW w:w="2155"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A75B98">
            <w:pPr>
              <w:jc w:val="center"/>
              <w:rPr>
                <w:b/>
                <w:color w:val="000000"/>
                <w:lang w:val="en-US"/>
              </w:rPr>
            </w:pPr>
            <w:r w:rsidRPr="00A75B98">
              <w:rPr>
                <w:b/>
                <w:color w:val="000000"/>
                <w:lang w:val="en-US"/>
              </w:rPr>
              <w:t>0,060453</w:t>
            </w:r>
          </w:p>
        </w:tc>
      </w:tr>
      <w:tr w:rsidR="00A75B98" w:rsidRPr="00A75B98" w:rsidTr="00A75B9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NMVOC</w:t>
            </w:r>
          </w:p>
        </w:tc>
        <w:tc>
          <w:tcPr>
            <w:tcW w:w="2693"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23607</w:t>
            </w:r>
          </w:p>
        </w:tc>
        <w:tc>
          <w:tcPr>
            <w:tcW w:w="2380"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1</w:t>
            </w:r>
            <w:r w:rsidR="00D3032D">
              <w:rPr>
                <w:color w:val="000000"/>
                <w:lang w:val="en-US"/>
              </w:rPr>
              <w:t>,</w:t>
            </w:r>
            <w:r w:rsidRPr="00A75B98">
              <w:rPr>
                <w:color w:val="000000"/>
                <w:lang w:val="en-US"/>
              </w:rPr>
              <w:t>8905</w:t>
            </w:r>
          </w:p>
        </w:tc>
        <w:tc>
          <w:tcPr>
            <w:tcW w:w="2155"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A75B98">
            <w:pPr>
              <w:jc w:val="center"/>
              <w:rPr>
                <w:b/>
                <w:color w:val="000000"/>
                <w:lang w:val="en-US"/>
              </w:rPr>
            </w:pPr>
            <w:r w:rsidRPr="00A75B98">
              <w:rPr>
                <w:b/>
                <w:color w:val="000000"/>
                <w:lang w:val="en-US"/>
              </w:rPr>
              <w:t>5,32691</w:t>
            </w:r>
          </w:p>
        </w:tc>
      </w:tr>
      <w:tr w:rsidR="00A75B98" w:rsidRPr="00A75B98" w:rsidTr="00A75B9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SO2</w:t>
            </w:r>
          </w:p>
        </w:tc>
        <w:tc>
          <w:tcPr>
            <w:tcW w:w="2693"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08</w:t>
            </w:r>
          </w:p>
        </w:tc>
        <w:tc>
          <w:tcPr>
            <w:tcW w:w="2380"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015954</w:t>
            </w:r>
          </w:p>
        </w:tc>
        <w:tc>
          <w:tcPr>
            <w:tcW w:w="2155"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A75B98">
            <w:pPr>
              <w:jc w:val="center"/>
              <w:rPr>
                <w:b/>
                <w:color w:val="000000"/>
                <w:lang w:val="en-US"/>
              </w:rPr>
            </w:pPr>
            <w:r w:rsidRPr="00A75B98">
              <w:rPr>
                <w:b/>
                <w:color w:val="000000"/>
                <w:lang w:val="en-US"/>
              </w:rPr>
              <w:t>0,276112</w:t>
            </w:r>
          </w:p>
        </w:tc>
      </w:tr>
      <w:tr w:rsidR="00A75B98" w:rsidRPr="00A75B98" w:rsidTr="00A75B9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TSP</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19106</w:t>
            </w:r>
          </w:p>
        </w:tc>
        <w:tc>
          <w:tcPr>
            <w:tcW w:w="2380"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A75B98">
            <w:pPr>
              <w:jc w:val="center"/>
              <w:rPr>
                <w:color w:val="00000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A75B98">
            <w:pPr>
              <w:jc w:val="center"/>
              <w:rPr>
                <w:b/>
                <w:color w:val="000000"/>
                <w:lang w:val="en-US"/>
              </w:rPr>
            </w:pPr>
            <w:r w:rsidRPr="00A75B98">
              <w:rPr>
                <w:b/>
                <w:color w:val="000000"/>
                <w:lang w:val="en-US"/>
              </w:rPr>
              <w:t>0,19106</w:t>
            </w:r>
          </w:p>
        </w:tc>
      </w:tr>
      <w:tr w:rsidR="00A75B98" w:rsidRPr="00A75B98" w:rsidTr="00A75B9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Cd</w:t>
            </w:r>
          </w:p>
        </w:tc>
        <w:tc>
          <w:tcPr>
            <w:tcW w:w="2693"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000000333</w:t>
            </w:r>
          </w:p>
        </w:tc>
        <w:tc>
          <w:tcPr>
            <w:tcW w:w="2380"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000000398</w:t>
            </w:r>
          </w:p>
        </w:tc>
        <w:tc>
          <w:tcPr>
            <w:tcW w:w="2155"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A75B98">
            <w:pPr>
              <w:jc w:val="center"/>
              <w:rPr>
                <w:b/>
                <w:color w:val="000000"/>
                <w:lang w:val="en-US"/>
              </w:rPr>
            </w:pPr>
            <w:r w:rsidRPr="00A75B98">
              <w:rPr>
                <w:b/>
                <w:color w:val="000000"/>
                <w:lang w:val="en-US"/>
              </w:rPr>
              <w:t>2,025E-06</w:t>
            </w:r>
          </w:p>
        </w:tc>
      </w:tr>
      <w:tr w:rsidR="00A75B98" w:rsidRPr="00A75B98" w:rsidTr="00A75B9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Cr</w:t>
            </w:r>
          </w:p>
        </w:tc>
        <w:tc>
          <w:tcPr>
            <w:tcW w:w="2693"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0000016</w:t>
            </w:r>
          </w:p>
        </w:tc>
        <w:tc>
          <w:tcPr>
            <w:tcW w:w="2380"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00000199</w:t>
            </w:r>
          </w:p>
        </w:tc>
        <w:tc>
          <w:tcPr>
            <w:tcW w:w="2155"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A75B98">
            <w:pPr>
              <w:jc w:val="center"/>
              <w:rPr>
                <w:b/>
                <w:color w:val="000000"/>
                <w:lang w:val="en-US"/>
              </w:rPr>
            </w:pPr>
            <w:r w:rsidRPr="00A75B98">
              <w:rPr>
                <w:b/>
                <w:color w:val="000000"/>
                <w:lang w:val="en-US"/>
              </w:rPr>
              <w:t>0,00001005</w:t>
            </w:r>
          </w:p>
        </w:tc>
      </w:tr>
      <w:tr w:rsidR="00A75B98" w:rsidRPr="00A75B98" w:rsidTr="00A75B98">
        <w:trPr>
          <w:trHeight w:val="300"/>
          <w:jc w:val="center"/>
        </w:trPr>
        <w:tc>
          <w:tcPr>
            <w:tcW w:w="885" w:type="dxa"/>
            <w:tcBorders>
              <w:top w:val="nil"/>
              <w:left w:val="single" w:sz="4" w:space="0" w:color="auto"/>
              <w:bottom w:val="single" w:sz="4" w:space="0" w:color="auto"/>
              <w:right w:val="single" w:sz="4" w:space="0" w:color="auto"/>
            </w:tcBorders>
            <w:shd w:val="clear" w:color="auto" w:fill="auto"/>
            <w:noWrap/>
            <w:vAlign w:val="bottom"/>
            <w:hideMark/>
          </w:tcPr>
          <w:p w:rsidR="00A75B98" w:rsidRPr="00A75B98" w:rsidRDefault="00A75B98" w:rsidP="00A75B98">
            <w:pPr>
              <w:rPr>
                <w:color w:val="000000"/>
                <w:lang w:val="en-US"/>
              </w:rPr>
            </w:pPr>
            <w:r w:rsidRPr="00A75B98">
              <w:rPr>
                <w:color w:val="000000"/>
                <w:lang w:val="en-US"/>
              </w:rPr>
              <w:t>Cu</w:t>
            </w:r>
          </w:p>
        </w:tc>
        <w:tc>
          <w:tcPr>
            <w:tcW w:w="2693"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0000566</w:t>
            </w:r>
          </w:p>
        </w:tc>
        <w:tc>
          <w:tcPr>
            <w:tcW w:w="2380"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D3032D">
            <w:pPr>
              <w:jc w:val="center"/>
              <w:rPr>
                <w:color w:val="000000"/>
                <w:lang w:val="en-US"/>
              </w:rPr>
            </w:pPr>
            <w:r w:rsidRPr="00A75B98">
              <w:rPr>
                <w:color w:val="000000"/>
                <w:lang w:val="en-US"/>
              </w:rPr>
              <w:t>0</w:t>
            </w:r>
            <w:r w:rsidR="00D3032D">
              <w:rPr>
                <w:color w:val="000000"/>
                <w:lang w:val="en-US"/>
              </w:rPr>
              <w:t>,</w:t>
            </w:r>
            <w:r w:rsidRPr="00A75B98">
              <w:rPr>
                <w:color w:val="000000"/>
                <w:lang w:val="en-US"/>
              </w:rPr>
              <w:t>0000678</w:t>
            </w:r>
          </w:p>
        </w:tc>
        <w:tc>
          <w:tcPr>
            <w:tcW w:w="2155" w:type="dxa"/>
            <w:tcBorders>
              <w:top w:val="nil"/>
              <w:left w:val="nil"/>
              <w:bottom w:val="single" w:sz="4" w:space="0" w:color="auto"/>
              <w:right w:val="single" w:sz="4" w:space="0" w:color="auto"/>
            </w:tcBorders>
            <w:shd w:val="clear" w:color="auto" w:fill="auto"/>
            <w:noWrap/>
            <w:vAlign w:val="bottom"/>
            <w:hideMark/>
          </w:tcPr>
          <w:p w:rsidR="00A75B98" w:rsidRPr="00A75B98" w:rsidRDefault="00A75B98" w:rsidP="00A75B98">
            <w:pPr>
              <w:jc w:val="center"/>
              <w:rPr>
                <w:b/>
                <w:color w:val="000000"/>
                <w:lang w:val="en-US"/>
              </w:rPr>
            </w:pPr>
            <w:r w:rsidRPr="00A75B98">
              <w:rPr>
                <w:b/>
                <w:color w:val="000000"/>
                <w:lang w:val="en-US"/>
              </w:rPr>
              <w:t>0,0003444</w:t>
            </w:r>
          </w:p>
        </w:tc>
      </w:tr>
    </w:tbl>
    <w:p w:rsidR="00A75B98" w:rsidRDefault="00A75B98" w:rsidP="002477A8">
      <w:pPr>
        <w:jc w:val="both"/>
        <w:rPr>
          <w:sz w:val="28"/>
        </w:rPr>
      </w:pPr>
    </w:p>
    <w:p w:rsidR="00697604" w:rsidRPr="00371979" w:rsidRDefault="00634960" w:rsidP="004367EF">
      <w:pPr>
        <w:ind w:firstLine="720"/>
        <w:jc w:val="both"/>
        <w:rPr>
          <w:sz w:val="28"/>
        </w:rPr>
      </w:pPr>
      <w:r w:rsidRPr="00371979">
        <w:rPr>
          <w:sz w:val="28"/>
        </w:rPr>
        <w:t>În concluzie, emisiile atmosferice datorate activităţii obiectivului, nu reprezintă un factor de risc în zonă, conform evaluării calculate.</w:t>
      </w:r>
    </w:p>
    <w:p w:rsidR="00B47345" w:rsidRPr="00371979" w:rsidRDefault="00B47345" w:rsidP="004367EF">
      <w:pPr>
        <w:ind w:firstLine="720"/>
        <w:jc w:val="both"/>
        <w:rPr>
          <w:b/>
          <w:sz w:val="28"/>
        </w:rPr>
      </w:pPr>
    </w:p>
    <w:p w:rsidR="00B47345" w:rsidRPr="00E6565B" w:rsidRDefault="00696B9E" w:rsidP="00B47345">
      <w:pPr>
        <w:ind w:firstLine="540"/>
        <w:jc w:val="both"/>
        <w:rPr>
          <w:b/>
          <w:bCs/>
          <w:sz w:val="28"/>
        </w:rPr>
      </w:pPr>
      <w:r w:rsidRPr="00455413">
        <w:rPr>
          <w:b/>
          <w:color w:val="FF0000"/>
          <w:sz w:val="28"/>
        </w:rPr>
        <w:tab/>
      </w:r>
      <w:r w:rsidR="00B47345" w:rsidRPr="00E6565B">
        <w:rPr>
          <w:b/>
          <w:sz w:val="28"/>
        </w:rPr>
        <w:t>11.5.</w:t>
      </w:r>
      <w:r w:rsidR="00B47345" w:rsidRPr="00E6565B">
        <w:rPr>
          <w:sz w:val="28"/>
        </w:rPr>
        <w:t xml:space="preserve"> </w:t>
      </w:r>
      <w:r w:rsidR="00B47345" w:rsidRPr="00E6565B">
        <w:rPr>
          <w:b/>
          <w:bCs/>
          <w:sz w:val="28"/>
        </w:rPr>
        <w:t>Instalaţii pentru colectarea, epurarea şi dispersia gazelor reziduale şi a pulberilor.</w:t>
      </w:r>
    </w:p>
    <w:p w:rsidR="00E6565B" w:rsidRPr="00196856" w:rsidRDefault="00E6565B" w:rsidP="00E6565B">
      <w:pPr>
        <w:pStyle w:val="Indentcorptext2"/>
        <w:rPr>
          <w:lang w:val="ro-RO"/>
        </w:rPr>
      </w:pPr>
      <w:r w:rsidRPr="007A4FFB">
        <w:rPr>
          <w:lang w:val="ro-RO"/>
        </w:rPr>
        <w:t xml:space="preserve">Pentru  reducerea cantităţilor de vapori de produse petroliere emise în atmosferă, la rezervoarele cu capac fix sunt montate supape de respiraţie mecanice şi hidraulice precum şi opritori de flăcări. Produsele volatile: ţiţei, benzină şi, parţial, motorină sunt depozitate numai în rezervoare cu capac flotant. Supapele de respiraţie sunt astfel dimensionate încât să se poată regla deschiderea orificiilor de trecere a gazelor. Există în cadrul depozitelor instrucţiuni de exploatare, întreţinere şi reparare a </w:t>
      </w:r>
      <w:r w:rsidRPr="00196856">
        <w:rPr>
          <w:lang w:val="ro-RO"/>
        </w:rPr>
        <w:t xml:space="preserve">supapelor. </w:t>
      </w:r>
    </w:p>
    <w:p w:rsidR="00E6565B" w:rsidRPr="007973E2" w:rsidRDefault="00E6565B" w:rsidP="00E6565B">
      <w:pPr>
        <w:pStyle w:val="Indentcorptext2"/>
        <w:rPr>
          <w:lang w:val="ro-RO"/>
        </w:rPr>
      </w:pPr>
      <w:r w:rsidRPr="007973E2">
        <w:rPr>
          <w:lang w:val="ro-RO"/>
        </w:rPr>
        <w:t>In prezent, pentru descarcarea/incarcare vagoanelor cisterna la rampa CF  se utilizeaza numai cuple antipicurare care, prin intermediul unui clapet retin in interior produsul, eliminandu-se astfel pierderile din timpul procesului de descarcare/incarcare.</w:t>
      </w:r>
    </w:p>
    <w:p w:rsidR="00E6565B" w:rsidRPr="00E6565B" w:rsidRDefault="00E6565B" w:rsidP="00E6565B">
      <w:pPr>
        <w:pStyle w:val="Indentcorptext2"/>
        <w:rPr>
          <w:lang w:val="it-IT"/>
        </w:rPr>
      </w:pPr>
      <w:r w:rsidRPr="00E6565B">
        <w:rPr>
          <w:lang w:val="it-IT"/>
        </w:rPr>
        <w:t>Centrala termica din S.P. Nord funcţioneaza in prezent cu combustibil gazos, avand insa posibilitatea de a functiona si pe combustibil lichid. Emisiile de poluanti se calculeaza lunar, pe baza consumului de combustibil gazos, pe total societate si pe fiecare sectie platforma, in vederea repartizarii cheltuielilor pe centre de cost.</w:t>
      </w:r>
    </w:p>
    <w:p w:rsidR="002076D3" w:rsidRPr="00455413" w:rsidRDefault="002076D3" w:rsidP="00B47345">
      <w:pPr>
        <w:pStyle w:val="Indentcorptext2"/>
        <w:rPr>
          <w:color w:val="FF0000"/>
          <w:lang w:val="it-IT"/>
        </w:rPr>
      </w:pPr>
    </w:p>
    <w:p w:rsidR="00B47345" w:rsidRPr="007F7D31" w:rsidRDefault="00B47345" w:rsidP="00B47345">
      <w:pPr>
        <w:ind w:left="360" w:firstLine="161"/>
        <w:jc w:val="both"/>
        <w:rPr>
          <w:b/>
          <w:bCs/>
          <w:sz w:val="28"/>
          <w:lang w:val="it-IT"/>
        </w:rPr>
      </w:pPr>
      <w:r w:rsidRPr="007F7D31">
        <w:rPr>
          <w:b/>
          <w:bCs/>
          <w:sz w:val="28"/>
          <w:lang w:val="it-IT"/>
        </w:rPr>
        <w:t>11.6. Poluanţi evacuaţi în atmosferă</w:t>
      </w:r>
    </w:p>
    <w:p w:rsidR="00B47345" w:rsidRPr="007F7D31" w:rsidRDefault="00B47345" w:rsidP="00B47345">
      <w:pPr>
        <w:pStyle w:val="Indentcorptext2"/>
        <w:rPr>
          <w:lang w:val="it-IT"/>
        </w:rPr>
      </w:pPr>
      <w:r w:rsidRPr="007F7D31">
        <w:rPr>
          <w:lang w:val="ro-RO"/>
        </w:rPr>
        <w:t xml:space="preserve">Emisiile atmosferice din procesele tehnologice – depozitare – la </w:t>
      </w:r>
      <w:r w:rsidR="002076D3" w:rsidRPr="007F7D31">
        <w:rPr>
          <w:lang w:val="ro-RO"/>
        </w:rPr>
        <w:t xml:space="preserve">SC Oil Terminal SA </w:t>
      </w:r>
      <w:r w:rsidRPr="007F7D31">
        <w:rPr>
          <w:lang w:val="ro-RO"/>
        </w:rPr>
        <w:t xml:space="preserve"> au fost analizate in bilanturile de mediu care au stat la baza emiterii autorizatiilor de mediu curente. </w:t>
      </w:r>
      <w:r w:rsidRPr="007F7D31">
        <w:rPr>
          <w:lang w:val="it-IT"/>
        </w:rPr>
        <w:t>Cantitatile de poluanti evacuati in atmosfera au fost calculate in bilanturi. In prezent benzina se depoziteaza doar in SP Sud.</w:t>
      </w:r>
    </w:p>
    <w:p w:rsidR="00F420D8" w:rsidRPr="007F7D31" w:rsidRDefault="00F420D8" w:rsidP="00B47345">
      <w:pPr>
        <w:pStyle w:val="Indentcorptext2"/>
      </w:pPr>
    </w:p>
    <w:p w:rsidR="00E6565B" w:rsidRPr="00B1598B" w:rsidRDefault="00E6565B" w:rsidP="00E6565B">
      <w:pPr>
        <w:pStyle w:val="Indentcorptext2"/>
        <w:rPr>
          <w:lang w:val="it-IT"/>
        </w:rPr>
      </w:pPr>
      <w:r w:rsidRPr="007F7D31">
        <w:rPr>
          <w:lang w:val="it-IT"/>
        </w:rPr>
        <w:t>Emisiile de poluanti de la centralele termice se calculeaza lunar in vederea achitarii contributiei</w:t>
      </w:r>
      <w:r w:rsidRPr="00B1598B">
        <w:rPr>
          <w:lang w:val="it-IT"/>
        </w:rPr>
        <w:t xml:space="preserve"> la fondul de mediu. Cantitatea de emisii evacuate in atmosfera  in perioada 2007 – 201</w:t>
      </w:r>
      <w:r w:rsidR="00597B2D">
        <w:rPr>
          <w:lang w:val="it-IT"/>
        </w:rPr>
        <w:t>2</w:t>
      </w:r>
      <w:r w:rsidRPr="00B1598B">
        <w:rPr>
          <w:lang w:val="it-IT"/>
        </w:rPr>
        <w:t>, pe total societate, este redata in tabelul de mai jos:</w:t>
      </w:r>
    </w:p>
    <w:p w:rsidR="00E6565B" w:rsidRPr="00B1598B" w:rsidRDefault="00E6565B" w:rsidP="00E6565B">
      <w:pPr>
        <w:pStyle w:val="Indentcorptext2"/>
        <w:rPr>
          <w:lang w:val="it-IT"/>
        </w:rPr>
      </w:pPr>
    </w:p>
    <w:tbl>
      <w:tblPr>
        <w:tblW w:w="9914" w:type="dxa"/>
        <w:jc w:val="center"/>
        <w:tblInd w:w="-36" w:type="dxa"/>
        <w:tblLook w:val="0000" w:firstRow="0" w:lastRow="0" w:firstColumn="0" w:lastColumn="0" w:noHBand="0" w:noVBand="0"/>
      </w:tblPr>
      <w:tblGrid>
        <w:gridCol w:w="2064"/>
        <w:gridCol w:w="1348"/>
        <w:gridCol w:w="46"/>
        <w:gridCol w:w="1440"/>
        <w:gridCol w:w="18"/>
        <w:gridCol w:w="1504"/>
        <w:gridCol w:w="39"/>
        <w:gridCol w:w="1465"/>
        <w:gridCol w:w="1051"/>
        <w:gridCol w:w="939"/>
      </w:tblGrid>
      <w:tr w:rsidR="00B16097" w:rsidRPr="00E6565B" w:rsidTr="00B16097">
        <w:trPr>
          <w:trHeight w:val="405"/>
          <w:jc w:val="center"/>
        </w:trPr>
        <w:tc>
          <w:tcPr>
            <w:tcW w:w="2064" w:type="dxa"/>
            <w:vMerge w:val="restart"/>
            <w:tcBorders>
              <w:top w:val="single" w:sz="8" w:space="0" w:color="auto"/>
              <w:left w:val="single" w:sz="8" w:space="0" w:color="auto"/>
              <w:right w:val="single" w:sz="4" w:space="0" w:color="auto"/>
            </w:tcBorders>
            <w:shd w:val="clear" w:color="auto" w:fill="auto"/>
            <w:noWrap/>
            <w:vAlign w:val="center"/>
          </w:tcPr>
          <w:p w:rsidR="00B16097" w:rsidRPr="00E6565B" w:rsidRDefault="00B16097" w:rsidP="00683849">
            <w:pPr>
              <w:jc w:val="center"/>
            </w:pPr>
            <w:r w:rsidRPr="00E6565B">
              <w:t>EMISII</w:t>
            </w:r>
          </w:p>
        </w:tc>
        <w:tc>
          <w:tcPr>
            <w:tcW w:w="7850" w:type="dxa"/>
            <w:gridSpan w:val="9"/>
            <w:tcBorders>
              <w:top w:val="single" w:sz="8" w:space="0" w:color="auto"/>
              <w:left w:val="nil"/>
              <w:bottom w:val="single" w:sz="8" w:space="0" w:color="auto"/>
              <w:right w:val="single" w:sz="8" w:space="0" w:color="000000"/>
            </w:tcBorders>
            <w:shd w:val="clear" w:color="auto" w:fill="auto"/>
            <w:noWrap/>
            <w:vAlign w:val="bottom"/>
          </w:tcPr>
          <w:p w:rsidR="00B16097" w:rsidRPr="00E6565B" w:rsidRDefault="00B16097" w:rsidP="00683849">
            <w:pPr>
              <w:jc w:val="center"/>
            </w:pPr>
            <w:r w:rsidRPr="00E6565B">
              <w:t>Cantitati (Kg)</w:t>
            </w:r>
          </w:p>
        </w:tc>
      </w:tr>
      <w:tr w:rsidR="00F84A2E" w:rsidRPr="00E6565B" w:rsidTr="00B16097">
        <w:trPr>
          <w:trHeight w:val="405"/>
          <w:jc w:val="center"/>
        </w:trPr>
        <w:tc>
          <w:tcPr>
            <w:tcW w:w="2064" w:type="dxa"/>
            <w:vMerge/>
            <w:tcBorders>
              <w:left w:val="single" w:sz="8" w:space="0" w:color="auto"/>
              <w:bottom w:val="single" w:sz="8" w:space="0" w:color="auto"/>
              <w:right w:val="single" w:sz="4" w:space="0" w:color="auto"/>
            </w:tcBorders>
            <w:shd w:val="clear" w:color="auto" w:fill="auto"/>
            <w:noWrap/>
            <w:vAlign w:val="bottom"/>
          </w:tcPr>
          <w:p w:rsidR="00F84A2E" w:rsidRPr="00E6565B" w:rsidRDefault="00F84A2E" w:rsidP="00683849">
            <w:pPr>
              <w:jc w:val="center"/>
            </w:pPr>
          </w:p>
        </w:tc>
        <w:tc>
          <w:tcPr>
            <w:tcW w:w="1394" w:type="dxa"/>
            <w:gridSpan w:val="2"/>
            <w:tcBorders>
              <w:top w:val="single" w:sz="8" w:space="0" w:color="auto"/>
              <w:left w:val="nil"/>
              <w:bottom w:val="single" w:sz="8" w:space="0" w:color="auto"/>
              <w:right w:val="single" w:sz="8" w:space="0" w:color="000000"/>
            </w:tcBorders>
            <w:shd w:val="clear" w:color="auto" w:fill="auto"/>
            <w:noWrap/>
            <w:vAlign w:val="bottom"/>
          </w:tcPr>
          <w:p w:rsidR="00F84A2E" w:rsidRPr="00E6565B" w:rsidRDefault="00F84A2E" w:rsidP="00683849">
            <w:pPr>
              <w:jc w:val="center"/>
              <w:rPr>
                <w:b/>
              </w:rPr>
            </w:pPr>
            <w:r w:rsidRPr="00E6565B">
              <w:rPr>
                <w:b/>
              </w:rPr>
              <w:t>2007</w:t>
            </w:r>
          </w:p>
        </w:tc>
        <w:tc>
          <w:tcPr>
            <w:tcW w:w="1440" w:type="dxa"/>
            <w:tcBorders>
              <w:top w:val="single" w:sz="8" w:space="0" w:color="auto"/>
              <w:left w:val="nil"/>
              <w:bottom w:val="single" w:sz="8" w:space="0" w:color="auto"/>
              <w:right w:val="single" w:sz="8" w:space="0" w:color="000000"/>
            </w:tcBorders>
            <w:shd w:val="clear" w:color="auto" w:fill="auto"/>
            <w:vAlign w:val="bottom"/>
          </w:tcPr>
          <w:p w:rsidR="00F84A2E" w:rsidRPr="00E6565B" w:rsidRDefault="00F84A2E" w:rsidP="00683849">
            <w:pPr>
              <w:jc w:val="center"/>
              <w:rPr>
                <w:b/>
              </w:rPr>
            </w:pPr>
            <w:r w:rsidRPr="00E6565B">
              <w:rPr>
                <w:b/>
              </w:rPr>
              <w:t>2008</w:t>
            </w:r>
          </w:p>
        </w:tc>
        <w:tc>
          <w:tcPr>
            <w:tcW w:w="1561" w:type="dxa"/>
            <w:gridSpan w:val="3"/>
            <w:tcBorders>
              <w:top w:val="single" w:sz="8" w:space="0" w:color="auto"/>
              <w:left w:val="nil"/>
              <w:bottom w:val="single" w:sz="8" w:space="0" w:color="auto"/>
              <w:right w:val="single" w:sz="8" w:space="0" w:color="000000"/>
            </w:tcBorders>
            <w:shd w:val="clear" w:color="auto" w:fill="auto"/>
            <w:vAlign w:val="bottom"/>
          </w:tcPr>
          <w:p w:rsidR="00F84A2E" w:rsidRPr="00E6565B" w:rsidRDefault="00F84A2E" w:rsidP="00683849">
            <w:pPr>
              <w:jc w:val="center"/>
              <w:rPr>
                <w:b/>
              </w:rPr>
            </w:pPr>
            <w:r w:rsidRPr="00E6565B">
              <w:rPr>
                <w:b/>
              </w:rPr>
              <w:t>2009</w:t>
            </w:r>
          </w:p>
        </w:tc>
        <w:tc>
          <w:tcPr>
            <w:tcW w:w="1465" w:type="dxa"/>
            <w:tcBorders>
              <w:top w:val="single" w:sz="8" w:space="0" w:color="auto"/>
              <w:left w:val="nil"/>
              <w:bottom w:val="single" w:sz="8" w:space="0" w:color="auto"/>
              <w:right w:val="single" w:sz="8" w:space="0" w:color="000000"/>
            </w:tcBorders>
            <w:shd w:val="clear" w:color="auto" w:fill="auto"/>
            <w:vAlign w:val="bottom"/>
          </w:tcPr>
          <w:p w:rsidR="00F84A2E" w:rsidRPr="00E6565B" w:rsidRDefault="00F84A2E" w:rsidP="00683849">
            <w:pPr>
              <w:jc w:val="center"/>
              <w:rPr>
                <w:b/>
              </w:rPr>
            </w:pPr>
            <w:r w:rsidRPr="00E6565B">
              <w:rPr>
                <w:b/>
              </w:rPr>
              <w:t>2010</w:t>
            </w:r>
          </w:p>
        </w:tc>
        <w:tc>
          <w:tcPr>
            <w:tcW w:w="1051" w:type="dxa"/>
            <w:tcBorders>
              <w:top w:val="single" w:sz="8" w:space="0" w:color="auto"/>
              <w:left w:val="nil"/>
              <w:bottom w:val="single" w:sz="8" w:space="0" w:color="auto"/>
              <w:right w:val="single" w:sz="8" w:space="0" w:color="000000"/>
            </w:tcBorders>
          </w:tcPr>
          <w:p w:rsidR="00F84A2E" w:rsidRPr="00E6565B" w:rsidRDefault="00F84A2E" w:rsidP="00683849">
            <w:pPr>
              <w:jc w:val="center"/>
              <w:rPr>
                <w:b/>
              </w:rPr>
            </w:pPr>
            <w:r>
              <w:rPr>
                <w:b/>
              </w:rPr>
              <w:t>2011</w:t>
            </w:r>
          </w:p>
        </w:tc>
        <w:tc>
          <w:tcPr>
            <w:tcW w:w="939" w:type="dxa"/>
            <w:tcBorders>
              <w:top w:val="single" w:sz="8" w:space="0" w:color="auto"/>
              <w:left w:val="nil"/>
              <w:bottom w:val="single" w:sz="8" w:space="0" w:color="auto"/>
              <w:right w:val="single" w:sz="8" w:space="0" w:color="000000"/>
            </w:tcBorders>
          </w:tcPr>
          <w:p w:rsidR="00F84A2E" w:rsidRPr="00E6565B" w:rsidRDefault="00F84A2E" w:rsidP="00683849">
            <w:pPr>
              <w:jc w:val="center"/>
              <w:rPr>
                <w:b/>
              </w:rPr>
            </w:pPr>
            <w:r>
              <w:rPr>
                <w:b/>
              </w:rPr>
              <w:t>2012</w:t>
            </w:r>
          </w:p>
        </w:tc>
      </w:tr>
      <w:tr w:rsidR="00F84A2E" w:rsidRPr="00E6565B" w:rsidTr="00B16097">
        <w:trPr>
          <w:trHeight w:val="300"/>
          <w:jc w:val="center"/>
        </w:trPr>
        <w:tc>
          <w:tcPr>
            <w:tcW w:w="2064" w:type="dxa"/>
            <w:tcBorders>
              <w:top w:val="nil"/>
              <w:left w:val="single" w:sz="8" w:space="0" w:color="auto"/>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NOx</w:t>
            </w:r>
          </w:p>
        </w:tc>
        <w:tc>
          <w:tcPr>
            <w:tcW w:w="1348" w:type="dxa"/>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2497.00</w:t>
            </w:r>
          </w:p>
        </w:tc>
        <w:tc>
          <w:tcPr>
            <w:tcW w:w="1504" w:type="dxa"/>
            <w:gridSpan w:val="3"/>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7484.56</w:t>
            </w:r>
          </w:p>
        </w:tc>
        <w:tc>
          <w:tcPr>
            <w:tcW w:w="1504" w:type="dxa"/>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6497.07</w:t>
            </w:r>
          </w:p>
        </w:tc>
        <w:tc>
          <w:tcPr>
            <w:tcW w:w="1504" w:type="dxa"/>
            <w:gridSpan w:val="2"/>
            <w:tcBorders>
              <w:top w:val="nil"/>
              <w:left w:val="nil"/>
              <w:bottom w:val="single" w:sz="4" w:space="0" w:color="auto"/>
              <w:right w:val="single" w:sz="8" w:space="0" w:color="auto"/>
            </w:tcBorders>
            <w:shd w:val="clear" w:color="auto" w:fill="auto"/>
            <w:noWrap/>
            <w:vAlign w:val="bottom"/>
          </w:tcPr>
          <w:p w:rsidR="00F84A2E" w:rsidRPr="00E6565B" w:rsidRDefault="00F84A2E" w:rsidP="00683849">
            <w:pPr>
              <w:jc w:val="center"/>
            </w:pPr>
            <w:r w:rsidRPr="00E6565B">
              <w:t>6654.89</w:t>
            </w:r>
          </w:p>
        </w:tc>
        <w:tc>
          <w:tcPr>
            <w:tcW w:w="1051" w:type="dxa"/>
            <w:tcBorders>
              <w:top w:val="nil"/>
              <w:left w:val="nil"/>
              <w:bottom w:val="single" w:sz="4" w:space="0" w:color="auto"/>
              <w:right w:val="single" w:sz="8" w:space="0" w:color="auto"/>
            </w:tcBorders>
            <w:vAlign w:val="bottom"/>
          </w:tcPr>
          <w:p w:rsidR="00F84A2E" w:rsidRDefault="00F84A2E" w:rsidP="00F84A2E">
            <w:pPr>
              <w:jc w:val="right"/>
              <w:rPr>
                <w:rFonts w:ascii="Arial" w:hAnsi="Arial" w:cs="Arial"/>
                <w:sz w:val="20"/>
                <w:szCs w:val="20"/>
              </w:rPr>
            </w:pPr>
            <w:r>
              <w:rPr>
                <w:rFonts w:ascii="Arial" w:hAnsi="Arial" w:cs="Arial"/>
                <w:sz w:val="20"/>
                <w:szCs w:val="20"/>
              </w:rPr>
              <w:t xml:space="preserve">2521.00 </w:t>
            </w:r>
          </w:p>
        </w:tc>
        <w:tc>
          <w:tcPr>
            <w:tcW w:w="939" w:type="dxa"/>
            <w:tcBorders>
              <w:top w:val="nil"/>
              <w:left w:val="nil"/>
              <w:bottom w:val="single" w:sz="4" w:space="0" w:color="auto"/>
              <w:right w:val="single" w:sz="8" w:space="0" w:color="auto"/>
            </w:tcBorders>
            <w:vAlign w:val="bottom"/>
          </w:tcPr>
          <w:p w:rsidR="00F84A2E" w:rsidRDefault="00F84A2E" w:rsidP="00F84A2E">
            <w:pPr>
              <w:jc w:val="right"/>
              <w:rPr>
                <w:rFonts w:ascii="Arial" w:hAnsi="Arial" w:cs="Arial"/>
                <w:sz w:val="20"/>
                <w:szCs w:val="20"/>
              </w:rPr>
            </w:pPr>
            <w:r>
              <w:rPr>
                <w:rFonts w:ascii="Arial" w:hAnsi="Arial" w:cs="Arial"/>
                <w:sz w:val="20"/>
                <w:szCs w:val="20"/>
              </w:rPr>
              <w:t xml:space="preserve">1899.35 </w:t>
            </w:r>
          </w:p>
        </w:tc>
      </w:tr>
      <w:tr w:rsidR="00F84A2E" w:rsidRPr="00E6565B" w:rsidTr="00B16097">
        <w:trPr>
          <w:trHeight w:val="375"/>
          <w:jc w:val="center"/>
        </w:trPr>
        <w:tc>
          <w:tcPr>
            <w:tcW w:w="2064" w:type="dxa"/>
            <w:tcBorders>
              <w:top w:val="nil"/>
              <w:left w:val="single" w:sz="8" w:space="0" w:color="auto"/>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rPr>
                <w:lang w:val="it-IT"/>
              </w:rPr>
              <w:t>SO</w:t>
            </w:r>
            <w:r w:rsidRPr="00E6565B">
              <w:rPr>
                <w:vertAlign w:val="subscript"/>
                <w:lang w:val="it-IT"/>
              </w:rPr>
              <w:t>2</w:t>
            </w:r>
          </w:p>
        </w:tc>
        <w:tc>
          <w:tcPr>
            <w:tcW w:w="1348" w:type="dxa"/>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20.240</w:t>
            </w:r>
          </w:p>
        </w:tc>
        <w:tc>
          <w:tcPr>
            <w:tcW w:w="1504" w:type="dxa"/>
            <w:gridSpan w:val="3"/>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60.67</w:t>
            </w:r>
          </w:p>
        </w:tc>
        <w:tc>
          <w:tcPr>
            <w:tcW w:w="1504" w:type="dxa"/>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52.66</w:t>
            </w:r>
          </w:p>
        </w:tc>
        <w:tc>
          <w:tcPr>
            <w:tcW w:w="1504" w:type="dxa"/>
            <w:gridSpan w:val="2"/>
            <w:tcBorders>
              <w:top w:val="nil"/>
              <w:left w:val="nil"/>
              <w:bottom w:val="single" w:sz="4" w:space="0" w:color="auto"/>
              <w:right w:val="single" w:sz="8" w:space="0" w:color="auto"/>
            </w:tcBorders>
            <w:shd w:val="clear" w:color="auto" w:fill="auto"/>
            <w:noWrap/>
            <w:vAlign w:val="bottom"/>
          </w:tcPr>
          <w:p w:rsidR="00F84A2E" w:rsidRPr="00E6565B" w:rsidRDefault="00F84A2E" w:rsidP="00683849">
            <w:pPr>
              <w:jc w:val="center"/>
            </w:pPr>
            <w:r w:rsidRPr="00E6565B">
              <w:t>53.94</w:t>
            </w:r>
          </w:p>
        </w:tc>
        <w:tc>
          <w:tcPr>
            <w:tcW w:w="1051" w:type="dxa"/>
            <w:tcBorders>
              <w:top w:val="nil"/>
              <w:left w:val="nil"/>
              <w:bottom w:val="single" w:sz="4" w:space="0" w:color="auto"/>
              <w:right w:val="single" w:sz="8" w:space="0" w:color="auto"/>
            </w:tcBorders>
            <w:vAlign w:val="bottom"/>
          </w:tcPr>
          <w:p w:rsidR="00F84A2E" w:rsidRDefault="00F84A2E" w:rsidP="00F84A2E">
            <w:pPr>
              <w:jc w:val="right"/>
              <w:rPr>
                <w:rFonts w:ascii="Arial" w:hAnsi="Arial" w:cs="Arial"/>
                <w:sz w:val="20"/>
                <w:szCs w:val="20"/>
              </w:rPr>
            </w:pPr>
            <w:r>
              <w:rPr>
                <w:rFonts w:ascii="Arial" w:hAnsi="Arial" w:cs="Arial"/>
                <w:sz w:val="20"/>
                <w:szCs w:val="20"/>
              </w:rPr>
              <w:t xml:space="preserve">20.43 </w:t>
            </w:r>
          </w:p>
        </w:tc>
        <w:tc>
          <w:tcPr>
            <w:tcW w:w="939" w:type="dxa"/>
            <w:tcBorders>
              <w:top w:val="nil"/>
              <w:left w:val="nil"/>
              <w:bottom w:val="single" w:sz="4" w:space="0" w:color="auto"/>
              <w:right w:val="single" w:sz="8" w:space="0" w:color="auto"/>
            </w:tcBorders>
            <w:vAlign w:val="bottom"/>
          </w:tcPr>
          <w:p w:rsidR="00F84A2E" w:rsidRDefault="00F84A2E" w:rsidP="00F84A2E">
            <w:pPr>
              <w:jc w:val="right"/>
              <w:rPr>
                <w:rFonts w:ascii="Arial" w:hAnsi="Arial" w:cs="Arial"/>
                <w:sz w:val="20"/>
                <w:szCs w:val="20"/>
              </w:rPr>
            </w:pPr>
            <w:r>
              <w:rPr>
                <w:rFonts w:ascii="Arial" w:hAnsi="Arial" w:cs="Arial"/>
                <w:sz w:val="20"/>
                <w:szCs w:val="20"/>
              </w:rPr>
              <w:t xml:space="preserve">15.39 </w:t>
            </w:r>
          </w:p>
        </w:tc>
      </w:tr>
      <w:tr w:rsidR="00F84A2E" w:rsidRPr="00E6565B" w:rsidTr="00B16097">
        <w:trPr>
          <w:trHeight w:val="300"/>
          <w:jc w:val="center"/>
        </w:trPr>
        <w:tc>
          <w:tcPr>
            <w:tcW w:w="2064" w:type="dxa"/>
            <w:tcBorders>
              <w:top w:val="nil"/>
              <w:left w:val="single" w:sz="8" w:space="0" w:color="auto"/>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Pb</w:t>
            </w:r>
          </w:p>
        </w:tc>
        <w:tc>
          <w:tcPr>
            <w:tcW w:w="1348" w:type="dxa"/>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0.011</w:t>
            </w:r>
          </w:p>
        </w:tc>
        <w:tc>
          <w:tcPr>
            <w:tcW w:w="1504" w:type="dxa"/>
            <w:gridSpan w:val="3"/>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0.033</w:t>
            </w:r>
          </w:p>
        </w:tc>
        <w:tc>
          <w:tcPr>
            <w:tcW w:w="1504" w:type="dxa"/>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0.029</w:t>
            </w:r>
          </w:p>
        </w:tc>
        <w:tc>
          <w:tcPr>
            <w:tcW w:w="1504" w:type="dxa"/>
            <w:gridSpan w:val="2"/>
            <w:tcBorders>
              <w:top w:val="nil"/>
              <w:left w:val="nil"/>
              <w:bottom w:val="single" w:sz="4" w:space="0" w:color="auto"/>
              <w:right w:val="single" w:sz="8" w:space="0" w:color="auto"/>
            </w:tcBorders>
            <w:shd w:val="clear" w:color="auto" w:fill="auto"/>
            <w:noWrap/>
            <w:vAlign w:val="bottom"/>
          </w:tcPr>
          <w:p w:rsidR="00F84A2E" w:rsidRPr="00E6565B" w:rsidRDefault="00F84A2E" w:rsidP="00683849">
            <w:pPr>
              <w:jc w:val="center"/>
            </w:pPr>
            <w:r w:rsidRPr="00E6565B">
              <w:t>0.030</w:t>
            </w:r>
          </w:p>
        </w:tc>
        <w:tc>
          <w:tcPr>
            <w:tcW w:w="1051" w:type="dxa"/>
            <w:tcBorders>
              <w:top w:val="nil"/>
              <w:left w:val="nil"/>
              <w:bottom w:val="single" w:sz="4" w:space="0" w:color="auto"/>
              <w:right w:val="single" w:sz="8" w:space="0" w:color="auto"/>
            </w:tcBorders>
            <w:vAlign w:val="bottom"/>
          </w:tcPr>
          <w:p w:rsidR="00F84A2E" w:rsidRDefault="00F84A2E" w:rsidP="00F84A2E">
            <w:pPr>
              <w:jc w:val="right"/>
              <w:rPr>
                <w:rFonts w:ascii="Arial" w:hAnsi="Arial" w:cs="Arial"/>
                <w:sz w:val="20"/>
                <w:szCs w:val="20"/>
              </w:rPr>
            </w:pPr>
            <w:r>
              <w:rPr>
                <w:rFonts w:ascii="Arial" w:hAnsi="Arial" w:cs="Arial"/>
                <w:sz w:val="20"/>
                <w:szCs w:val="20"/>
              </w:rPr>
              <w:t xml:space="preserve">0.011 </w:t>
            </w:r>
          </w:p>
        </w:tc>
        <w:tc>
          <w:tcPr>
            <w:tcW w:w="939" w:type="dxa"/>
            <w:tcBorders>
              <w:top w:val="nil"/>
              <w:left w:val="nil"/>
              <w:bottom w:val="single" w:sz="4" w:space="0" w:color="auto"/>
              <w:right w:val="single" w:sz="8" w:space="0" w:color="auto"/>
            </w:tcBorders>
            <w:vAlign w:val="bottom"/>
          </w:tcPr>
          <w:p w:rsidR="00F84A2E" w:rsidRDefault="00F84A2E" w:rsidP="00F84A2E">
            <w:pPr>
              <w:jc w:val="right"/>
              <w:rPr>
                <w:rFonts w:ascii="Arial" w:hAnsi="Arial" w:cs="Arial"/>
                <w:sz w:val="20"/>
                <w:szCs w:val="20"/>
              </w:rPr>
            </w:pPr>
            <w:r>
              <w:rPr>
                <w:rFonts w:ascii="Arial" w:hAnsi="Arial" w:cs="Arial"/>
                <w:sz w:val="20"/>
                <w:szCs w:val="20"/>
              </w:rPr>
              <w:t xml:space="preserve">0.008 </w:t>
            </w:r>
          </w:p>
        </w:tc>
      </w:tr>
      <w:tr w:rsidR="00F84A2E" w:rsidRPr="00E6565B" w:rsidTr="00B16097">
        <w:trPr>
          <w:trHeight w:val="300"/>
          <w:jc w:val="center"/>
        </w:trPr>
        <w:tc>
          <w:tcPr>
            <w:tcW w:w="2064" w:type="dxa"/>
            <w:tcBorders>
              <w:top w:val="nil"/>
              <w:left w:val="single" w:sz="8" w:space="0" w:color="auto"/>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Poluanti organici</w:t>
            </w:r>
          </w:p>
        </w:tc>
        <w:tc>
          <w:tcPr>
            <w:tcW w:w="1348" w:type="dxa"/>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0.016</w:t>
            </w:r>
          </w:p>
        </w:tc>
        <w:tc>
          <w:tcPr>
            <w:tcW w:w="1504" w:type="dxa"/>
            <w:gridSpan w:val="3"/>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0.047</w:t>
            </w:r>
          </w:p>
        </w:tc>
        <w:tc>
          <w:tcPr>
            <w:tcW w:w="1504" w:type="dxa"/>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0.040</w:t>
            </w:r>
          </w:p>
        </w:tc>
        <w:tc>
          <w:tcPr>
            <w:tcW w:w="1504" w:type="dxa"/>
            <w:gridSpan w:val="2"/>
            <w:tcBorders>
              <w:top w:val="nil"/>
              <w:left w:val="nil"/>
              <w:bottom w:val="single" w:sz="4" w:space="0" w:color="auto"/>
              <w:right w:val="single" w:sz="8" w:space="0" w:color="auto"/>
            </w:tcBorders>
            <w:shd w:val="clear" w:color="auto" w:fill="auto"/>
            <w:noWrap/>
            <w:vAlign w:val="bottom"/>
          </w:tcPr>
          <w:p w:rsidR="00F84A2E" w:rsidRPr="00E6565B" w:rsidRDefault="00F84A2E" w:rsidP="00683849">
            <w:pPr>
              <w:jc w:val="center"/>
            </w:pPr>
            <w:r w:rsidRPr="00E6565B">
              <w:t>0.041</w:t>
            </w:r>
          </w:p>
        </w:tc>
        <w:tc>
          <w:tcPr>
            <w:tcW w:w="1051" w:type="dxa"/>
            <w:tcBorders>
              <w:top w:val="nil"/>
              <w:left w:val="nil"/>
              <w:bottom w:val="single" w:sz="4" w:space="0" w:color="auto"/>
              <w:right w:val="single" w:sz="8" w:space="0" w:color="auto"/>
            </w:tcBorders>
            <w:vAlign w:val="bottom"/>
          </w:tcPr>
          <w:p w:rsidR="00F84A2E" w:rsidRDefault="00F84A2E" w:rsidP="00F84A2E">
            <w:pPr>
              <w:jc w:val="right"/>
              <w:rPr>
                <w:rFonts w:ascii="Arial" w:hAnsi="Arial" w:cs="Arial"/>
                <w:sz w:val="20"/>
                <w:szCs w:val="20"/>
              </w:rPr>
            </w:pPr>
            <w:r>
              <w:rPr>
                <w:rFonts w:ascii="Arial" w:hAnsi="Arial" w:cs="Arial"/>
                <w:sz w:val="20"/>
                <w:szCs w:val="20"/>
              </w:rPr>
              <w:t xml:space="preserve">0.0156 </w:t>
            </w:r>
          </w:p>
        </w:tc>
        <w:tc>
          <w:tcPr>
            <w:tcW w:w="939" w:type="dxa"/>
            <w:tcBorders>
              <w:top w:val="nil"/>
              <w:left w:val="nil"/>
              <w:bottom w:val="single" w:sz="4" w:space="0" w:color="auto"/>
              <w:right w:val="single" w:sz="8" w:space="0" w:color="auto"/>
            </w:tcBorders>
            <w:vAlign w:val="bottom"/>
          </w:tcPr>
          <w:p w:rsidR="00F84A2E" w:rsidRDefault="00F84A2E" w:rsidP="00F84A2E">
            <w:pPr>
              <w:jc w:val="right"/>
              <w:rPr>
                <w:rFonts w:ascii="Arial" w:hAnsi="Arial" w:cs="Arial"/>
                <w:sz w:val="20"/>
                <w:szCs w:val="20"/>
              </w:rPr>
            </w:pPr>
            <w:r>
              <w:rPr>
                <w:rFonts w:ascii="Arial" w:hAnsi="Arial" w:cs="Arial"/>
                <w:sz w:val="20"/>
                <w:szCs w:val="20"/>
              </w:rPr>
              <w:t xml:space="preserve">0.011 </w:t>
            </w:r>
          </w:p>
        </w:tc>
      </w:tr>
      <w:tr w:rsidR="00F84A2E" w:rsidRPr="00E6565B" w:rsidTr="00B16097">
        <w:trPr>
          <w:trHeight w:val="300"/>
          <w:jc w:val="center"/>
        </w:trPr>
        <w:tc>
          <w:tcPr>
            <w:tcW w:w="2064" w:type="dxa"/>
            <w:tcBorders>
              <w:top w:val="nil"/>
              <w:left w:val="single" w:sz="8" w:space="0" w:color="auto"/>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Cd</w:t>
            </w:r>
          </w:p>
        </w:tc>
        <w:tc>
          <w:tcPr>
            <w:tcW w:w="1348" w:type="dxa"/>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0.024</w:t>
            </w:r>
          </w:p>
        </w:tc>
        <w:tc>
          <w:tcPr>
            <w:tcW w:w="1504" w:type="dxa"/>
            <w:gridSpan w:val="3"/>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0.073</w:t>
            </w:r>
          </w:p>
        </w:tc>
        <w:tc>
          <w:tcPr>
            <w:tcW w:w="1504" w:type="dxa"/>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0.064</w:t>
            </w:r>
          </w:p>
        </w:tc>
        <w:tc>
          <w:tcPr>
            <w:tcW w:w="1504" w:type="dxa"/>
            <w:gridSpan w:val="2"/>
            <w:tcBorders>
              <w:top w:val="nil"/>
              <w:left w:val="nil"/>
              <w:bottom w:val="single" w:sz="4" w:space="0" w:color="auto"/>
              <w:right w:val="single" w:sz="8" w:space="0" w:color="auto"/>
            </w:tcBorders>
            <w:shd w:val="clear" w:color="auto" w:fill="auto"/>
            <w:noWrap/>
            <w:vAlign w:val="bottom"/>
          </w:tcPr>
          <w:p w:rsidR="00F84A2E" w:rsidRPr="00E6565B" w:rsidRDefault="00F84A2E" w:rsidP="00683849">
            <w:pPr>
              <w:jc w:val="center"/>
            </w:pPr>
            <w:r w:rsidRPr="00E6565B">
              <w:t>0.065</w:t>
            </w:r>
          </w:p>
        </w:tc>
        <w:tc>
          <w:tcPr>
            <w:tcW w:w="1051" w:type="dxa"/>
            <w:tcBorders>
              <w:top w:val="nil"/>
              <w:left w:val="nil"/>
              <w:bottom w:val="single" w:sz="4" w:space="0" w:color="auto"/>
              <w:right w:val="single" w:sz="8" w:space="0" w:color="auto"/>
            </w:tcBorders>
            <w:vAlign w:val="bottom"/>
          </w:tcPr>
          <w:p w:rsidR="00F84A2E" w:rsidRDefault="00F84A2E">
            <w:pPr>
              <w:jc w:val="right"/>
              <w:rPr>
                <w:rFonts w:ascii="Arial" w:hAnsi="Arial" w:cs="Arial"/>
                <w:sz w:val="20"/>
                <w:szCs w:val="20"/>
              </w:rPr>
            </w:pPr>
            <w:r>
              <w:rPr>
                <w:rFonts w:ascii="Arial" w:hAnsi="Arial" w:cs="Arial"/>
                <w:sz w:val="20"/>
                <w:szCs w:val="20"/>
              </w:rPr>
              <w:t>0.02465</w:t>
            </w:r>
          </w:p>
        </w:tc>
        <w:tc>
          <w:tcPr>
            <w:tcW w:w="939" w:type="dxa"/>
            <w:tcBorders>
              <w:top w:val="nil"/>
              <w:left w:val="nil"/>
              <w:bottom w:val="single" w:sz="4" w:space="0" w:color="auto"/>
              <w:right w:val="single" w:sz="8" w:space="0" w:color="auto"/>
            </w:tcBorders>
            <w:vAlign w:val="bottom"/>
          </w:tcPr>
          <w:p w:rsidR="00F84A2E" w:rsidRDefault="00F84A2E" w:rsidP="00F84A2E">
            <w:pPr>
              <w:jc w:val="right"/>
              <w:rPr>
                <w:rFonts w:ascii="Arial" w:hAnsi="Arial" w:cs="Arial"/>
                <w:sz w:val="20"/>
                <w:szCs w:val="20"/>
              </w:rPr>
            </w:pPr>
            <w:r>
              <w:rPr>
                <w:rFonts w:ascii="Arial" w:hAnsi="Arial" w:cs="Arial"/>
                <w:sz w:val="20"/>
                <w:szCs w:val="20"/>
              </w:rPr>
              <w:t xml:space="preserve">0.018 </w:t>
            </w:r>
          </w:p>
        </w:tc>
      </w:tr>
      <w:tr w:rsidR="00F84A2E" w:rsidRPr="00E6565B" w:rsidTr="00B16097">
        <w:trPr>
          <w:trHeight w:val="300"/>
          <w:jc w:val="center"/>
        </w:trPr>
        <w:tc>
          <w:tcPr>
            <w:tcW w:w="2064" w:type="dxa"/>
            <w:tcBorders>
              <w:top w:val="nil"/>
              <w:left w:val="single" w:sz="8" w:space="0" w:color="auto"/>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Hg</w:t>
            </w:r>
          </w:p>
        </w:tc>
        <w:tc>
          <w:tcPr>
            <w:tcW w:w="1348" w:type="dxa"/>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0.577</w:t>
            </w:r>
          </w:p>
        </w:tc>
        <w:tc>
          <w:tcPr>
            <w:tcW w:w="1504" w:type="dxa"/>
            <w:gridSpan w:val="3"/>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1.730</w:t>
            </w:r>
          </w:p>
        </w:tc>
        <w:tc>
          <w:tcPr>
            <w:tcW w:w="1504" w:type="dxa"/>
            <w:tcBorders>
              <w:top w:val="nil"/>
              <w:left w:val="nil"/>
              <w:bottom w:val="single" w:sz="4" w:space="0" w:color="auto"/>
              <w:right w:val="single" w:sz="4" w:space="0" w:color="auto"/>
            </w:tcBorders>
            <w:shd w:val="clear" w:color="auto" w:fill="auto"/>
            <w:noWrap/>
            <w:vAlign w:val="bottom"/>
          </w:tcPr>
          <w:p w:rsidR="00F84A2E" w:rsidRPr="00E6565B" w:rsidRDefault="00F84A2E" w:rsidP="00683849">
            <w:pPr>
              <w:jc w:val="center"/>
            </w:pPr>
            <w:r w:rsidRPr="00E6565B">
              <w:t>1.502</w:t>
            </w:r>
          </w:p>
        </w:tc>
        <w:tc>
          <w:tcPr>
            <w:tcW w:w="1504" w:type="dxa"/>
            <w:gridSpan w:val="2"/>
            <w:tcBorders>
              <w:top w:val="nil"/>
              <w:left w:val="nil"/>
              <w:bottom w:val="single" w:sz="4" w:space="0" w:color="auto"/>
              <w:right w:val="single" w:sz="8" w:space="0" w:color="auto"/>
            </w:tcBorders>
            <w:shd w:val="clear" w:color="auto" w:fill="auto"/>
            <w:noWrap/>
            <w:vAlign w:val="bottom"/>
          </w:tcPr>
          <w:p w:rsidR="00F84A2E" w:rsidRPr="00E6565B" w:rsidRDefault="00F84A2E" w:rsidP="00683849">
            <w:pPr>
              <w:jc w:val="center"/>
            </w:pPr>
            <w:r w:rsidRPr="00E6565B">
              <w:t>1.538</w:t>
            </w:r>
          </w:p>
        </w:tc>
        <w:tc>
          <w:tcPr>
            <w:tcW w:w="1051" w:type="dxa"/>
            <w:tcBorders>
              <w:top w:val="nil"/>
              <w:left w:val="nil"/>
              <w:bottom w:val="single" w:sz="4" w:space="0" w:color="auto"/>
              <w:right w:val="single" w:sz="8" w:space="0" w:color="auto"/>
            </w:tcBorders>
            <w:vAlign w:val="bottom"/>
          </w:tcPr>
          <w:p w:rsidR="00F84A2E" w:rsidRDefault="00F84A2E">
            <w:pPr>
              <w:jc w:val="right"/>
              <w:rPr>
                <w:rFonts w:ascii="Arial" w:hAnsi="Arial" w:cs="Arial"/>
                <w:sz w:val="20"/>
                <w:szCs w:val="20"/>
              </w:rPr>
            </w:pPr>
            <w:r>
              <w:rPr>
                <w:rFonts w:ascii="Arial" w:hAnsi="Arial" w:cs="Arial"/>
                <w:sz w:val="20"/>
                <w:szCs w:val="20"/>
              </w:rPr>
              <w:t>0.582633</w:t>
            </w:r>
          </w:p>
        </w:tc>
        <w:tc>
          <w:tcPr>
            <w:tcW w:w="939" w:type="dxa"/>
            <w:tcBorders>
              <w:top w:val="nil"/>
              <w:left w:val="nil"/>
              <w:bottom w:val="single" w:sz="4" w:space="0" w:color="auto"/>
              <w:right w:val="single" w:sz="8" w:space="0" w:color="auto"/>
            </w:tcBorders>
            <w:vAlign w:val="bottom"/>
          </w:tcPr>
          <w:p w:rsidR="00F84A2E" w:rsidRDefault="00F84A2E" w:rsidP="00F84A2E">
            <w:pPr>
              <w:jc w:val="right"/>
              <w:rPr>
                <w:rFonts w:ascii="Arial" w:hAnsi="Arial" w:cs="Arial"/>
                <w:sz w:val="20"/>
                <w:szCs w:val="20"/>
              </w:rPr>
            </w:pPr>
            <w:r>
              <w:rPr>
                <w:rFonts w:ascii="Arial" w:hAnsi="Arial" w:cs="Arial"/>
                <w:sz w:val="20"/>
                <w:szCs w:val="20"/>
              </w:rPr>
              <w:t xml:space="preserve">0.438 </w:t>
            </w:r>
          </w:p>
        </w:tc>
      </w:tr>
      <w:tr w:rsidR="00F84A2E" w:rsidRPr="00E6565B" w:rsidTr="00B16097">
        <w:trPr>
          <w:trHeight w:val="315"/>
          <w:jc w:val="center"/>
        </w:trPr>
        <w:tc>
          <w:tcPr>
            <w:tcW w:w="2064" w:type="dxa"/>
            <w:tcBorders>
              <w:top w:val="nil"/>
              <w:left w:val="single" w:sz="8" w:space="0" w:color="auto"/>
              <w:bottom w:val="single" w:sz="8" w:space="0" w:color="auto"/>
              <w:right w:val="single" w:sz="4" w:space="0" w:color="auto"/>
            </w:tcBorders>
            <w:shd w:val="clear" w:color="auto" w:fill="auto"/>
            <w:noWrap/>
            <w:vAlign w:val="bottom"/>
          </w:tcPr>
          <w:p w:rsidR="00F84A2E" w:rsidRPr="00E6565B" w:rsidRDefault="00F84A2E" w:rsidP="00683849">
            <w:pPr>
              <w:jc w:val="center"/>
            </w:pPr>
            <w:r w:rsidRPr="00E6565B">
              <w:t>Pulberi</w:t>
            </w:r>
          </w:p>
        </w:tc>
        <w:tc>
          <w:tcPr>
            <w:tcW w:w="1348" w:type="dxa"/>
            <w:tcBorders>
              <w:top w:val="nil"/>
              <w:left w:val="nil"/>
              <w:bottom w:val="single" w:sz="8" w:space="0" w:color="auto"/>
              <w:right w:val="single" w:sz="4" w:space="0" w:color="auto"/>
            </w:tcBorders>
            <w:shd w:val="clear" w:color="auto" w:fill="auto"/>
            <w:noWrap/>
            <w:vAlign w:val="bottom"/>
          </w:tcPr>
          <w:p w:rsidR="00F84A2E" w:rsidRPr="00E6565B" w:rsidRDefault="00F84A2E" w:rsidP="00683849">
            <w:pPr>
              <w:jc w:val="center"/>
            </w:pPr>
            <w:r w:rsidRPr="00E6565B">
              <w:t>4217.15</w:t>
            </w:r>
          </w:p>
        </w:tc>
        <w:tc>
          <w:tcPr>
            <w:tcW w:w="1504" w:type="dxa"/>
            <w:gridSpan w:val="3"/>
            <w:tcBorders>
              <w:top w:val="nil"/>
              <w:left w:val="nil"/>
              <w:bottom w:val="single" w:sz="8" w:space="0" w:color="auto"/>
              <w:right w:val="single" w:sz="4" w:space="0" w:color="auto"/>
            </w:tcBorders>
            <w:shd w:val="clear" w:color="auto" w:fill="auto"/>
            <w:noWrap/>
            <w:vAlign w:val="bottom"/>
          </w:tcPr>
          <w:p w:rsidR="00F84A2E" w:rsidRPr="00E6565B" w:rsidRDefault="00F84A2E" w:rsidP="00683849">
            <w:pPr>
              <w:jc w:val="center"/>
            </w:pPr>
            <w:r w:rsidRPr="00E6565B">
              <w:t>12640.59</w:t>
            </w:r>
          </w:p>
        </w:tc>
        <w:tc>
          <w:tcPr>
            <w:tcW w:w="1504" w:type="dxa"/>
            <w:tcBorders>
              <w:top w:val="nil"/>
              <w:left w:val="nil"/>
              <w:bottom w:val="single" w:sz="8" w:space="0" w:color="auto"/>
              <w:right w:val="single" w:sz="4" w:space="0" w:color="auto"/>
            </w:tcBorders>
            <w:shd w:val="clear" w:color="auto" w:fill="auto"/>
            <w:noWrap/>
            <w:vAlign w:val="bottom"/>
          </w:tcPr>
          <w:p w:rsidR="00F84A2E" w:rsidRPr="00E6565B" w:rsidRDefault="00F84A2E" w:rsidP="00683849">
            <w:pPr>
              <w:jc w:val="center"/>
            </w:pPr>
            <w:r w:rsidRPr="00E6565B">
              <w:t>10972.83</w:t>
            </w:r>
          </w:p>
        </w:tc>
        <w:tc>
          <w:tcPr>
            <w:tcW w:w="1504" w:type="dxa"/>
            <w:gridSpan w:val="2"/>
            <w:tcBorders>
              <w:top w:val="nil"/>
              <w:left w:val="nil"/>
              <w:bottom w:val="single" w:sz="8" w:space="0" w:color="auto"/>
              <w:right w:val="single" w:sz="8" w:space="0" w:color="auto"/>
            </w:tcBorders>
            <w:shd w:val="clear" w:color="auto" w:fill="auto"/>
            <w:noWrap/>
            <w:vAlign w:val="bottom"/>
          </w:tcPr>
          <w:p w:rsidR="00F84A2E" w:rsidRPr="00E6565B" w:rsidRDefault="00F84A2E" w:rsidP="00683849">
            <w:pPr>
              <w:jc w:val="center"/>
            </w:pPr>
            <w:r w:rsidRPr="00E6565B">
              <w:t>11239.36</w:t>
            </w:r>
          </w:p>
        </w:tc>
        <w:tc>
          <w:tcPr>
            <w:tcW w:w="1051" w:type="dxa"/>
            <w:tcBorders>
              <w:top w:val="nil"/>
              <w:left w:val="nil"/>
              <w:bottom w:val="single" w:sz="8" w:space="0" w:color="auto"/>
              <w:right w:val="single" w:sz="8" w:space="0" w:color="auto"/>
            </w:tcBorders>
            <w:vAlign w:val="bottom"/>
          </w:tcPr>
          <w:p w:rsidR="00F84A2E" w:rsidRDefault="00F84A2E">
            <w:pPr>
              <w:jc w:val="right"/>
              <w:rPr>
                <w:rFonts w:ascii="Arial" w:hAnsi="Arial" w:cs="Arial"/>
                <w:sz w:val="20"/>
                <w:szCs w:val="20"/>
              </w:rPr>
            </w:pPr>
            <w:r>
              <w:rPr>
                <w:rFonts w:ascii="Arial" w:hAnsi="Arial" w:cs="Arial"/>
                <w:sz w:val="20"/>
                <w:szCs w:val="20"/>
              </w:rPr>
              <w:t>4257.702</w:t>
            </w:r>
          </w:p>
        </w:tc>
        <w:tc>
          <w:tcPr>
            <w:tcW w:w="939" w:type="dxa"/>
            <w:tcBorders>
              <w:top w:val="nil"/>
              <w:left w:val="nil"/>
              <w:bottom w:val="single" w:sz="8" w:space="0" w:color="auto"/>
              <w:right w:val="single" w:sz="8" w:space="0" w:color="auto"/>
            </w:tcBorders>
            <w:vAlign w:val="bottom"/>
          </w:tcPr>
          <w:p w:rsidR="00F84A2E" w:rsidRDefault="00F84A2E" w:rsidP="00F84A2E">
            <w:pPr>
              <w:jc w:val="right"/>
              <w:rPr>
                <w:rFonts w:ascii="Arial" w:hAnsi="Arial" w:cs="Arial"/>
                <w:sz w:val="20"/>
                <w:szCs w:val="20"/>
              </w:rPr>
            </w:pPr>
            <w:r>
              <w:rPr>
                <w:rFonts w:ascii="Arial" w:hAnsi="Arial" w:cs="Arial"/>
                <w:sz w:val="20"/>
                <w:szCs w:val="20"/>
              </w:rPr>
              <w:t xml:space="preserve">3207.79 </w:t>
            </w:r>
          </w:p>
        </w:tc>
      </w:tr>
    </w:tbl>
    <w:p w:rsidR="00B47345" w:rsidRPr="00455413" w:rsidRDefault="00B47345" w:rsidP="00B47345">
      <w:pPr>
        <w:ind w:firstLine="720"/>
        <w:jc w:val="both"/>
        <w:rPr>
          <w:color w:val="FF0000"/>
          <w:sz w:val="28"/>
        </w:rPr>
      </w:pPr>
    </w:p>
    <w:p w:rsidR="00B47345" w:rsidRPr="00E6565B" w:rsidRDefault="00B47345" w:rsidP="00B47345">
      <w:pPr>
        <w:ind w:firstLine="720"/>
        <w:jc w:val="both"/>
        <w:rPr>
          <w:sz w:val="28"/>
        </w:rPr>
      </w:pPr>
      <w:r w:rsidRPr="00E6565B">
        <w:rPr>
          <w:sz w:val="28"/>
        </w:rPr>
        <w:t>Emisiile de poluanţi în aer în procesele de ardere ale benzinei şi motorinei la mijloacele de transport şi alte motoare termice au fost calculate pana in anul 201</w:t>
      </w:r>
      <w:r w:rsidR="00B16097">
        <w:rPr>
          <w:sz w:val="28"/>
        </w:rPr>
        <w:t>2</w:t>
      </w:r>
      <w:r w:rsidRPr="00E6565B">
        <w:rPr>
          <w:sz w:val="28"/>
        </w:rPr>
        <w:t xml:space="preserve">. </w:t>
      </w:r>
    </w:p>
    <w:p w:rsidR="00B47345" w:rsidRPr="00E6565B" w:rsidRDefault="00B47345" w:rsidP="00B47345">
      <w:pPr>
        <w:jc w:val="both"/>
        <w:rPr>
          <w:sz w:val="28"/>
          <w:szCs w:val="28"/>
          <w:lang w:val="pt-BR"/>
        </w:rPr>
      </w:pPr>
      <w:r w:rsidRPr="00E6565B">
        <w:rPr>
          <w:sz w:val="28"/>
          <w:szCs w:val="28"/>
        </w:rPr>
        <w:tab/>
      </w:r>
      <w:r w:rsidRPr="00E6565B">
        <w:rPr>
          <w:sz w:val="28"/>
          <w:szCs w:val="28"/>
          <w:lang w:val="pt-BR"/>
        </w:rPr>
        <w:t>Monitorizarea emisiilor de poluanţi a centralelor se face în Oil Terminal conform următoarei proceduri:</w:t>
      </w:r>
    </w:p>
    <w:p w:rsidR="00B47345" w:rsidRPr="007973E2" w:rsidRDefault="00B47345" w:rsidP="00B47345">
      <w:pPr>
        <w:ind w:firstLine="720"/>
        <w:jc w:val="both"/>
        <w:rPr>
          <w:sz w:val="28"/>
          <w:szCs w:val="28"/>
          <w:lang w:val="pt-BR"/>
        </w:rPr>
      </w:pPr>
      <w:r w:rsidRPr="007973E2">
        <w:rPr>
          <w:sz w:val="28"/>
          <w:szCs w:val="28"/>
          <w:lang w:val="pt-BR"/>
        </w:rPr>
        <w:t xml:space="preserve">1. Serviciul Mentenenta monitorizează consumul de combustibil al centralelor termice şi transmite lunar cantităţile de combustibil gazos consumat </w:t>
      </w:r>
      <w:smartTag w:uri="urn:schemas-microsoft-com:office:smarttags" w:element="PersonName">
        <w:smartTagPr>
          <w:attr w:name="ProductID" w:val="la Serv. ACPM"/>
        </w:smartTagPr>
        <w:smartTag w:uri="urn:schemas-microsoft-com:office:smarttags" w:element="PersonName">
          <w:smartTagPr>
            <w:attr w:name="ProductID" w:val="la Serv."/>
          </w:smartTagPr>
          <w:r w:rsidRPr="007973E2">
            <w:rPr>
              <w:sz w:val="28"/>
              <w:szCs w:val="28"/>
              <w:lang w:val="pt-BR"/>
            </w:rPr>
            <w:t>la Serv.</w:t>
          </w:r>
        </w:smartTag>
        <w:r w:rsidRPr="007973E2">
          <w:rPr>
            <w:sz w:val="28"/>
            <w:szCs w:val="28"/>
            <w:lang w:val="pt-BR"/>
          </w:rPr>
          <w:t xml:space="preserve"> ACPM</w:t>
        </w:r>
      </w:smartTag>
      <w:r w:rsidRPr="007973E2">
        <w:rPr>
          <w:sz w:val="28"/>
          <w:szCs w:val="28"/>
          <w:lang w:val="pt-BR"/>
        </w:rPr>
        <w:t xml:space="preserve"> care calculeaza cantitatea de poluanţi emisi in atmosfera, respectiv valoarea care trebuie achitata la fondul de mediu. Situaţia lunară a cantităţilor de poluanţi şi sumele datorate Administraţiei Fondului de Mediu sunt transmise </w:t>
      </w:r>
      <w:smartTag w:uri="urn:schemas-microsoft-com:office:smarttags" w:element="PersonName">
        <w:smartTagPr>
          <w:attr w:name="ProductID" w:val="la Serviciul Financiar."/>
        </w:smartTagPr>
        <w:r w:rsidRPr="007973E2">
          <w:rPr>
            <w:sz w:val="28"/>
            <w:szCs w:val="28"/>
            <w:lang w:val="pt-BR"/>
          </w:rPr>
          <w:t>la Serviciul Financiar.</w:t>
        </w:r>
      </w:smartTag>
      <w:r w:rsidRPr="007973E2">
        <w:rPr>
          <w:sz w:val="28"/>
          <w:szCs w:val="28"/>
          <w:lang w:val="pt-BR"/>
        </w:rPr>
        <w:t xml:space="preserve"> </w:t>
      </w:r>
    </w:p>
    <w:p w:rsidR="00B47345" w:rsidRPr="00B16097" w:rsidRDefault="00B47345" w:rsidP="00B47345">
      <w:pPr>
        <w:pStyle w:val="Indentcorptext2"/>
        <w:rPr>
          <w:lang w:val="ro-RO"/>
        </w:rPr>
      </w:pPr>
      <w:r w:rsidRPr="00E6565B">
        <w:rPr>
          <w:lang w:val="ro-RO"/>
        </w:rPr>
        <w:t xml:space="preserve">2. Serviciul Financiar achită sumele calculate şi comunicate de </w:t>
      </w:r>
      <w:r w:rsidR="00B16097" w:rsidRPr="00B16097">
        <w:rPr>
          <w:lang w:val="ro-RO"/>
        </w:rPr>
        <w:t>Birou Protectia Mediului</w:t>
      </w:r>
      <w:r w:rsidRPr="00B16097">
        <w:rPr>
          <w:lang w:val="ro-RO"/>
        </w:rPr>
        <w:t xml:space="preserve"> până pe data de 25 ale lunii următoare, cand se transmite si Declaratia privind sumele alocate fondului de mediu de catre </w:t>
      </w:r>
      <w:r w:rsidR="00B16097" w:rsidRPr="00B16097">
        <w:rPr>
          <w:lang w:val="ro-RO"/>
        </w:rPr>
        <w:t>Birou Protectia Mediului</w:t>
      </w:r>
      <w:r w:rsidRPr="00B16097">
        <w:rPr>
          <w:lang w:val="ro-RO"/>
        </w:rPr>
        <w:t>.</w:t>
      </w:r>
    </w:p>
    <w:p w:rsidR="00B47345" w:rsidRPr="007973E2" w:rsidRDefault="00B47345" w:rsidP="00B47345">
      <w:pPr>
        <w:jc w:val="both"/>
        <w:rPr>
          <w:sz w:val="28"/>
          <w:lang w:val="ro-RO"/>
        </w:rPr>
      </w:pPr>
      <w:r w:rsidRPr="00B16097">
        <w:rPr>
          <w:sz w:val="28"/>
          <w:lang w:val="ro-RO"/>
        </w:rPr>
        <w:tab/>
        <w:t xml:space="preserve">Evaluarea impactului activitatii Oil Terminal asupra aerului se efectuează prin monitorizarea lunara a imisiilor  de benzen, toluen si COV total pe perimetrul sectiilor platforma de catre reprezentantii </w:t>
      </w:r>
      <w:r w:rsidR="00B16097" w:rsidRPr="00B16097">
        <w:rPr>
          <w:sz w:val="28"/>
          <w:lang w:val="ro-RO"/>
        </w:rPr>
        <w:t>Birou Protectia Mediului</w:t>
      </w:r>
      <w:r w:rsidR="00B16097" w:rsidRPr="00E6565B">
        <w:rPr>
          <w:lang w:val="ro-RO"/>
        </w:rPr>
        <w:t xml:space="preserve"> </w:t>
      </w:r>
      <w:r w:rsidRPr="007973E2">
        <w:rPr>
          <w:sz w:val="28"/>
          <w:lang w:val="ro-RO"/>
        </w:rPr>
        <w:t xml:space="preserve">conform cerintelor din Autorizatia de mediu.  </w:t>
      </w:r>
    </w:p>
    <w:p w:rsidR="00697604" w:rsidRPr="007973E2" w:rsidRDefault="00697604" w:rsidP="00696B9E">
      <w:pPr>
        <w:tabs>
          <w:tab w:val="left" w:pos="900"/>
        </w:tabs>
        <w:jc w:val="both"/>
        <w:rPr>
          <w:color w:val="FF0000"/>
          <w:sz w:val="28"/>
          <w:lang w:val="ro-RO"/>
        </w:rPr>
      </w:pPr>
    </w:p>
    <w:p w:rsidR="00493A4D" w:rsidRPr="007973E2" w:rsidRDefault="00696B9E" w:rsidP="000170E5">
      <w:pPr>
        <w:jc w:val="both"/>
        <w:rPr>
          <w:b/>
          <w:bCs/>
          <w:sz w:val="28"/>
          <w:lang w:val="ro-RO"/>
        </w:rPr>
      </w:pPr>
      <w:r w:rsidRPr="007973E2">
        <w:rPr>
          <w:color w:val="FF0000"/>
          <w:sz w:val="28"/>
          <w:lang w:val="ro-RO"/>
        </w:rPr>
        <w:tab/>
      </w:r>
      <w:r w:rsidR="00493A4D" w:rsidRPr="007973E2">
        <w:rPr>
          <w:b/>
          <w:bCs/>
          <w:sz w:val="28"/>
          <w:lang w:val="ro-RO"/>
        </w:rPr>
        <w:t>12.  IMPACTUL ZGOMOTULUI</w:t>
      </w:r>
    </w:p>
    <w:p w:rsidR="00493A4D" w:rsidRPr="00E6565B" w:rsidRDefault="00493A4D">
      <w:pPr>
        <w:jc w:val="both"/>
        <w:rPr>
          <w:sz w:val="28"/>
          <w:lang w:val="ro-RO"/>
        </w:rPr>
      </w:pPr>
      <w:r w:rsidRPr="007973E2">
        <w:rPr>
          <w:sz w:val="28"/>
          <w:lang w:val="ro-RO"/>
        </w:rPr>
        <w:tab/>
      </w:r>
      <w:r w:rsidRPr="00E6565B">
        <w:rPr>
          <w:sz w:val="28"/>
          <w:lang w:val="ro-RO"/>
        </w:rPr>
        <w:t>Un loc important în cadrul acţiunilor de protecţie a oamenilor îl ocupă şi măsurile de combat</w:t>
      </w:r>
      <w:r w:rsidR="00696B9E" w:rsidRPr="00E6565B">
        <w:rPr>
          <w:sz w:val="28"/>
          <w:lang w:val="ro-RO"/>
        </w:rPr>
        <w:t>ere</w:t>
      </w:r>
      <w:r w:rsidRPr="00E6565B">
        <w:rPr>
          <w:sz w:val="28"/>
          <w:lang w:val="ro-RO"/>
        </w:rPr>
        <w:t xml:space="preserve"> a zgomotului şi vibraţiilor produse de utilaje. </w:t>
      </w:r>
    </w:p>
    <w:p w:rsidR="00493A4D" w:rsidRPr="00E6565B" w:rsidRDefault="00493A4D">
      <w:pPr>
        <w:jc w:val="both"/>
        <w:rPr>
          <w:sz w:val="28"/>
          <w:lang w:val="ro-RO"/>
        </w:rPr>
      </w:pPr>
      <w:r w:rsidRPr="00E6565B">
        <w:rPr>
          <w:sz w:val="28"/>
          <w:lang w:val="ro-RO"/>
        </w:rPr>
        <w:tab/>
        <w:t>Cercetările medicale au arătat efectul nociv al zgomotului asupra organismului u</w:t>
      </w:r>
      <w:r w:rsidR="004367EF" w:rsidRPr="00E6565B">
        <w:rPr>
          <w:sz w:val="28"/>
          <w:lang w:val="ro-RO"/>
        </w:rPr>
        <w:t>man, cu toate consecinţele sale</w:t>
      </w:r>
      <w:r w:rsidRPr="00E6565B">
        <w:rPr>
          <w:sz w:val="28"/>
          <w:lang w:val="ro-RO"/>
        </w:rPr>
        <w:t>: afecţiuni ale organului auditiv, ale altor organe ale corpului omenesc, afecţiuni psihice.</w:t>
      </w:r>
    </w:p>
    <w:p w:rsidR="00493A4D" w:rsidRPr="00E6565B" w:rsidRDefault="00493A4D">
      <w:pPr>
        <w:jc w:val="both"/>
        <w:rPr>
          <w:sz w:val="28"/>
          <w:lang w:val="ro-RO"/>
        </w:rPr>
      </w:pPr>
      <w:r w:rsidRPr="00E6565B">
        <w:rPr>
          <w:sz w:val="28"/>
          <w:lang w:val="ro-RO"/>
        </w:rPr>
        <w:tab/>
        <w:t>S-a demonstrat de asemenea că, eficienţa productivă a omului este considerabil influenţată de mediu atât la locul de muncă cât şi în timpul de repaus, unul dintre fatori fiind şi zgomotul.</w:t>
      </w:r>
    </w:p>
    <w:p w:rsidR="00493A4D" w:rsidRPr="00E6565B" w:rsidRDefault="00493A4D">
      <w:pPr>
        <w:jc w:val="both"/>
        <w:rPr>
          <w:sz w:val="28"/>
          <w:lang w:val="ro-RO"/>
        </w:rPr>
      </w:pPr>
      <w:r w:rsidRPr="00E6565B">
        <w:rPr>
          <w:sz w:val="28"/>
          <w:lang w:val="ro-RO"/>
        </w:rPr>
        <w:tab/>
        <w:t>Agregatele obişnuite de producţie se pot clasifica, cu titlu de orientare, în următoarele categorii, după gradul nivelu</w:t>
      </w:r>
      <w:r w:rsidR="004367EF" w:rsidRPr="00E6565B">
        <w:rPr>
          <w:sz w:val="28"/>
          <w:lang w:val="ro-RO"/>
        </w:rPr>
        <w:t>lui de zgomot pe care îl produc</w:t>
      </w:r>
      <w:r w:rsidRPr="00E6565B">
        <w:rPr>
          <w:sz w:val="28"/>
          <w:lang w:val="ro-RO"/>
        </w:rPr>
        <w:t>: liniştite cu 30 dB (A), puţin zgomotoase cu 40 până la 60 dB (A), cu zgomot normal, de la 60 până la 80 dB (A), cu zgomot puternic, de la 80 până la 100 dB (A) şi cu zgomot foarte puternic peste 100 dB (A).</w:t>
      </w:r>
    </w:p>
    <w:p w:rsidR="00493A4D" w:rsidRPr="00E6565B" w:rsidRDefault="00493A4D">
      <w:pPr>
        <w:jc w:val="both"/>
        <w:rPr>
          <w:sz w:val="28"/>
          <w:lang w:val="ro-RO"/>
        </w:rPr>
      </w:pPr>
      <w:r w:rsidRPr="00E6565B">
        <w:rPr>
          <w:sz w:val="28"/>
          <w:lang w:val="ro-RO"/>
        </w:rPr>
        <w:tab/>
        <w:t>Această clasificare se referă la majoritatea agregatelor industriale, însă în aprecierea zgomotului pe care îl produc trebuie să se ţină seama de locul de instalare a agregatului. Practic, se pot considera agregate liniştite cele, la care nivelul zgomotului este cu 10 – 15 dB (A) sub nivelul zgomotului din încăpere şi agregate puţin zgomotoase cele la care nivelul zgomotului este cu 5 – 8 dB (A) mai mic decât nivelul zgomotului din încăpere.</w:t>
      </w:r>
    </w:p>
    <w:p w:rsidR="00493A4D" w:rsidRPr="00E6565B" w:rsidRDefault="00493A4D">
      <w:pPr>
        <w:ind w:firstLine="720"/>
        <w:jc w:val="both"/>
        <w:rPr>
          <w:sz w:val="28"/>
          <w:lang w:val="ro-RO"/>
        </w:rPr>
      </w:pPr>
      <w:r w:rsidRPr="00E6565B">
        <w:rPr>
          <w:sz w:val="28"/>
          <w:lang w:val="ro-RO"/>
        </w:rPr>
        <w:t>Valorile nivelurilor de zgomot a diferitelor agregate în funcţiune</w:t>
      </w:r>
      <w:r w:rsidR="004367EF" w:rsidRPr="00E6565B">
        <w:rPr>
          <w:sz w:val="28"/>
          <w:lang w:val="ro-RO"/>
        </w:rPr>
        <w:t>:</w:t>
      </w:r>
    </w:p>
    <w:p w:rsidR="00493A4D" w:rsidRPr="00E6565B" w:rsidRDefault="00493A4D">
      <w:pPr>
        <w:jc w:val="both"/>
        <w:rPr>
          <w:sz w:val="28"/>
          <w:lang w:val="ro-RO"/>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960"/>
        <w:gridCol w:w="1260"/>
        <w:gridCol w:w="1620"/>
        <w:gridCol w:w="830"/>
        <w:gridCol w:w="970"/>
      </w:tblGrid>
      <w:tr w:rsidR="006B1813" w:rsidRPr="00E6565B">
        <w:trPr>
          <w:trHeight w:val="555"/>
        </w:trPr>
        <w:tc>
          <w:tcPr>
            <w:tcW w:w="648" w:type="dxa"/>
            <w:vMerge w:val="restart"/>
            <w:vAlign w:val="center"/>
          </w:tcPr>
          <w:p w:rsidR="006B1813" w:rsidRPr="00E6565B" w:rsidRDefault="006B1813">
            <w:pPr>
              <w:jc w:val="center"/>
              <w:rPr>
                <w:lang w:val="ro-RO"/>
              </w:rPr>
            </w:pPr>
            <w:r w:rsidRPr="00E6565B">
              <w:rPr>
                <w:lang w:val="ro-RO"/>
              </w:rPr>
              <w:t>Nr. crt.</w:t>
            </w:r>
          </w:p>
        </w:tc>
        <w:tc>
          <w:tcPr>
            <w:tcW w:w="3960" w:type="dxa"/>
            <w:vMerge w:val="restart"/>
            <w:vAlign w:val="center"/>
          </w:tcPr>
          <w:p w:rsidR="006B1813" w:rsidRPr="00E6565B" w:rsidRDefault="006B1813">
            <w:pPr>
              <w:jc w:val="center"/>
              <w:rPr>
                <w:lang w:val="ro-RO"/>
              </w:rPr>
            </w:pPr>
            <w:r w:rsidRPr="00E6565B">
              <w:rPr>
                <w:lang w:val="ro-RO"/>
              </w:rPr>
              <w:t>Sursa de zgomot</w:t>
            </w:r>
          </w:p>
        </w:tc>
        <w:tc>
          <w:tcPr>
            <w:tcW w:w="1260" w:type="dxa"/>
            <w:vMerge w:val="restart"/>
          </w:tcPr>
          <w:p w:rsidR="006B1813" w:rsidRPr="00E6565B" w:rsidRDefault="006B1813">
            <w:pPr>
              <w:jc w:val="center"/>
              <w:rPr>
                <w:lang w:val="ro-RO"/>
              </w:rPr>
            </w:pPr>
            <w:r w:rsidRPr="00E6565B">
              <w:rPr>
                <w:lang w:val="ro-RO"/>
              </w:rPr>
              <w:t>Distanta pentru masurare (m)</w:t>
            </w:r>
          </w:p>
        </w:tc>
        <w:tc>
          <w:tcPr>
            <w:tcW w:w="1620" w:type="dxa"/>
            <w:vMerge w:val="restart"/>
            <w:vAlign w:val="center"/>
          </w:tcPr>
          <w:p w:rsidR="006B1813" w:rsidRPr="00E6565B" w:rsidRDefault="006B1813">
            <w:pPr>
              <w:jc w:val="center"/>
              <w:rPr>
                <w:lang w:val="ro-RO"/>
              </w:rPr>
            </w:pPr>
            <w:r w:rsidRPr="00E6565B">
              <w:rPr>
                <w:lang w:val="ro-RO"/>
              </w:rPr>
              <w:t>Nivelul puterii de zgomot dB(A)</w:t>
            </w:r>
          </w:p>
        </w:tc>
        <w:tc>
          <w:tcPr>
            <w:tcW w:w="1800" w:type="dxa"/>
            <w:gridSpan w:val="2"/>
            <w:vAlign w:val="center"/>
          </w:tcPr>
          <w:p w:rsidR="006B1813" w:rsidRPr="00E6565B" w:rsidRDefault="006B1813">
            <w:pPr>
              <w:jc w:val="center"/>
              <w:rPr>
                <w:lang w:val="ro-RO"/>
              </w:rPr>
            </w:pPr>
            <w:r w:rsidRPr="00E6565B">
              <w:rPr>
                <w:lang w:val="ro-RO"/>
              </w:rPr>
              <w:t>Rezultatele masuratorii (dB)</w:t>
            </w:r>
          </w:p>
          <w:p w:rsidR="006B1813" w:rsidRPr="00E6565B" w:rsidRDefault="006B1813">
            <w:pPr>
              <w:jc w:val="center"/>
              <w:rPr>
                <w:lang w:val="ro-RO"/>
              </w:rPr>
            </w:pPr>
          </w:p>
        </w:tc>
      </w:tr>
      <w:tr w:rsidR="006B1813" w:rsidRPr="00E6565B">
        <w:trPr>
          <w:trHeight w:val="555"/>
        </w:trPr>
        <w:tc>
          <w:tcPr>
            <w:tcW w:w="648" w:type="dxa"/>
            <w:vMerge/>
            <w:vAlign w:val="center"/>
          </w:tcPr>
          <w:p w:rsidR="006B1813" w:rsidRPr="00E6565B" w:rsidRDefault="006B1813">
            <w:pPr>
              <w:jc w:val="center"/>
              <w:rPr>
                <w:lang w:val="ro-RO"/>
              </w:rPr>
            </w:pPr>
          </w:p>
        </w:tc>
        <w:tc>
          <w:tcPr>
            <w:tcW w:w="3960" w:type="dxa"/>
            <w:vMerge/>
            <w:vAlign w:val="center"/>
          </w:tcPr>
          <w:p w:rsidR="006B1813" w:rsidRPr="00E6565B" w:rsidRDefault="006B1813">
            <w:pPr>
              <w:jc w:val="center"/>
              <w:rPr>
                <w:lang w:val="ro-RO"/>
              </w:rPr>
            </w:pPr>
          </w:p>
        </w:tc>
        <w:tc>
          <w:tcPr>
            <w:tcW w:w="1260" w:type="dxa"/>
            <w:vMerge/>
          </w:tcPr>
          <w:p w:rsidR="006B1813" w:rsidRPr="00E6565B" w:rsidRDefault="006B1813">
            <w:pPr>
              <w:jc w:val="center"/>
              <w:rPr>
                <w:lang w:val="ro-RO"/>
              </w:rPr>
            </w:pPr>
          </w:p>
        </w:tc>
        <w:tc>
          <w:tcPr>
            <w:tcW w:w="1620" w:type="dxa"/>
            <w:vMerge/>
            <w:vAlign w:val="center"/>
          </w:tcPr>
          <w:p w:rsidR="006B1813" w:rsidRPr="00E6565B" w:rsidRDefault="006B1813">
            <w:pPr>
              <w:jc w:val="center"/>
              <w:rPr>
                <w:lang w:val="ro-RO"/>
              </w:rPr>
            </w:pPr>
          </w:p>
        </w:tc>
        <w:tc>
          <w:tcPr>
            <w:tcW w:w="830" w:type="dxa"/>
            <w:vAlign w:val="center"/>
          </w:tcPr>
          <w:p w:rsidR="006B1813" w:rsidRPr="00E6565B" w:rsidRDefault="006B1813">
            <w:pPr>
              <w:jc w:val="center"/>
              <w:rPr>
                <w:vertAlign w:val="subscript"/>
                <w:lang w:val="ro-RO"/>
              </w:rPr>
            </w:pPr>
            <w:r w:rsidRPr="00E6565B">
              <w:rPr>
                <w:lang w:val="ro-RO"/>
              </w:rPr>
              <w:t>L</w:t>
            </w:r>
            <w:r w:rsidRPr="00E6565B">
              <w:rPr>
                <w:vertAlign w:val="subscript"/>
                <w:lang w:val="ro-RO"/>
              </w:rPr>
              <w:t>pA eq</w:t>
            </w:r>
          </w:p>
        </w:tc>
        <w:tc>
          <w:tcPr>
            <w:tcW w:w="970" w:type="dxa"/>
            <w:vAlign w:val="center"/>
          </w:tcPr>
          <w:p w:rsidR="006B1813" w:rsidRPr="00E6565B" w:rsidRDefault="006B1813">
            <w:pPr>
              <w:jc w:val="center"/>
              <w:rPr>
                <w:vertAlign w:val="subscript"/>
                <w:lang w:val="ro-RO"/>
              </w:rPr>
            </w:pPr>
            <w:r w:rsidRPr="00E6565B">
              <w:rPr>
                <w:lang w:val="ro-RO"/>
              </w:rPr>
              <w:t>L</w:t>
            </w:r>
            <w:r w:rsidRPr="00E6565B">
              <w:rPr>
                <w:vertAlign w:val="subscript"/>
                <w:lang w:val="ro-RO"/>
              </w:rPr>
              <w:t>pA max.</w:t>
            </w:r>
          </w:p>
        </w:tc>
      </w:tr>
      <w:tr w:rsidR="006B1813" w:rsidRPr="00E6565B">
        <w:tc>
          <w:tcPr>
            <w:tcW w:w="648" w:type="dxa"/>
          </w:tcPr>
          <w:p w:rsidR="006B1813" w:rsidRPr="00E6565B" w:rsidRDefault="006B1813">
            <w:pPr>
              <w:jc w:val="center"/>
              <w:rPr>
                <w:lang w:val="ro-RO"/>
              </w:rPr>
            </w:pPr>
            <w:r w:rsidRPr="00E6565B">
              <w:rPr>
                <w:lang w:val="ro-RO"/>
              </w:rPr>
              <w:t>1</w:t>
            </w:r>
          </w:p>
        </w:tc>
        <w:tc>
          <w:tcPr>
            <w:tcW w:w="3960" w:type="dxa"/>
          </w:tcPr>
          <w:p w:rsidR="006B1813" w:rsidRPr="00E6565B" w:rsidRDefault="004367EF" w:rsidP="004367EF">
            <w:pPr>
              <w:rPr>
                <w:lang w:val="ro-RO"/>
              </w:rPr>
            </w:pPr>
            <w:r w:rsidRPr="00E6565B">
              <w:rPr>
                <w:lang w:val="ro-RO"/>
              </w:rPr>
              <w:t>Tractor</w:t>
            </w:r>
          </w:p>
        </w:tc>
        <w:tc>
          <w:tcPr>
            <w:tcW w:w="1260" w:type="dxa"/>
          </w:tcPr>
          <w:p w:rsidR="006B1813" w:rsidRPr="00E6565B" w:rsidRDefault="006B1813">
            <w:pPr>
              <w:jc w:val="center"/>
              <w:rPr>
                <w:lang w:val="ro-RO"/>
              </w:rPr>
            </w:pPr>
            <w:r w:rsidRPr="00E6565B">
              <w:rPr>
                <w:lang w:val="ro-RO"/>
              </w:rPr>
              <w:t>10</w:t>
            </w:r>
          </w:p>
        </w:tc>
        <w:tc>
          <w:tcPr>
            <w:tcW w:w="1620" w:type="dxa"/>
          </w:tcPr>
          <w:p w:rsidR="006B1813" w:rsidRPr="00E6565B" w:rsidRDefault="006B1813">
            <w:pPr>
              <w:jc w:val="center"/>
              <w:rPr>
                <w:lang w:val="ro-RO"/>
              </w:rPr>
            </w:pPr>
            <w:r w:rsidRPr="00E6565B">
              <w:rPr>
                <w:lang w:val="ro-RO"/>
              </w:rPr>
              <w:t>101</w:t>
            </w:r>
          </w:p>
        </w:tc>
        <w:tc>
          <w:tcPr>
            <w:tcW w:w="830" w:type="dxa"/>
          </w:tcPr>
          <w:p w:rsidR="006B1813" w:rsidRPr="00E6565B" w:rsidRDefault="006B1813">
            <w:pPr>
              <w:rPr>
                <w:lang w:val="ro-RO"/>
              </w:rPr>
            </w:pPr>
            <w:r w:rsidRPr="00E6565B">
              <w:rPr>
                <w:lang w:val="ro-RO"/>
              </w:rPr>
              <w:t>73,4</w:t>
            </w:r>
          </w:p>
        </w:tc>
        <w:tc>
          <w:tcPr>
            <w:tcW w:w="970" w:type="dxa"/>
          </w:tcPr>
          <w:p w:rsidR="006B1813" w:rsidRPr="00E6565B" w:rsidRDefault="006B1813">
            <w:pPr>
              <w:rPr>
                <w:lang w:val="ro-RO"/>
              </w:rPr>
            </w:pPr>
            <w:r w:rsidRPr="00E6565B">
              <w:rPr>
                <w:lang w:val="ro-RO"/>
              </w:rPr>
              <w:t>82,5</w:t>
            </w:r>
          </w:p>
        </w:tc>
      </w:tr>
      <w:tr w:rsidR="006B1813" w:rsidRPr="00E6565B">
        <w:tc>
          <w:tcPr>
            <w:tcW w:w="648" w:type="dxa"/>
          </w:tcPr>
          <w:p w:rsidR="006B1813" w:rsidRPr="00E6565B" w:rsidRDefault="006B1813">
            <w:pPr>
              <w:jc w:val="center"/>
              <w:rPr>
                <w:lang w:val="ro-RO"/>
              </w:rPr>
            </w:pPr>
            <w:r w:rsidRPr="00E6565B">
              <w:rPr>
                <w:lang w:val="ro-RO"/>
              </w:rPr>
              <w:t>2</w:t>
            </w:r>
          </w:p>
        </w:tc>
        <w:tc>
          <w:tcPr>
            <w:tcW w:w="3960" w:type="dxa"/>
          </w:tcPr>
          <w:p w:rsidR="006B1813" w:rsidRPr="00E6565B" w:rsidRDefault="006B1813">
            <w:pPr>
              <w:rPr>
                <w:lang w:val="ro-RO"/>
              </w:rPr>
            </w:pPr>
            <w:r w:rsidRPr="00E6565B">
              <w:rPr>
                <w:lang w:val="ro-RO"/>
              </w:rPr>
              <w:t>Agregatul diesel</w:t>
            </w:r>
          </w:p>
        </w:tc>
        <w:tc>
          <w:tcPr>
            <w:tcW w:w="1260" w:type="dxa"/>
          </w:tcPr>
          <w:p w:rsidR="006B1813" w:rsidRPr="00E6565B" w:rsidRDefault="006B1813">
            <w:pPr>
              <w:jc w:val="center"/>
              <w:rPr>
                <w:lang w:val="ro-RO"/>
              </w:rPr>
            </w:pPr>
            <w:r w:rsidRPr="00E6565B">
              <w:rPr>
                <w:lang w:val="ro-RO"/>
              </w:rPr>
              <w:t>6</w:t>
            </w:r>
          </w:p>
        </w:tc>
        <w:tc>
          <w:tcPr>
            <w:tcW w:w="1620" w:type="dxa"/>
          </w:tcPr>
          <w:p w:rsidR="006B1813" w:rsidRPr="00E6565B" w:rsidRDefault="006B1813">
            <w:pPr>
              <w:jc w:val="center"/>
              <w:rPr>
                <w:lang w:val="ro-RO"/>
              </w:rPr>
            </w:pPr>
            <w:r w:rsidRPr="00E6565B">
              <w:rPr>
                <w:lang w:val="ro-RO"/>
              </w:rPr>
              <w:t>98</w:t>
            </w:r>
          </w:p>
        </w:tc>
        <w:tc>
          <w:tcPr>
            <w:tcW w:w="830" w:type="dxa"/>
          </w:tcPr>
          <w:p w:rsidR="006B1813" w:rsidRPr="00E6565B" w:rsidRDefault="006B1813">
            <w:pPr>
              <w:rPr>
                <w:lang w:val="ro-RO"/>
              </w:rPr>
            </w:pPr>
            <w:r w:rsidRPr="00E6565B">
              <w:rPr>
                <w:lang w:val="ro-RO"/>
              </w:rPr>
              <w:t>74,3</w:t>
            </w:r>
          </w:p>
        </w:tc>
        <w:tc>
          <w:tcPr>
            <w:tcW w:w="970" w:type="dxa"/>
          </w:tcPr>
          <w:p w:rsidR="006B1813" w:rsidRPr="00E6565B" w:rsidRDefault="006B1813">
            <w:pPr>
              <w:rPr>
                <w:lang w:val="ro-RO"/>
              </w:rPr>
            </w:pPr>
            <w:r w:rsidRPr="00E6565B">
              <w:rPr>
                <w:lang w:val="ro-RO"/>
              </w:rPr>
              <w:t>76,1</w:t>
            </w:r>
          </w:p>
        </w:tc>
      </w:tr>
      <w:tr w:rsidR="006B1813" w:rsidRPr="00E6565B">
        <w:tc>
          <w:tcPr>
            <w:tcW w:w="648" w:type="dxa"/>
          </w:tcPr>
          <w:p w:rsidR="006B1813" w:rsidRPr="00E6565B" w:rsidRDefault="006B1813">
            <w:pPr>
              <w:jc w:val="center"/>
              <w:rPr>
                <w:lang w:val="ro-RO"/>
              </w:rPr>
            </w:pPr>
            <w:r w:rsidRPr="00E6565B">
              <w:rPr>
                <w:lang w:val="ro-RO"/>
              </w:rPr>
              <w:t>3</w:t>
            </w:r>
          </w:p>
        </w:tc>
        <w:tc>
          <w:tcPr>
            <w:tcW w:w="3960" w:type="dxa"/>
          </w:tcPr>
          <w:p w:rsidR="006B1813" w:rsidRPr="00E6565B" w:rsidRDefault="006B1813" w:rsidP="004367EF">
            <w:pPr>
              <w:rPr>
                <w:lang w:val="ro-RO"/>
              </w:rPr>
            </w:pPr>
            <w:r w:rsidRPr="00E6565B">
              <w:rPr>
                <w:lang w:val="ro-RO"/>
              </w:rPr>
              <w:t>Procesul de umplere a auto-</w:t>
            </w:r>
            <w:r w:rsidR="004367EF" w:rsidRPr="00E6565B">
              <w:rPr>
                <w:lang w:val="ro-RO"/>
              </w:rPr>
              <w:t>cisterne</w:t>
            </w:r>
          </w:p>
        </w:tc>
        <w:tc>
          <w:tcPr>
            <w:tcW w:w="1260" w:type="dxa"/>
          </w:tcPr>
          <w:p w:rsidR="006B1813" w:rsidRPr="00E6565B" w:rsidRDefault="006B1813">
            <w:pPr>
              <w:jc w:val="center"/>
              <w:rPr>
                <w:lang w:val="ro-RO"/>
              </w:rPr>
            </w:pPr>
            <w:r w:rsidRPr="00E6565B">
              <w:rPr>
                <w:lang w:val="ro-RO"/>
              </w:rPr>
              <w:t>10</w:t>
            </w:r>
          </w:p>
        </w:tc>
        <w:tc>
          <w:tcPr>
            <w:tcW w:w="1620" w:type="dxa"/>
          </w:tcPr>
          <w:p w:rsidR="006B1813" w:rsidRPr="00E6565B" w:rsidRDefault="006B1813">
            <w:pPr>
              <w:jc w:val="center"/>
              <w:rPr>
                <w:lang w:val="ro-RO"/>
              </w:rPr>
            </w:pPr>
            <w:r w:rsidRPr="00E6565B">
              <w:rPr>
                <w:lang w:val="ro-RO"/>
              </w:rPr>
              <w:t>105</w:t>
            </w:r>
          </w:p>
        </w:tc>
        <w:tc>
          <w:tcPr>
            <w:tcW w:w="830" w:type="dxa"/>
          </w:tcPr>
          <w:p w:rsidR="006B1813" w:rsidRPr="00E6565B" w:rsidRDefault="006B1813">
            <w:pPr>
              <w:rPr>
                <w:lang w:val="ro-RO"/>
              </w:rPr>
            </w:pPr>
            <w:r w:rsidRPr="00E6565B">
              <w:rPr>
                <w:lang w:val="ro-RO"/>
              </w:rPr>
              <w:t>77,9</w:t>
            </w:r>
          </w:p>
        </w:tc>
        <w:tc>
          <w:tcPr>
            <w:tcW w:w="970" w:type="dxa"/>
          </w:tcPr>
          <w:p w:rsidR="006B1813" w:rsidRPr="00E6565B" w:rsidRDefault="006B1813">
            <w:pPr>
              <w:rPr>
                <w:lang w:val="ro-RO"/>
              </w:rPr>
            </w:pPr>
            <w:r w:rsidRPr="00E6565B">
              <w:rPr>
                <w:lang w:val="ro-RO"/>
              </w:rPr>
              <w:t>81,9</w:t>
            </w:r>
          </w:p>
        </w:tc>
      </w:tr>
      <w:tr w:rsidR="006B1813" w:rsidRPr="00E6565B">
        <w:tc>
          <w:tcPr>
            <w:tcW w:w="648" w:type="dxa"/>
          </w:tcPr>
          <w:p w:rsidR="006B1813" w:rsidRPr="00E6565B" w:rsidRDefault="006B1813">
            <w:pPr>
              <w:jc w:val="center"/>
              <w:rPr>
                <w:lang w:val="ro-RO"/>
              </w:rPr>
            </w:pPr>
            <w:r w:rsidRPr="00E6565B">
              <w:rPr>
                <w:lang w:val="ro-RO"/>
              </w:rPr>
              <w:t>4</w:t>
            </w:r>
          </w:p>
        </w:tc>
        <w:tc>
          <w:tcPr>
            <w:tcW w:w="3960" w:type="dxa"/>
          </w:tcPr>
          <w:p w:rsidR="006B1813" w:rsidRPr="00E6565B" w:rsidRDefault="006B1813" w:rsidP="002A214B">
            <w:pPr>
              <w:rPr>
                <w:lang w:val="ro-RO"/>
              </w:rPr>
            </w:pPr>
            <w:r w:rsidRPr="00E6565B">
              <w:rPr>
                <w:lang w:val="ro-RO"/>
              </w:rPr>
              <w:t>Motoare electrice mici</w:t>
            </w:r>
          </w:p>
        </w:tc>
        <w:tc>
          <w:tcPr>
            <w:tcW w:w="1260" w:type="dxa"/>
          </w:tcPr>
          <w:p w:rsidR="006B1813" w:rsidRPr="00E6565B" w:rsidRDefault="006B1813" w:rsidP="002A214B">
            <w:pPr>
              <w:jc w:val="center"/>
              <w:rPr>
                <w:lang w:val="ro-RO"/>
              </w:rPr>
            </w:pPr>
          </w:p>
        </w:tc>
        <w:tc>
          <w:tcPr>
            <w:tcW w:w="1620" w:type="dxa"/>
          </w:tcPr>
          <w:p w:rsidR="006B1813" w:rsidRPr="00E6565B" w:rsidRDefault="006B1813" w:rsidP="002A214B">
            <w:pPr>
              <w:jc w:val="center"/>
              <w:rPr>
                <w:lang w:val="ro-RO"/>
              </w:rPr>
            </w:pPr>
            <w:r w:rsidRPr="00E6565B">
              <w:rPr>
                <w:lang w:val="ro-RO"/>
              </w:rPr>
              <w:t>40  -  60</w:t>
            </w:r>
          </w:p>
        </w:tc>
        <w:tc>
          <w:tcPr>
            <w:tcW w:w="1800" w:type="dxa"/>
            <w:gridSpan w:val="2"/>
          </w:tcPr>
          <w:p w:rsidR="006B1813" w:rsidRPr="00E6565B" w:rsidRDefault="006B1813">
            <w:pPr>
              <w:rPr>
                <w:lang w:val="ro-RO"/>
              </w:rPr>
            </w:pPr>
          </w:p>
        </w:tc>
      </w:tr>
      <w:tr w:rsidR="006B1813" w:rsidRPr="00E6565B">
        <w:tc>
          <w:tcPr>
            <w:tcW w:w="648" w:type="dxa"/>
          </w:tcPr>
          <w:p w:rsidR="006B1813" w:rsidRPr="00E6565B" w:rsidRDefault="006B1813">
            <w:pPr>
              <w:jc w:val="center"/>
              <w:rPr>
                <w:lang w:val="ro-RO"/>
              </w:rPr>
            </w:pPr>
            <w:r w:rsidRPr="00E6565B">
              <w:rPr>
                <w:lang w:val="ro-RO"/>
              </w:rPr>
              <w:t>5</w:t>
            </w:r>
          </w:p>
        </w:tc>
        <w:tc>
          <w:tcPr>
            <w:tcW w:w="3960" w:type="dxa"/>
          </w:tcPr>
          <w:p w:rsidR="006B1813" w:rsidRPr="00E6565B" w:rsidRDefault="006B1813" w:rsidP="002A214B">
            <w:pPr>
              <w:rPr>
                <w:lang w:val="ro-RO"/>
              </w:rPr>
            </w:pPr>
            <w:r w:rsidRPr="00E6565B">
              <w:rPr>
                <w:lang w:val="ro-RO"/>
              </w:rPr>
              <w:t xml:space="preserve">Autovehicul – la viteza de </w:t>
            </w:r>
            <w:smartTag w:uri="urn:schemas-microsoft-com:office:smarttags" w:element="metricconverter">
              <w:smartTagPr>
                <w:attr w:name="ProductID" w:val="30 km/h"/>
              </w:smartTagPr>
              <w:r w:rsidRPr="00E6565B">
                <w:rPr>
                  <w:lang w:val="ro-RO"/>
                </w:rPr>
                <w:t>30 km/h</w:t>
              </w:r>
            </w:smartTag>
          </w:p>
          <w:p w:rsidR="006B1813" w:rsidRPr="00E6565B" w:rsidRDefault="006B1813" w:rsidP="002A214B">
            <w:pPr>
              <w:rPr>
                <w:lang w:val="ro-RO"/>
              </w:rPr>
            </w:pPr>
            <w:r w:rsidRPr="00E6565B">
              <w:rPr>
                <w:lang w:val="ro-RO"/>
              </w:rPr>
              <w:t>-  la viteza de 40-</w:t>
            </w:r>
            <w:smartTag w:uri="urn:schemas-microsoft-com:office:smarttags" w:element="metricconverter">
              <w:smartTagPr>
                <w:attr w:name="ProductID" w:val="50 km/h"/>
              </w:smartTagPr>
              <w:r w:rsidRPr="00E6565B">
                <w:rPr>
                  <w:lang w:val="ro-RO"/>
                </w:rPr>
                <w:t>50 km/h</w:t>
              </w:r>
            </w:smartTag>
          </w:p>
        </w:tc>
        <w:tc>
          <w:tcPr>
            <w:tcW w:w="1260" w:type="dxa"/>
          </w:tcPr>
          <w:p w:rsidR="006B1813" w:rsidRPr="00E6565B" w:rsidRDefault="006B1813" w:rsidP="002A214B">
            <w:pPr>
              <w:jc w:val="center"/>
              <w:rPr>
                <w:lang w:val="ro-RO"/>
              </w:rPr>
            </w:pPr>
          </w:p>
        </w:tc>
        <w:tc>
          <w:tcPr>
            <w:tcW w:w="1620" w:type="dxa"/>
          </w:tcPr>
          <w:p w:rsidR="006B1813" w:rsidRPr="00E6565B" w:rsidRDefault="006B1813" w:rsidP="002A214B">
            <w:pPr>
              <w:jc w:val="center"/>
              <w:rPr>
                <w:lang w:val="ro-RO"/>
              </w:rPr>
            </w:pPr>
            <w:r w:rsidRPr="00E6565B">
              <w:rPr>
                <w:lang w:val="ro-RO"/>
              </w:rPr>
              <w:t>68</w:t>
            </w:r>
          </w:p>
          <w:p w:rsidR="006B1813" w:rsidRPr="00E6565B" w:rsidRDefault="006B1813" w:rsidP="002A214B">
            <w:pPr>
              <w:jc w:val="center"/>
              <w:rPr>
                <w:lang w:val="ro-RO"/>
              </w:rPr>
            </w:pPr>
            <w:r w:rsidRPr="00E6565B">
              <w:rPr>
                <w:lang w:val="ro-RO"/>
              </w:rPr>
              <w:t>70</w:t>
            </w:r>
          </w:p>
        </w:tc>
        <w:tc>
          <w:tcPr>
            <w:tcW w:w="1800" w:type="dxa"/>
            <w:gridSpan w:val="2"/>
          </w:tcPr>
          <w:p w:rsidR="006B1813" w:rsidRPr="00E6565B" w:rsidRDefault="006B1813">
            <w:pPr>
              <w:rPr>
                <w:lang w:val="ro-RO"/>
              </w:rPr>
            </w:pPr>
          </w:p>
        </w:tc>
      </w:tr>
      <w:tr w:rsidR="006B1813" w:rsidRPr="00E6565B">
        <w:tc>
          <w:tcPr>
            <w:tcW w:w="648" w:type="dxa"/>
          </w:tcPr>
          <w:p w:rsidR="006B1813" w:rsidRPr="00E6565B" w:rsidRDefault="006B1813">
            <w:pPr>
              <w:jc w:val="center"/>
              <w:rPr>
                <w:lang w:val="ro-RO"/>
              </w:rPr>
            </w:pPr>
            <w:r w:rsidRPr="00E6565B">
              <w:rPr>
                <w:lang w:val="ro-RO"/>
              </w:rPr>
              <w:t>6</w:t>
            </w:r>
          </w:p>
        </w:tc>
        <w:tc>
          <w:tcPr>
            <w:tcW w:w="3960" w:type="dxa"/>
          </w:tcPr>
          <w:p w:rsidR="006B1813" w:rsidRPr="00E6565B" w:rsidRDefault="006B1813" w:rsidP="002A214B">
            <w:pPr>
              <w:rPr>
                <w:lang w:val="ro-RO"/>
              </w:rPr>
            </w:pPr>
            <w:r w:rsidRPr="00E6565B">
              <w:rPr>
                <w:lang w:val="ro-RO"/>
              </w:rPr>
              <w:t>Claxoane de automobil</w:t>
            </w:r>
          </w:p>
        </w:tc>
        <w:tc>
          <w:tcPr>
            <w:tcW w:w="1260" w:type="dxa"/>
          </w:tcPr>
          <w:p w:rsidR="006B1813" w:rsidRPr="00E6565B" w:rsidRDefault="006B1813" w:rsidP="002A214B">
            <w:pPr>
              <w:jc w:val="center"/>
              <w:rPr>
                <w:lang w:val="ro-RO"/>
              </w:rPr>
            </w:pPr>
          </w:p>
        </w:tc>
        <w:tc>
          <w:tcPr>
            <w:tcW w:w="1620" w:type="dxa"/>
          </w:tcPr>
          <w:p w:rsidR="006B1813" w:rsidRPr="00E6565B" w:rsidRDefault="006B1813" w:rsidP="002A214B">
            <w:pPr>
              <w:jc w:val="center"/>
              <w:rPr>
                <w:lang w:val="ro-RO"/>
              </w:rPr>
            </w:pPr>
            <w:r w:rsidRPr="00E6565B">
              <w:rPr>
                <w:lang w:val="ro-RO"/>
              </w:rPr>
              <w:t>85  -  95</w:t>
            </w:r>
          </w:p>
        </w:tc>
        <w:tc>
          <w:tcPr>
            <w:tcW w:w="1800" w:type="dxa"/>
            <w:gridSpan w:val="2"/>
          </w:tcPr>
          <w:p w:rsidR="006B1813" w:rsidRPr="00E6565B" w:rsidRDefault="006B1813">
            <w:pPr>
              <w:rPr>
                <w:lang w:val="ro-RO"/>
              </w:rPr>
            </w:pPr>
          </w:p>
        </w:tc>
      </w:tr>
      <w:tr w:rsidR="006B1813" w:rsidRPr="00E6565B">
        <w:tc>
          <w:tcPr>
            <w:tcW w:w="648" w:type="dxa"/>
          </w:tcPr>
          <w:p w:rsidR="006B1813" w:rsidRPr="00E6565B" w:rsidRDefault="006B1813">
            <w:pPr>
              <w:jc w:val="center"/>
              <w:rPr>
                <w:lang w:val="ro-RO"/>
              </w:rPr>
            </w:pPr>
            <w:r w:rsidRPr="00E6565B">
              <w:rPr>
                <w:lang w:val="ro-RO"/>
              </w:rPr>
              <w:t>7</w:t>
            </w:r>
          </w:p>
        </w:tc>
        <w:tc>
          <w:tcPr>
            <w:tcW w:w="3960" w:type="dxa"/>
          </w:tcPr>
          <w:p w:rsidR="006B1813" w:rsidRPr="00E6565B" w:rsidRDefault="006B1813" w:rsidP="002A214B">
            <w:pPr>
              <w:rPr>
                <w:lang w:val="ro-RO"/>
              </w:rPr>
            </w:pPr>
            <w:r w:rsidRPr="00E6565B">
              <w:rPr>
                <w:lang w:val="ro-RO"/>
              </w:rPr>
              <w:t>Autocamion de 5 t.</w:t>
            </w:r>
          </w:p>
        </w:tc>
        <w:tc>
          <w:tcPr>
            <w:tcW w:w="1260" w:type="dxa"/>
          </w:tcPr>
          <w:p w:rsidR="006B1813" w:rsidRPr="00E6565B" w:rsidRDefault="006B1813" w:rsidP="002A214B">
            <w:pPr>
              <w:jc w:val="center"/>
              <w:rPr>
                <w:lang w:val="ro-RO"/>
              </w:rPr>
            </w:pPr>
          </w:p>
        </w:tc>
        <w:tc>
          <w:tcPr>
            <w:tcW w:w="1620" w:type="dxa"/>
          </w:tcPr>
          <w:p w:rsidR="006B1813" w:rsidRPr="00E6565B" w:rsidRDefault="006B1813" w:rsidP="002A214B">
            <w:pPr>
              <w:jc w:val="center"/>
              <w:rPr>
                <w:lang w:val="ro-RO"/>
              </w:rPr>
            </w:pPr>
            <w:r w:rsidRPr="00E6565B">
              <w:rPr>
                <w:lang w:val="ro-RO"/>
              </w:rPr>
              <w:t>89</w:t>
            </w:r>
          </w:p>
        </w:tc>
        <w:tc>
          <w:tcPr>
            <w:tcW w:w="1800" w:type="dxa"/>
            <w:gridSpan w:val="2"/>
          </w:tcPr>
          <w:p w:rsidR="006B1813" w:rsidRPr="00E6565B" w:rsidRDefault="006B1813">
            <w:pPr>
              <w:rPr>
                <w:lang w:val="ro-RO"/>
              </w:rPr>
            </w:pPr>
          </w:p>
        </w:tc>
      </w:tr>
    </w:tbl>
    <w:p w:rsidR="00493A4D" w:rsidRPr="00E6565B" w:rsidRDefault="00493A4D">
      <w:pPr>
        <w:jc w:val="both"/>
        <w:rPr>
          <w:sz w:val="28"/>
          <w:lang w:val="ro-RO"/>
        </w:rPr>
      </w:pPr>
    </w:p>
    <w:p w:rsidR="00493A4D" w:rsidRPr="00E6565B" w:rsidRDefault="00493A4D">
      <w:pPr>
        <w:jc w:val="both"/>
        <w:rPr>
          <w:sz w:val="28"/>
          <w:lang w:val="ro-RO"/>
        </w:rPr>
      </w:pPr>
      <w:r w:rsidRPr="00E6565B">
        <w:rPr>
          <w:sz w:val="28"/>
          <w:lang w:val="ro-RO"/>
        </w:rPr>
        <w:tab/>
        <w:t>În ceea ce priveşte modul de clasificare, din zgomotele de joasă frecvenţă fac parte acelea în componenţa cărora predomină sunetele cu frecvenţe cuprinse</w:t>
      </w:r>
      <w:r w:rsidRPr="00455413">
        <w:rPr>
          <w:color w:val="FF0000"/>
          <w:sz w:val="28"/>
          <w:lang w:val="ro-RO"/>
        </w:rPr>
        <w:t xml:space="preserve"> </w:t>
      </w:r>
      <w:r w:rsidRPr="00E6565B">
        <w:rPr>
          <w:sz w:val="28"/>
          <w:lang w:val="ro-RO"/>
        </w:rPr>
        <w:t>între 20 şi 300 Hz, din cele de frecvenţă medie – cu frecvenţe cuprinse între 300 şi 800 Hz, din cele de frecvenţă înaltă – cu frecvenţe cuprinse între 800 şi 20</w:t>
      </w:r>
      <w:r w:rsidR="004367EF" w:rsidRPr="00E6565B">
        <w:rPr>
          <w:sz w:val="28"/>
          <w:lang w:val="ro-RO"/>
        </w:rPr>
        <w:t>.</w:t>
      </w:r>
      <w:r w:rsidRPr="00E6565B">
        <w:rPr>
          <w:sz w:val="28"/>
          <w:lang w:val="ro-RO"/>
        </w:rPr>
        <w:t>000 Hz.</w:t>
      </w:r>
    </w:p>
    <w:p w:rsidR="00230E7D" w:rsidRPr="00E6565B" w:rsidRDefault="00230E7D">
      <w:pPr>
        <w:jc w:val="both"/>
        <w:rPr>
          <w:sz w:val="28"/>
          <w:lang w:val="ro-RO"/>
        </w:rPr>
      </w:pPr>
    </w:p>
    <w:p w:rsidR="00493A4D" w:rsidRPr="00E6565B" w:rsidRDefault="00493A4D">
      <w:pPr>
        <w:jc w:val="both"/>
        <w:rPr>
          <w:i/>
          <w:iCs/>
          <w:sz w:val="28"/>
          <w:lang w:val="ro-RO"/>
        </w:rPr>
      </w:pPr>
      <w:r w:rsidRPr="00E6565B">
        <w:rPr>
          <w:sz w:val="28"/>
          <w:lang w:val="ro-RO"/>
        </w:rPr>
        <w:tab/>
      </w:r>
      <w:r w:rsidR="00783593" w:rsidRPr="00E6565B">
        <w:rPr>
          <w:i/>
          <w:iCs/>
          <w:sz w:val="28"/>
          <w:lang w:val="ro-RO"/>
        </w:rPr>
        <w:t>Zgomot</w:t>
      </w:r>
      <w:r w:rsidRPr="00E6565B">
        <w:rPr>
          <w:i/>
          <w:iCs/>
          <w:sz w:val="28"/>
          <w:lang w:val="ro-RO"/>
        </w:rPr>
        <w:t>ul în mediul ambiant</w:t>
      </w:r>
    </w:p>
    <w:p w:rsidR="00493A4D" w:rsidRPr="00E6565B" w:rsidRDefault="00493A4D">
      <w:pPr>
        <w:jc w:val="both"/>
        <w:rPr>
          <w:sz w:val="28"/>
          <w:lang w:val="ro-RO"/>
        </w:rPr>
      </w:pPr>
      <w:r w:rsidRPr="00E6565B">
        <w:rPr>
          <w:sz w:val="28"/>
          <w:lang w:val="ro-RO"/>
        </w:rPr>
        <w:tab/>
        <w:t>În scopul evitării erorilor în studiul zgomotului şi la construcţia dispozitivelor de atenuare a zgomotului surselor din exteriorul şi din interiorul încăperilor se ţine seama de particularităţile propagării sunetelor precum şi de legile absorbţiei sunetului şi a pătrunderii lui prin obstacole.</w:t>
      </w:r>
    </w:p>
    <w:p w:rsidR="00493A4D" w:rsidRPr="00E6565B" w:rsidRDefault="00493A4D">
      <w:pPr>
        <w:jc w:val="both"/>
        <w:rPr>
          <w:sz w:val="28"/>
          <w:lang w:val="ro-RO"/>
        </w:rPr>
      </w:pPr>
      <w:r w:rsidRPr="00E6565B">
        <w:rPr>
          <w:sz w:val="28"/>
          <w:lang w:val="ro-RO"/>
        </w:rPr>
        <w:tab/>
        <w:t>Intensitatea sunetului se micşorează pe măsura creşterii distanţei faţă de sursă.</w:t>
      </w:r>
    </w:p>
    <w:p w:rsidR="00493A4D" w:rsidRPr="00E6565B" w:rsidRDefault="00493A4D">
      <w:pPr>
        <w:jc w:val="both"/>
        <w:rPr>
          <w:sz w:val="28"/>
          <w:lang w:val="ro-RO"/>
        </w:rPr>
      </w:pPr>
      <w:r w:rsidRPr="00E6565B">
        <w:rPr>
          <w:sz w:val="28"/>
          <w:lang w:val="ro-RO"/>
        </w:rPr>
        <w:tab/>
        <w:t>Conform teoriei, neglijându-se efectul absorbţiei, la o undă sferică radiată într-un spaţiu deschis</w:t>
      </w:r>
      <w:r w:rsidR="00696B9E" w:rsidRPr="00E6565B">
        <w:rPr>
          <w:sz w:val="28"/>
          <w:lang w:val="ro-RO"/>
        </w:rPr>
        <w:t>,</w:t>
      </w:r>
      <w:r w:rsidRPr="00E6565B">
        <w:rPr>
          <w:sz w:val="28"/>
          <w:lang w:val="ro-RO"/>
        </w:rPr>
        <w:t xml:space="preserve"> de putere P, intensitatea sunetului I descreşte invers proporţional cu pătratul distanţei r până la sursă :</w:t>
      </w:r>
    </w:p>
    <w:p w:rsidR="00696B9E" w:rsidRPr="00E6565B" w:rsidRDefault="00696B9E">
      <w:pPr>
        <w:jc w:val="both"/>
        <w:rPr>
          <w:sz w:val="28"/>
          <w:lang w:val="ro-RO"/>
        </w:rPr>
      </w:pPr>
    </w:p>
    <w:p w:rsidR="00493A4D" w:rsidRPr="00E6565B" w:rsidRDefault="00493A4D">
      <w:pPr>
        <w:tabs>
          <w:tab w:val="left" w:pos="2440"/>
        </w:tabs>
        <w:jc w:val="both"/>
        <w:rPr>
          <w:sz w:val="28"/>
          <w:lang w:val="ro-RO"/>
        </w:rPr>
      </w:pPr>
      <w:r w:rsidRPr="00E6565B">
        <w:rPr>
          <w:sz w:val="28"/>
          <w:lang w:val="ro-RO"/>
        </w:rPr>
        <w:tab/>
      </w:r>
      <w:r w:rsidR="004367EF" w:rsidRPr="00E6565B">
        <w:rPr>
          <w:sz w:val="28"/>
          <w:lang w:val="ro-RO"/>
        </w:rPr>
        <w:t xml:space="preserve">             </w:t>
      </w:r>
      <w:r w:rsidRPr="00E6565B">
        <w:rPr>
          <w:sz w:val="28"/>
          <w:lang w:val="ro-RO"/>
        </w:rPr>
        <w:t>P</w:t>
      </w:r>
    </w:p>
    <w:p w:rsidR="00493A4D" w:rsidRPr="00E6565B" w:rsidRDefault="00493A4D">
      <w:pPr>
        <w:jc w:val="both"/>
        <w:rPr>
          <w:sz w:val="28"/>
          <w:lang w:val="ro-RO"/>
        </w:rPr>
      </w:pPr>
      <w:r w:rsidRPr="00E6565B">
        <w:rPr>
          <w:sz w:val="28"/>
          <w:lang w:val="ro-RO"/>
        </w:rPr>
        <w:tab/>
      </w:r>
      <w:r w:rsidRPr="00E6565B">
        <w:rPr>
          <w:sz w:val="28"/>
          <w:lang w:val="ro-RO"/>
        </w:rPr>
        <w:tab/>
      </w:r>
      <w:r w:rsidR="004367EF" w:rsidRPr="00E6565B">
        <w:rPr>
          <w:sz w:val="28"/>
          <w:lang w:val="ro-RO"/>
        </w:rPr>
        <w:t xml:space="preserve">             </w:t>
      </w:r>
      <w:r w:rsidRPr="00E6565B">
        <w:rPr>
          <w:sz w:val="28"/>
          <w:lang w:val="ro-RO"/>
        </w:rPr>
        <w:t>I  =  ----------</w:t>
      </w:r>
    </w:p>
    <w:p w:rsidR="00493A4D" w:rsidRPr="00E6565B" w:rsidRDefault="00493A4D">
      <w:pPr>
        <w:tabs>
          <w:tab w:val="left" w:pos="2140"/>
        </w:tabs>
        <w:jc w:val="both"/>
        <w:rPr>
          <w:sz w:val="28"/>
          <w:vertAlign w:val="superscript"/>
          <w:lang w:val="ro-RO"/>
        </w:rPr>
      </w:pPr>
      <w:r w:rsidRPr="00E6565B">
        <w:rPr>
          <w:sz w:val="28"/>
          <w:lang w:val="ro-RO"/>
        </w:rPr>
        <w:tab/>
      </w:r>
      <w:r w:rsidR="004367EF" w:rsidRPr="00E6565B">
        <w:rPr>
          <w:sz w:val="28"/>
          <w:lang w:val="ro-RO"/>
        </w:rPr>
        <w:t xml:space="preserve">               </w:t>
      </w:r>
      <w:r w:rsidRPr="00E6565B">
        <w:rPr>
          <w:sz w:val="28"/>
          <w:lang w:val="ro-RO"/>
        </w:rPr>
        <w:t>4</w:t>
      </w:r>
      <w:r w:rsidRPr="00E6565B">
        <w:rPr>
          <w:lang w:val="ro-RO"/>
        </w:rPr>
        <w:t xml:space="preserve"> π r</w:t>
      </w:r>
      <w:r w:rsidRPr="00E6565B">
        <w:rPr>
          <w:vertAlign w:val="superscript"/>
          <w:lang w:val="ro-RO"/>
        </w:rPr>
        <w:t>2</w:t>
      </w:r>
    </w:p>
    <w:p w:rsidR="00F75B92" w:rsidRPr="00455413" w:rsidRDefault="00493A4D">
      <w:pPr>
        <w:jc w:val="both"/>
        <w:rPr>
          <w:color w:val="FF0000"/>
          <w:sz w:val="28"/>
          <w:lang w:val="ro-RO"/>
        </w:rPr>
      </w:pPr>
      <w:r w:rsidRPr="00455413">
        <w:rPr>
          <w:color w:val="FF0000"/>
          <w:sz w:val="28"/>
          <w:lang w:val="ro-RO"/>
        </w:rPr>
        <w:tab/>
      </w:r>
    </w:p>
    <w:p w:rsidR="00493A4D" w:rsidRPr="00E6565B" w:rsidRDefault="00493A4D" w:rsidP="00F75B92">
      <w:pPr>
        <w:ind w:firstLine="720"/>
        <w:jc w:val="both"/>
        <w:rPr>
          <w:sz w:val="28"/>
          <w:lang w:val="ro-RO"/>
        </w:rPr>
      </w:pPr>
      <w:r w:rsidRPr="00E6565B">
        <w:rPr>
          <w:sz w:val="28"/>
          <w:lang w:val="ro-RO"/>
        </w:rPr>
        <w:t>Cunoscând intensitatea sunetului I</w:t>
      </w:r>
      <w:r w:rsidRPr="00E6565B">
        <w:rPr>
          <w:sz w:val="28"/>
          <w:vertAlign w:val="subscript"/>
          <w:lang w:val="ro-RO"/>
        </w:rPr>
        <w:t>1</w:t>
      </w:r>
      <w:r w:rsidRPr="00E6565B">
        <w:rPr>
          <w:sz w:val="28"/>
          <w:lang w:val="ro-RO"/>
        </w:rPr>
        <w:t xml:space="preserve"> la distanţa r</w:t>
      </w:r>
      <w:r w:rsidRPr="00E6565B">
        <w:rPr>
          <w:sz w:val="28"/>
          <w:vertAlign w:val="subscript"/>
          <w:lang w:val="ro-RO"/>
        </w:rPr>
        <w:t>1</w:t>
      </w:r>
      <w:r w:rsidRPr="00E6565B">
        <w:rPr>
          <w:sz w:val="28"/>
          <w:lang w:val="ro-RO"/>
        </w:rPr>
        <w:t xml:space="preserve"> de la sursă, se poate calcula intensitatea sunetului I</w:t>
      </w:r>
      <w:r w:rsidRPr="00E6565B">
        <w:rPr>
          <w:sz w:val="28"/>
          <w:vertAlign w:val="subscript"/>
          <w:lang w:val="ro-RO"/>
        </w:rPr>
        <w:t>2</w:t>
      </w:r>
      <w:r w:rsidRPr="00E6565B">
        <w:rPr>
          <w:sz w:val="28"/>
          <w:lang w:val="ro-RO"/>
        </w:rPr>
        <w:t xml:space="preserve"> a acestei surse la distanţa r</w:t>
      </w:r>
      <w:r w:rsidRPr="00E6565B">
        <w:rPr>
          <w:sz w:val="28"/>
          <w:vertAlign w:val="subscript"/>
          <w:lang w:val="ro-RO"/>
        </w:rPr>
        <w:t>2</w:t>
      </w:r>
      <w:r w:rsidR="004367EF" w:rsidRPr="00E6565B">
        <w:rPr>
          <w:sz w:val="28"/>
          <w:lang w:val="ro-RO"/>
        </w:rPr>
        <w:t>, cu formula</w:t>
      </w:r>
      <w:r w:rsidRPr="00E6565B">
        <w:rPr>
          <w:sz w:val="28"/>
          <w:lang w:val="ro-RO"/>
        </w:rPr>
        <w:t>:</w:t>
      </w:r>
    </w:p>
    <w:p w:rsidR="00493A4D" w:rsidRPr="00E6565B" w:rsidRDefault="00493A4D">
      <w:pPr>
        <w:jc w:val="both"/>
        <w:rPr>
          <w:sz w:val="28"/>
          <w:lang w:val="ro-RO"/>
        </w:rPr>
      </w:pPr>
      <w:r w:rsidRPr="00E6565B">
        <w:rPr>
          <w:sz w:val="28"/>
          <w:lang w:val="ro-RO"/>
        </w:rPr>
        <w:tab/>
      </w:r>
      <w:r w:rsidR="004367EF" w:rsidRPr="00E6565B">
        <w:rPr>
          <w:sz w:val="28"/>
          <w:lang w:val="ro-RO"/>
        </w:rPr>
        <w:t xml:space="preserve">                             </w:t>
      </w:r>
      <w:r w:rsidRPr="00E6565B">
        <w:rPr>
          <w:sz w:val="28"/>
          <w:u w:val="single"/>
          <w:lang w:val="ro-RO"/>
        </w:rPr>
        <w:t>I</w:t>
      </w:r>
      <w:r w:rsidRPr="00E6565B">
        <w:rPr>
          <w:sz w:val="28"/>
          <w:u w:val="single"/>
          <w:vertAlign w:val="subscript"/>
          <w:lang w:val="ro-RO"/>
        </w:rPr>
        <w:t>1</w:t>
      </w:r>
      <w:r w:rsidRPr="00E6565B">
        <w:rPr>
          <w:sz w:val="28"/>
          <w:u w:val="single"/>
          <w:lang w:val="ro-RO"/>
        </w:rPr>
        <w:t xml:space="preserve">  </w:t>
      </w:r>
      <w:r w:rsidRPr="00E6565B">
        <w:rPr>
          <w:sz w:val="28"/>
          <w:lang w:val="ro-RO"/>
        </w:rPr>
        <w:t xml:space="preserve">  =   </w:t>
      </w:r>
      <w:r w:rsidRPr="00E6565B">
        <w:rPr>
          <w:sz w:val="28"/>
          <w:u w:val="single"/>
          <w:lang w:val="ro-RO"/>
        </w:rPr>
        <w:t>r</w:t>
      </w:r>
      <w:r w:rsidRPr="00E6565B">
        <w:rPr>
          <w:sz w:val="28"/>
          <w:u w:val="single"/>
          <w:vertAlign w:val="subscript"/>
          <w:lang w:val="ro-RO"/>
        </w:rPr>
        <w:t>2</w:t>
      </w:r>
      <w:r w:rsidRPr="00E6565B">
        <w:rPr>
          <w:sz w:val="28"/>
          <w:vertAlign w:val="superscript"/>
          <w:lang w:val="ro-RO"/>
        </w:rPr>
        <w:t>2</w:t>
      </w:r>
      <w:r w:rsidRPr="00E6565B">
        <w:rPr>
          <w:sz w:val="28"/>
          <w:lang w:val="ro-RO"/>
        </w:rPr>
        <w:t xml:space="preserve"> </w:t>
      </w:r>
    </w:p>
    <w:p w:rsidR="00493A4D" w:rsidRPr="00E6565B" w:rsidRDefault="004367EF">
      <w:pPr>
        <w:tabs>
          <w:tab w:val="left" w:pos="1560"/>
        </w:tabs>
        <w:ind w:firstLine="720"/>
        <w:jc w:val="both"/>
        <w:rPr>
          <w:sz w:val="28"/>
          <w:lang w:val="ro-RO"/>
        </w:rPr>
      </w:pPr>
      <w:r w:rsidRPr="00E6565B">
        <w:rPr>
          <w:sz w:val="28"/>
          <w:lang w:val="ro-RO"/>
        </w:rPr>
        <w:t xml:space="preserve">                             </w:t>
      </w:r>
      <w:r w:rsidR="00493A4D" w:rsidRPr="00E6565B">
        <w:rPr>
          <w:sz w:val="28"/>
          <w:lang w:val="ro-RO"/>
        </w:rPr>
        <w:t>I</w:t>
      </w:r>
      <w:r w:rsidR="00493A4D" w:rsidRPr="00E6565B">
        <w:rPr>
          <w:sz w:val="28"/>
          <w:vertAlign w:val="subscript"/>
          <w:lang w:val="ro-RO"/>
        </w:rPr>
        <w:t>2</w:t>
      </w:r>
      <w:r w:rsidR="00493A4D" w:rsidRPr="00E6565B">
        <w:rPr>
          <w:sz w:val="28"/>
          <w:vertAlign w:val="subscript"/>
          <w:lang w:val="ro-RO"/>
        </w:rPr>
        <w:tab/>
      </w:r>
      <w:r w:rsidRPr="00E6565B">
        <w:rPr>
          <w:sz w:val="28"/>
          <w:vertAlign w:val="subscript"/>
          <w:lang w:val="ro-RO"/>
        </w:rPr>
        <w:t xml:space="preserve">   </w:t>
      </w:r>
      <w:r w:rsidR="00493A4D" w:rsidRPr="00E6565B">
        <w:rPr>
          <w:sz w:val="28"/>
          <w:lang w:val="ro-RO"/>
        </w:rPr>
        <w:t>r</w:t>
      </w:r>
      <w:r w:rsidR="00493A4D" w:rsidRPr="00E6565B">
        <w:rPr>
          <w:sz w:val="28"/>
          <w:vertAlign w:val="subscript"/>
          <w:lang w:val="ro-RO"/>
        </w:rPr>
        <w:t>1</w:t>
      </w:r>
      <w:r w:rsidR="00493A4D" w:rsidRPr="00E6565B">
        <w:rPr>
          <w:sz w:val="28"/>
          <w:vertAlign w:val="superscript"/>
          <w:lang w:val="ro-RO"/>
        </w:rPr>
        <w:t>2</w:t>
      </w:r>
    </w:p>
    <w:p w:rsidR="00F75B92" w:rsidRPr="00E6565B" w:rsidRDefault="00493A4D">
      <w:pPr>
        <w:jc w:val="both"/>
        <w:rPr>
          <w:sz w:val="28"/>
          <w:lang w:val="ro-RO"/>
        </w:rPr>
      </w:pPr>
      <w:r w:rsidRPr="00E6565B">
        <w:rPr>
          <w:sz w:val="28"/>
          <w:lang w:val="ro-RO"/>
        </w:rPr>
        <w:tab/>
      </w:r>
    </w:p>
    <w:p w:rsidR="00493A4D" w:rsidRPr="00E6565B" w:rsidRDefault="00493A4D" w:rsidP="00F75B92">
      <w:pPr>
        <w:ind w:firstLine="720"/>
        <w:jc w:val="both"/>
        <w:rPr>
          <w:sz w:val="28"/>
          <w:lang w:val="ro-RO"/>
        </w:rPr>
      </w:pPr>
      <w:r w:rsidRPr="00E6565B">
        <w:rPr>
          <w:sz w:val="28"/>
          <w:lang w:val="ro-RO"/>
        </w:rPr>
        <w:t>Considerând nivelurile de intensitate sonoră β</w:t>
      </w:r>
      <w:r w:rsidRPr="00E6565B">
        <w:rPr>
          <w:sz w:val="28"/>
          <w:vertAlign w:val="subscript"/>
          <w:lang w:val="ro-RO"/>
        </w:rPr>
        <w:t>2</w:t>
      </w:r>
      <w:r w:rsidRPr="00E6565B">
        <w:rPr>
          <w:sz w:val="28"/>
          <w:lang w:val="ro-RO"/>
        </w:rPr>
        <w:t xml:space="preserve"> se obţine la distanţa r</w:t>
      </w:r>
      <w:r w:rsidRPr="00E6565B">
        <w:rPr>
          <w:sz w:val="28"/>
          <w:vertAlign w:val="subscript"/>
          <w:lang w:val="ro-RO"/>
        </w:rPr>
        <w:t>2</w:t>
      </w:r>
      <w:r w:rsidRPr="00E6565B">
        <w:rPr>
          <w:sz w:val="28"/>
          <w:lang w:val="ro-RO"/>
        </w:rPr>
        <w:t xml:space="preserve"> :</w:t>
      </w:r>
    </w:p>
    <w:p w:rsidR="00493A4D" w:rsidRPr="00E6565B" w:rsidRDefault="00493A4D">
      <w:pPr>
        <w:jc w:val="both"/>
        <w:rPr>
          <w:sz w:val="28"/>
          <w:u w:val="single"/>
          <w:lang w:val="ro-RO"/>
        </w:rPr>
      </w:pPr>
      <w:r w:rsidRPr="00E6565B">
        <w:rPr>
          <w:sz w:val="28"/>
          <w:lang w:val="ro-RO"/>
        </w:rPr>
        <w:tab/>
      </w:r>
      <w:r w:rsidRPr="00E6565B">
        <w:rPr>
          <w:sz w:val="28"/>
          <w:lang w:val="ro-RO"/>
        </w:rPr>
        <w:tab/>
        <w:t>β</w:t>
      </w:r>
      <w:r w:rsidRPr="00E6565B">
        <w:rPr>
          <w:sz w:val="28"/>
          <w:vertAlign w:val="subscript"/>
          <w:lang w:val="ro-RO"/>
        </w:rPr>
        <w:t>2</w:t>
      </w:r>
      <w:r w:rsidRPr="00E6565B">
        <w:rPr>
          <w:sz w:val="28"/>
          <w:lang w:val="ro-RO"/>
        </w:rPr>
        <w:t xml:space="preserve">  =  β</w:t>
      </w:r>
      <w:r w:rsidRPr="00E6565B">
        <w:rPr>
          <w:sz w:val="28"/>
          <w:vertAlign w:val="subscript"/>
          <w:lang w:val="ro-RO"/>
        </w:rPr>
        <w:t>1</w:t>
      </w:r>
      <w:r w:rsidRPr="00E6565B">
        <w:rPr>
          <w:sz w:val="28"/>
          <w:lang w:val="ro-RO"/>
        </w:rPr>
        <w:t xml:space="preserve">  +  20 lg  </w:t>
      </w:r>
      <w:r w:rsidRPr="00E6565B">
        <w:rPr>
          <w:sz w:val="28"/>
          <w:u w:val="single"/>
          <w:lang w:val="ro-RO"/>
        </w:rPr>
        <w:t>r</w:t>
      </w:r>
      <w:r w:rsidRPr="00E6565B">
        <w:rPr>
          <w:sz w:val="28"/>
          <w:u w:val="single"/>
          <w:vertAlign w:val="subscript"/>
          <w:lang w:val="ro-RO"/>
        </w:rPr>
        <w:t>1</w:t>
      </w:r>
    </w:p>
    <w:p w:rsidR="00493A4D" w:rsidRPr="00E6565B" w:rsidRDefault="00493A4D">
      <w:pPr>
        <w:tabs>
          <w:tab w:val="left" w:pos="3440"/>
          <w:tab w:val="left" w:pos="3560"/>
        </w:tabs>
        <w:jc w:val="both"/>
        <w:rPr>
          <w:sz w:val="28"/>
          <w:lang w:val="ro-RO"/>
        </w:rPr>
      </w:pPr>
      <w:r w:rsidRPr="00E6565B">
        <w:rPr>
          <w:sz w:val="28"/>
          <w:lang w:val="ro-RO"/>
        </w:rPr>
        <w:tab/>
        <w:t xml:space="preserve"> </w:t>
      </w:r>
      <w:r w:rsidR="004367EF" w:rsidRPr="00E6565B">
        <w:rPr>
          <w:sz w:val="28"/>
          <w:lang w:val="ro-RO"/>
        </w:rPr>
        <w:t xml:space="preserve"> </w:t>
      </w:r>
      <w:r w:rsidRPr="00E6565B">
        <w:rPr>
          <w:sz w:val="28"/>
          <w:lang w:val="ro-RO"/>
        </w:rPr>
        <w:t>r</w:t>
      </w:r>
      <w:r w:rsidRPr="00E6565B">
        <w:rPr>
          <w:sz w:val="28"/>
          <w:vertAlign w:val="subscript"/>
          <w:lang w:val="ro-RO"/>
        </w:rPr>
        <w:t>2</w:t>
      </w:r>
    </w:p>
    <w:p w:rsidR="00493A4D" w:rsidRPr="00E6565B" w:rsidRDefault="00493A4D">
      <w:pPr>
        <w:jc w:val="both"/>
        <w:rPr>
          <w:sz w:val="28"/>
          <w:lang w:val="ro-RO"/>
        </w:rPr>
      </w:pPr>
    </w:p>
    <w:p w:rsidR="00493A4D" w:rsidRPr="00E6565B" w:rsidRDefault="00493A4D">
      <w:pPr>
        <w:ind w:left="720"/>
        <w:jc w:val="both"/>
        <w:rPr>
          <w:sz w:val="28"/>
          <w:lang w:val="ro-RO"/>
        </w:rPr>
      </w:pPr>
      <w:r w:rsidRPr="00E6565B">
        <w:rPr>
          <w:sz w:val="28"/>
          <w:lang w:val="ro-RO"/>
        </w:rPr>
        <w:t>în care β</w:t>
      </w:r>
      <w:r w:rsidRPr="00E6565B">
        <w:rPr>
          <w:sz w:val="28"/>
          <w:vertAlign w:val="subscript"/>
          <w:lang w:val="ro-RO"/>
        </w:rPr>
        <w:t>1</w:t>
      </w:r>
      <w:r w:rsidRPr="00E6565B">
        <w:rPr>
          <w:sz w:val="28"/>
          <w:lang w:val="ro-RO"/>
        </w:rPr>
        <w:t xml:space="preserve">  este nivelul cunoscut de intensitate sonoră I</w:t>
      </w:r>
      <w:r w:rsidRPr="00E6565B">
        <w:rPr>
          <w:sz w:val="28"/>
          <w:vertAlign w:val="subscript"/>
          <w:lang w:val="ro-RO"/>
        </w:rPr>
        <w:t>1</w:t>
      </w:r>
      <w:r w:rsidRPr="00E6565B">
        <w:rPr>
          <w:sz w:val="28"/>
          <w:lang w:val="ro-RO"/>
        </w:rPr>
        <w:t>, la distanţa r</w:t>
      </w:r>
      <w:r w:rsidRPr="00E6565B">
        <w:rPr>
          <w:sz w:val="28"/>
          <w:vertAlign w:val="subscript"/>
          <w:lang w:val="ro-RO"/>
        </w:rPr>
        <w:t>1</w:t>
      </w:r>
      <w:r w:rsidRPr="00E6565B">
        <w:rPr>
          <w:sz w:val="28"/>
          <w:lang w:val="ro-RO"/>
        </w:rPr>
        <w:t>.  Presupunând r</w:t>
      </w:r>
      <w:r w:rsidRPr="00E6565B">
        <w:rPr>
          <w:sz w:val="28"/>
          <w:vertAlign w:val="subscript"/>
          <w:lang w:val="ro-RO"/>
        </w:rPr>
        <w:t>1</w:t>
      </w:r>
      <w:r w:rsidR="004367EF" w:rsidRPr="00E6565B">
        <w:rPr>
          <w:sz w:val="28"/>
          <w:lang w:val="ro-RO"/>
        </w:rPr>
        <w:t xml:space="preserve"> = 1 se obţine</w:t>
      </w:r>
      <w:r w:rsidRPr="00E6565B">
        <w:rPr>
          <w:sz w:val="28"/>
          <w:lang w:val="ro-RO"/>
        </w:rPr>
        <w:t>:</w:t>
      </w:r>
    </w:p>
    <w:p w:rsidR="004367EF" w:rsidRPr="00E6565B" w:rsidRDefault="004367EF">
      <w:pPr>
        <w:ind w:left="720"/>
        <w:jc w:val="both"/>
        <w:rPr>
          <w:sz w:val="28"/>
          <w:lang w:val="ro-RO"/>
        </w:rPr>
      </w:pPr>
    </w:p>
    <w:p w:rsidR="00493A4D" w:rsidRPr="00E6565B" w:rsidRDefault="00493A4D">
      <w:pPr>
        <w:ind w:firstLine="720"/>
        <w:jc w:val="both"/>
        <w:rPr>
          <w:sz w:val="28"/>
          <w:vertAlign w:val="subscript"/>
          <w:lang w:val="ro-RO"/>
        </w:rPr>
      </w:pPr>
      <w:r w:rsidRPr="00E6565B">
        <w:rPr>
          <w:sz w:val="28"/>
          <w:lang w:val="ro-RO"/>
        </w:rPr>
        <w:tab/>
        <w:t>β</w:t>
      </w:r>
      <w:r w:rsidRPr="00E6565B">
        <w:rPr>
          <w:sz w:val="28"/>
          <w:vertAlign w:val="subscript"/>
          <w:lang w:val="ro-RO"/>
        </w:rPr>
        <w:t xml:space="preserve">2  </w:t>
      </w:r>
      <w:r w:rsidRPr="00E6565B">
        <w:rPr>
          <w:sz w:val="28"/>
          <w:lang w:val="ro-RO"/>
        </w:rPr>
        <w:t xml:space="preserve"> =  β</w:t>
      </w:r>
      <w:r w:rsidRPr="00E6565B">
        <w:rPr>
          <w:sz w:val="28"/>
          <w:vertAlign w:val="subscript"/>
          <w:lang w:val="ro-RO"/>
        </w:rPr>
        <w:t>1</w:t>
      </w:r>
      <w:r w:rsidRPr="00E6565B">
        <w:rPr>
          <w:sz w:val="28"/>
          <w:lang w:val="ro-RO"/>
        </w:rPr>
        <w:t xml:space="preserve">  -  20 lg r</w:t>
      </w:r>
      <w:r w:rsidRPr="00E6565B">
        <w:rPr>
          <w:sz w:val="28"/>
          <w:vertAlign w:val="subscript"/>
          <w:lang w:val="ro-RO"/>
        </w:rPr>
        <w:t xml:space="preserve">2  </w:t>
      </w:r>
    </w:p>
    <w:p w:rsidR="00493A4D" w:rsidRPr="00E6565B" w:rsidRDefault="00493A4D">
      <w:pPr>
        <w:jc w:val="both"/>
        <w:rPr>
          <w:sz w:val="28"/>
          <w:lang w:val="ro-RO"/>
        </w:rPr>
      </w:pPr>
      <w:r w:rsidRPr="00E6565B">
        <w:rPr>
          <w:sz w:val="28"/>
          <w:lang w:val="ro-RO"/>
        </w:rPr>
        <w:tab/>
        <w:t>Absorbţia energiei sonore în aer este foarte mică şi poate fi luată în considerare numai în cazul distanţelor mari.</w:t>
      </w:r>
    </w:p>
    <w:p w:rsidR="00493A4D" w:rsidRPr="00E6565B" w:rsidRDefault="00493A4D">
      <w:pPr>
        <w:jc w:val="both"/>
        <w:rPr>
          <w:sz w:val="28"/>
          <w:lang w:val="ro-RO"/>
        </w:rPr>
      </w:pPr>
      <w:r w:rsidRPr="00E6565B">
        <w:rPr>
          <w:sz w:val="28"/>
          <w:lang w:val="ro-RO"/>
        </w:rPr>
        <w:tab/>
        <w:t>Sunetele înalte sunt absorbite mult mai intens decât cele joase. Astfel, la o distanţă determinată faţă de două surse de sunete, egale ca intensitate, cu frecvenţe de 59 Hz şi respectiv 1000 Hz, sunetul jos va fi ascultat cu o intensitate mult mai mare decât sunetul înalt.</w:t>
      </w:r>
    </w:p>
    <w:p w:rsidR="00493A4D" w:rsidRPr="00E6565B" w:rsidRDefault="00493A4D">
      <w:pPr>
        <w:jc w:val="both"/>
        <w:rPr>
          <w:sz w:val="28"/>
          <w:lang w:val="ro-RO"/>
        </w:rPr>
      </w:pPr>
      <w:r w:rsidRPr="00455413">
        <w:rPr>
          <w:color w:val="FF0000"/>
          <w:sz w:val="28"/>
          <w:lang w:val="ro-RO"/>
        </w:rPr>
        <w:tab/>
      </w:r>
      <w:r w:rsidRPr="00E6565B">
        <w:rPr>
          <w:sz w:val="28"/>
          <w:lang w:val="ro-RO"/>
        </w:rPr>
        <w:t>Toate sunetele înalte care intră în componenţa acestor zgomote se atenuează în timpul propagării din cauza absorbţiei în aer, în aşa măsură încât devin neaudibile.</w:t>
      </w:r>
    </w:p>
    <w:p w:rsidR="00493A4D" w:rsidRPr="00E6565B" w:rsidRDefault="00493A4D">
      <w:pPr>
        <w:jc w:val="both"/>
        <w:rPr>
          <w:sz w:val="28"/>
          <w:lang w:val="ro-RO"/>
        </w:rPr>
      </w:pPr>
      <w:r w:rsidRPr="00E6565B">
        <w:rPr>
          <w:sz w:val="28"/>
          <w:lang w:val="ro-RO"/>
        </w:rPr>
        <w:tab/>
        <w:t>Distanţa mare la care sunetele joase pot fi auzite se explică şi prin accea că având unde lungi, sunetele joase ocolesc uşor, prin difracţie, obstacolele din calea propagării lor, în timp ce sunetele înalte, având unde scurte, sunt reflectate de obstacole şi deci ecranate de acestea.</w:t>
      </w:r>
    </w:p>
    <w:p w:rsidR="00493A4D" w:rsidRPr="00E6565B" w:rsidRDefault="00493A4D">
      <w:pPr>
        <w:jc w:val="both"/>
        <w:rPr>
          <w:sz w:val="28"/>
          <w:lang w:val="ro-RO"/>
        </w:rPr>
      </w:pPr>
      <w:r w:rsidRPr="00E6565B">
        <w:rPr>
          <w:sz w:val="28"/>
          <w:lang w:val="ro-RO"/>
        </w:rPr>
        <w:tab/>
        <w:t xml:space="preserve">Distanţa de audibilitate a surselor sonore variază mult în funcţie de starea atmosferică. Aceeaşi sursă puternică poate fi auzită câteodată la distanţe de zeci de kilometri, iar câteodată numai la 1 – </w:t>
      </w:r>
      <w:smartTag w:uri="urn:schemas-microsoft-com:office:smarttags" w:element="metricconverter">
        <w:smartTagPr>
          <w:attr w:name="ProductID" w:val="2 km"/>
        </w:smartTagPr>
        <w:r w:rsidRPr="00E6565B">
          <w:rPr>
            <w:sz w:val="28"/>
            <w:lang w:val="ro-RO"/>
          </w:rPr>
          <w:t>2 km</w:t>
        </w:r>
      </w:smartTag>
      <w:r w:rsidRPr="00E6565B">
        <w:rPr>
          <w:sz w:val="28"/>
          <w:lang w:val="ro-RO"/>
        </w:rPr>
        <w:t>. De multe ori, sunetul unei surse puternice nu mai este auzit la distanţă de câţiva kilometri, iar la o distanţă mai mare este auzit din nou.</w:t>
      </w:r>
    </w:p>
    <w:p w:rsidR="00493A4D" w:rsidRPr="00E6565B" w:rsidRDefault="00493A4D">
      <w:pPr>
        <w:jc w:val="both"/>
        <w:rPr>
          <w:sz w:val="28"/>
          <w:lang w:val="ro-RO"/>
        </w:rPr>
      </w:pPr>
      <w:r w:rsidRPr="00E6565B">
        <w:rPr>
          <w:sz w:val="28"/>
          <w:lang w:val="ro-RO"/>
        </w:rPr>
        <w:tab/>
        <w:t>Aceste diferenţe între distanţele de audibilitate se explică prin faptul că la diferite înălţimi deasupra pământului, temperatura şi viteza de mişcare  a aerului nu sunt aceleaşi.</w:t>
      </w:r>
    </w:p>
    <w:p w:rsidR="00493A4D" w:rsidRPr="00E6565B" w:rsidRDefault="00493A4D">
      <w:pPr>
        <w:jc w:val="both"/>
        <w:rPr>
          <w:sz w:val="28"/>
          <w:lang w:val="ro-RO"/>
        </w:rPr>
      </w:pPr>
      <w:r w:rsidRPr="00E6565B">
        <w:rPr>
          <w:sz w:val="28"/>
          <w:lang w:val="ro-RO"/>
        </w:rPr>
        <w:tab/>
        <w:t>Aceasta duce la viteze diferite de propagare a sunetului la diferite înălţimi, ceea ce se manifestă prin ocolirea razelor sonore, adică prin modificarea direcţiei pe măsura propagării undelor sonore.</w:t>
      </w:r>
    </w:p>
    <w:p w:rsidR="00493A4D" w:rsidRPr="00E6565B" w:rsidRDefault="00493A4D">
      <w:pPr>
        <w:jc w:val="both"/>
        <w:rPr>
          <w:sz w:val="28"/>
          <w:lang w:val="ro-RO"/>
        </w:rPr>
      </w:pPr>
      <w:r w:rsidRPr="00E6565B">
        <w:rPr>
          <w:sz w:val="28"/>
          <w:lang w:val="ro-RO"/>
        </w:rPr>
        <w:tab/>
        <w:t>De obicei, în perioadele cu vânt, straturile de aer inferioare de la suprafaţa pământului au o deplasare mai lentă decât cele superioare.</w:t>
      </w:r>
    </w:p>
    <w:p w:rsidR="00493A4D" w:rsidRPr="00E6565B" w:rsidRDefault="00493A4D">
      <w:pPr>
        <w:jc w:val="both"/>
        <w:rPr>
          <w:sz w:val="28"/>
          <w:lang w:val="ro-RO"/>
        </w:rPr>
      </w:pPr>
      <w:r w:rsidRPr="00E6565B">
        <w:rPr>
          <w:sz w:val="28"/>
          <w:lang w:val="ro-RO"/>
        </w:rPr>
        <w:tab/>
        <w:t>La propagarea undelor sonore în direcţia vântului, cele din zonele superioare se vor deplasa cu viteză mai mare decât cele inferioare. În urma acestui fapt, frontul undei se va deplasa în direcţia pământului, ceea ce va duce la mărirea distanţei şi la îmbunătăţirea audibilităţii sursei.</w:t>
      </w:r>
    </w:p>
    <w:p w:rsidR="00493A4D" w:rsidRPr="00E6565B" w:rsidRDefault="00493A4D">
      <w:pPr>
        <w:jc w:val="both"/>
        <w:rPr>
          <w:sz w:val="28"/>
          <w:lang w:val="ro-RO"/>
        </w:rPr>
      </w:pPr>
      <w:r w:rsidRPr="00455413">
        <w:rPr>
          <w:color w:val="FF0000"/>
          <w:sz w:val="28"/>
          <w:lang w:val="ro-RO"/>
        </w:rPr>
        <w:tab/>
      </w:r>
      <w:r w:rsidRPr="00E6565B">
        <w:rPr>
          <w:sz w:val="28"/>
          <w:lang w:val="ro-RO"/>
        </w:rPr>
        <w:t>În cazul vântului de sens contrar, undele sonore deviază pe verticală şi audibilitatea scade.</w:t>
      </w:r>
    </w:p>
    <w:p w:rsidR="00493A4D" w:rsidRPr="00E6565B" w:rsidRDefault="00493A4D">
      <w:pPr>
        <w:jc w:val="both"/>
        <w:rPr>
          <w:sz w:val="28"/>
          <w:lang w:val="ro-RO"/>
        </w:rPr>
      </w:pPr>
      <w:r w:rsidRPr="00E6565B">
        <w:rPr>
          <w:sz w:val="28"/>
          <w:lang w:val="ro-RO"/>
        </w:rPr>
        <w:tab/>
        <w:t>Diferenţa de temperatură între straturile de aer, constituie de asemenea o cauză a schimbării direcţiei de propagare a sunetului.</w:t>
      </w:r>
    </w:p>
    <w:p w:rsidR="00493A4D" w:rsidRPr="00E6565B" w:rsidRDefault="00493A4D">
      <w:pPr>
        <w:jc w:val="both"/>
        <w:rPr>
          <w:sz w:val="28"/>
          <w:lang w:val="ro-RO"/>
        </w:rPr>
      </w:pPr>
      <w:r w:rsidRPr="00E6565B">
        <w:rPr>
          <w:sz w:val="28"/>
          <w:lang w:val="ro-RO"/>
        </w:rPr>
        <w:tab/>
        <w:t>În straturile inferioare de aer mai calde, viteza de propagare a sunetului este mai mare decât în straturile superioare din care cauză undele sonore deviază pe verticală, ceea ce conduce la reducerea distanţei de audibilitate.</w:t>
      </w:r>
    </w:p>
    <w:p w:rsidR="00493A4D" w:rsidRPr="00E6565B" w:rsidRDefault="00493A4D">
      <w:pPr>
        <w:jc w:val="both"/>
        <w:rPr>
          <w:sz w:val="28"/>
          <w:lang w:val="ro-RO"/>
        </w:rPr>
      </w:pPr>
      <w:r w:rsidRPr="00E6565B">
        <w:rPr>
          <w:sz w:val="28"/>
          <w:lang w:val="ro-RO"/>
        </w:rPr>
        <w:tab/>
        <w:t>Seara, după o zi caldă, pământul şi odată cu el şi straturile de aer mai apropiate, se răcesc repede, straturile superioare rămân mai calde decât cele inferioare, direcţia undelor sonore se schimbă în sens contrar, iar distanţa de audibilitate creşte.</w:t>
      </w:r>
    </w:p>
    <w:p w:rsidR="00493A4D" w:rsidRPr="00E6565B" w:rsidRDefault="00493A4D">
      <w:pPr>
        <w:jc w:val="both"/>
        <w:rPr>
          <w:sz w:val="28"/>
          <w:lang w:val="ro-RO"/>
        </w:rPr>
      </w:pPr>
      <w:r w:rsidRPr="00E6565B">
        <w:rPr>
          <w:sz w:val="28"/>
          <w:lang w:val="ro-RO"/>
        </w:rPr>
        <w:tab/>
        <w:t>Acţiunea simultană a temperaturii şi vântului variabil ca viteză şi direcţie la diferite înălţimi, duce la o propagare mai complicată a undelor sonore, iar variaţiile stării atmosferice duc la variaţii bruşte ale condiţiilor de propagare şi ale distanţei de audibilitate.</w:t>
      </w:r>
    </w:p>
    <w:p w:rsidR="00493A4D" w:rsidRPr="00E6565B" w:rsidRDefault="00493A4D">
      <w:pPr>
        <w:jc w:val="both"/>
        <w:rPr>
          <w:sz w:val="28"/>
          <w:lang w:val="ro-RO"/>
        </w:rPr>
      </w:pPr>
      <w:r w:rsidRPr="00E6565B">
        <w:rPr>
          <w:sz w:val="28"/>
          <w:lang w:val="ro-RO"/>
        </w:rPr>
        <w:tab/>
        <w:t>În afară de aceste fenomene este necesar să se ia în considerare şi faptul că, cu cât sursa sonoră este mai ridicată de la suprafaţa pământului, cu atât sunetul se propagă la distanţe mai mari.</w:t>
      </w:r>
    </w:p>
    <w:p w:rsidR="00493A4D" w:rsidRPr="00E6565B" w:rsidRDefault="00493A4D">
      <w:pPr>
        <w:jc w:val="both"/>
        <w:rPr>
          <w:sz w:val="28"/>
          <w:lang w:val="ro-RO"/>
        </w:rPr>
      </w:pPr>
      <w:r w:rsidRPr="00E6565B">
        <w:rPr>
          <w:sz w:val="28"/>
          <w:lang w:val="ro-RO"/>
        </w:rPr>
        <w:tab/>
        <w:t xml:space="preserve">Nivelurile de zgomot generate de activităţi specifice desfăşurate pe amplasamentul </w:t>
      </w:r>
      <w:r w:rsidR="007B5CDA" w:rsidRPr="00E6565B">
        <w:rPr>
          <w:sz w:val="28"/>
          <w:lang w:val="ro-RO"/>
        </w:rPr>
        <w:t>obiectivului</w:t>
      </w:r>
      <w:r w:rsidR="00C12683" w:rsidRPr="00E6565B">
        <w:rPr>
          <w:sz w:val="28"/>
          <w:lang w:val="ro-RO"/>
        </w:rPr>
        <w:t xml:space="preserve"> </w:t>
      </w:r>
      <w:r w:rsidRPr="00E6565B">
        <w:rPr>
          <w:sz w:val="28"/>
          <w:lang w:val="ro-RO"/>
        </w:rPr>
        <w:t>sunt de mărimi diferite.</w:t>
      </w:r>
    </w:p>
    <w:p w:rsidR="00493A4D" w:rsidRPr="00E6565B" w:rsidRDefault="00493A4D">
      <w:pPr>
        <w:jc w:val="both"/>
        <w:rPr>
          <w:sz w:val="28"/>
          <w:lang w:val="ro-RO"/>
        </w:rPr>
      </w:pPr>
      <w:r w:rsidRPr="00E6565B">
        <w:rPr>
          <w:sz w:val="28"/>
          <w:lang w:val="ro-RO"/>
        </w:rPr>
        <w:tab/>
        <w:t>Efectul rezultant al zgomotelor de durată şi nivele variabile înregistrate practic în secţiile de producţie ale societăţii, în decursul unei săptămâni de lucru nu depăşeşte valoarea de 90 dB (A) (nivel acustic echivalent continuu pe săptămână, admis la locul de muncă).</w:t>
      </w:r>
    </w:p>
    <w:p w:rsidR="00493A4D" w:rsidRPr="00E6565B" w:rsidRDefault="00493A4D">
      <w:pPr>
        <w:jc w:val="both"/>
        <w:rPr>
          <w:sz w:val="28"/>
          <w:lang w:val="ro-RO"/>
        </w:rPr>
      </w:pPr>
      <w:r w:rsidRPr="00E6565B">
        <w:rPr>
          <w:sz w:val="28"/>
          <w:lang w:val="ro-RO"/>
        </w:rPr>
        <w:tab/>
        <w:t>Recomandările ISO pentru zgomot exterior imobilelor prevăd ca, criteriile de nivel de zgomot admis să ţină seama de particularităţile zonei şi împrejurimilor, respectiv de nivelul zgomotului preexistent care se fixează în funcţie de zonă.</w:t>
      </w:r>
    </w:p>
    <w:p w:rsidR="00FD24E1" w:rsidRPr="00E6565B" w:rsidRDefault="00493A4D" w:rsidP="004367EF">
      <w:pPr>
        <w:pStyle w:val="Corptext"/>
        <w:jc w:val="both"/>
        <w:rPr>
          <w:b w:val="0"/>
          <w:bCs w:val="0"/>
        </w:rPr>
      </w:pPr>
      <w:r w:rsidRPr="00E6565B">
        <w:tab/>
      </w:r>
      <w:r w:rsidRPr="00E6565B">
        <w:rPr>
          <w:b w:val="0"/>
          <w:bCs w:val="0"/>
        </w:rPr>
        <w:t>Astfel, pentru imobilele din zonele predominant industriale, la nivelul admis al zgomotului exterior, de 35 – 45 dB (A) se aplică o corecţie de +29 dB (A) rezultând un nivel maxim admis al zgomotului exterior de 64 – 74 dB (A).</w:t>
      </w:r>
    </w:p>
    <w:p w:rsidR="000315AD" w:rsidRPr="00E6565B" w:rsidRDefault="00493A4D" w:rsidP="004367EF">
      <w:pPr>
        <w:pStyle w:val="Corptext"/>
        <w:jc w:val="both"/>
        <w:rPr>
          <w:i/>
          <w:szCs w:val="28"/>
        </w:rPr>
      </w:pPr>
      <w:r w:rsidRPr="00E6565B">
        <w:rPr>
          <w:b w:val="0"/>
          <w:bCs w:val="0"/>
        </w:rPr>
        <w:t xml:space="preserve"> </w:t>
      </w:r>
      <w:r w:rsidRPr="00455413">
        <w:rPr>
          <w:b w:val="0"/>
          <w:bCs w:val="0"/>
          <w:color w:val="FF0000"/>
        </w:rPr>
        <w:t xml:space="preserve">      </w:t>
      </w:r>
      <w:r w:rsidRPr="00455413">
        <w:rPr>
          <w:b w:val="0"/>
          <w:bCs w:val="0"/>
          <w:color w:val="FF0000"/>
        </w:rPr>
        <w:tab/>
      </w:r>
      <w:r w:rsidR="000315AD" w:rsidRPr="00E6565B">
        <w:rPr>
          <w:i/>
          <w:szCs w:val="28"/>
        </w:rPr>
        <w:t>Nivelul de zgomot</w:t>
      </w:r>
    </w:p>
    <w:p w:rsidR="000315AD" w:rsidRPr="00E6565B" w:rsidRDefault="000315AD" w:rsidP="000315AD">
      <w:pPr>
        <w:ind w:firstLine="720"/>
        <w:jc w:val="both"/>
        <w:rPr>
          <w:sz w:val="28"/>
          <w:szCs w:val="28"/>
          <w:lang w:val="ro-RO"/>
        </w:rPr>
      </w:pPr>
      <w:r w:rsidRPr="00E6565B">
        <w:rPr>
          <w:sz w:val="28"/>
          <w:szCs w:val="28"/>
          <w:lang w:val="ro-RO"/>
        </w:rPr>
        <w:t>Conform teoriei, neglijându-se absorbţia, la o undă sferică radiantă într-un spaţiu deschis, intensitatea sunetului descreşte invers proporţional cu pătratul distanţei faţă de sursă.</w:t>
      </w:r>
    </w:p>
    <w:p w:rsidR="000315AD" w:rsidRPr="00E6565B" w:rsidRDefault="000315AD" w:rsidP="000315AD">
      <w:pPr>
        <w:ind w:firstLine="720"/>
        <w:jc w:val="both"/>
        <w:rPr>
          <w:sz w:val="28"/>
          <w:szCs w:val="28"/>
          <w:lang w:val="ro-RO"/>
        </w:rPr>
      </w:pPr>
      <w:r w:rsidRPr="00E6565B">
        <w:rPr>
          <w:sz w:val="28"/>
          <w:szCs w:val="28"/>
          <w:lang w:val="ro-RO"/>
        </w:rPr>
        <w:t>Cunoscând valorile nivelului maxim de intensitate sonoră la limita zonei sursei de zgomot şi neglijând efectul absorbţiei în aer, se poate calcula nivelul maxim de intensitate sonoră la limita zonei de locuit pe baza relaţiei:</w:t>
      </w:r>
    </w:p>
    <w:p w:rsidR="000315AD" w:rsidRPr="00E6565B" w:rsidRDefault="000315AD" w:rsidP="000315AD">
      <w:pPr>
        <w:tabs>
          <w:tab w:val="left" w:pos="3900"/>
        </w:tabs>
        <w:ind w:firstLine="720"/>
        <w:rPr>
          <w:sz w:val="28"/>
          <w:szCs w:val="28"/>
          <w:vertAlign w:val="subscript"/>
          <w:lang w:val="ro-RO"/>
        </w:rPr>
      </w:pPr>
      <w:r w:rsidRPr="00E6565B">
        <w:rPr>
          <w:sz w:val="28"/>
          <w:szCs w:val="28"/>
          <w:lang w:val="ro-RO"/>
        </w:rPr>
        <w:tab/>
        <w:t>r</w:t>
      </w:r>
      <w:r w:rsidRPr="00E6565B">
        <w:rPr>
          <w:sz w:val="28"/>
          <w:szCs w:val="28"/>
          <w:vertAlign w:val="subscript"/>
          <w:lang w:val="ro-RO"/>
        </w:rPr>
        <w:t>1</w:t>
      </w:r>
    </w:p>
    <w:p w:rsidR="000315AD" w:rsidRPr="00E6565B" w:rsidRDefault="000315AD" w:rsidP="000315AD">
      <w:pPr>
        <w:ind w:firstLine="720"/>
        <w:rPr>
          <w:sz w:val="28"/>
          <w:szCs w:val="28"/>
          <w:lang w:val="ro-RO"/>
        </w:rPr>
      </w:pPr>
      <w:r w:rsidRPr="00E6565B">
        <w:rPr>
          <w:sz w:val="28"/>
          <w:szCs w:val="28"/>
          <w:lang w:val="ro-RO"/>
        </w:rPr>
        <w:t>L</w:t>
      </w:r>
      <w:r w:rsidRPr="00E6565B">
        <w:rPr>
          <w:sz w:val="28"/>
          <w:szCs w:val="28"/>
          <w:vertAlign w:val="subscript"/>
          <w:lang w:val="ro-RO"/>
        </w:rPr>
        <w:t>receptor</w:t>
      </w:r>
      <w:r w:rsidRPr="00E6565B">
        <w:rPr>
          <w:sz w:val="28"/>
          <w:szCs w:val="28"/>
          <w:lang w:val="ro-RO"/>
        </w:rPr>
        <w:t xml:space="preserve">  =  L</w:t>
      </w:r>
      <w:r w:rsidRPr="00E6565B">
        <w:rPr>
          <w:sz w:val="28"/>
          <w:szCs w:val="28"/>
          <w:vertAlign w:val="subscript"/>
          <w:lang w:val="ro-RO"/>
        </w:rPr>
        <w:t xml:space="preserve">ext.inc.  </w:t>
      </w:r>
      <w:r w:rsidRPr="00E6565B">
        <w:rPr>
          <w:sz w:val="28"/>
          <w:szCs w:val="28"/>
          <w:lang w:val="ro-RO"/>
        </w:rPr>
        <w:t>+  20 lg  ----</w:t>
      </w:r>
    </w:p>
    <w:p w:rsidR="000315AD" w:rsidRPr="00E6565B" w:rsidRDefault="000315AD" w:rsidP="000315AD">
      <w:pPr>
        <w:tabs>
          <w:tab w:val="left" w:pos="3880"/>
        </w:tabs>
        <w:rPr>
          <w:sz w:val="28"/>
          <w:szCs w:val="28"/>
          <w:lang w:val="ro-RO"/>
        </w:rPr>
      </w:pPr>
      <w:r w:rsidRPr="00E6565B">
        <w:rPr>
          <w:sz w:val="28"/>
          <w:szCs w:val="28"/>
          <w:lang w:val="ro-RO"/>
        </w:rPr>
        <w:tab/>
        <w:t>r</w:t>
      </w:r>
      <w:r w:rsidRPr="00E6565B">
        <w:rPr>
          <w:sz w:val="28"/>
          <w:szCs w:val="28"/>
          <w:vertAlign w:val="subscript"/>
          <w:lang w:val="ro-RO"/>
        </w:rPr>
        <w:t>2</w:t>
      </w:r>
    </w:p>
    <w:p w:rsidR="000315AD" w:rsidRPr="00E6565B" w:rsidRDefault="000315AD" w:rsidP="000315AD">
      <w:pPr>
        <w:rPr>
          <w:sz w:val="28"/>
          <w:szCs w:val="28"/>
          <w:lang w:val="ro-RO"/>
        </w:rPr>
      </w:pPr>
    </w:p>
    <w:p w:rsidR="000315AD" w:rsidRPr="00E6565B" w:rsidRDefault="000315AD" w:rsidP="000315AD">
      <w:pPr>
        <w:ind w:firstLine="720"/>
        <w:jc w:val="both"/>
        <w:rPr>
          <w:sz w:val="28"/>
          <w:szCs w:val="28"/>
          <w:lang w:val="ro-RO"/>
        </w:rPr>
      </w:pPr>
      <w:r w:rsidRPr="00E6565B">
        <w:rPr>
          <w:sz w:val="28"/>
          <w:szCs w:val="28"/>
          <w:lang w:val="ro-RO"/>
        </w:rPr>
        <w:t>unde:</w:t>
      </w:r>
    </w:p>
    <w:p w:rsidR="000315AD" w:rsidRPr="00E6565B" w:rsidRDefault="000315AD" w:rsidP="000315AD">
      <w:pPr>
        <w:ind w:firstLine="720"/>
        <w:jc w:val="both"/>
        <w:rPr>
          <w:sz w:val="28"/>
          <w:szCs w:val="28"/>
          <w:lang w:val="ro-RO"/>
        </w:rPr>
      </w:pPr>
      <w:r w:rsidRPr="00E6565B">
        <w:rPr>
          <w:sz w:val="28"/>
          <w:szCs w:val="28"/>
          <w:lang w:val="ro-RO"/>
        </w:rPr>
        <w:t>L</w:t>
      </w:r>
      <w:r w:rsidRPr="00E6565B">
        <w:rPr>
          <w:sz w:val="28"/>
          <w:szCs w:val="28"/>
          <w:vertAlign w:val="subscript"/>
          <w:lang w:val="ro-RO"/>
        </w:rPr>
        <w:t xml:space="preserve">ext.inc.  </w:t>
      </w:r>
      <w:r w:rsidRPr="00E6565B">
        <w:rPr>
          <w:sz w:val="28"/>
          <w:szCs w:val="28"/>
          <w:lang w:val="ro-RO"/>
        </w:rPr>
        <w:t xml:space="preserve">  -  nivelul de zgomot la distanţa r</w:t>
      </w:r>
      <w:r w:rsidRPr="00E6565B">
        <w:rPr>
          <w:sz w:val="28"/>
          <w:szCs w:val="28"/>
          <w:vertAlign w:val="subscript"/>
          <w:lang w:val="ro-RO"/>
        </w:rPr>
        <w:t>1</w:t>
      </w:r>
      <w:r w:rsidRPr="00E6565B">
        <w:rPr>
          <w:sz w:val="28"/>
          <w:szCs w:val="28"/>
          <w:lang w:val="ro-RO"/>
        </w:rPr>
        <w:t xml:space="preserve"> faţă de sursă;</w:t>
      </w:r>
    </w:p>
    <w:p w:rsidR="000315AD" w:rsidRPr="00E6565B" w:rsidRDefault="000315AD" w:rsidP="000315AD">
      <w:pPr>
        <w:tabs>
          <w:tab w:val="left" w:pos="3900"/>
        </w:tabs>
        <w:ind w:firstLine="720"/>
        <w:jc w:val="both"/>
        <w:rPr>
          <w:sz w:val="28"/>
          <w:szCs w:val="28"/>
          <w:lang w:val="ro-RO"/>
        </w:rPr>
      </w:pPr>
      <w:r w:rsidRPr="00E6565B">
        <w:rPr>
          <w:sz w:val="28"/>
          <w:szCs w:val="28"/>
          <w:lang w:val="ro-RO"/>
        </w:rPr>
        <w:t>r</w:t>
      </w:r>
      <w:r w:rsidRPr="00E6565B">
        <w:rPr>
          <w:sz w:val="28"/>
          <w:szCs w:val="28"/>
          <w:vertAlign w:val="subscript"/>
          <w:lang w:val="ro-RO"/>
        </w:rPr>
        <w:t>1</w:t>
      </w:r>
      <w:r w:rsidRPr="00E6565B">
        <w:rPr>
          <w:sz w:val="28"/>
          <w:szCs w:val="28"/>
          <w:lang w:val="ro-RO"/>
        </w:rPr>
        <w:t xml:space="preserve">  -  distanţa faţă de sursă, r</w:t>
      </w:r>
      <w:r w:rsidRPr="00E6565B">
        <w:rPr>
          <w:sz w:val="28"/>
          <w:szCs w:val="28"/>
          <w:vertAlign w:val="subscript"/>
          <w:lang w:val="ro-RO"/>
        </w:rPr>
        <w:t>1</w:t>
      </w:r>
      <w:r w:rsidRPr="00E6565B">
        <w:rPr>
          <w:sz w:val="28"/>
          <w:szCs w:val="28"/>
          <w:lang w:val="ro-RO"/>
        </w:rPr>
        <w:t xml:space="preserve">  =  1m;</w:t>
      </w:r>
    </w:p>
    <w:p w:rsidR="000315AD" w:rsidRPr="00E6565B" w:rsidRDefault="000315AD" w:rsidP="000315AD">
      <w:pPr>
        <w:tabs>
          <w:tab w:val="left" w:pos="3900"/>
        </w:tabs>
        <w:ind w:firstLine="720"/>
        <w:jc w:val="both"/>
        <w:rPr>
          <w:sz w:val="28"/>
          <w:szCs w:val="28"/>
          <w:lang w:val="ro-RO"/>
        </w:rPr>
      </w:pPr>
      <w:r w:rsidRPr="00E6565B">
        <w:rPr>
          <w:sz w:val="28"/>
          <w:szCs w:val="28"/>
          <w:lang w:val="ro-RO"/>
        </w:rPr>
        <w:t>r</w:t>
      </w:r>
      <w:r w:rsidRPr="00E6565B">
        <w:rPr>
          <w:sz w:val="28"/>
          <w:szCs w:val="28"/>
          <w:vertAlign w:val="subscript"/>
          <w:lang w:val="ro-RO"/>
        </w:rPr>
        <w:t>2</w:t>
      </w:r>
      <w:r w:rsidRPr="00E6565B">
        <w:rPr>
          <w:sz w:val="28"/>
          <w:szCs w:val="28"/>
          <w:lang w:val="ro-RO"/>
        </w:rPr>
        <w:t xml:space="preserve">  -  distanţa de la sursă până la limita celui mai apropiat receptor sensibil a aşezărilor umane de cca. 150m.</w:t>
      </w:r>
    </w:p>
    <w:p w:rsidR="000315AD" w:rsidRPr="00E6565B" w:rsidRDefault="000315AD" w:rsidP="000315AD">
      <w:pPr>
        <w:ind w:firstLine="720"/>
        <w:jc w:val="both"/>
        <w:rPr>
          <w:sz w:val="28"/>
          <w:szCs w:val="28"/>
          <w:lang w:val="ro-RO"/>
        </w:rPr>
      </w:pPr>
      <w:r w:rsidRPr="00E6565B">
        <w:rPr>
          <w:sz w:val="28"/>
          <w:szCs w:val="28"/>
          <w:lang w:val="ro-RO"/>
        </w:rPr>
        <w:t>Absorbţia energiei sonore în aer este foarte mică şi poate fi luată în considerare numai în cazul distanţelor mari.</w:t>
      </w:r>
    </w:p>
    <w:p w:rsidR="000315AD" w:rsidRPr="00E6565B" w:rsidRDefault="000315AD" w:rsidP="000315AD">
      <w:pPr>
        <w:ind w:firstLine="720"/>
        <w:jc w:val="both"/>
        <w:rPr>
          <w:sz w:val="28"/>
          <w:szCs w:val="28"/>
          <w:lang w:val="ro-RO"/>
        </w:rPr>
      </w:pPr>
      <w:r w:rsidRPr="00E6565B">
        <w:rPr>
          <w:sz w:val="28"/>
          <w:szCs w:val="28"/>
          <w:lang w:val="ro-RO"/>
        </w:rPr>
        <w:t>Nivelul de zgomot maxim calculat la limita zonei de locuit:</w:t>
      </w:r>
    </w:p>
    <w:p w:rsidR="000315AD" w:rsidRPr="00E6565B" w:rsidRDefault="000315AD" w:rsidP="000315AD">
      <w:pPr>
        <w:ind w:firstLine="720"/>
        <w:rPr>
          <w:sz w:val="28"/>
          <w:szCs w:val="28"/>
          <w:lang w:val="ro-RO"/>
        </w:rPr>
      </w:pPr>
    </w:p>
    <w:p w:rsidR="000315AD" w:rsidRPr="00E6565B" w:rsidRDefault="000315AD" w:rsidP="000315AD">
      <w:pPr>
        <w:tabs>
          <w:tab w:val="left" w:pos="3280"/>
        </w:tabs>
        <w:ind w:firstLine="720"/>
        <w:rPr>
          <w:sz w:val="28"/>
          <w:szCs w:val="28"/>
          <w:lang w:val="ro-RO"/>
        </w:rPr>
      </w:pPr>
      <w:r w:rsidRPr="00E6565B">
        <w:rPr>
          <w:sz w:val="28"/>
          <w:szCs w:val="28"/>
          <w:lang w:val="ro-RO"/>
        </w:rPr>
        <w:tab/>
        <w:t>1</w:t>
      </w:r>
    </w:p>
    <w:p w:rsidR="000315AD" w:rsidRPr="00E6565B" w:rsidRDefault="000315AD" w:rsidP="000315AD">
      <w:pPr>
        <w:ind w:firstLine="720"/>
        <w:rPr>
          <w:sz w:val="28"/>
          <w:szCs w:val="28"/>
          <w:lang w:val="ro-RO"/>
        </w:rPr>
      </w:pPr>
      <w:r w:rsidRPr="00E6565B">
        <w:rPr>
          <w:sz w:val="28"/>
          <w:szCs w:val="28"/>
          <w:lang w:val="ro-RO"/>
        </w:rPr>
        <w:t>L</w:t>
      </w:r>
      <w:r w:rsidRPr="00E6565B">
        <w:rPr>
          <w:sz w:val="28"/>
          <w:szCs w:val="28"/>
          <w:vertAlign w:val="subscript"/>
          <w:lang w:val="ro-RO"/>
        </w:rPr>
        <w:t>receptor</w:t>
      </w:r>
      <w:r w:rsidRPr="00E6565B">
        <w:rPr>
          <w:sz w:val="28"/>
          <w:szCs w:val="28"/>
          <w:lang w:val="ro-RO"/>
        </w:rPr>
        <w:t xml:space="preserve">  =  53 +  20 lg------  =  9,5 dB(A)</w:t>
      </w:r>
    </w:p>
    <w:p w:rsidR="000315AD" w:rsidRPr="00E6565B" w:rsidRDefault="000315AD" w:rsidP="000315AD">
      <w:pPr>
        <w:tabs>
          <w:tab w:val="left" w:pos="3240"/>
        </w:tabs>
        <w:rPr>
          <w:sz w:val="28"/>
          <w:szCs w:val="28"/>
          <w:lang w:val="ro-RO"/>
        </w:rPr>
      </w:pPr>
      <w:r w:rsidRPr="00E6565B">
        <w:rPr>
          <w:sz w:val="28"/>
          <w:szCs w:val="28"/>
          <w:lang w:val="ro-RO"/>
        </w:rPr>
        <w:tab/>
        <w:t>150</w:t>
      </w:r>
    </w:p>
    <w:p w:rsidR="000315AD" w:rsidRPr="00455413" w:rsidRDefault="000315AD" w:rsidP="000315AD">
      <w:pPr>
        <w:rPr>
          <w:color w:val="FF0000"/>
          <w:sz w:val="28"/>
          <w:szCs w:val="28"/>
          <w:lang w:val="ro-RO"/>
        </w:rPr>
      </w:pPr>
    </w:p>
    <w:p w:rsidR="000315AD" w:rsidRPr="00E6565B" w:rsidRDefault="000315AD" w:rsidP="000315AD">
      <w:pPr>
        <w:ind w:firstLine="720"/>
        <w:jc w:val="both"/>
        <w:rPr>
          <w:sz w:val="28"/>
          <w:szCs w:val="28"/>
          <w:lang w:val="ro-RO"/>
        </w:rPr>
      </w:pPr>
      <w:r w:rsidRPr="00E6565B">
        <w:rPr>
          <w:sz w:val="28"/>
          <w:szCs w:val="28"/>
          <w:lang w:val="ro-RO"/>
        </w:rPr>
        <w:t>L</w:t>
      </w:r>
      <w:r w:rsidRPr="00E6565B">
        <w:rPr>
          <w:sz w:val="28"/>
          <w:szCs w:val="28"/>
          <w:vertAlign w:val="subscript"/>
          <w:lang w:val="ro-RO"/>
        </w:rPr>
        <w:t>admis</w:t>
      </w:r>
      <w:r w:rsidRPr="00E6565B">
        <w:rPr>
          <w:sz w:val="28"/>
          <w:szCs w:val="28"/>
          <w:lang w:val="ro-RO"/>
        </w:rPr>
        <w:t xml:space="preserve">  =  50 dB(A) pe timp de zi şi 40 dB(A) pe timp de noapte, conform OMS nr. 536/1997, deci zgomotul din incinta centrului comercial nu va afecta zona de locuit, fiind mult sub limitele admise.</w:t>
      </w:r>
    </w:p>
    <w:p w:rsidR="00493A4D" w:rsidRPr="00E6565B" w:rsidRDefault="00493A4D" w:rsidP="000315AD">
      <w:pPr>
        <w:pStyle w:val="Corptext"/>
        <w:jc w:val="both"/>
      </w:pPr>
      <w:r w:rsidRPr="00E6565B">
        <w:tab/>
      </w:r>
    </w:p>
    <w:p w:rsidR="00F80DC2" w:rsidRPr="00E6565B" w:rsidRDefault="00F80DC2" w:rsidP="00F80DC2">
      <w:pPr>
        <w:ind w:firstLine="720"/>
        <w:jc w:val="both"/>
        <w:rPr>
          <w:b/>
          <w:bCs/>
          <w:sz w:val="28"/>
          <w:lang w:val="fr-FR"/>
        </w:rPr>
      </w:pPr>
      <w:r w:rsidRPr="00E6565B">
        <w:rPr>
          <w:b/>
          <w:bCs/>
          <w:sz w:val="28"/>
          <w:lang w:val="fr-FR"/>
        </w:rPr>
        <w:t xml:space="preserve">Surse de zgomot şi vibraţii. </w:t>
      </w:r>
    </w:p>
    <w:p w:rsidR="00F80DC2" w:rsidRPr="00E6565B" w:rsidRDefault="00F80DC2" w:rsidP="00F80DC2">
      <w:pPr>
        <w:jc w:val="both"/>
        <w:rPr>
          <w:sz w:val="28"/>
          <w:lang w:val="fr-FR"/>
        </w:rPr>
      </w:pPr>
      <w:r w:rsidRPr="00E6565B">
        <w:rPr>
          <w:sz w:val="28"/>
          <w:lang w:val="fr-FR"/>
        </w:rPr>
        <w:tab/>
        <w:t>Din obiectul de activitate al Oil Terminal rezultă că se vehiculează prin societate cantităţi mari de ţiţei, produse petroliere, petrochimice şi chimice lichide. Vehicularea acestor produse se face cu electropompe, iar conductele de transport se golesc şi se suflă cu azot sau aer comprimat.</w:t>
      </w:r>
    </w:p>
    <w:p w:rsidR="00F80DC2" w:rsidRPr="00E6565B" w:rsidRDefault="00F80DC2" w:rsidP="00F80DC2">
      <w:pPr>
        <w:jc w:val="both"/>
        <w:rPr>
          <w:sz w:val="28"/>
          <w:lang w:val="fr-FR"/>
        </w:rPr>
      </w:pPr>
      <w:r w:rsidRPr="00E6565B">
        <w:rPr>
          <w:sz w:val="28"/>
          <w:lang w:val="fr-FR"/>
        </w:rPr>
        <w:tab/>
        <w:t>Sursele de zgomot şi vibraţii sunt utilajele dinamice necesare transportului lichidelor şi comprimării aerului, respectiv electropompele şi compresoarele, grupate în case de pompe şi compresoare.</w:t>
      </w:r>
    </w:p>
    <w:p w:rsidR="00F80DC2" w:rsidRPr="00E6565B" w:rsidRDefault="00F80DC2" w:rsidP="00F80DC2">
      <w:pPr>
        <w:ind w:firstLine="720"/>
        <w:jc w:val="both"/>
        <w:rPr>
          <w:sz w:val="28"/>
          <w:szCs w:val="28"/>
          <w:lang w:val="ro-RO"/>
        </w:rPr>
      </w:pPr>
      <w:r w:rsidRPr="00E6565B">
        <w:rPr>
          <w:sz w:val="28"/>
          <w:szCs w:val="28"/>
          <w:lang w:val="ro-RO"/>
        </w:rPr>
        <w:t>Avand in vedere ca obiectivul studiat este amplasat in zona industriala a Portului Constanta, acesta este de categoria tehnică I (STAS 10144/1 – 80) şi conform STAS 10009 – 89 nivelul de zgomot esterior, măsurat la limita SP Port, trebuie să aibă următoarele caracteristici:</w:t>
      </w:r>
    </w:p>
    <w:p w:rsidR="00F80DC2" w:rsidRPr="00E6565B" w:rsidRDefault="00F80DC2" w:rsidP="00F80DC2">
      <w:pPr>
        <w:ind w:firstLine="720"/>
        <w:jc w:val="both"/>
        <w:rPr>
          <w:sz w:val="28"/>
          <w:szCs w:val="28"/>
          <w:lang w:val="ro-RO"/>
        </w:rPr>
      </w:pPr>
      <w:r w:rsidRPr="00E6565B">
        <w:rPr>
          <w:sz w:val="28"/>
          <w:szCs w:val="28"/>
          <w:lang w:val="ro-RO"/>
        </w:rPr>
        <w:t>- nivelul echivalent de zgomot   L</w:t>
      </w:r>
      <w:r w:rsidRPr="00E6565B">
        <w:rPr>
          <w:sz w:val="28"/>
          <w:szCs w:val="28"/>
          <w:vertAlign w:val="subscript"/>
          <w:lang w:val="ro-RO"/>
        </w:rPr>
        <w:t>ech.</w:t>
      </w:r>
      <w:r w:rsidRPr="00E6565B">
        <w:rPr>
          <w:sz w:val="28"/>
          <w:szCs w:val="28"/>
          <w:lang w:val="ro-RO"/>
        </w:rPr>
        <w:t xml:space="preserve"> = 70 dB(A)</w:t>
      </w:r>
    </w:p>
    <w:p w:rsidR="00F80DC2" w:rsidRPr="00E6565B" w:rsidRDefault="00F80DC2" w:rsidP="00F80DC2">
      <w:pPr>
        <w:ind w:firstLine="720"/>
        <w:jc w:val="both"/>
        <w:rPr>
          <w:sz w:val="28"/>
          <w:szCs w:val="28"/>
          <w:lang w:val="ro-RO"/>
        </w:rPr>
      </w:pPr>
      <w:r w:rsidRPr="00E6565B">
        <w:rPr>
          <w:sz w:val="28"/>
          <w:szCs w:val="28"/>
          <w:lang w:val="ro-RO"/>
        </w:rPr>
        <w:t>- valoarea curbei de zgomot   C  =  65 db</w:t>
      </w:r>
    </w:p>
    <w:p w:rsidR="00F80DC2" w:rsidRDefault="00F80DC2" w:rsidP="00F80DC2">
      <w:pPr>
        <w:ind w:firstLine="720"/>
        <w:jc w:val="both"/>
        <w:rPr>
          <w:sz w:val="28"/>
          <w:szCs w:val="28"/>
          <w:lang w:val="ro-RO"/>
        </w:rPr>
      </w:pPr>
      <w:r w:rsidRPr="00E6565B">
        <w:rPr>
          <w:sz w:val="28"/>
          <w:szCs w:val="28"/>
          <w:lang w:val="ro-RO"/>
        </w:rPr>
        <w:t>- nivelul de zgomot de vârf   L</w:t>
      </w:r>
      <w:r w:rsidRPr="00E6565B">
        <w:rPr>
          <w:sz w:val="28"/>
          <w:szCs w:val="28"/>
          <w:vertAlign w:val="subscript"/>
          <w:lang w:val="ro-RO"/>
        </w:rPr>
        <w:t xml:space="preserve">vârf   </w:t>
      </w:r>
      <w:r w:rsidRPr="00E6565B">
        <w:rPr>
          <w:sz w:val="28"/>
          <w:szCs w:val="28"/>
          <w:lang w:val="ro-RO"/>
        </w:rPr>
        <w:t>=  80 dB(A).</w:t>
      </w:r>
    </w:p>
    <w:p w:rsidR="007F7D31" w:rsidRDefault="007F7D31" w:rsidP="00F80DC2">
      <w:pPr>
        <w:ind w:firstLine="720"/>
        <w:jc w:val="both"/>
        <w:rPr>
          <w:sz w:val="28"/>
          <w:szCs w:val="28"/>
          <w:lang w:val="ro-RO"/>
        </w:rPr>
      </w:pPr>
    </w:p>
    <w:p w:rsidR="007F7D31" w:rsidRPr="00E6565B" w:rsidRDefault="007F7D31" w:rsidP="00F80DC2">
      <w:pPr>
        <w:ind w:firstLine="720"/>
        <w:jc w:val="both"/>
        <w:rPr>
          <w:sz w:val="28"/>
          <w:szCs w:val="28"/>
          <w:lang w:val="ro-RO"/>
        </w:rPr>
      </w:pPr>
    </w:p>
    <w:p w:rsidR="00F80DC2" w:rsidRPr="007973E2" w:rsidRDefault="00F80DC2" w:rsidP="00F80DC2">
      <w:pPr>
        <w:pStyle w:val="Corptext3"/>
        <w:spacing w:before="120"/>
        <w:ind w:firstLine="708"/>
        <w:rPr>
          <w:b/>
          <w:szCs w:val="28"/>
          <w:lang w:val="ro-RO"/>
        </w:rPr>
      </w:pPr>
      <w:r w:rsidRPr="007973E2">
        <w:rPr>
          <w:b/>
          <w:szCs w:val="28"/>
          <w:lang w:val="ro-RO"/>
        </w:rPr>
        <w:t>Dotări, amenajări, măsuri de protecţie împotriva zgomotelor şi vibraţiilor.</w:t>
      </w:r>
    </w:p>
    <w:p w:rsidR="00F80DC2" w:rsidRPr="007973E2" w:rsidRDefault="00F80DC2" w:rsidP="00F80DC2">
      <w:pPr>
        <w:jc w:val="both"/>
        <w:rPr>
          <w:sz w:val="28"/>
          <w:lang w:val="ro-RO"/>
        </w:rPr>
      </w:pPr>
      <w:r w:rsidRPr="007973E2">
        <w:rPr>
          <w:b/>
          <w:bCs/>
          <w:sz w:val="28"/>
          <w:lang w:val="ro-RO"/>
        </w:rPr>
        <w:tab/>
      </w:r>
      <w:r w:rsidRPr="007973E2">
        <w:rPr>
          <w:sz w:val="28"/>
          <w:lang w:val="ro-RO"/>
        </w:rPr>
        <w:t>Electropompele sunt montate pe fundaţii monolit în case de pompe izolate fonic. Cuplajele dintre electromotor şi pompă sunt elastice, realizându-se coaxialialitatea prin centrări corecte la montaj şi după fiecare intervenţie.</w:t>
      </w:r>
    </w:p>
    <w:p w:rsidR="00F80DC2" w:rsidRPr="00E6565B" w:rsidRDefault="00F80DC2" w:rsidP="00F80DC2">
      <w:pPr>
        <w:jc w:val="both"/>
        <w:rPr>
          <w:sz w:val="28"/>
          <w:lang w:val="it-IT"/>
        </w:rPr>
      </w:pPr>
      <w:r w:rsidRPr="007973E2">
        <w:rPr>
          <w:sz w:val="28"/>
          <w:lang w:val="ro-RO"/>
        </w:rPr>
        <w:t xml:space="preserve">      </w:t>
      </w:r>
      <w:r w:rsidRPr="007973E2">
        <w:rPr>
          <w:sz w:val="28"/>
          <w:lang w:val="ro-RO"/>
        </w:rPr>
        <w:tab/>
        <w:t xml:space="preserve">Personalul SFI al Oil Terminal are in dotare un aparat de determinare a vibratiilor – x-viber – cu ajutorul caruia se depisteaza in timp optim uzura rulmentilor, dezechilibrul rotorului, alinierea grupului electromotor – pompa si uzura lagarelor pompelor.  </w:t>
      </w:r>
      <w:r w:rsidRPr="00E6565B">
        <w:rPr>
          <w:sz w:val="28"/>
          <w:lang w:val="it-IT"/>
        </w:rPr>
        <w:t>Sectia Mecanica, la randul ei, este dotata cu un aparat pentru stabilirea co-axialitatii dintre pompa si motor.</w:t>
      </w:r>
    </w:p>
    <w:p w:rsidR="00F80DC2" w:rsidRPr="00C97C7F" w:rsidRDefault="00F80DC2" w:rsidP="00615D75">
      <w:pPr>
        <w:tabs>
          <w:tab w:val="left" w:pos="5475"/>
        </w:tabs>
        <w:spacing w:before="120"/>
        <w:ind w:firstLine="720"/>
        <w:jc w:val="both"/>
        <w:rPr>
          <w:b/>
          <w:bCs/>
          <w:sz w:val="28"/>
          <w:lang w:val="it-IT"/>
        </w:rPr>
      </w:pPr>
      <w:r w:rsidRPr="00C97C7F">
        <w:rPr>
          <w:b/>
          <w:bCs/>
          <w:sz w:val="28"/>
          <w:lang w:val="it-IT"/>
        </w:rPr>
        <w:t>Nivel de zgomot şi de vibraţii.</w:t>
      </w:r>
      <w:r w:rsidR="00615D75">
        <w:rPr>
          <w:b/>
          <w:bCs/>
          <w:sz w:val="28"/>
          <w:lang w:val="it-IT"/>
        </w:rPr>
        <w:tab/>
      </w:r>
    </w:p>
    <w:p w:rsidR="00F80DC2" w:rsidRPr="00E6565B" w:rsidRDefault="00F80DC2" w:rsidP="00F80DC2">
      <w:pPr>
        <w:jc w:val="both"/>
        <w:rPr>
          <w:sz w:val="28"/>
          <w:lang w:val="it-IT"/>
        </w:rPr>
      </w:pPr>
      <w:r w:rsidRPr="00C97C7F">
        <w:rPr>
          <w:sz w:val="28"/>
          <w:lang w:val="it-IT"/>
        </w:rPr>
        <w:tab/>
        <w:t xml:space="preserve">Măsurătorile de zgomot se efectueaza in prezent doar in interiorul sectiilor platforma  urmarindu-se incadrarea acestora in nivelul concentratiilor maxime admisibile de la locul de munca. </w:t>
      </w:r>
      <w:r w:rsidRPr="00E6565B">
        <w:rPr>
          <w:sz w:val="28"/>
          <w:lang w:val="it-IT"/>
        </w:rPr>
        <w:t>Monitorizarea si masurarea zgomotului se realizeaza prin grija Serviciului Securitatea Muncii si Situatii de Urgenta care are in dotare un sonometru integrator Cirrus CR: 812A, 100% automatizat, programabil, avand posibilitatea de stocare a datelor si de descarcare a acestora pe calculator, verificat metrologic anual.</w:t>
      </w:r>
    </w:p>
    <w:p w:rsidR="00A50145" w:rsidRPr="007973E2" w:rsidRDefault="00F80DC2" w:rsidP="00F80DC2">
      <w:pPr>
        <w:jc w:val="both"/>
        <w:rPr>
          <w:color w:val="FF0000"/>
          <w:lang w:val="it-IT"/>
        </w:rPr>
      </w:pPr>
      <w:r w:rsidRPr="00455413">
        <w:rPr>
          <w:color w:val="FF0000"/>
          <w:sz w:val="28"/>
          <w:lang w:val="it-IT"/>
        </w:rPr>
        <w:tab/>
      </w:r>
    </w:p>
    <w:p w:rsidR="00493A4D" w:rsidRPr="00E6565B" w:rsidRDefault="00493A4D">
      <w:pPr>
        <w:ind w:firstLine="720"/>
        <w:jc w:val="both"/>
        <w:rPr>
          <w:b/>
          <w:bCs/>
          <w:sz w:val="28"/>
        </w:rPr>
      </w:pPr>
      <w:r w:rsidRPr="00E6565B">
        <w:rPr>
          <w:b/>
          <w:bCs/>
          <w:sz w:val="28"/>
          <w:lang w:val="ro-RO"/>
        </w:rPr>
        <w:t>13.  PROXIMITATEA CABLURILOR DE TENSIUNE</w:t>
      </w:r>
      <w:r w:rsidRPr="00E6565B">
        <w:rPr>
          <w:b/>
          <w:bCs/>
          <w:sz w:val="28"/>
        </w:rPr>
        <w:tab/>
      </w:r>
    </w:p>
    <w:p w:rsidR="00493A4D" w:rsidRPr="00E6565B" w:rsidRDefault="001E36CD">
      <w:pPr>
        <w:jc w:val="both"/>
        <w:rPr>
          <w:sz w:val="28"/>
          <w:szCs w:val="28"/>
        </w:rPr>
      </w:pPr>
      <w:r w:rsidRPr="00E6565B">
        <w:rPr>
          <w:sz w:val="28"/>
        </w:rPr>
        <w:tab/>
      </w:r>
      <w:r w:rsidR="00493A4D" w:rsidRPr="00E6565B">
        <w:rPr>
          <w:sz w:val="28"/>
          <w:szCs w:val="28"/>
        </w:rPr>
        <w:t xml:space="preserve">Incinta </w:t>
      </w:r>
      <w:r w:rsidR="000315AD" w:rsidRPr="00E6565B">
        <w:rPr>
          <w:bCs/>
          <w:sz w:val="28"/>
          <w:szCs w:val="28"/>
        </w:rPr>
        <w:t>obiectivului</w:t>
      </w:r>
      <w:r w:rsidR="00C12683" w:rsidRPr="00E6565B">
        <w:rPr>
          <w:b/>
          <w:bCs/>
          <w:sz w:val="28"/>
          <w:szCs w:val="28"/>
        </w:rPr>
        <w:t xml:space="preserve"> </w:t>
      </w:r>
      <w:r w:rsidR="00493A4D" w:rsidRPr="00E6565B">
        <w:rPr>
          <w:sz w:val="28"/>
          <w:szCs w:val="28"/>
        </w:rPr>
        <w:t>nu este traversată de linii electrice aeriene de înaltă tensiune (20 kV).</w:t>
      </w:r>
    </w:p>
    <w:p w:rsidR="00E6565B" w:rsidRPr="00E6565B" w:rsidRDefault="00E6565B">
      <w:pPr>
        <w:jc w:val="both"/>
        <w:rPr>
          <w:sz w:val="28"/>
          <w:szCs w:val="28"/>
        </w:rPr>
      </w:pPr>
    </w:p>
    <w:p w:rsidR="00DB60E1" w:rsidRPr="00E6565B" w:rsidRDefault="00FD24E1" w:rsidP="00683849">
      <w:pPr>
        <w:numPr>
          <w:ilvl w:val="0"/>
          <w:numId w:val="46"/>
        </w:numPr>
        <w:rPr>
          <w:b/>
          <w:sz w:val="28"/>
        </w:rPr>
      </w:pPr>
      <w:r w:rsidRPr="00E6565B">
        <w:rPr>
          <w:b/>
          <w:sz w:val="28"/>
        </w:rPr>
        <w:t xml:space="preserve"> </w:t>
      </w:r>
      <w:r w:rsidR="00DB60E1" w:rsidRPr="00E6565B">
        <w:rPr>
          <w:b/>
          <w:sz w:val="28"/>
        </w:rPr>
        <w:t>Monitorizarea factorilor de mediu</w:t>
      </w:r>
    </w:p>
    <w:p w:rsidR="00E6565B" w:rsidRPr="007973E2" w:rsidRDefault="00E6565B" w:rsidP="00E6565B">
      <w:pPr>
        <w:ind w:firstLine="720"/>
        <w:rPr>
          <w:sz w:val="28"/>
          <w:lang w:val="it-IT"/>
        </w:rPr>
      </w:pPr>
      <w:r w:rsidRPr="007973E2">
        <w:rPr>
          <w:sz w:val="28"/>
          <w:lang w:val="it-IT"/>
        </w:rPr>
        <w:t xml:space="preserve">Inca de la sfarsitul anului 2006 si inceputul anului 2007 </w:t>
      </w:r>
      <w:r w:rsidR="00D5337E">
        <w:rPr>
          <w:sz w:val="28"/>
          <w:lang w:val="it-IT"/>
        </w:rPr>
        <w:t xml:space="preserve"> </w:t>
      </w:r>
      <w:r w:rsidR="003359B1" w:rsidRPr="007973E2">
        <w:rPr>
          <w:sz w:val="28"/>
          <w:lang w:val="it-IT"/>
        </w:rPr>
        <w:t xml:space="preserve">SC Oil Terminal SA </w:t>
      </w:r>
      <w:r w:rsidRPr="007973E2">
        <w:rPr>
          <w:sz w:val="28"/>
          <w:lang w:val="it-IT"/>
        </w:rPr>
        <w:t xml:space="preserve"> a finalizat eliminarea tuturor batalurilor de produse petroliere, ultimul dintre acestea fiind cel din SP Nord II. </w:t>
      </w:r>
    </w:p>
    <w:p w:rsidR="00E6565B" w:rsidRDefault="00E6565B" w:rsidP="00E6565B">
      <w:pPr>
        <w:ind w:firstLine="720"/>
        <w:rPr>
          <w:sz w:val="28"/>
        </w:rPr>
      </w:pPr>
      <w:r w:rsidRPr="007973E2">
        <w:rPr>
          <w:sz w:val="28"/>
          <w:lang w:val="it-IT"/>
        </w:rPr>
        <w:t xml:space="preserve">Toate zonele fostelor depozite de deseuri au fost ecologizate si tratate cu substante naturale (turba, gunoi de grajd) in conditii de pastrare a umiditatii si caldurii. </w:t>
      </w:r>
      <w:r w:rsidRPr="00C000B6">
        <w:rPr>
          <w:sz w:val="28"/>
        </w:rPr>
        <w:t xml:space="preserve">Zonele s-au inerbat natural in primele 7 </w:t>
      </w:r>
      <w:r>
        <w:rPr>
          <w:sz w:val="28"/>
        </w:rPr>
        <w:t>l</w:t>
      </w:r>
      <w:r w:rsidRPr="00C000B6">
        <w:rPr>
          <w:sz w:val="28"/>
        </w:rPr>
        <w:t>uni de la tratare</w:t>
      </w:r>
      <w:r>
        <w:rPr>
          <w:sz w:val="28"/>
        </w:rPr>
        <w:t xml:space="preserve"> (fig.3.3).</w:t>
      </w:r>
      <w:r w:rsidRPr="00C000B6">
        <w:rPr>
          <w:sz w:val="28"/>
        </w:rPr>
        <w:t xml:space="preserve"> </w:t>
      </w:r>
    </w:p>
    <w:p w:rsidR="00E6565B" w:rsidRDefault="00E6565B" w:rsidP="00E6565B">
      <w:pPr>
        <w:ind w:left="1098"/>
        <w:rPr>
          <w:sz w:val="28"/>
        </w:rPr>
      </w:pPr>
    </w:p>
    <w:p w:rsidR="00E6565B" w:rsidRDefault="00E15B5C" w:rsidP="003359B1">
      <w:pPr>
        <w:ind w:left="723"/>
        <w:jc w:val="center"/>
        <w:rPr>
          <w:sz w:val="28"/>
        </w:rPr>
      </w:pPr>
      <w:r>
        <w:rPr>
          <w:noProof/>
          <w:sz w:val="28"/>
          <w:lang w:val="en-US"/>
        </w:rPr>
        <w:drawing>
          <wp:inline distT="0" distB="0" distL="0" distR="0">
            <wp:extent cx="4276725" cy="3209925"/>
            <wp:effectExtent l="19050" t="0" r="9525" b="0"/>
            <wp:docPr id="8" name="Imagine 8" descr="P112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120321"/>
                    <pic:cNvPicPr>
                      <a:picLocks noChangeAspect="1" noChangeArrowheads="1"/>
                    </pic:cNvPicPr>
                  </pic:nvPicPr>
                  <pic:blipFill>
                    <a:blip r:embed="rId35" cstate="print"/>
                    <a:srcRect/>
                    <a:stretch>
                      <a:fillRect/>
                    </a:stretch>
                  </pic:blipFill>
                  <pic:spPr bwMode="auto">
                    <a:xfrm>
                      <a:off x="0" y="0"/>
                      <a:ext cx="4276725" cy="3209925"/>
                    </a:xfrm>
                    <a:prstGeom prst="rect">
                      <a:avLst/>
                    </a:prstGeom>
                    <a:noFill/>
                    <a:ln w="9525">
                      <a:noFill/>
                      <a:miter lim="800000"/>
                      <a:headEnd/>
                      <a:tailEnd/>
                    </a:ln>
                  </pic:spPr>
                </pic:pic>
              </a:graphicData>
            </a:graphic>
          </wp:inline>
        </w:drawing>
      </w:r>
    </w:p>
    <w:p w:rsidR="00E6565B" w:rsidRDefault="00E6565B" w:rsidP="00E6565B">
      <w:pPr>
        <w:ind w:left="723"/>
        <w:rPr>
          <w:sz w:val="28"/>
        </w:rPr>
      </w:pPr>
    </w:p>
    <w:p w:rsidR="003359B1" w:rsidRPr="00C000B6" w:rsidRDefault="003359B1" w:rsidP="003359B1">
      <w:pPr>
        <w:ind w:left="723"/>
        <w:jc w:val="center"/>
        <w:rPr>
          <w:sz w:val="28"/>
        </w:rPr>
      </w:pPr>
      <w:r>
        <w:rPr>
          <w:sz w:val="28"/>
        </w:rPr>
        <w:t>Fig.3.3</w:t>
      </w:r>
    </w:p>
    <w:p w:rsidR="00E6565B" w:rsidRPr="00C000B6" w:rsidRDefault="00E6565B" w:rsidP="007F7D31">
      <w:pPr>
        <w:ind w:firstLine="720"/>
        <w:jc w:val="both"/>
        <w:rPr>
          <w:sz w:val="28"/>
        </w:rPr>
      </w:pPr>
      <w:r w:rsidRPr="00C000B6">
        <w:rPr>
          <w:sz w:val="28"/>
        </w:rPr>
        <w:t>Pana in prezent s-a efectuat continuu monitorizarea fostelor zone al</w:t>
      </w:r>
      <w:r>
        <w:rPr>
          <w:sz w:val="28"/>
        </w:rPr>
        <w:t>e</w:t>
      </w:r>
      <w:r w:rsidRPr="00C000B6">
        <w:rPr>
          <w:sz w:val="28"/>
        </w:rPr>
        <w:t xml:space="preserve"> batalurilor atat prin forajele existente in vecinatate cat si prin intermediul forajelor execut</w:t>
      </w:r>
      <w:r>
        <w:rPr>
          <w:sz w:val="28"/>
        </w:rPr>
        <w:t>ate ulterior in centrul fostelor</w:t>
      </w:r>
      <w:r w:rsidRPr="00C000B6">
        <w:rPr>
          <w:sz w:val="28"/>
        </w:rPr>
        <w:t xml:space="preserve"> amplasament</w:t>
      </w:r>
      <w:r>
        <w:rPr>
          <w:sz w:val="28"/>
        </w:rPr>
        <w:t>e</w:t>
      </w:r>
      <w:r w:rsidRPr="00C000B6">
        <w:rPr>
          <w:sz w:val="28"/>
        </w:rPr>
        <w:t>.</w:t>
      </w:r>
    </w:p>
    <w:p w:rsidR="00E6565B" w:rsidRDefault="00E6565B" w:rsidP="00DB60E1">
      <w:pPr>
        <w:ind w:firstLine="708"/>
        <w:jc w:val="both"/>
        <w:rPr>
          <w:sz w:val="28"/>
        </w:rPr>
      </w:pPr>
    </w:p>
    <w:p w:rsidR="00DB60E1" w:rsidRPr="00E6565B" w:rsidRDefault="00DB60E1" w:rsidP="00DB60E1">
      <w:pPr>
        <w:ind w:firstLine="708"/>
        <w:jc w:val="both"/>
        <w:rPr>
          <w:sz w:val="28"/>
        </w:rPr>
      </w:pPr>
      <w:r w:rsidRPr="007973E2">
        <w:rPr>
          <w:sz w:val="28"/>
          <w:lang w:val="it-IT"/>
        </w:rPr>
        <w:t xml:space="preserve">Monitorizarea mediului in </w:t>
      </w:r>
      <w:r w:rsidRPr="00E6565B">
        <w:rPr>
          <w:sz w:val="28"/>
          <w:lang w:val="it-IT"/>
        </w:rPr>
        <w:t>Oil Terminal</w:t>
      </w:r>
      <w:r w:rsidRPr="007973E2">
        <w:rPr>
          <w:sz w:val="28"/>
          <w:lang w:val="it-IT"/>
        </w:rPr>
        <w:t xml:space="preserve"> se realizeaza in baza reglementarii legislatiei si autoritatilor. </w:t>
      </w:r>
      <w:r w:rsidRPr="00E6565B">
        <w:rPr>
          <w:sz w:val="28"/>
        </w:rPr>
        <w:t>Astfel, in baza autorizatiilor de mediu se monitorizeaza:</w:t>
      </w:r>
    </w:p>
    <w:p w:rsidR="00B52517" w:rsidRPr="00455413" w:rsidRDefault="00B52517" w:rsidP="00DB60E1">
      <w:pPr>
        <w:ind w:firstLine="708"/>
        <w:jc w:val="both"/>
        <w:rPr>
          <w:color w:val="FF0000"/>
          <w:sz w:val="28"/>
        </w:rPr>
      </w:pPr>
    </w:p>
    <w:p w:rsidR="00DB60E1" w:rsidRPr="003359B1" w:rsidRDefault="00DB60E1" w:rsidP="00683849">
      <w:pPr>
        <w:pStyle w:val="Titlu"/>
        <w:numPr>
          <w:ilvl w:val="1"/>
          <w:numId w:val="46"/>
        </w:numPr>
        <w:jc w:val="both"/>
        <w:rPr>
          <w:sz w:val="28"/>
        </w:rPr>
      </w:pPr>
      <w:r w:rsidRPr="003359B1">
        <w:rPr>
          <w:sz w:val="28"/>
        </w:rPr>
        <w:t>Pentru factorul de mediu aer:</w:t>
      </w:r>
    </w:p>
    <w:p w:rsidR="00DB60E1" w:rsidRPr="003359B1" w:rsidRDefault="00DB60E1" w:rsidP="00DB60E1">
      <w:pPr>
        <w:pStyle w:val="Titlu"/>
        <w:jc w:val="both"/>
        <w:rPr>
          <w:b w:val="0"/>
          <w:bCs w:val="0"/>
          <w:sz w:val="28"/>
        </w:rPr>
      </w:pPr>
      <w:r w:rsidRPr="003359B1">
        <w:rPr>
          <w:b w:val="0"/>
          <w:bCs w:val="0"/>
          <w:sz w:val="28"/>
        </w:rPr>
        <w:t>-  imisiile de benzen, toluen si COV total, pe perimetrul amplasamentelor celor trei sectii platforma;</w:t>
      </w:r>
    </w:p>
    <w:p w:rsidR="00DB60E1" w:rsidRPr="003359B1" w:rsidRDefault="00DB60E1" w:rsidP="00DB60E1">
      <w:pPr>
        <w:pStyle w:val="Titlu"/>
        <w:jc w:val="both"/>
        <w:rPr>
          <w:b w:val="0"/>
          <w:bCs w:val="0"/>
          <w:sz w:val="28"/>
        </w:rPr>
      </w:pPr>
      <w:r w:rsidRPr="003359B1">
        <w:rPr>
          <w:b w:val="0"/>
          <w:bCs w:val="0"/>
          <w:sz w:val="28"/>
        </w:rPr>
        <w:t>- cantitatile de combustibil consumate de centralele termice, in vederea calcularii emisiilor pentru care se plateste fond de mediu;</w:t>
      </w:r>
    </w:p>
    <w:p w:rsidR="00DB60E1" w:rsidRPr="003359B1" w:rsidRDefault="00DB60E1" w:rsidP="00DB60E1">
      <w:pPr>
        <w:pStyle w:val="Titlu"/>
        <w:jc w:val="both"/>
        <w:rPr>
          <w:b w:val="0"/>
          <w:bCs w:val="0"/>
          <w:sz w:val="28"/>
        </w:rPr>
      </w:pPr>
      <w:r w:rsidRPr="003359B1">
        <w:rPr>
          <w:b w:val="0"/>
          <w:bCs w:val="0"/>
          <w:sz w:val="28"/>
        </w:rPr>
        <w:t xml:space="preserve">- concentratiile de benzen pe rampa CF din SP </w:t>
      </w:r>
      <w:r w:rsidR="003359B1" w:rsidRPr="003359B1">
        <w:rPr>
          <w:b w:val="0"/>
          <w:bCs w:val="0"/>
          <w:sz w:val="28"/>
        </w:rPr>
        <w:t>Nord</w:t>
      </w:r>
      <w:r w:rsidRPr="003359B1">
        <w:rPr>
          <w:b w:val="0"/>
          <w:bCs w:val="0"/>
          <w:sz w:val="28"/>
        </w:rPr>
        <w:t>, in vederea mentinerii acestora in CMA la locul de munca.</w:t>
      </w:r>
    </w:p>
    <w:p w:rsidR="00B52517" w:rsidRPr="003359B1" w:rsidRDefault="00B52517" w:rsidP="00DB60E1">
      <w:pPr>
        <w:pStyle w:val="Titlu"/>
        <w:jc w:val="both"/>
        <w:rPr>
          <w:b w:val="0"/>
          <w:bCs w:val="0"/>
          <w:sz w:val="28"/>
        </w:rPr>
      </w:pPr>
    </w:p>
    <w:p w:rsidR="00DB60E1" w:rsidRPr="003359B1" w:rsidRDefault="00DB60E1" w:rsidP="00683849">
      <w:pPr>
        <w:pStyle w:val="Titlu"/>
        <w:numPr>
          <w:ilvl w:val="1"/>
          <w:numId w:val="46"/>
        </w:numPr>
        <w:jc w:val="both"/>
        <w:rPr>
          <w:sz w:val="28"/>
        </w:rPr>
      </w:pPr>
      <w:r w:rsidRPr="003359B1">
        <w:rPr>
          <w:sz w:val="28"/>
        </w:rPr>
        <w:t>Pentru factorul de mediu apă:</w:t>
      </w:r>
    </w:p>
    <w:p w:rsidR="00DB60E1" w:rsidRPr="003359B1" w:rsidRDefault="00DB60E1" w:rsidP="00DB60E1">
      <w:pPr>
        <w:pStyle w:val="Titlu"/>
        <w:jc w:val="both"/>
        <w:rPr>
          <w:b w:val="0"/>
          <w:bCs w:val="0"/>
          <w:sz w:val="28"/>
        </w:rPr>
      </w:pPr>
      <w:r w:rsidRPr="003359B1">
        <w:rPr>
          <w:b w:val="0"/>
          <w:bCs w:val="0"/>
          <w:sz w:val="28"/>
        </w:rPr>
        <w:t>- indicatorii fizico-chimici ai apelor uzate evacuate în canalizarile RAJA şi CNAPMC, conform NTPA–002 prin Rapoarte de Încercare emise de laboratorul propriu zilnic şi Buletine de Analiză emise de laboratorul RAJA, lunar;</w:t>
      </w:r>
    </w:p>
    <w:p w:rsidR="00DB60E1" w:rsidRPr="003359B1" w:rsidRDefault="00DB60E1" w:rsidP="00DB60E1">
      <w:pPr>
        <w:pStyle w:val="Titlu"/>
        <w:jc w:val="both"/>
        <w:rPr>
          <w:b w:val="0"/>
          <w:bCs w:val="0"/>
          <w:sz w:val="28"/>
        </w:rPr>
      </w:pPr>
      <w:r w:rsidRPr="003359B1">
        <w:rPr>
          <w:b w:val="0"/>
          <w:bCs w:val="0"/>
          <w:sz w:val="28"/>
        </w:rPr>
        <w:t>- indicatorii fizico-chimici ai apelor uzate evacuate în Statia de epurare a CNAPMC, conform NTPA–002 si Protocolului din anexa 3.1, prin Rapoarte de Încercare emise de laboratorul propriu zilnic;</w:t>
      </w:r>
    </w:p>
    <w:p w:rsidR="00DB60E1" w:rsidRPr="003359B1" w:rsidRDefault="00DB60E1" w:rsidP="00683849">
      <w:pPr>
        <w:pStyle w:val="Titlu"/>
        <w:numPr>
          <w:ilvl w:val="0"/>
          <w:numId w:val="45"/>
        </w:numPr>
        <w:tabs>
          <w:tab w:val="clear" w:pos="720"/>
          <w:tab w:val="num" w:pos="180"/>
        </w:tabs>
        <w:ind w:left="0" w:firstLine="0"/>
        <w:jc w:val="both"/>
        <w:rPr>
          <w:b w:val="0"/>
          <w:bCs w:val="0"/>
          <w:sz w:val="28"/>
        </w:rPr>
      </w:pPr>
      <w:r w:rsidRPr="003359B1">
        <w:rPr>
          <w:b w:val="0"/>
          <w:bCs w:val="0"/>
          <w:sz w:val="28"/>
        </w:rPr>
        <w:t xml:space="preserve">indicatorii fizico-chimici (pH, SET, aspect) ai apelor din forajele de observaţie şi extracţie din depozitele Nord şi Sud. </w:t>
      </w:r>
    </w:p>
    <w:p w:rsidR="00B52517" w:rsidRPr="003359B1" w:rsidRDefault="00B52517" w:rsidP="00B52517">
      <w:pPr>
        <w:pStyle w:val="Titlu"/>
        <w:jc w:val="both"/>
        <w:rPr>
          <w:b w:val="0"/>
          <w:bCs w:val="0"/>
          <w:sz w:val="28"/>
        </w:rPr>
      </w:pPr>
    </w:p>
    <w:p w:rsidR="00FD24E1" w:rsidRDefault="00FD24E1" w:rsidP="00B52517">
      <w:pPr>
        <w:pStyle w:val="Titlu"/>
        <w:jc w:val="both"/>
        <w:rPr>
          <w:b w:val="0"/>
          <w:bCs w:val="0"/>
          <w:sz w:val="28"/>
        </w:rPr>
      </w:pPr>
    </w:p>
    <w:p w:rsidR="007F7D31" w:rsidRDefault="007F7D31" w:rsidP="00B52517">
      <w:pPr>
        <w:pStyle w:val="Titlu"/>
        <w:jc w:val="both"/>
        <w:rPr>
          <w:b w:val="0"/>
          <w:bCs w:val="0"/>
          <w:sz w:val="28"/>
        </w:rPr>
      </w:pPr>
    </w:p>
    <w:p w:rsidR="007F7D31" w:rsidRPr="003359B1" w:rsidRDefault="007F7D31" w:rsidP="00B52517">
      <w:pPr>
        <w:pStyle w:val="Titlu"/>
        <w:jc w:val="both"/>
        <w:rPr>
          <w:b w:val="0"/>
          <w:bCs w:val="0"/>
          <w:sz w:val="28"/>
        </w:rPr>
      </w:pPr>
    </w:p>
    <w:p w:rsidR="00DB60E1" w:rsidRDefault="00DB60E1" w:rsidP="00683849">
      <w:pPr>
        <w:pStyle w:val="Titlu"/>
        <w:numPr>
          <w:ilvl w:val="1"/>
          <w:numId w:val="46"/>
        </w:numPr>
        <w:jc w:val="both"/>
        <w:rPr>
          <w:sz w:val="28"/>
        </w:rPr>
      </w:pPr>
      <w:r w:rsidRPr="003359B1">
        <w:rPr>
          <w:sz w:val="28"/>
        </w:rPr>
        <w:t>Pentru factorul de mediu sol şi subsol:</w:t>
      </w:r>
    </w:p>
    <w:p w:rsidR="007F7D31" w:rsidRPr="003359B1" w:rsidRDefault="007F7D31" w:rsidP="007F7D31">
      <w:pPr>
        <w:pStyle w:val="Titlu"/>
        <w:ind w:left="1443"/>
        <w:jc w:val="both"/>
        <w:rPr>
          <w:sz w:val="28"/>
        </w:rPr>
      </w:pPr>
    </w:p>
    <w:p w:rsidR="00DB60E1" w:rsidRPr="003359B1" w:rsidRDefault="00DB60E1" w:rsidP="00DB60E1">
      <w:pPr>
        <w:pStyle w:val="Titlu"/>
        <w:jc w:val="both"/>
        <w:rPr>
          <w:b w:val="0"/>
          <w:bCs w:val="0"/>
          <w:sz w:val="28"/>
        </w:rPr>
      </w:pPr>
      <w:r w:rsidRPr="003359B1">
        <w:rPr>
          <w:b w:val="0"/>
          <w:bCs w:val="0"/>
          <w:sz w:val="28"/>
        </w:rPr>
        <w:t xml:space="preserve">- înălţimea apei şi a produsului petrolier din forajele de observaţie şi extracţie din depozitele Nord şi Sud, </w:t>
      </w:r>
    </w:p>
    <w:p w:rsidR="00DB60E1" w:rsidRPr="003359B1" w:rsidRDefault="00DB60E1" w:rsidP="00DB60E1">
      <w:pPr>
        <w:pStyle w:val="Titlu"/>
        <w:jc w:val="both"/>
        <w:rPr>
          <w:b w:val="0"/>
          <w:bCs w:val="0"/>
          <w:sz w:val="28"/>
        </w:rPr>
      </w:pPr>
      <w:r w:rsidRPr="003359B1">
        <w:rPr>
          <w:b w:val="0"/>
          <w:bCs w:val="0"/>
          <w:sz w:val="28"/>
        </w:rPr>
        <w:t>- înălţimea apei şi a produsului petrolier din forajele/puturile de captare şi extracţie amplasate pe latura de sud a SP Port, in dreptul danelor 79, 80, 82;</w:t>
      </w:r>
    </w:p>
    <w:p w:rsidR="00DB60E1" w:rsidRPr="003359B1" w:rsidRDefault="00DB60E1" w:rsidP="00DB60E1">
      <w:pPr>
        <w:pStyle w:val="Titlu"/>
        <w:jc w:val="both"/>
        <w:rPr>
          <w:b w:val="0"/>
          <w:bCs w:val="0"/>
          <w:sz w:val="28"/>
        </w:rPr>
      </w:pPr>
      <w:r w:rsidRPr="003359B1">
        <w:rPr>
          <w:b w:val="0"/>
          <w:bCs w:val="0"/>
          <w:sz w:val="28"/>
        </w:rPr>
        <w:t xml:space="preserve">- indicatorii: produs petrolier, pH si metale pentru probele de </w:t>
      </w:r>
      <w:smartTag w:uri="urn:schemas-microsoft-com:office:smarttags" w:element="metricconverter">
        <w:smartTagPr>
          <w:attr w:name="ProductID" w:val="5 cm"/>
        </w:smartTagPr>
        <w:r w:rsidRPr="003359B1">
          <w:rPr>
            <w:b w:val="0"/>
            <w:bCs w:val="0"/>
            <w:sz w:val="28"/>
          </w:rPr>
          <w:t>5 cm</w:t>
        </w:r>
      </w:smartTag>
      <w:r w:rsidRPr="003359B1">
        <w:rPr>
          <w:b w:val="0"/>
          <w:bCs w:val="0"/>
          <w:sz w:val="28"/>
        </w:rPr>
        <w:t xml:space="preserve"> si </w:t>
      </w:r>
      <w:smartTag w:uri="urn:schemas-microsoft-com:office:smarttags" w:element="metricconverter">
        <w:smartTagPr>
          <w:attr w:name="ProductID" w:val="30 cm"/>
        </w:smartTagPr>
        <w:r w:rsidRPr="003359B1">
          <w:rPr>
            <w:b w:val="0"/>
            <w:bCs w:val="0"/>
            <w:sz w:val="28"/>
          </w:rPr>
          <w:t>30 cm</w:t>
        </w:r>
      </w:smartTag>
      <w:r w:rsidRPr="003359B1">
        <w:rPr>
          <w:b w:val="0"/>
          <w:bCs w:val="0"/>
          <w:sz w:val="28"/>
        </w:rPr>
        <w:t xml:space="preserve"> de la suprafata solului, in zonele mentionate in BM II.</w:t>
      </w:r>
    </w:p>
    <w:p w:rsidR="00DB60E1" w:rsidRPr="003359B1" w:rsidRDefault="00DB60E1" w:rsidP="00DB60E1">
      <w:pPr>
        <w:pStyle w:val="Titlu"/>
        <w:jc w:val="both"/>
        <w:rPr>
          <w:b w:val="0"/>
          <w:bCs w:val="0"/>
          <w:sz w:val="28"/>
        </w:rPr>
      </w:pPr>
      <w:r w:rsidRPr="003359B1">
        <w:rPr>
          <w:b w:val="0"/>
          <w:bCs w:val="0"/>
          <w:sz w:val="28"/>
        </w:rPr>
        <w:tab/>
      </w:r>
    </w:p>
    <w:p w:rsidR="00DB60E1" w:rsidRPr="003359B1" w:rsidRDefault="00DB60E1" w:rsidP="00DB60E1">
      <w:pPr>
        <w:pStyle w:val="Titlu"/>
        <w:jc w:val="both"/>
        <w:rPr>
          <w:b w:val="0"/>
          <w:bCs w:val="0"/>
          <w:sz w:val="28"/>
        </w:rPr>
      </w:pPr>
      <w:r w:rsidRPr="003359B1">
        <w:rPr>
          <w:b w:val="0"/>
          <w:bCs w:val="0"/>
          <w:sz w:val="28"/>
        </w:rPr>
        <w:tab/>
        <w:t xml:space="preserve">Monitorizari s-au realizat si in baza Hotararii Prefectului, ca urmare a accidentului de </w:t>
      </w:r>
      <w:smartTag w:uri="urn:schemas-microsoft-com:office:smarttags" w:element="PersonName">
        <w:smartTagPr>
          <w:attr w:name="ProductID" w:val="la CARMECO"/>
        </w:smartTagPr>
        <w:r w:rsidRPr="003359B1">
          <w:rPr>
            <w:b w:val="0"/>
            <w:bCs w:val="0"/>
            <w:sz w:val="28"/>
          </w:rPr>
          <w:t>la CARMECO</w:t>
        </w:r>
      </w:smartTag>
      <w:r w:rsidRPr="003359B1">
        <w:rPr>
          <w:b w:val="0"/>
          <w:bCs w:val="0"/>
          <w:sz w:val="28"/>
        </w:rPr>
        <w:t xml:space="preserve"> din anul 2008, soldat cu explozia canalizarii.</w:t>
      </w:r>
    </w:p>
    <w:p w:rsidR="00DB60E1" w:rsidRPr="007973E2" w:rsidRDefault="00DB60E1" w:rsidP="00DB60E1">
      <w:pPr>
        <w:ind w:right="23" w:firstLine="708"/>
        <w:jc w:val="both"/>
        <w:rPr>
          <w:sz w:val="28"/>
          <w:szCs w:val="28"/>
          <w:lang w:val="ro-RO"/>
        </w:rPr>
      </w:pPr>
      <w:r w:rsidRPr="007973E2">
        <w:rPr>
          <w:sz w:val="28"/>
          <w:szCs w:val="28"/>
          <w:lang w:val="ro-RO"/>
        </w:rPr>
        <w:t xml:space="preserve">Astfel, in conformitate cu conţinutul art.1 din Hotărârile Comitetului Judeţean pentru Situaţii de Urgenta din data de 02.10.2008 şi 12.12.2008, Oil Terminal a efectuat o monitorizare continua a puţurilor forate </w:t>
      </w:r>
      <w:smartTag w:uri="urn:schemas-microsoft-com:office:smarttags" w:element="PersonName">
        <w:smartTagPr>
          <w:attr w:name="ProductID" w:val="la S.C. CARMECO"/>
        </w:smartTagPr>
        <w:r w:rsidRPr="007973E2">
          <w:rPr>
            <w:sz w:val="28"/>
            <w:szCs w:val="28"/>
            <w:lang w:val="ro-RO"/>
          </w:rPr>
          <w:t>la S.C. CARMECO</w:t>
        </w:r>
      </w:smartTag>
      <w:r w:rsidRPr="007973E2">
        <w:rPr>
          <w:sz w:val="28"/>
          <w:szCs w:val="28"/>
          <w:lang w:val="ro-RO"/>
        </w:rPr>
        <w:t xml:space="preserve"> S.A., dar si pe reţeaua de canalizare RAJA cu care este legata canalizarea societăţii CARMECO.</w:t>
      </w:r>
    </w:p>
    <w:p w:rsidR="00DB60E1" w:rsidRPr="003359B1" w:rsidRDefault="00DB60E1" w:rsidP="00DB60E1">
      <w:pPr>
        <w:pStyle w:val="Titlu"/>
        <w:jc w:val="both"/>
        <w:rPr>
          <w:b w:val="0"/>
          <w:sz w:val="28"/>
          <w:szCs w:val="28"/>
        </w:rPr>
      </w:pPr>
      <w:r w:rsidRPr="003359B1">
        <w:rPr>
          <w:b w:val="0"/>
          <w:sz w:val="28"/>
          <w:szCs w:val="28"/>
        </w:rPr>
        <w:tab/>
        <w:t>Monitorizarea a constat in determinarea concentratiilor de gaze in canalizari, atat in curtea Carmeco cat si in cartierele FAR si ABATOR, masurarea si tragerea puturilor de captare realizate in curtea Carmeco si compararea situatiei cu cea din amplasamentele invecinate (curtea magazinului auto FORD, S.C. MEGANET S.R.L., METACHIM, HIDROTEHNICA). Aceasta monitorizare continua si prezent, cu o frecventa saptamanala, chiar daca in ultimele 19 luni nu s-a mai inregistrat pelicula de produs in nici un foraj si nici concentratii de gaze in canalizari.</w:t>
      </w:r>
    </w:p>
    <w:p w:rsidR="00DB60E1" w:rsidRPr="003359B1" w:rsidRDefault="00DB60E1" w:rsidP="00DB60E1">
      <w:pPr>
        <w:pStyle w:val="Titlu"/>
        <w:jc w:val="both"/>
        <w:rPr>
          <w:b w:val="0"/>
          <w:bCs w:val="0"/>
          <w:sz w:val="28"/>
          <w:szCs w:val="28"/>
        </w:rPr>
      </w:pPr>
      <w:r w:rsidRPr="003359B1">
        <w:rPr>
          <w:b w:val="0"/>
          <w:bCs w:val="0"/>
          <w:sz w:val="28"/>
        </w:rPr>
        <w:t xml:space="preserve">       De asemenea, Serv. ACPM verifica şi monitorizează activitatea de colectare, depozitare şi valorificare a deşeurilor conform HG 856/2001, centralizand datele in vederea intocmirii situatiilor lunare. Monitorizează  cheltuielile de investiţii şi reparaţii cu impact asupra mediului, modul de realizare a măsurilor din Programul de Conformare şi din Procesele-verbale întocmite de autorităţile de mediu.</w:t>
      </w:r>
    </w:p>
    <w:p w:rsidR="00DB60E1" w:rsidRPr="003359B1" w:rsidRDefault="00DB60E1" w:rsidP="00DB60E1">
      <w:pPr>
        <w:pStyle w:val="Titlu"/>
        <w:jc w:val="both"/>
        <w:rPr>
          <w:b w:val="0"/>
          <w:bCs w:val="0"/>
          <w:sz w:val="28"/>
        </w:rPr>
      </w:pPr>
      <w:r w:rsidRPr="003359B1">
        <w:rPr>
          <w:b w:val="0"/>
          <w:bCs w:val="0"/>
          <w:sz w:val="28"/>
        </w:rPr>
        <w:tab/>
        <w:t xml:space="preserve">Se realizează şi se documentează instruirile de protecţie a mediului pentru personalul propriu şi terţ care-şi desfăşoră activitatea în incinta societăţii. </w:t>
      </w:r>
    </w:p>
    <w:p w:rsidR="00DB60E1" w:rsidRPr="003359B1" w:rsidRDefault="00DB60E1" w:rsidP="00DB60E1">
      <w:pPr>
        <w:pStyle w:val="Titlu"/>
        <w:ind w:firstLine="708"/>
        <w:jc w:val="both"/>
        <w:rPr>
          <w:b w:val="0"/>
          <w:bCs w:val="0"/>
          <w:sz w:val="28"/>
        </w:rPr>
      </w:pPr>
      <w:r w:rsidRPr="003359B1">
        <w:rPr>
          <w:b w:val="0"/>
          <w:bCs w:val="0"/>
          <w:sz w:val="28"/>
        </w:rPr>
        <w:t>Lunar, se întocmesc Rapoarte de Analiză a activităţii Biroului P.M.P.Med., cod PS-01-F3-03, care se transmit spre analiză Comitetului de Management al societăţii.</w:t>
      </w:r>
    </w:p>
    <w:p w:rsidR="00DB60E1" w:rsidRPr="007973E2" w:rsidRDefault="00DB60E1" w:rsidP="00DB60E1">
      <w:pPr>
        <w:ind w:firstLine="708"/>
        <w:jc w:val="both"/>
        <w:rPr>
          <w:color w:val="FF0000"/>
          <w:sz w:val="28"/>
          <w:lang w:val="ro-RO"/>
        </w:rPr>
      </w:pPr>
    </w:p>
    <w:p w:rsidR="00493A4D" w:rsidRPr="007973E2" w:rsidRDefault="00493A4D">
      <w:pPr>
        <w:jc w:val="both"/>
        <w:rPr>
          <w:b/>
          <w:bCs/>
          <w:sz w:val="28"/>
          <w:lang w:val="ro-RO"/>
        </w:rPr>
      </w:pPr>
      <w:r w:rsidRPr="007973E2">
        <w:rPr>
          <w:color w:val="FF0000"/>
          <w:sz w:val="28"/>
          <w:lang w:val="ro-RO"/>
        </w:rPr>
        <w:tab/>
      </w:r>
      <w:r w:rsidRPr="007973E2">
        <w:rPr>
          <w:b/>
          <w:bCs/>
          <w:sz w:val="28"/>
          <w:lang w:val="ro-RO"/>
        </w:rPr>
        <w:t>1</w:t>
      </w:r>
      <w:r w:rsidR="00B52517" w:rsidRPr="007973E2">
        <w:rPr>
          <w:b/>
          <w:bCs/>
          <w:sz w:val="28"/>
          <w:lang w:val="ro-RO"/>
        </w:rPr>
        <w:t>5</w:t>
      </w:r>
      <w:r w:rsidRPr="007973E2">
        <w:rPr>
          <w:b/>
          <w:bCs/>
          <w:sz w:val="28"/>
          <w:lang w:val="ro-RO"/>
        </w:rPr>
        <w:t xml:space="preserve">.  SURSELE DE INFORMARE </w:t>
      </w:r>
    </w:p>
    <w:p w:rsidR="00493A4D" w:rsidRPr="003359B1" w:rsidRDefault="00493A4D">
      <w:pPr>
        <w:ind w:firstLine="720"/>
        <w:jc w:val="both"/>
        <w:rPr>
          <w:sz w:val="28"/>
          <w:lang w:val="ro-RO"/>
        </w:rPr>
      </w:pPr>
      <w:r w:rsidRPr="003359B1">
        <w:rPr>
          <w:sz w:val="28"/>
          <w:lang w:val="ro-RO"/>
        </w:rPr>
        <w:t>Bilanţul de mediu s-a întocmit pe baza datelor puse la dispoziţie de beneficiar, a analizelor existente, pe baza informaţiilor din literatura de specialitate şi în urma  studiilor efectuate de autor.</w:t>
      </w:r>
    </w:p>
    <w:p w:rsidR="00493A4D" w:rsidRPr="003359B1" w:rsidRDefault="00493A4D">
      <w:pPr>
        <w:ind w:firstLine="720"/>
        <w:jc w:val="both"/>
        <w:rPr>
          <w:sz w:val="28"/>
          <w:lang w:val="ro-RO"/>
        </w:rPr>
      </w:pPr>
      <w:r w:rsidRPr="003359B1">
        <w:rPr>
          <w:sz w:val="28"/>
          <w:lang w:val="ro-RO"/>
        </w:rPr>
        <w:t>Datele şi informaţiile provin din următoarele surse:</w:t>
      </w:r>
    </w:p>
    <w:p w:rsidR="00493A4D" w:rsidRPr="003359B1" w:rsidRDefault="00493A4D" w:rsidP="00C94715">
      <w:pPr>
        <w:numPr>
          <w:ilvl w:val="0"/>
          <w:numId w:val="10"/>
        </w:numPr>
        <w:jc w:val="both"/>
        <w:rPr>
          <w:sz w:val="28"/>
          <w:lang w:val="ro-RO"/>
        </w:rPr>
      </w:pPr>
      <w:r w:rsidRPr="003359B1">
        <w:rPr>
          <w:sz w:val="28"/>
          <w:lang w:val="ro-RO"/>
        </w:rPr>
        <w:t>documentaţiile tehnice ale dotărilor şi activelor din cadrul societăţii;</w:t>
      </w:r>
    </w:p>
    <w:p w:rsidR="00493A4D" w:rsidRPr="003359B1" w:rsidRDefault="00493A4D" w:rsidP="00C94715">
      <w:pPr>
        <w:numPr>
          <w:ilvl w:val="0"/>
          <w:numId w:val="10"/>
        </w:numPr>
        <w:jc w:val="both"/>
        <w:rPr>
          <w:sz w:val="28"/>
          <w:lang w:val="ro-RO"/>
        </w:rPr>
      </w:pPr>
      <w:r w:rsidRPr="003359B1">
        <w:rPr>
          <w:sz w:val="28"/>
          <w:lang w:val="ro-RO"/>
        </w:rPr>
        <w:t>dosare ale societăţii privind protecţia mediului, gospodărirea apelor, autorizaţii, convenţii, contracte, etc.;</w:t>
      </w:r>
    </w:p>
    <w:p w:rsidR="00493A4D" w:rsidRPr="003359B1" w:rsidRDefault="00493A4D" w:rsidP="00C94715">
      <w:pPr>
        <w:numPr>
          <w:ilvl w:val="0"/>
          <w:numId w:val="10"/>
        </w:numPr>
        <w:jc w:val="both"/>
        <w:rPr>
          <w:sz w:val="28"/>
          <w:lang w:val="ro-RO"/>
        </w:rPr>
      </w:pPr>
      <w:r w:rsidRPr="003359B1">
        <w:rPr>
          <w:sz w:val="28"/>
          <w:lang w:val="ro-RO"/>
        </w:rPr>
        <w:t>examinarea unor documentaţii de arhivă;</w:t>
      </w:r>
    </w:p>
    <w:p w:rsidR="00493A4D" w:rsidRPr="003359B1" w:rsidRDefault="00493A4D" w:rsidP="00C94715">
      <w:pPr>
        <w:numPr>
          <w:ilvl w:val="0"/>
          <w:numId w:val="10"/>
        </w:numPr>
        <w:jc w:val="both"/>
        <w:rPr>
          <w:sz w:val="28"/>
          <w:lang w:val="ro-RO"/>
        </w:rPr>
      </w:pPr>
      <w:r w:rsidRPr="003359B1">
        <w:rPr>
          <w:sz w:val="28"/>
          <w:lang w:val="ro-RO"/>
        </w:rPr>
        <w:t>documentare în teren privind dotările şi instalaţiile societăţii, inclusiv cartarea unor fenomene şi procese cu impact asupra mediului;</w:t>
      </w:r>
    </w:p>
    <w:p w:rsidR="00493A4D" w:rsidRPr="003359B1" w:rsidRDefault="00493A4D" w:rsidP="00C94715">
      <w:pPr>
        <w:numPr>
          <w:ilvl w:val="0"/>
          <w:numId w:val="10"/>
        </w:numPr>
        <w:jc w:val="both"/>
        <w:rPr>
          <w:sz w:val="28"/>
          <w:lang w:val="ro-RO"/>
        </w:rPr>
      </w:pPr>
      <w:r w:rsidRPr="003359B1">
        <w:rPr>
          <w:sz w:val="28"/>
          <w:lang w:val="ro-RO"/>
        </w:rPr>
        <w:t>consultarea unor angajaţi ai societăţii, din conducerea societăţii, responsabili cu probleme specifice, şef sectoare;</w:t>
      </w:r>
    </w:p>
    <w:p w:rsidR="00493A4D" w:rsidRPr="003359B1" w:rsidRDefault="00493A4D" w:rsidP="00C94715">
      <w:pPr>
        <w:numPr>
          <w:ilvl w:val="0"/>
          <w:numId w:val="10"/>
        </w:numPr>
        <w:jc w:val="both"/>
        <w:rPr>
          <w:sz w:val="28"/>
          <w:lang w:val="ro-RO"/>
        </w:rPr>
      </w:pPr>
      <w:r w:rsidRPr="003359B1">
        <w:rPr>
          <w:sz w:val="28"/>
          <w:lang w:val="ro-RO"/>
        </w:rPr>
        <w:t>consultarea legislaţiei în vigoare privind protecţia mediului, PSI, sănătate şi a unei bibliografii pe profilul activităţilor analizate</w:t>
      </w:r>
      <w:r w:rsidR="00147256" w:rsidRPr="003359B1">
        <w:rPr>
          <w:sz w:val="28"/>
          <w:lang w:val="ro-RO"/>
        </w:rPr>
        <w:t>;</w:t>
      </w:r>
    </w:p>
    <w:p w:rsidR="001C3A5B" w:rsidRPr="007973E2" w:rsidRDefault="001C3A5B">
      <w:pPr>
        <w:ind w:left="720"/>
        <w:rPr>
          <w:b/>
          <w:bCs/>
          <w:sz w:val="28"/>
          <w:lang w:val="ro-RO"/>
        </w:rPr>
      </w:pPr>
    </w:p>
    <w:p w:rsidR="00493A4D" w:rsidRPr="007973E2" w:rsidRDefault="00493A4D">
      <w:pPr>
        <w:ind w:left="720"/>
        <w:rPr>
          <w:b/>
          <w:bCs/>
          <w:sz w:val="28"/>
          <w:lang w:val="ro-RO"/>
        </w:rPr>
      </w:pPr>
      <w:r w:rsidRPr="007973E2">
        <w:rPr>
          <w:b/>
          <w:bCs/>
          <w:sz w:val="28"/>
          <w:lang w:val="ro-RO"/>
        </w:rPr>
        <w:t>1</w:t>
      </w:r>
      <w:r w:rsidR="00B52517" w:rsidRPr="007973E2">
        <w:rPr>
          <w:b/>
          <w:bCs/>
          <w:sz w:val="28"/>
          <w:lang w:val="ro-RO"/>
        </w:rPr>
        <w:t>6</w:t>
      </w:r>
      <w:r w:rsidRPr="007973E2">
        <w:rPr>
          <w:b/>
          <w:bCs/>
          <w:sz w:val="28"/>
          <w:lang w:val="ro-RO"/>
        </w:rPr>
        <w:t>.  CONCLUZII ŞI RECOMANDĂRI</w:t>
      </w:r>
    </w:p>
    <w:p w:rsidR="00493A4D" w:rsidRPr="007973E2" w:rsidRDefault="00493A4D">
      <w:pPr>
        <w:pStyle w:val="Corptext2"/>
        <w:widowControl/>
        <w:tabs>
          <w:tab w:val="clear" w:pos="204"/>
        </w:tabs>
        <w:autoSpaceDE/>
        <w:autoSpaceDN/>
        <w:adjustRightInd/>
        <w:spacing w:line="240" w:lineRule="auto"/>
        <w:rPr>
          <w:szCs w:val="24"/>
          <w:lang w:val="ro-RO"/>
        </w:rPr>
      </w:pPr>
      <w:r w:rsidRPr="007973E2">
        <w:rPr>
          <w:szCs w:val="24"/>
          <w:lang w:val="ro-RO"/>
        </w:rPr>
        <w:tab/>
        <w:t xml:space="preserve">În ultimii ani, în numeroase ţări s-a legalizat obligativitatea realizării studiilor privind evaluările de impact asupra mediului înconjurător, ca urmare a funcţionării unor obiective economice în vederea reducerii la minimum a efectelor nefavorabile pe care acestea le pot determina. Este tot mai larg folosit principiul “o activitate umană este economic sau social favorabilă, dacă se dovedeşte acceptabilă din punct de vedere ecologic”. </w:t>
      </w:r>
    </w:p>
    <w:p w:rsidR="00493A4D" w:rsidRPr="007973E2" w:rsidRDefault="00493A4D">
      <w:pPr>
        <w:jc w:val="both"/>
        <w:rPr>
          <w:sz w:val="28"/>
          <w:lang w:val="ro-RO"/>
        </w:rPr>
      </w:pPr>
      <w:r w:rsidRPr="007973E2">
        <w:rPr>
          <w:sz w:val="28"/>
          <w:lang w:val="ro-RO"/>
        </w:rPr>
        <w:tab/>
        <w:t xml:space="preserve">Prezenta lucrare intitulată “Bilanţ de mediu </w:t>
      </w:r>
      <w:r w:rsidR="000315AD" w:rsidRPr="007973E2">
        <w:rPr>
          <w:sz w:val="28"/>
          <w:lang w:val="ro-RO"/>
        </w:rPr>
        <w:t xml:space="preserve">nivel </w:t>
      </w:r>
      <w:r w:rsidR="0013077C" w:rsidRPr="007973E2">
        <w:rPr>
          <w:sz w:val="28"/>
          <w:lang w:val="ro-RO"/>
        </w:rPr>
        <w:t xml:space="preserve">1 </w:t>
      </w:r>
      <w:r w:rsidRPr="007973E2">
        <w:rPr>
          <w:sz w:val="28"/>
          <w:lang w:val="ro-RO"/>
        </w:rPr>
        <w:t>pentru</w:t>
      </w:r>
      <w:r w:rsidRPr="007973E2">
        <w:rPr>
          <w:lang w:val="ro-RO"/>
        </w:rPr>
        <w:t xml:space="preserve"> </w:t>
      </w:r>
      <w:r w:rsidRPr="007973E2">
        <w:rPr>
          <w:sz w:val="28"/>
          <w:lang w:val="ro-RO"/>
        </w:rPr>
        <w:t xml:space="preserve">activitatea </w:t>
      </w:r>
      <w:r w:rsidR="00C12683" w:rsidRPr="007973E2">
        <w:rPr>
          <w:bCs/>
          <w:sz w:val="28"/>
          <w:szCs w:val="28"/>
          <w:lang w:val="ro-RO"/>
        </w:rPr>
        <w:t xml:space="preserve">S.C. </w:t>
      </w:r>
      <w:r w:rsidR="000170E5" w:rsidRPr="007973E2">
        <w:rPr>
          <w:bCs/>
          <w:sz w:val="28"/>
          <w:szCs w:val="28"/>
          <w:lang w:val="ro-RO"/>
        </w:rPr>
        <w:t xml:space="preserve">Oil Terminal – SP </w:t>
      </w:r>
      <w:r w:rsidR="003359B1" w:rsidRPr="007973E2">
        <w:rPr>
          <w:bCs/>
          <w:sz w:val="28"/>
          <w:szCs w:val="28"/>
          <w:lang w:val="ro-RO"/>
        </w:rPr>
        <w:t>Nord</w:t>
      </w:r>
      <w:r w:rsidRPr="007973E2">
        <w:rPr>
          <w:sz w:val="28"/>
          <w:lang w:val="ro-RO"/>
        </w:rPr>
        <w:t>” are ca obiect estimarea impactului asupra mediului datorat funcţionării acestei activităţi.</w:t>
      </w:r>
    </w:p>
    <w:p w:rsidR="00493A4D" w:rsidRPr="003359B1" w:rsidRDefault="00493A4D">
      <w:pPr>
        <w:jc w:val="both"/>
        <w:rPr>
          <w:sz w:val="28"/>
          <w:lang w:val="ro-RO"/>
        </w:rPr>
      </w:pPr>
      <w:r w:rsidRPr="007973E2">
        <w:rPr>
          <w:color w:val="FF0000"/>
          <w:sz w:val="28"/>
          <w:lang w:val="ro-RO"/>
        </w:rPr>
        <w:tab/>
      </w:r>
      <w:r w:rsidRPr="007973E2">
        <w:rPr>
          <w:sz w:val="28"/>
          <w:lang w:val="ro-RO"/>
        </w:rPr>
        <w:t xml:space="preserve">Lucrarea de faţă </w:t>
      </w:r>
      <w:r w:rsidRPr="003359B1">
        <w:rPr>
          <w:sz w:val="28"/>
          <w:lang w:val="ro-RO"/>
        </w:rPr>
        <w:t xml:space="preserve">s-a efectuat în baza  </w:t>
      </w:r>
      <w:r w:rsidR="0013077C" w:rsidRPr="003359B1">
        <w:rPr>
          <w:sz w:val="28"/>
          <w:lang w:val="ro-RO"/>
        </w:rPr>
        <w:t xml:space="preserve">Legii nr.265/2006 privind aprobarea şi modificarea OUG 195/2005 privind protecţia mediului </w:t>
      </w:r>
      <w:r w:rsidRPr="003359B1">
        <w:rPr>
          <w:sz w:val="28"/>
          <w:lang w:val="ro-RO"/>
        </w:rPr>
        <w:t xml:space="preserve">şi a Ordinului MAPPM nr. 184/21 septembrie 1997 pentru aprobarea Procedurii de realizare a bilanţului de mediu, Anexa A3, a Ordinului MAPPM nr. 756/03 noiembrie 1997 pentru aprobarea Reglementării privind evaluarea poluării mediului şi a </w:t>
      </w:r>
      <w:r w:rsidR="00B94B7C" w:rsidRPr="00DF2CDF">
        <w:rPr>
          <w:sz w:val="28"/>
          <w:szCs w:val="28"/>
          <w:lang w:val="ro-RO" w:eastAsia="ro-RO"/>
        </w:rPr>
        <w:t>Leg</w:t>
      </w:r>
      <w:r w:rsidR="00B94B7C">
        <w:rPr>
          <w:sz w:val="28"/>
          <w:szCs w:val="28"/>
          <w:lang w:val="ro-RO" w:eastAsia="ro-RO"/>
        </w:rPr>
        <w:t>ii</w:t>
      </w:r>
      <w:r w:rsidR="00B94B7C" w:rsidRPr="00DF2CDF">
        <w:rPr>
          <w:sz w:val="28"/>
          <w:szCs w:val="28"/>
          <w:lang w:val="ro-RO" w:eastAsia="ro-RO"/>
        </w:rPr>
        <w:t xml:space="preserve"> 104/2011 privind calitatea aerului inconjurator</w:t>
      </w:r>
      <w:r w:rsidR="00B94B7C">
        <w:rPr>
          <w:sz w:val="28"/>
          <w:lang w:val="ro-RO"/>
        </w:rPr>
        <w:t>.</w:t>
      </w:r>
    </w:p>
    <w:p w:rsidR="00493A4D" w:rsidRPr="003359B1" w:rsidRDefault="00493A4D">
      <w:pPr>
        <w:pStyle w:val="Indentcorptext"/>
        <w:ind w:firstLine="0"/>
      </w:pPr>
      <w:r w:rsidRPr="003359B1">
        <w:tab/>
        <w:t>Poluarea primară a solurilor nu înseamnă, numai afectarea locală a solurilor respective. Ea înseamnă, deopotrivă, în funcţie de substanţa poluantă, poluarea secundară a atmosferei (prin transmiterea în atmosferă a substanţelor volatile sau a celor antrenabile de vânturi), poluarea apelor superficiale şi subterane (prin dizolvarea şi antrenarea substanţelor respective), iar din apele subterane – freatice influenţarea dezvoltării plantelor (fie frânarea dezvoltării acestora, fie concentrarea în ţesuturile lor a unor substanţe nocive care pătrund apoi în ciclul alimentar al omului).</w:t>
      </w:r>
    </w:p>
    <w:p w:rsidR="00493A4D" w:rsidRPr="003359B1" w:rsidRDefault="00493A4D">
      <w:pPr>
        <w:ind w:firstLine="720"/>
        <w:jc w:val="both"/>
        <w:rPr>
          <w:sz w:val="28"/>
          <w:lang w:val="ro-RO"/>
        </w:rPr>
      </w:pPr>
      <w:r w:rsidRPr="003359B1">
        <w:rPr>
          <w:sz w:val="28"/>
          <w:lang w:val="ro-RO"/>
        </w:rPr>
        <w:t>Tot aici trebuie amintită degradarea directă a solurilor de către ploi la anumite intervenţii ale omului în vegetaţia terestră, care provoacă antrenarea stratului fertil.</w:t>
      </w:r>
    </w:p>
    <w:p w:rsidR="00493A4D" w:rsidRPr="003359B1" w:rsidRDefault="00493A4D">
      <w:pPr>
        <w:ind w:firstLine="720"/>
        <w:jc w:val="both"/>
        <w:rPr>
          <w:sz w:val="28"/>
          <w:lang w:val="ro-RO"/>
        </w:rPr>
      </w:pPr>
      <w:r w:rsidRPr="003359B1">
        <w:rPr>
          <w:sz w:val="28"/>
          <w:lang w:val="ro-RO"/>
        </w:rPr>
        <w:t>Poluarea primară a apelor (introducerea poluanţilor direct în ape) sau poluarea lor secundară (fie direct din atmosferă, fie din sol, prin intermediul precipitaţiilor) poate avea efecte multiple fie asupra solului şi plantelor (prin straturile freatice alimentate de apa respectivă sau prin intermediul irigaţiilor), fie direct asupra omului prin apa folosită pentru băut.</w:t>
      </w:r>
    </w:p>
    <w:p w:rsidR="00493A4D" w:rsidRPr="003359B1" w:rsidRDefault="00493A4D">
      <w:pPr>
        <w:ind w:firstLine="720"/>
        <w:jc w:val="both"/>
        <w:rPr>
          <w:sz w:val="28"/>
          <w:lang w:val="ro-RO"/>
        </w:rPr>
      </w:pPr>
      <w:r w:rsidRPr="003359B1">
        <w:rPr>
          <w:sz w:val="28"/>
          <w:lang w:val="ro-RO"/>
        </w:rPr>
        <w:t>Poluarea atmosferică cu aerosoli, gaze de ardere şi substanţe chimice nu este nocivă numai pentru respiraţie. Substanţele respective revin pe pământ, depunându-se pe soluri sau pe frunzele plantelor fie direct (în perioadele de calm), fie prin intermediul precipitaţiilor, care le antrenează (dată fiind marea mobilitate a atmosferei, prin intermediul vânturilor, procesele de revenire pe sol se pot realiza la mari distanţe de locul unde ele au fost degajate în mediu.</w:t>
      </w:r>
    </w:p>
    <w:p w:rsidR="00493A4D" w:rsidRPr="003359B1" w:rsidRDefault="00493A4D">
      <w:pPr>
        <w:ind w:firstLine="720"/>
        <w:jc w:val="both"/>
        <w:rPr>
          <w:sz w:val="28"/>
          <w:lang w:val="ro-RO"/>
        </w:rPr>
      </w:pPr>
      <w:r w:rsidRPr="003359B1">
        <w:rPr>
          <w:sz w:val="28"/>
          <w:lang w:val="ro-RO"/>
        </w:rPr>
        <w:t>Prezenţa aerosolilor în atmosferă favorizează capacitatea acesteia, diminuează transferul energetic al razelor solare către plante şi ca urmare reduce efectele fenomenului de fotosinteză, respectiv a eliberării oxigenului necesar vieţii.</w:t>
      </w:r>
    </w:p>
    <w:p w:rsidR="00493A4D" w:rsidRPr="003359B1" w:rsidRDefault="00493A4D">
      <w:pPr>
        <w:ind w:firstLine="720"/>
        <w:jc w:val="both"/>
        <w:rPr>
          <w:sz w:val="28"/>
          <w:lang w:val="ro-RO"/>
        </w:rPr>
      </w:pPr>
      <w:r w:rsidRPr="003359B1">
        <w:rPr>
          <w:sz w:val="28"/>
          <w:lang w:val="ro-RO"/>
        </w:rPr>
        <w:t>Următoarele elemente sunt de reţinut din cele prezentate şi anume :</w:t>
      </w:r>
    </w:p>
    <w:p w:rsidR="00493A4D" w:rsidRPr="003359B1" w:rsidRDefault="0013077C" w:rsidP="00C94715">
      <w:pPr>
        <w:numPr>
          <w:ilvl w:val="0"/>
          <w:numId w:val="11"/>
        </w:numPr>
        <w:jc w:val="both"/>
        <w:rPr>
          <w:sz w:val="28"/>
          <w:lang w:val="ro-RO"/>
        </w:rPr>
      </w:pPr>
      <w:r w:rsidRPr="003359B1">
        <w:rPr>
          <w:sz w:val="28"/>
          <w:lang w:val="ro-RO"/>
        </w:rPr>
        <w:t>p</w:t>
      </w:r>
      <w:r w:rsidR="00493A4D" w:rsidRPr="003359B1">
        <w:rPr>
          <w:sz w:val="28"/>
          <w:lang w:val="ro-RO"/>
        </w:rPr>
        <w:t>oluarea unui factor al mediului fizic are într-un fel sau altul efecte asupra celorlalţi factori ai mediului;</w:t>
      </w:r>
    </w:p>
    <w:p w:rsidR="00493A4D" w:rsidRPr="003359B1" w:rsidRDefault="0013077C" w:rsidP="00C94715">
      <w:pPr>
        <w:numPr>
          <w:ilvl w:val="0"/>
          <w:numId w:val="11"/>
        </w:numPr>
        <w:jc w:val="both"/>
        <w:rPr>
          <w:sz w:val="28"/>
          <w:lang w:val="ro-RO"/>
        </w:rPr>
      </w:pPr>
      <w:r w:rsidRPr="003359B1">
        <w:rPr>
          <w:sz w:val="28"/>
          <w:lang w:val="ro-RO"/>
        </w:rPr>
        <w:t>a</w:t>
      </w:r>
      <w:r w:rsidR="00493A4D" w:rsidRPr="003359B1">
        <w:rPr>
          <w:sz w:val="28"/>
          <w:lang w:val="ro-RO"/>
        </w:rPr>
        <w:t>tmosfera, înveliş mobil al pământului, permite transportul poluanţilor la distanţă, acţionând şi în sensul dispersării lor;</w:t>
      </w:r>
    </w:p>
    <w:p w:rsidR="00493A4D" w:rsidRPr="003359B1" w:rsidRDefault="0013077C" w:rsidP="00C94715">
      <w:pPr>
        <w:numPr>
          <w:ilvl w:val="0"/>
          <w:numId w:val="11"/>
        </w:numPr>
        <w:jc w:val="both"/>
        <w:rPr>
          <w:sz w:val="28"/>
          <w:lang w:val="ro-RO"/>
        </w:rPr>
      </w:pPr>
      <w:r w:rsidRPr="003359B1">
        <w:rPr>
          <w:sz w:val="28"/>
          <w:lang w:val="ro-RO"/>
        </w:rPr>
        <w:t>s</w:t>
      </w:r>
      <w:r w:rsidR="00493A4D" w:rsidRPr="003359B1">
        <w:rPr>
          <w:sz w:val="28"/>
          <w:lang w:val="ro-RO"/>
        </w:rPr>
        <w:t>pre deosebire de atmosferă, apa are rol de concentrator al poluanţilor;</w:t>
      </w:r>
    </w:p>
    <w:p w:rsidR="00493A4D" w:rsidRPr="003359B1" w:rsidRDefault="0013077C" w:rsidP="00C94715">
      <w:pPr>
        <w:numPr>
          <w:ilvl w:val="0"/>
          <w:numId w:val="11"/>
        </w:numPr>
        <w:jc w:val="both"/>
        <w:rPr>
          <w:sz w:val="28"/>
          <w:lang w:val="ro-RO"/>
        </w:rPr>
      </w:pPr>
      <w:r w:rsidRPr="003359B1">
        <w:rPr>
          <w:sz w:val="28"/>
          <w:lang w:val="ro-RO"/>
        </w:rPr>
        <w:t>p</w:t>
      </w:r>
      <w:r w:rsidR="00493A4D" w:rsidRPr="003359B1">
        <w:rPr>
          <w:sz w:val="28"/>
          <w:lang w:val="ro-RO"/>
        </w:rPr>
        <w:t>rin intermediul apei poluanţii invadează ciclul alime</w:t>
      </w:r>
      <w:r w:rsidRPr="003359B1">
        <w:rPr>
          <w:sz w:val="28"/>
          <w:lang w:val="ro-RO"/>
        </w:rPr>
        <w:t>n</w:t>
      </w:r>
      <w:r w:rsidR="00493A4D" w:rsidRPr="003359B1">
        <w:rPr>
          <w:sz w:val="28"/>
          <w:lang w:val="ro-RO"/>
        </w:rPr>
        <w:t>tar al omului, fie prin consumul direct, fie prin intermediul alimentelor de natură animală sau vegetală, care concentrează asemenea substanţe în cursul dezvoltării.</w:t>
      </w:r>
    </w:p>
    <w:p w:rsidR="00493A4D" w:rsidRPr="003359B1" w:rsidRDefault="00493A4D">
      <w:pPr>
        <w:ind w:left="720"/>
        <w:jc w:val="both"/>
        <w:rPr>
          <w:sz w:val="28"/>
          <w:lang w:val="ro-RO"/>
        </w:rPr>
      </w:pPr>
      <w:r w:rsidRPr="003359B1">
        <w:rPr>
          <w:sz w:val="28"/>
          <w:lang w:val="ro-RO"/>
        </w:rPr>
        <w:t>Cele relatate pun în evidenţă rolul deosebit al apei în interrelaţie cu</w:t>
      </w:r>
    </w:p>
    <w:p w:rsidR="00493A4D" w:rsidRPr="003359B1" w:rsidRDefault="00493A4D">
      <w:pPr>
        <w:jc w:val="both"/>
        <w:rPr>
          <w:sz w:val="28"/>
          <w:lang w:val="ro-RO"/>
        </w:rPr>
      </w:pPr>
      <w:r w:rsidRPr="003359B1">
        <w:rPr>
          <w:sz w:val="28"/>
          <w:lang w:val="ro-RO"/>
        </w:rPr>
        <w:t>ceilalţi factori ai mediului şi că, în tratarea aspectelor poluării apelor şi a consecinţelor lor, de aceste interrelaţii trebuie ţinut seama.</w:t>
      </w:r>
    </w:p>
    <w:p w:rsidR="00493A4D" w:rsidRPr="003359B1" w:rsidRDefault="00493A4D">
      <w:pPr>
        <w:jc w:val="both"/>
        <w:rPr>
          <w:sz w:val="28"/>
          <w:lang w:val="ro-RO"/>
        </w:rPr>
      </w:pPr>
      <w:r w:rsidRPr="003359B1">
        <w:rPr>
          <w:sz w:val="28"/>
          <w:lang w:val="ro-RO"/>
        </w:rPr>
        <w:tab/>
        <w:t>Plantele absorb substanţele poluante ajunse în soluţie prin intermediul apei (ploi, irigaţii), care pot compromite total sau parţial culturile. Substanţele poluante sunt dizolvate de ape de pe soluri sau sunt aduse odată cu apele care udă culturile respective</w:t>
      </w:r>
      <w:r w:rsidR="000170E5" w:rsidRPr="003359B1">
        <w:rPr>
          <w:sz w:val="28"/>
          <w:lang w:val="ro-RO"/>
        </w:rPr>
        <w:t xml:space="preserve">. </w:t>
      </w:r>
      <w:r w:rsidRPr="003359B1">
        <w:rPr>
          <w:sz w:val="28"/>
          <w:lang w:val="ro-RO"/>
        </w:rPr>
        <w:t>Animalele şi păsările ingerează poluanţii, fie prin apa de băut, fie odată cu hrana, pe care o primesc de la verigile corespunzătoare a lanţului trofic sau, la animalele domestice, prin hrana dirijată de om.</w:t>
      </w:r>
    </w:p>
    <w:p w:rsidR="00460700" w:rsidRPr="007973E2" w:rsidRDefault="00493A4D" w:rsidP="00E90F34">
      <w:pPr>
        <w:tabs>
          <w:tab w:val="left" w:pos="720"/>
          <w:tab w:val="left" w:pos="1905"/>
        </w:tabs>
        <w:jc w:val="both"/>
        <w:rPr>
          <w:color w:val="FF0000"/>
          <w:sz w:val="28"/>
          <w:lang w:val="ro-RO"/>
        </w:rPr>
      </w:pPr>
      <w:r w:rsidRPr="00455413">
        <w:rPr>
          <w:color w:val="FF0000"/>
          <w:sz w:val="28"/>
          <w:lang w:val="ro-RO"/>
        </w:rPr>
        <w:tab/>
      </w:r>
      <w:r w:rsidR="00E90F34" w:rsidRPr="00455413">
        <w:rPr>
          <w:color w:val="FF0000"/>
          <w:sz w:val="28"/>
          <w:lang w:val="ro-RO"/>
        </w:rPr>
        <w:tab/>
      </w:r>
    </w:p>
    <w:p w:rsidR="00493A4D" w:rsidRPr="007F7D31" w:rsidRDefault="00493A4D">
      <w:pPr>
        <w:jc w:val="both"/>
        <w:rPr>
          <w:b/>
          <w:sz w:val="28"/>
          <w:lang w:val="ro-RO"/>
        </w:rPr>
      </w:pPr>
      <w:r w:rsidRPr="007973E2">
        <w:rPr>
          <w:color w:val="FF0000"/>
          <w:sz w:val="28"/>
          <w:lang w:val="ro-RO"/>
        </w:rPr>
        <w:tab/>
      </w:r>
      <w:r w:rsidR="001851DC" w:rsidRPr="007973E2">
        <w:rPr>
          <w:color w:val="FF0000"/>
          <w:sz w:val="28"/>
          <w:lang w:val="ro-RO"/>
        </w:rPr>
        <w:tab/>
      </w:r>
      <w:r w:rsidRPr="007F7D31">
        <w:rPr>
          <w:b/>
          <w:sz w:val="28"/>
          <w:lang w:val="ro-RO"/>
        </w:rPr>
        <w:t>1</w:t>
      </w:r>
      <w:r w:rsidR="00B52517" w:rsidRPr="007F7D31">
        <w:rPr>
          <w:b/>
          <w:sz w:val="28"/>
          <w:lang w:val="ro-RO"/>
        </w:rPr>
        <w:t>6</w:t>
      </w:r>
      <w:r w:rsidRPr="007F7D31">
        <w:rPr>
          <w:b/>
          <w:sz w:val="28"/>
          <w:lang w:val="ro-RO"/>
        </w:rPr>
        <w:t>.1  Concluzii</w:t>
      </w:r>
    </w:p>
    <w:p w:rsidR="001851DC" w:rsidRPr="007F7D31" w:rsidRDefault="00493A4D" w:rsidP="001851DC">
      <w:pPr>
        <w:ind w:firstLine="720"/>
        <w:jc w:val="both"/>
        <w:rPr>
          <w:sz w:val="28"/>
          <w:szCs w:val="28"/>
          <w:lang w:val="ro-RO"/>
        </w:rPr>
      </w:pPr>
      <w:r w:rsidRPr="007F7D31">
        <w:rPr>
          <w:sz w:val="28"/>
          <w:lang w:val="ro-RO"/>
        </w:rPr>
        <w:tab/>
      </w:r>
      <w:r w:rsidR="001851DC" w:rsidRPr="007F7D31">
        <w:rPr>
          <w:sz w:val="28"/>
          <w:szCs w:val="28"/>
          <w:lang w:val="ro-RO"/>
        </w:rPr>
        <w:t xml:space="preserve">SC Oil Terminal SA Constanta a dezvoltat o preocupare intensa pentru decontaminarea  zonelor cu acumulari de produs petrolier. In  acest scop a initiat un program de pompare  a apelor poluate din cadrul forajelor/puturilor </w:t>
      </w:r>
      <w:r w:rsidR="007F7D31" w:rsidRPr="007F7D31">
        <w:rPr>
          <w:sz w:val="28"/>
          <w:szCs w:val="28"/>
          <w:lang w:val="ro-RO"/>
        </w:rPr>
        <w:t>de obervatie</w:t>
      </w:r>
      <w:r w:rsidR="001851DC" w:rsidRPr="007F7D31">
        <w:rPr>
          <w:sz w:val="28"/>
          <w:szCs w:val="28"/>
          <w:lang w:val="ro-RO"/>
        </w:rPr>
        <w:t xml:space="preserve"> cu o frecventa saptamanala. </w:t>
      </w:r>
    </w:p>
    <w:p w:rsidR="001851DC" w:rsidRDefault="001851DC" w:rsidP="001851DC">
      <w:pPr>
        <w:ind w:firstLine="720"/>
        <w:jc w:val="both"/>
        <w:rPr>
          <w:sz w:val="28"/>
          <w:szCs w:val="28"/>
          <w:lang w:val="it-IT"/>
        </w:rPr>
      </w:pPr>
      <w:r w:rsidRPr="007F7D31">
        <w:rPr>
          <w:sz w:val="28"/>
          <w:szCs w:val="28"/>
          <w:lang w:val="it-IT"/>
        </w:rPr>
        <w:t xml:space="preserve">Aceasta metoda de decontaminare, desi una de lunga durata, dovedeste eficacitatea procesului si permite continuarea acestuia pana la posibilitatea implementarii unor metode de decontaminare  mai </w:t>
      </w:r>
      <w:r w:rsidR="007F7D31" w:rsidRPr="007F7D31">
        <w:rPr>
          <w:sz w:val="28"/>
          <w:szCs w:val="28"/>
          <w:lang w:val="it-IT"/>
        </w:rPr>
        <w:t xml:space="preserve">moderne si mai </w:t>
      </w:r>
      <w:r w:rsidRPr="007F7D31">
        <w:rPr>
          <w:sz w:val="28"/>
          <w:szCs w:val="28"/>
          <w:lang w:val="it-IT"/>
        </w:rPr>
        <w:t xml:space="preserve">rapide, </w:t>
      </w:r>
      <w:r w:rsidR="007F7D31" w:rsidRPr="007F7D31">
        <w:rPr>
          <w:sz w:val="28"/>
          <w:szCs w:val="28"/>
          <w:lang w:val="it-IT"/>
        </w:rPr>
        <w:t>functie de noile tehnologii</w:t>
      </w:r>
      <w:r w:rsidRPr="007F7D31">
        <w:rPr>
          <w:sz w:val="28"/>
          <w:szCs w:val="28"/>
          <w:lang w:val="it-IT"/>
        </w:rPr>
        <w:t>.</w:t>
      </w:r>
    </w:p>
    <w:p w:rsidR="007F7D31" w:rsidRPr="007F7D31" w:rsidRDefault="007F7D31" w:rsidP="001851DC">
      <w:pPr>
        <w:ind w:firstLine="720"/>
        <w:jc w:val="both"/>
        <w:rPr>
          <w:sz w:val="28"/>
          <w:szCs w:val="28"/>
          <w:lang w:val="it-IT"/>
        </w:rPr>
      </w:pPr>
    </w:p>
    <w:p w:rsidR="005A3307" w:rsidRPr="002456DF" w:rsidRDefault="005A3307" w:rsidP="005A3307">
      <w:pPr>
        <w:ind w:firstLine="720"/>
        <w:jc w:val="both"/>
        <w:rPr>
          <w:sz w:val="28"/>
          <w:lang w:val="it-IT"/>
        </w:rPr>
      </w:pPr>
      <w:r w:rsidRPr="002456DF">
        <w:rPr>
          <w:sz w:val="28"/>
          <w:lang w:val="it-IT"/>
        </w:rPr>
        <w:t>In baza analizelor realizate in perioada 2004 – 2012, putem concluziona urmatoarele:</w:t>
      </w:r>
    </w:p>
    <w:p w:rsidR="005A3307" w:rsidRPr="005A3307" w:rsidRDefault="005A3307" w:rsidP="005A3307">
      <w:pPr>
        <w:pStyle w:val="Listparagraf"/>
        <w:numPr>
          <w:ilvl w:val="0"/>
          <w:numId w:val="70"/>
        </w:numPr>
        <w:jc w:val="both"/>
        <w:rPr>
          <w:sz w:val="28"/>
        </w:rPr>
      </w:pPr>
      <w:r w:rsidRPr="005A3307">
        <w:rPr>
          <w:sz w:val="28"/>
        </w:rPr>
        <w:t xml:space="preserve">Pentru indicatorul “produs petrolier”, in conformitate cu Ordinul 756 din 1997: </w:t>
      </w:r>
    </w:p>
    <w:p w:rsidR="005A3307" w:rsidRPr="002456DF" w:rsidRDefault="005A3307" w:rsidP="005A3307">
      <w:pPr>
        <w:numPr>
          <w:ilvl w:val="0"/>
          <w:numId w:val="38"/>
        </w:numPr>
        <w:jc w:val="both"/>
        <w:rPr>
          <w:sz w:val="28"/>
        </w:rPr>
      </w:pPr>
      <w:r w:rsidRPr="002456DF">
        <w:rPr>
          <w:sz w:val="28"/>
        </w:rPr>
        <w:t xml:space="preserve">valorile cele mai mari au fost determinate in anul 2004, acestea depasind pragul de interventie  </w:t>
      </w:r>
      <w:r>
        <w:rPr>
          <w:sz w:val="28"/>
        </w:rPr>
        <w:t>in zona</w:t>
      </w:r>
      <w:r w:rsidRPr="002456DF">
        <w:rPr>
          <w:sz w:val="28"/>
        </w:rPr>
        <w:t xml:space="preserve"> forajul</w:t>
      </w:r>
      <w:r>
        <w:rPr>
          <w:sz w:val="28"/>
        </w:rPr>
        <w:t>ui</w:t>
      </w:r>
      <w:r w:rsidRPr="002456DF">
        <w:rPr>
          <w:sz w:val="28"/>
        </w:rPr>
        <w:t xml:space="preserve"> F 12 si </w:t>
      </w:r>
      <w:r>
        <w:rPr>
          <w:sz w:val="28"/>
        </w:rPr>
        <w:t>in zona</w:t>
      </w:r>
      <w:r w:rsidRPr="002456DF">
        <w:rPr>
          <w:sz w:val="28"/>
        </w:rPr>
        <w:t xml:space="preserve"> forajul</w:t>
      </w:r>
      <w:r>
        <w:rPr>
          <w:sz w:val="28"/>
        </w:rPr>
        <w:t>ui</w:t>
      </w:r>
      <w:r w:rsidRPr="002456DF">
        <w:rPr>
          <w:sz w:val="28"/>
        </w:rPr>
        <w:t xml:space="preserve"> F38 - proba de 30 cm, sau depasind pragul de alerta </w:t>
      </w:r>
      <w:r>
        <w:rPr>
          <w:sz w:val="28"/>
        </w:rPr>
        <w:t>in zona</w:t>
      </w:r>
      <w:r w:rsidRPr="002456DF">
        <w:rPr>
          <w:sz w:val="28"/>
        </w:rPr>
        <w:t xml:space="preserve"> forajul</w:t>
      </w:r>
      <w:r>
        <w:rPr>
          <w:sz w:val="28"/>
        </w:rPr>
        <w:t>ui</w:t>
      </w:r>
      <w:r w:rsidRPr="002456DF">
        <w:rPr>
          <w:sz w:val="28"/>
        </w:rPr>
        <w:t xml:space="preserve"> F36 –proba de 30 cm si F38 la proba de 5 cm, </w:t>
      </w:r>
      <w:r>
        <w:rPr>
          <w:sz w:val="28"/>
        </w:rPr>
        <w:t>in zona</w:t>
      </w:r>
      <w:r w:rsidRPr="002456DF">
        <w:rPr>
          <w:sz w:val="28"/>
        </w:rPr>
        <w:t xml:space="preserve"> foraj</w:t>
      </w:r>
      <w:r>
        <w:rPr>
          <w:sz w:val="28"/>
        </w:rPr>
        <w:t xml:space="preserve">elor </w:t>
      </w:r>
      <w:r w:rsidRPr="002456DF">
        <w:rPr>
          <w:sz w:val="28"/>
        </w:rPr>
        <w:t xml:space="preserve"> F36 proba 5 cm, F 22 proba de 5 cm si cea de 30 cm valorile inregistrate nu au depasit pragul de alerta.</w:t>
      </w:r>
    </w:p>
    <w:p w:rsidR="005A3307" w:rsidRDefault="005A3307" w:rsidP="005A3307">
      <w:pPr>
        <w:ind w:left="1080"/>
        <w:jc w:val="both"/>
        <w:rPr>
          <w:sz w:val="28"/>
          <w:lang w:val="it-IT"/>
        </w:rPr>
      </w:pPr>
      <w:r w:rsidRPr="002456DF">
        <w:rPr>
          <w:sz w:val="28"/>
          <w:lang w:val="it-IT"/>
        </w:rPr>
        <w:t>Incepand cu anul 2007 si pana in prezent, toate valorile determinate au inceput sa scada sub pragul de alerta, in perioadele ploioase, cand se ridica nivelul hidrostatic si sub valorile normale, in perioadele secetoase cand nivelul hidrostatic scade.</w:t>
      </w:r>
      <w:r>
        <w:rPr>
          <w:sz w:val="28"/>
          <w:lang w:val="it-IT"/>
        </w:rPr>
        <w:t xml:space="preserve"> </w:t>
      </w:r>
    </w:p>
    <w:p w:rsidR="005A3307" w:rsidRDefault="005A3307" w:rsidP="005A3307">
      <w:pPr>
        <w:ind w:left="1080"/>
        <w:jc w:val="both"/>
        <w:rPr>
          <w:sz w:val="28"/>
          <w:lang w:val="it-IT"/>
        </w:rPr>
      </w:pPr>
      <w:r>
        <w:rPr>
          <w:sz w:val="28"/>
          <w:lang w:val="it-IT"/>
        </w:rPr>
        <w:t xml:space="preserve">In anul 2007, valorile inregistrate au oscilat intre valoarea normala de 100 mg/kg su si valoarea pragului de alerta de 1000 mg/kg su. In anul 2007 s-a inregistrat o singura depasire a pragului de interventie la proba prelevata din </w:t>
      </w:r>
      <w:r>
        <w:rPr>
          <w:sz w:val="28"/>
        </w:rPr>
        <w:t>zona</w:t>
      </w:r>
      <w:r w:rsidRPr="002456DF">
        <w:rPr>
          <w:sz w:val="28"/>
        </w:rPr>
        <w:t xml:space="preserve"> forajul</w:t>
      </w:r>
      <w:r>
        <w:rPr>
          <w:sz w:val="28"/>
        </w:rPr>
        <w:t>ui</w:t>
      </w:r>
      <w:r>
        <w:rPr>
          <w:sz w:val="28"/>
          <w:lang w:val="it-IT"/>
        </w:rPr>
        <w:t xml:space="preserve"> F36 – 5 cm.</w:t>
      </w:r>
    </w:p>
    <w:p w:rsidR="005A3307" w:rsidRDefault="005A3307" w:rsidP="005A3307">
      <w:pPr>
        <w:ind w:left="1080"/>
        <w:jc w:val="both"/>
        <w:rPr>
          <w:sz w:val="28"/>
          <w:lang w:val="it-IT"/>
        </w:rPr>
      </w:pPr>
      <w:r>
        <w:rPr>
          <w:sz w:val="28"/>
          <w:lang w:val="it-IT"/>
        </w:rPr>
        <w:t xml:space="preserve">In anul 2008 s-au inregistrat cate o depasire a pragului de interventie </w:t>
      </w:r>
      <w:r>
        <w:rPr>
          <w:sz w:val="28"/>
        </w:rPr>
        <w:t>in zona</w:t>
      </w:r>
      <w:r w:rsidRPr="002456DF">
        <w:rPr>
          <w:sz w:val="28"/>
        </w:rPr>
        <w:t xml:space="preserve"> forajul</w:t>
      </w:r>
      <w:r>
        <w:rPr>
          <w:sz w:val="28"/>
        </w:rPr>
        <w:t>ui</w:t>
      </w:r>
      <w:r>
        <w:rPr>
          <w:sz w:val="28"/>
          <w:lang w:val="it-IT"/>
        </w:rPr>
        <w:t xml:space="preserve"> F12 – 5 cm si F36-5 cm si 30 cm. Valorile determinate din zona celorlate foraje prin punctele de prelevare au variat intre valoarea normala si pragul de alerta. Au fost inregistrate si valori sub valoarea normala.</w:t>
      </w:r>
    </w:p>
    <w:p w:rsidR="005A3307" w:rsidRDefault="005A3307" w:rsidP="005A3307">
      <w:pPr>
        <w:ind w:left="1080"/>
        <w:jc w:val="both"/>
        <w:rPr>
          <w:sz w:val="28"/>
          <w:lang w:val="it-IT"/>
        </w:rPr>
      </w:pPr>
      <w:r>
        <w:rPr>
          <w:sz w:val="28"/>
          <w:lang w:val="it-IT"/>
        </w:rPr>
        <w:t xml:space="preserve">In anul 2009 in luna ianuarie au fost inregistrate depasiri ale valorii normale dar nu depasind valoarea pragului de alerta la probele prelevate din </w:t>
      </w:r>
      <w:r>
        <w:rPr>
          <w:sz w:val="28"/>
        </w:rPr>
        <w:t>in zona</w:t>
      </w:r>
      <w:r w:rsidRPr="002456DF">
        <w:rPr>
          <w:sz w:val="28"/>
        </w:rPr>
        <w:t xml:space="preserve"> foraj</w:t>
      </w:r>
      <w:r>
        <w:rPr>
          <w:sz w:val="28"/>
        </w:rPr>
        <w:t>elor</w:t>
      </w:r>
      <w:r>
        <w:rPr>
          <w:sz w:val="28"/>
          <w:lang w:val="it-IT"/>
        </w:rPr>
        <w:t xml:space="preserve"> F12 si F22, atat de la 5 cm cat si de 30 cm. Toate celelate rezultate au fost sub valoarea normala.</w:t>
      </w:r>
    </w:p>
    <w:p w:rsidR="005A3307" w:rsidRPr="002456DF" w:rsidRDefault="005A3307" w:rsidP="005A3307">
      <w:pPr>
        <w:ind w:left="1080"/>
        <w:jc w:val="both"/>
        <w:rPr>
          <w:sz w:val="28"/>
          <w:lang w:val="it-IT"/>
        </w:rPr>
      </w:pPr>
      <w:r>
        <w:rPr>
          <w:sz w:val="28"/>
          <w:lang w:val="it-IT"/>
        </w:rPr>
        <w:t xml:space="preserve">In anii 2010, 2011 si 2012, la toate forajele valoarea determinata s-a situat putin peste valoarea normala (maxima inregistrata fiind de 222 mg/kg su) acestea nedepasind valoarea pragului de alerta de 1000 mg/kg su. </w:t>
      </w:r>
    </w:p>
    <w:p w:rsidR="005A3307" w:rsidRPr="007973E2" w:rsidRDefault="005A3307" w:rsidP="005A3307">
      <w:pPr>
        <w:ind w:left="1080"/>
        <w:jc w:val="both"/>
        <w:rPr>
          <w:color w:val="FF0000"/>
          <w:sz w:val="28"/>
          <w:lang w:val="it-IT"/>
        </w:rPr>
      </w:pPr>
    </w:p>
    <w:p w:rsidR="005A3307" w:rsidRPr="005A3307" w:rsidRDefault="005A3307" w:rsidP="005A3307">
      <w:pPr>
        <w:pStyle w:val="Listparagraf"/>
        <w:numPr>
          <w:ilvl w:val="0"/>
          <w:numId w:val="70"/>
        </w:numPr>
        <w:jc w:val="both"/>
        <w:rPr>
          <w:sz w:val="28"/>
          <w:lang w:val="it-IT"/>
        </w:rPr>
      </w:pPr>
      <w:r w:rsidRPr="005A3307">
        <w:rPr>
          <w:sz w:val="28"/>
          <w:lang w:val="it-IT"/>
        </w:rPr>
        <w:t xml:space="preserve">Pentru indicatorul “cadmiu”, in anii 2007, 2008 si 2009 valorile determinate au depasit valoarea normala de 1 mg/kg su, acestea fiind sub pragul de alerta de 5 mg/kg su. </w:t>
      </w:r>
    </w:p>
    <w:p w:rsidR="005A3307" w:rsidRPr="00F252BD" w:rsidRDefault="005A3307" w:rsidP="005A3307">
      <w:pPr>
        <w:numPr>
          <w:ilvl w:val="0"/>
          <w:numId w:val="70"/>
        </w:numPr>
        <w:jc w:val="both"/>
        <w:rPr>
          <w:sz w:val="28"/>
          <w:lang w:val="it-IT"/>
        </w:rPr>
      </w:pPr>
      <w:r w:rsidRPr="00F252BD">
        <w:rPr>
          <w:sz w:val="28"/>
          <w:lang w:val="it-IT"/>
        </w:rPr>
        <w:t>Pentru indicatorul “cupru”, in anii 2007, 2008 si 2009 valorile determinate au depasit valoarea normala de 20 mg/kg su, acestea fiind sub pragul de alerta de 250 mg/kg su.</w:t>
      </w:r>
    </w:p>
    <w:p w:rsidR="005A3307" w:rsidRPr="00F252BD" w:rsidRDefault="005A3307" w:rsidP="005A3307">
      <w:pPr>
        <w:numPr>
          <w:ilvl w:val="0"/>
          <w:numId w:val="70"/>
        </w:numPr>
        <w:jc w:val="both"/>
        <w:rPr>
          <w:sz w:val="28"/>
          <w:lang w:val="it-IT"/>
        </w:rPr>
      </w:pPr>
      <w:r w:rsidRPr="00F252BD">
        <w:rPr>
          <w:sz w:val="28"/>
          <w:lang w:val="it-IT"/>
        </w:rPr>
        <w:t>Pentru indicatorul “crom”, in anii 2007 si 2008 valorile inregistrate au fost sub valoarea normala de 30 mg/kg su, iar in anul 2009 valorile determinate au depasit cu putin valoarea normala de 30 mg/kg su, acestea fiind sub pragul de alerta de 300 mg/kg su (valoarea maxima  inregistrata a fost de 33 mg/kg su).</w:t>
      </w:r>
    </w:p>
    <w:p w:rsidR="005A3307" w:rsidRPr="00F252BD" w:rsidRDefault="005A3307" w:rsidP="005A3307">
      <w:pPr>
        <w:numPr>
          <w:ilvl w:val="0"/>
          <w:numId w:val="70"/>
        </w:numPr>
        <w:jc w:val="both"/>
        <w:rPr>
          <w:sz w:val="28"/>
          <w:lang w:val="it-IT"/>
        </w:rPr>
      </w:pPr>
      <w:r w:rsidRPr="00F252BD">
        <w:rPr>
          <w:sz w:val="28"/>
          <w:lang w:val="it-IT"/>
        </w:rPr>
        <w:t>Pentru indicatorul “mangan”, in anii 2007, 2008 si 2009 valorile inregistrate au fost sub valoarea normala de 900 mg/kg su;</w:t>
      </w:r>
    </w:p>
    <w:p w:rsidR="005A3307" w:rsidRPr="00F252BD" w:rsidRDefault="005A3307" w:rsidP="005A3307">
      <w:pPr>
        <w:numPr>
          <w:ilvl w:val="0"/>
          <w:numId w:val="70"/>
        </w:numPr>
        <w:jc w:val="both"/>
        <w:rPr>
          <w:sz w:val="28"/>
          <w:lang w:val="it-IT"/>
        </w:rPr>
      </w:pPr>
      <w:r w:rsidRPr="00F252BD">
        <w:rPr>
          <w:sz w:val="28"/>
          <w:lang w:val="it-IT"/>
        </w:rPr>
        <w:t>Pentru indicatorul “nichel”, in anii 2007, 2008 si 2009 valorile determinate au depasit valoarea normala de 20 mg/kg su, acestea fiind sub pragul de alerta de 200 mg/kg su. (valoarea maxima inregistrata a fost de 57,8 mg/kg su)</w:t>
      </w:r>
    </w:p>
    <w:p w:rsidR="005A3307" w:rsidRPr="00F252BD" w:rsidRDefault="005A3307" w:rsidP="005A3307">
      <w:pPr>
        <w:numPr>
          <w:ilvl w:val="0"/>
          <w:numId w:val="70"/>
        </w:numPr>
        <w:jc w:val="both"/>
        <w:rPr>
          <w:sz w:val="28"/>
          <w:lang w:val="it-IT"/>
        </w:rPr>
      </w:pPr>
      <w:r w:rsidRPr="00F252BD">
        <w:rPr>
          <w:sz w:val="28"/>
          <w:lang w:val="it-IT"/>
        </w:rPr>
        <w:t>Pentru indicatorul “plumb”, in anii 2007, 2008 si 2009 valorile determinate au depasit valoarea normala de 20 mg/kg su, acestea fiind sub pragul de alerta de 250 mg/kg su. (valoarea maxima inregistrata a fost de 92 mg/kg su)</w:t>
      </w:r>
    </w:p>
    <w:p w:rsidR="005A3307" w:rsidRPr="00F252BD" w:rsidRDefault="005A3307" w:rsidP="005A3307">
      <w:pPr>
        <w:numPr>
          <w:ilvl w:val="0"/>
          <w:numId w:val="70"/>
        </w:numPr>
        <w:jc w:val="both"/>
        <w:rPr>
          <w:sz w:val="28"/>
          <w:lang w:val="it-IT"/>
        </w:rPr>
      </w:pPr>
      <w:r w:rsidRPr="00F252BD">
        <w:rPr>
          <w:sz w:val="28"/>
          <w:lang w:val="it-IT"/>
        </w:rPr>
        <w:t>Pentru indicatorul “zinc”, in anii 2007 si 2009 valorile determinate au depasit valoarea normala de 100 mg/kg su, acestea fiind sub pragul de alerta de 700 mg/kg su. (valoarea maxima inregistrata a fost de 142 mg/kg su). In anul 2008 valorile inregistrate au fost sub valoarea normala.</w:t>
      </w:r>
    </w:p>
    <w:p w:rsidR="005A3307" w:rsidRPr="00F252BD" w:rsidRDefault="005A3307" w:rsidP="005A3307">
      <w:pPr>
        <w:ind w:left="1080"/>
        <w:jc w:val="both"/>
        <w:rPr>
          <w:sz w:val="28"/>
          <w:lang w:val="it-IT"/>
        </w:rPr>
      </w:pPr>
      <w:r w:rsidRPr="00F252BD">
        <w:rPr>
          <w:sz w:val="28"/>
          <w:lang w:val="it-IT"/>
        </w:rPr>
        <w:t>In anii 2010, 2011 si 2012 determinarile efectuate prin prelevarea probelor din zona forajelor de observatie F12, F36, F38 si F22, nu s-au inregistrat depasiri ale valorilor normale ale indicatorilor analizati.</w:t>
      </w:r>
    </w:p>
    <w:p w:rsidR="005A3307" w:rsidRPr="007973E2" w:rsidRDefault="005A3307" w:rsidP="005A3307">
      <w:pPr>
        <w:ind w:left="1080"/>
        <w:jc w:val="both"/>
        <w:rPr>
          <w:color w:val="FF0000"/>
          <w:sz w:val="28"/>
          <w:lang w:val="it-IT"/>
        </w:rPr>
      </w:pPr>
    </w:p>
    <w:p w:rsidR="001851DC" w:rsidRPr="007F7D31" w:rsidRDefault="001851DC" w:rsidP="001851DC">
      <w:pPr>
        <w:ind w:firstLine="720"/>
        <w:jc w:val="both"/>
        <w:rPr>
          <w:sz w:val="28"/>
          <w:lang w:val="it-IT"/>
        </w:rPr>
      </w:pPr>
      <w:r w:rsidRPr="007F7D31">
        <w:rPr>
          <w:sz w:val="28"/>
          <w:lang w:val="it-IT"/>
        </w:rPr>
        <w:t xml:space="preserve">Valorile indicatorilor analizati scoate in evidenta eficienta masurilor de depoluare a solului si subsolului, chiar daca acestea au o durata destul de mare. De asemenea se poate constata ca, in present, impactul SP </w:t>
      </w:r>
      <w:r w:rsidR="007F7D31" w:rsidRPr="007F7D31">
        <w:rPr>
          <w:sz w:val="28"/>
          <w:lang w:val="it-IT"/>
        </w:rPr>
        <w:t>Nord</w:t>
      </w:r>
      <w:r w:rsidRPr="007F7D31">
        <w:rPr>
          <w:sz w:val="28"/>
          <w:lang w:val="it-IT"/>
        </w:rPr>
        <w:t xml:space="preserve"> asupra solului si a apei subterane este din ce in ce mai redus, lucrarile de depoluare actionand asupra  poluarilor istorice.  </w:t>
      </w:r>
    </w:p>
    <w:p w:rsidR="001851DC" w:rsidRPr="007F7D31" w:rsidRDefault="001851DC" w:rsidP="001851DC">
      <w:pPr>
        <w:ind w:firstLine="720"/>
        <w:jc w:val="both"/>
        <w:rPr>
          <w:sz w:val="28"/>
          <w:lang w:val="it-IT"/>
        </w:rPr>
      </w:pPr>
      <w:r w:rsidRPr="007F7D31">
        <w:rPr>
          <w:sz w:val="28"/>
          <w:lang w:val="it-IT"/>
        </w:rPr>
        <w:t xml:space="preserve">În perioada urmatoare, Oil Terminal Constanţa are in intentie efectuarea de investigatii pentru găsirea de noi soluţii de decontaminare şi refacere a solului în zonele afectate. </w:t>
      </w:r>
    </w:p>
    <w:p w:rsidR="001851DC" w:rsidRPr="000C5008" w:rsidRDefault="001851DC" w:rsidP="001851DC">
      <w:pPr>
        <w:jc w:val="both"/>
        <w:rPr>
          <w:sz w:val="28"/>
          <w:lang w:val="it-IT"/>
        </w:rPr>
      </w:pPr>
      <w:r w:rsidRPr="007F7D31">
        <w:rPr>
          <w:sz w:val="28"/>
          <w:lang w:val="it-IT"/>
        </w:rPr>
        <w:tab/>
        <w:t xml:space="preserve">Pentru protecţia solului, toate instalaţiile Oil Terminal Constanţa (rampe, case de pompe, claviaturi, rezervoare) </w:t>
      </w:r>
      <w:r w:rsidRPr="000C5008">
        <w:rPr>
          <w:sz w:val="28"/>
          <w:lang w:val="it-IT"/>
        </w:rPr>
        <w:t>sunt prevăzute cu reţele de canalizare, drenuri, rigole de scurgere, care asigură captarea pierderilor tehnologice, a apelor de spălare şi apelor pluviale şi dirijarea acestora către separatoarul de produse petroliere.</w:t>
      </w:r>
    </w:p>
    <w:p w:rsidR="001851DC" w:rsidRPr="000C5008" w:rsidRDefault="001851DC" w:rsidP="001851DC">
      <w:pPr>
        <w:jc w:val="both"/>
        <w:rPr>
          <w:sz w:val="28"/>
          <w:lang w:val="it-IT"/>
        </w:rPr>
      </w:pPr>
      <w:r w:rsidRPr="000C5008">
        <w:rPr>
          <w:sz w:val="28"/>
          <w:lang w:val="it-IT"/>
        </w:rPr>
        <w:tab/>
        <w:t xml:space="preserve">Pentru limitarea exinderii poluarii, in caz de accident tehnic si protecţia zonelor învecinate, rezervoarele de depozitare sunt prevăzute cu diguri de protecţie din beton, etanşe, dimensionate astfel incat să asigure reţinerea întregului volum de produs </w:t>
      </w:r>
      <w:r w:rsidR="007F7D31" w:rsidRPr="000C5008">
        <w:rPr>
          <w:sz w:val="28"/>
          <w:lang w:val="it-IT"/>
        </w:rPr>
        <w:t xml:space="preserve">petrolier </w:t>
      </w:r>
      <w:r w:rsidRPr="000C5008">
        <w:rPr>
          <w:sz w:val="28"/>
          <w:lang w:val="it-IT"/>
        </w:rPr>
        <w:t xml:space="preserve">din rezervor. Bazinele de retenţie sunt racordate la reţeaua de canalizare prin închideri hidraulice care permit izolarea şi recuperarea treptată a produsului, în funcţie de capacitatea separatorului. </w:t>
      </w:r>
    </w:p>
    <w:p w:rsidR="001851DC" w:rsidRPr="000C5008" w:rsidRDefault="001851DC" w:rsidP="001851DC">
      <w:pPr>
        <w:jc w:val="both"/>
        <w:rPr>
          <w:sz w:val="28"/>
          <w:lang w:val="it-IT"/>
        </w:rPr>
      </w:pPr>
      <w:r w:rsidRPr="000C5008">
        <w:rPr>
          <w:sz w:val="28"/>
          <w:lang w:val="it-IT"/>
        </w:rPr>
        <w:tab/>
        <w:t xml:space="preserve">Pentru armăturile conductelor amplasate deasupra solului, fără posibilitate de racordare la canalizarea tehnologică, s-au confecţionat cuve metalice etanşe sau betonate pentru colectarea şi recuperarea eventualelor pierderi. </w:t>
      </w:r>
    </w:p>
    <w:p w:rsidR="001851DC" w:rsidRPr="000C5008" w:rsidRDefault="001851DC" w:rsidP="001851DC">
      <w:pPr>
        <w:ind w:firstLine="708"/>
        <w:jc w:val="both"/>
        <w:rPr>
          <w:sz w:val="28"/>
          <w:lang w:val="it-IT"/>
        </w:rPr>
      </w:pPr>
      <w:r w:rsidRPr="000C5008">
        <w:rPr>
          <w:sz w:val="28"/>
          <w:lang w:val="it-IT"/>
        </w:rPr>
        <w:t>Rampele CF au fost dotate cu furtun</w:t>
      </w:r>
      <w:r w:rsidR="000C5008" w:rsidRPr="000C5008">
        <w:rPr>
          <w:sz w:val="28"/>
          <w:lang w:val="it-IT"/>
        </w:rPr>
        <w:t>e</w:t>
      </w:r>
      <w:r w:rsidRPr="000C5008">
        <w:rPr>
          <w:sz w:val="28"/>
          <w:lang w:val="it-IT"/>
        </w:rPr>
        <w:t xml:space="preserve"> antipicurare prevazute cu clapeti de retinere in interior a produsului petrolier. Clapetii se inchid automat la decuplarea furtunului de la cazanul CF in momentul finalizarii operatiilor de incarcare sau descarcare, inlaturand astfel eventualele pierderi care ar putea afecta solul sau subsolul printr-una din metodele enumerate mai sus.</w:t>
      </w:r>
    </w:p>
    <w:p w:rsidR="001851DC" w:rsidRPr="000C5008" w:rsidRDefault="001851DC" w:rsidP="001851DC">
      <w:pPr>
        <w:ind w:firstLine="708"/>
        <w:jc w:val="both"/>
        <w:rPr>
          <w:sz w:val="28"/>
          <w:lang w:val="it-IT"/>
        </w:rPr>
      </w:pPr>
      <w:r w:rsidRPr="000C5008">
        <w:rPr>
          <w:sz w:val="28"/>
          <w:lang w:val="it-IT"/>
        </w:rPr>
        <w:t xml:space="preserve">Instalatiile care asigura pomparea  apelor subterane poluate prin forajele de observatie au fost dotate cu pompe submersibile etanse, dotate cu furtune tip </w:t>
      </w:r>
      <w:r w:rsidRPr="000C5008">
        <w:rPr>
          <w:i/>
          <w:sz w:val="28"/>
          <w:lang w:val="it-IT"/>
        </w:rPr>
        <w:t xml:space="preserve">hicoflex </w:t>
      </w:r>
      <w:r w:rsidRPr="000C5008">
        <w:rPr>
          <w:sz w:val="28"/>
          <w:lang w:val="it-IT"/>
        </w:rPr>
        <w:t>usoare, cu lungimi care sa permita deversarea apei cu produs petrolier direct in reteaua de canalizare</w:t>
      </w:r>
      <w:r w:rsidR="000C5008" w:rsidRPr="000C5008">
        <w:rPr>
          <w:sz w:val="28"/>
          <w:lang w:val="it-IT"/>
        </w:rPr>
        <w:t xml:space="preserve"> care duce la separatorul de produs petrolier</w:t>
      </w:r>
      <w:r w:rsidRPr="000C5008">
        <w:rPr>
          <w:sz w:val="28"/>
          <w:lang w:val="it-IT"/>
        </w:rPr>
        <w:t>, eliminand asftel riscul poluarii solului in procesul de ecologizare a panzei freatice si a subsolului.</w:t>
      </w:r>
    </w:p>
    <w:p w:rsidR="001851DC" w:rsidRPr="000C5008" w:rsidRDefault="001851DC" w:rsidP="001851DC">
      <w:pPr>
        <w:ind w:firstLine="708"/>
        <w:jc w:val="both"/>
        <w:rPr>
          <w:sz w:val="28"/>
          <w:lang w:val="it-IT"/>
        </w:rPr>
      </w:pPr>
      <w:r w:rsidRPr="000C5008">
        <w:rPr>
          <w:sz w:val="28"/>
          <w:lang w:val="it-IT"/>
        </w:rPr>
        <w:t>De asemenea, s-au luat o serie de masuri de protectie a solului dupa eliminarea si ecologizarea tuturor batalurilor:</w:t>
      </w:r>
    </w:p>
    <w:p w:rsidR="001851DC" w:rsidRPr="000C5008" w:rsidRDefault="001851DC" w:rsidP="001851DC">
      <w:pPr>
        <w:ind w:firstLine="708"/>
        <w:jc w:val="both"/>
        <w:rPr>
          <w:sz w:val="28"/>
          <w:lang w:val="it-IT"/>
        </w:rPr>
      </w:pPr>
      <w:r w:rsidRPr="000C5008">
        <w:rPr>
          <w:sz w:val="28"/>
          <w:lang w:val="it-IT"/>
        </w:rPr>
        <w:t>- confectionarea de cuve metalice pentru depozitarea temporara a deseurilor cu continut de produs petrolier (slamuri de la curatarea rezervoarelor, pamant infestat in urma avariilor, etc);</w:t>
      </w:r>
    </w:p>
    <w:p w:rsidR="001851DC" w:rsidRPr="000C5008" w:rsidRDefault="001851DC" w:rsidP="001851DC">
      <w:pPr>
        <w:ind w:firstLine="708"/>
        <w:jc w:val="both"/>
        <w:rPr>
          <w:sz w:val="28"/>
          <w:lang w:val="it-IT"/>
        </w:rPr>
      </w:pPr>
      <w:r w:rsidRPr="000C5008">
        <w:rPr>
          <w:sz w:val="28"/>
          <w:lang w:val="it-IT"/>
        </w:rPr>
        <w:t>- depozitarea cuvelor metalice numai pe suprafete betonate sau in zone protejate in prealabil cu folii de polietilena;</w:t>
      </w:r>
    </w:p>
    <w:p w:rsidR="001851DC" w:rsidRPr="000C5008" w:rsidRDefault="001851DC" w:rsidP="001851DC">
      <w:pPr>
        <w:ind w:firstLine="708"/>
        <w:jc w:val="both"/>
        <w:rPr>
          <w:sz w:val="28"/>
          <w:lang w:val="it-IT"/>
        </w:rPr>
      </w:pPr>
      <w:r w:rsidRPr="000C5008">
        <w:rPr>
          <w:sz w:val="28"/>
          <w:lang w:val="it-IT"/>
        </w:rPr>
        <w:t>- amenajarea/stabilirea de suprafete betonate pentru depozitarea materialelor feroase si neferoase recuperate, a deseurilor reciclabile, a furtunurilor de incarcare/descarcare uzate, etc).</w:t>
      </w:r>
    </w:p>
    <w:p w:rsidR="001851DC" w:rsidRPr="000C5008" w:rsidRDefault="001851DC" w:rsidP="001851DC">
      <w:pPr>
        <w:ind w:firstLine="708"/>
        <w:jc w:val="both"/>
        <w:rPr>
          <w:sz w:val="28"/>
          <w:lang w:val="it-IT"/>
        </w:rPr>
      </w:pPr>
      <w:r w:rsidRPr="000C5008">
        <w:rPr>
          <w:sz w:val="28"/>
          <w:lang w:val="it-IT"/>
        </w:rPr>
        <w:t xml:space="preserve">- scoaterea din subteran a conductelor tehnologice neutilizate; </w:t>
      </w:r>
    </w:p>
    <w:p w:rsidR="001851DC" w:rsidRPr="000C5008" w:rsidRDefault="001851DC" w:rsidP="001851DC">
      <w:pPr>
        <w:jc w:val="both"/>
        <w:rPr>
          <w:sz w:val="28"/>
          <w:lang w:val="it-IT"/>
        </w:rPr>
      </w:pPr>
      <w:r w:rsidRPr="000C5008">
        <w:rPr>
          <w:sz w:val="28"/>
          <w:lang w:val="it-IT"/>
        </w:rPr>
        <w:tab/>
        <w:t xml:space="preserve">In urma tuturor masurilor luate – dovedite de rezultatele analizelor din timpul monitorizarilor efectuate -  impactul negativ al activitatii Oil Terminal asupra mediului s-a </w:t>
      </w:r>
      <w:r w:rsidR="000C5008" w:rsidRPr="000C5008">
        <w:rPr>
          <w:sz w:val="28"/>
          <w:lang w:val="it-IT"/>
        </w:rPr>
        <w:t>redus vizibil, incadrandu-se in limitele admise de legislatia de mediu in vigoare</w:t>
      </w:r>
      <w:r w:rsidRPr="000C5008">
        <w:rPr>
          <w:sz w:val="28"/>
          <w:lang w:val="it-IT"/>
        </w:rPr>
        <w:t>.</w:t>
      </w:r>
    </w:p>
    <w:p w:rsidR="001851DC" w:rsidRPr="000C5008" w:rsidRDefault="001851DC" w:rsidP="001851DC">
      <w:pPr>
        <w:ind w:firstLine="708"/>
        <w:jc w:val="both"/>
        <w:rPr>
          <w:sz w:val="28"/>
          <w:lang w:val="it-IT"/>
        </w:rPr>
      </w:pPr>
      <w:r w:rsidRPr="000C5008">
        <w:rPr>
          <w:sz w:val="28"/>
          <w:lang w:val="it-IT"/>
        </w:rPr>
        <w:t xml:space="preserve">Pentru poluarea istorica a solului Oil Terminal Constanţa continua pomparea apei poluate din subteran prin intermediul forajelor perimetrale, operatie care s-a dovedit ca a dat rezultate in ultimii </w:t>
      </w:r>
      <w:r w:rsidR="000C5008" w:rsidRPr="000C5008">
        <w:rPr>
          <w:sz w:val="28"/>
          <w:lang w:val="it-IT"/>
        </w:rPr>
        <w:t>8</w:t>
      </w:r>
      <w:r w:rsidRPr="000C5008">
        <w:rPr>
          <w:sz w:val="28"/>
          <w:lang w:val="it-IT"/>
        </w:rPr>
        <w:t xml:space="preserve"> ani, pentru mentinerea si captarea poluantilor in interiorul amplasamentului. </w:t>
      </w:r>
      <w:r w:rsidRPr="000C5008">
        <w:rPr>
          <w:sz w:val="28"/>
          <w:lang w:val="pt-BR"/>
        </w:rPr>
        <w:t xml:space="preserve">Impiedicand migrarea poluantilor de pe suprafata amplasamentului in exterior, catre acvatoriul portuar </w:t>
      </w:r>
      <w:r w:rsidR="000C5008" w:rsidRPr="000C5008">
        <w:rPr>
          <w:sz w:val="28"/>
          <w:lang w:val="pt-BR"/>
        </w:rPr>
        <w:t xml:space="preserve">se va reduce </w:t>
      </w:r>
      <w:r w:rsidRPr="000C5008">
        <w:rPr>
          <w:sz w:val="28"/>
          <w:lang w:val="pt-BR"/>
        </w:rPr>
        <w:t xml:space="preserve">influenta acestora asupra imprejurimilor. </w:t>
      </w:r>
      <w:r w:rsidRPr="000C5008">
        <w:rPr>
          <w:sz w:val="28"/>
          <w:lang w:val="it-IT"/>
        </w:rPr>
        <w:t xml:space="preserve">Acest program va continua cu aceeasi intensitate pana la </w:t>
      </w:r>
      <w:r w:rsidRPr="000C5008">
        <w:rPr>
          <w:sz w:val="28"/>
          <w:szCs w:val="28"/>
          <w:lang w:val="it-IT"/>
        </w:rPr>
        <w:t xml:space="preserve">posibilitatea implementarii </w:t>
      </w:r>
      <w:r w:rsidRPr="000C5008">
        <w:rPr>
          <w:sz w:val="28"/>
          <w:lang w:val="it-IT"/>
        </w:rPr>
        <w:t xml:space="preserve">unor metode de decontaminare (mai rapide), acceptabile </w:t>
      </w:r>
      <w:r w:rsidRPr="000C5008">
        <w:rPr>
          <w:sz w:val="28"/>
          <w:szCs w:val="28"/>
          <w:lang w:val="it-IT"/>
        </w:rPr>
        <w:t xml:space="preserve">din punct de vedere </w:t>
      </w:r>
      <w:r w:rsidR="000C5008" w:rsidRPr="000C5008">
        <w:rPr>
          <w:sz w:val="28"/>
          <w:szCs w:val="28"/>
          <w:lang w:val="it-IT"/>
        </w:rPr>
        <w:t>tehnic</w:t>
      </w:r>
      <w:r w:rsidRPr="000C5008">
        <w:rPr>
          <w:sz w:val="28"/>
          <w:lang w:val="it-IT"/>
        </w:rPr>
        <w:t xml:space="preserve"> pentru Oil Terminal Constanţa.</w:t>
      </w:r>
    </w:p>
    <w:p w:rsidR="001851DC" w:rsidRPr="000C5008" w:rsidRDefault="001851DC" w:rsidP="001851DC">
      <w:pPr>
        <w:ind w:firstLine="720"/>
        <w:jc w:val="both"/>
        <w:rPr>
          <w:sz w:val="28"/>
          <w:lang w:val="it-IT"/>
        </w:rPr>
      </w:pPr>
      <w:r w:rsidRPr="000C5008">
        <w:rPr>
          <w:sz w:val="28"/>
          <w:lang w:val="it-IT"/>
        </w:rPr>
        <w:t>Emisiile atmosferice datorate activităţii obiectivului, nu reprezintă un factor de risc în zonă, conform evaluării calculate.</w:t>
      </w:r>
    </w:p>
    <w:p w:rsidR="001851DC" w:rsidRPr="000C5008" w:rsidRDefault="001851DC" w:rsidP="001851DC">
      <w:pPr>
        <w:ind w:firstLine="720"/>
        <w:jc w:val="both"/>
        <w:rPr>
          <w:sz w:val="28"/>
          <w:szCs w:val="28"/>
          <w:lang w:val="ro-RO"/>
        </w:rPr>
      </w:pPr>
      <w:r w:rsidRPr="000C5008">
        <w:rPr>
          <w:sz w:val="28"/>
          <w:szCs w:val="28"/>
          <w:lang w:val="ro-RO"/>
        </w:rPr>
        <w:t xml:space="preserve">Avand in vedere ca obiectivul studiat este amplasat in zona industriala a Portului Constanta, acesta este de categoria tehnică I (STAS 10144/1 – 80) şi conform STAS 10009 – 89 nivelul de zgomot esterior, măsurat la limita SP </w:t>
      </w:r>
      <w:r w:rsidR="000C5008" w:rsidRPr="000C5008">
        <w:rPr>
          <w:sz w:val="28"/>
          <w:szCs w:val="28"/>
          <w:lang w:val="ro-RO"/>
        </w:rPr>
        <w:t>Nord</w:t>
      </w:r>
      <w:r w:rsidRPr="000C5008">
        <w:rPr>
          <w:sz w:val="28"/>
          <w:szCs w:val="28"/>
          <w:lang w:val="ro-RO"/>
        </w:rPr>
        <w:t>, trebuie să aibă următoarele caracteristici:</w:t>
      </w:r>
    </w:p>
    <w:p w:rsidR="001851DC" w:rsidRPr="000C5008" w:rsidRDefault="001851DC" w:rsidP="001851DC">
      <w:pPr>
        <w:ind w:firstLine="720"/>
        <w:jc w:val="both"/>
        <w:rPr>
          <w:sz w:val="28"/>
          <w:szCs w:val="28"/>
          <w:lang w:val="ro-RO"/>
        </w:rPr>
      </w:pPr>
      <w:r w:rsidRPr="000C5008">
        <w:rPr>
          <w:sz w:val="28"/>
          <w:szCs w:val="28"/>
          <w:lang w:val="ro-RO"/>
        </w:rPr>
        <w:t>- nivelul echivalent de zgomot   L</w:t>
      </w:r>
      <w:r w:rsidRPr="000C5008">
        <w:rPr>
          <w:sz w:val="28"/>
          <w:szCs w:val="28"/>
          <w:vertAlign w:val="subscript"/>
          <w:lang w:val="ro-RO"/>
        </w:rPr>
        <w:t>ech.</w:t>
      </w:r>
      <w:r w:rsidRPr="000C5008">
        <w:rPr>
          <w:sz w:val="28"/>
          <w:szCs w:val="28"/>
          <w:lang w:val="ro-RO"/>
        </w:rPr>
        <w:t xml:space="preserve"> = 70 dB(A)</w:t>
      </w:r>
    </w:p>
    <w:p w:rsidR="001851DC" w:rsidRPr="000C5008" w:rsidRDefault="001851DC" w:rsidP="001851DC">
      <w:pPr>
        <w:ind w:firstLine="720"/>
        <w:jc w:val="both"/>
        <w:rPr>
          <w:sz w:val="28"/>
          <w:szCs w:val="28"/>
          <w:lang w:val="ro-RO"/>
        </w:rPr>
      </w:pPr>
      <w:r w:rsidRPr="000C5008">
        <w:rPr>
          <w:sz w:val="28"/>
          <w:szCs w:val="28"/>
          <w:lang w:val="ro-RO"/>
        </w:rPr>
        <w:t>- valoarea curbei de zgomot   C  =  65 d</w:t>
      </w:r>
      <w:r w:rsidR="000C5008" w:rsidRPr="000C5008">
        <w:rPr>
          <w:sz w:val="28"/>
          <w:szCs w:val="28"/>
          <w:lang w:val="ro-RO"/>
        </w:rPr>
        <w:t>B (zona industriala)</w:t>
      </w:r>
    </w:p>
    <w:p w:rsidR="001851DC" w:rsidRPr="000C5008" w:rsidRDefault="001851DC" w:rsidP="001851DC">
      <w:pPr>
        <w:ind w:firstLine="720"/>
        <w:jc w:val="both"/>
        <w:rPr>
          <w:sz w:val="28"/>
          <w:szCs w:val="28"/>
          <w:lang w:val="ro-RO"/>
        </w:rPr>
      </w:pPr>
      <w:r w:rsidRPr="000C5008">
        <w:rPr>
          <w:sz w:val="28"/>
          <w:szCs w:val="28"/>
          <w:lang w:val="ro-RO"/>
        </w:rPr>
        <w:t>- nivelul de zgomot de vârf   L</w:t>
      </w:r>
      <w:r w:rsidRPr="000C5008">
        <w:rPr>
          <w:sz w:val="28"/>
          <w:szCs w:val="28"/>
          <w:vertAlign w:val="subscript"/>
          <w:lang w:val="ro-RO"/>
        </w:rPr>
        <w:t xml:space="preserve">vârf   </w:t>
      </w:r>
      <w:r w:rsidRPr="000C5008">
        <w:rPr>
          <w:sz w:val="28"/>
          <w:szCs w:val="28"/>
          <w:lang w:val="ro-RO"/>
        </w:rPr>
        <w:t>=  80 dB(A).</w:t>
      </w:r>
    </w:p>
    <w:p w:rsidR="00B87772" w:rsidRPr="007973E2" w:rsidRDefault="00B87772" w:rsidP="000170E5">
      <w:pPr>
        <w:jc w:val="both"/>
        <w:rPr>
          <w:color w:val="FF0000"/>
          <w:sz w:val="28"/>
          <w:lang w:val="ro-RO"/>
        </w:rPr>
      </w:pPr>
    </w:p>
    <w:p w:rsidR="00493A4D" w:rsidRPr="007973E2" w:rsidRDefault="00493A4D" w:rsidP="00B87772">
      <w:pPr>
        <w:ind w:firstLine="720"/>
        <w:jc w:val="both"/>
        <w:rPr>
          <w:b/>
          <w:sz w:val="28"/>
          <w:lang w:val="ro-RO"/>
        </w:rPr>
      </w:pPr>
      <w:r w:rsidRPr="007973E2">
        <w:rPr>
          <w:b/>
          <w:sz w:val="28"/>
          <w:lang w:val="ro-RO"/>
        </w:rPr>
        <w:t>1</w:t>
      </w:r>
      <w:r w:rsidR="00B52517" w:rsidRPr="007973E2">
        <w:rPr>
          <w:b/>
          <w:sz w:val="28"/>
          <w:lang w:val="ro-RO"/>
        </w:rPr>
        <w:t>6</w:t>
      </w:r>
      <w:r w:rsidRPr="007973E2">
        <w:rPr>
          <w:b/>
          <w:sz w:val="28"/>
          <w:lang w:val="ro-RO"/>
        </w:rPr>
        <w:t xml:space="preserve">.2. Recomandări  </w:t>
      </w:r>
    </w:p>
    <w:p w:rsidR="00904E69" w:rsidRPr="003359B1" w:rsidRDefault="00904E69" w:rsidP="00904E69">
      <w:pPr>
        <w:ind w:firstLine="720"/>
        <w:jc w:val="both"/>
        <w:rPr>
          <w:sz w:val="28"/>
          <w:szCs w:val="28"/>
          <w:lang w:val="ro-RO"/>
        </w:rPr>
      </w:pPr>
      <w:r w:rsidRPr="003359B1">
        <w:rPr>
          <w:sz w:val="28"/>
          <w:szCs w:val="28"/>
          <w:lang w:val="ro-RO"/>
        </w:rPr>
        <w:t>Dupa cum bine se cunoaste orice activitate umana aduce modificari asupra factorilor de mediu. Modificarile pot fi vizibile sau mai putin vizibile, pot avea o influenta negativa sau pozitiva.</w:t>
      </w:r>
    </w:p>
    <w:p w:rsidR="00904E69" w:rsidRPr="003359B1" w:rsidRDefault="00904E69" w:rsidP="00904E69">
      <w:pPr>
        <w:ind w:firstLine="720"/>
        <w:jc w:val="both"/>
        <w:rPr>
          <w:sz w:val="28"/>
          <w:szCs w:val="28"/>
          <w:lang w:val="ro-RO"/>
        </w:rPr>
      </w:pPr>
      <w:r w:rsidRPr="003359B1">
        <w:rPr>
          <w:sz w:val="28"/>
          <w:szCs w:val="28"/>
          <w:lang w:val="ro-RO"/>
        </w:rPr>
        <w:t>Desi dupa ce s-a constientizat ca influenta negativa asupra factorilor de mediu o are activitatea umana</w:t>
      </w:r>
      <w:r w:rsidR="00107B89" w:rsidRPr="003359B1">
        <w:rPr>
          <w:sz w:val="28"/>
          <w:szCs w:val="28"/>
          <w:lang w:val="ro-RO"/>
        </w:rPr>
        <w:t>,</w:t>
      </w:r>
      <w:r w:rsidRPr="003359B1">
        <w:rPr>
          <w:sz w:val="28"/>
          <w:szCs w:val="28"/>
          <w:lang w:val="ro-RO"/>
        </w:rPr>
        <w:t xml:space="preserve"> se fac eforturi si exista impuneri pentru ca modificarile negative sa fie cat mai reduse sau sa nu existe astfel incat efectele asupra mediului sa aiba consecinte minime.</w:t>
      </w:r>
    </w:p>
    <w:p w:rsidR="00417BA7" w:rsidRPr="007973E2" w:rsidRDefault="00417BA7" w:rsidP="007755AE">
      <w:pPr>
        <w:jc w:val="both"/>
        <w:rPr>
          <w:sz w:val="28"/>
          <w:lang w:val="pt-BR"/>
        </w:rPr>
      </w:pPr>
      <w:r w:rsidRPr="007973E2">
        <w:rPr>
          <w:sz w:val="28"/>
          <w:lang w:val="ro-RO"/>
        </w:rPr>
        <w:tab/>
      </w:r>
      <w:r w:rsidRPr="007973E2">
        <w:rPr>
          <w:sz w:val="28"/>
          <w:lang w:val="pt-BR"/>
        </w:rPr>
        <w:t>Pentru reducerea impactului asupra mediului facem următoarele recomandări:</w:t>
      </w:r>
    </w:p>
    <w:p w:rsidR="00417BA7" w:rsidRPr="007973E2" w:rsidRDefault="004C7822">
      <w:pPr>
        <w:jc w:val="both"/>
        <w:rPr>
          <w:sz w:val="28"/>
          <w:lang w:val="pt-BR"/>
        </w:rPr>
      </w:pPr>
      <w:r w:rsidRPr="007973E2">
        <w:rPr>
          <w:sz w:val="28"/>
          <w:lang w:val="pt-BR"/>
        </w:rPr>
        <w:t>1</w:t>
      </w:r>
      <w:r w:rsidR="00417BA7" w:rsidRPr="007973E2">
        <w:rPr>
          <w:sz w:val="28"/>
          <w:lang w:val="pt-BR"/>
        </w:rPr>
        <w:t xml:space="preserve">. </w:t>
      </w:r>
      <w:r w:rsidR="00904E69" w:rsidRPr="003359B1">
        <w:rPr>
          <w:snapToGrid w:val="0"/>
          <w:sz w:val="28"/>
          <w:szCs w:val="28"/>
          <w:lang w:val="ro-RO"/>
        </w:rPr>
        <w:t>asigurarea functionarii in parametrii proiectati a tuturor utilajelor  obiectivului</w:t>
      </w:r>
      <w:r w:rsidR="00417BA7" w:rsidRPr="007973E2">
        <w:rPr>
          <w:sz w:val="28"/>
          <w:lang w:val="pt-BR"/>
        </w:rPr>
        <w:t>;</w:t>
      </w:r>
    </w:p>
    <w:p w:rsidR="00417BA7" w:rsidRPr="007973E2" w:rsidRDefault="004C7822">
      <w:pPr>
        <w:jc w:val="both"/>
        <w:rPr>
          <w:sz w:val="28"/>
          <w:lang w:val="pt-BR"/>
        </w:rPr>
      </w:pPr>
      <w:r w:rsidRPr="007973E2">
        <w:rPr>
          <w:sz w:val="28"/>
          <w:lang w:val="pt-BR"/>
        </w:rPr>
        <w:t>2</w:t>
      </w:r>
      <w:r w:rsidR="00417BA7" w:rsidRPr="007973E2">
        <w:rPr>
          <w:sz w:val="28"/>
          <w:lang w:val="pt-BR"/>
        </w:rPr>
        <w:t xml:space="preserve">. </w:t>
      </w:r>
      <w:r w:rsidR="00904E69" w:rsidRPr="003359B1">
        <w:rPr>
          <w:sz w:val="28"/>
          <w:lang w:val="ro-RO"/>
        </w:rPr>
        <w:t xml:space="preserve">consumul de apa </w:t>
      </w:r>
      <w:r w:rsidR="00DD3ADD" w:rsidRPr="003359B1">
        <w:rPr>
          <w:sz w:val="28"/>
          <w:lang w:val="ro-RO"/>
        </w:rPr>
        <w:t>este</w:t>
      </w:r>
      <w:r w:rsidR="00904E69" w:rsidRPr="003359B1">
        <w:rPr>
          <w:sz w:val="28"/>
          <w:lang w:val="ro-RO"/>
        </w:rPr>
        <w:t xml:space="preserve"> contoriza</w:t>
      </w:r>
      <w:r w:rsidR="00DD3ADD" w:rsidRPr="003359B1">
        <w:rPr>
          <w:sz w:val="28"/>
          <w:lang w:val="ro-RO"/>
        </w:rPr>
        <w:t>t</w:t>
      </w:r>
      <w:r w:rsidR="00904E69" w:rsidRPr="003359B1">
        <w:rPr>
          <w:sz w:val="28"/>
          <w:lang w:val="ro-RO"/>
        </w:rPr>
        <w:t xml:space="preserve"> si se vor impune masuri pentru evitarea risipei de apa</w:t>
      </w:r>
      <w:r w:rsidR="00417BA7" w:rsidRPr="007973E2">
        <w:rPr>
          <w:sz w:val="28"/>
          <w:lang w:val="pt-BR"/>
        </w:rPr>
        <w:t>;</w:t>
      </w:r>
    </w:p>
    <w:p w:rsidR="00417BA7" w:rsidRPr="007973E2" w:rsidRDefault="00904E69">
      <w:pPr>
        <w:jc w:val="both"/>
        <w:rPr>
          <w:sz w:val="28"/>
          <w:lang w:val="pt-BR"/>
        </w:rPr>
      </w:pPr>
      <w:r w:rsidRPr="007973E2">
        <w:rPr>
          <w:sz w:val="28"/>
          <w:lang w:val="pt-BR"/>
        </w:rPr>
        <w:t xml:space="preserve">3. </w:t>
      </w:r>
      <w:r w:rsidR="00417BA7" w:rsidRPr="007973E2">
        <w:rPr>
          <w:sz w:val="28"/>
          <w:lang w:val="pt-BR"/>
        </w:rPr>
        <w:t>respectarea condiţiilor de igienă în zonă şi a normelor privind instalaţiile proprii, pentru încadrarea în prevederile STAS 12574/1987 privind condiţiile de calitate a aerului şi ale Ordinului MAPPM nr. 462/1993 pentru condiţiile tehnice privind protecţia atmosferei;</w:t>
      </w:r>
    </w:p>
    <w:p w:rsidR="00417BA7" w:rsidRPr="007973E2" w:rsidRDefault="004C7822">
      <w:pPr>
        <w:jc w:val="both"/>
        <w:rPr>
          <w:sz w:val="28"/>
          <w:lang w:val="pt-BR"/>
        </w:rPr>
      </w:pPr>
      <w:r w:rsidRPr="007973E2">
        <w:rPr>
          <w:sz w:val="28"/>
          <w:lang w:val="pt-BR"/>
        </w:rPr>
        <w:t>4</w:t>
      </w:r>
      <w:r w:rsidR="00417BA7" w:rsidRPr="007973E2">
        <w:rPr>
          <w:sz w:val="28"/>
          <w:lang w:val="pt-BR"/>
        </w:rPr>
        <w:t xml:space="preserve">. </w:t>
      </w:r>
      <w:r w:rsidR="006D5B55" w:rsidRPr="007973E2">
        <w:rPr>
          <w:sz w:val="28"/>
          <w:lang w:val="pt-BR"/>
        </w:rPr>
        <w:t>luarea de măsuri pentru evitarea poluării fonice şi de încadrare în normele standard pentru zgomot şi vibraţii, respectiv STAS 10009/1988 şi STAS 12095/1981;</w:t>
      </w:r>
    </w:p>
    <w:p w:rsidR="006D5B55" w:rsidRPr="007973E2" w:rsidRDefault="004C7822">
      <w:pPr>
        <w:jc w:val="both"/>
        <w:rPr>
          <w:sz w:val="28"/>
          <w:lang w:val="pt-BR"/>
        </w:rPr>
      </w:pPr>
      <w:r w:rsidRPr="007973E2">
        <w:rPr>
          <w:sz w:val="28"/>
          <w:lang w:val="pt-BR"/>
        </w:rPr>
        <w:t>5</w:t>
      </w:r>
      <w:r w:rsidR="006D5B55" w:rsidRPr="007973E2">
        <w:rPr>
          <w:sz w:val="28"/>
          <w:lang w:val="pt-BR"/>
        </w:rPr>
        <w:t xml:space="preserve">. respectarea condiţiilor de calitate impuse de HG </w:t>
      </w:r>
      <w:r w:rsidR="0086432E" w:rsidRPr="007973E2">
        <w:rPr>
          <w:sz w:val="28"/>
          <w:lang w:val="pt-BR"/>
        </w:rPr>
        <w:t>311</w:t>
      </w:r>
      <w:r w:rsidR="006D5B55" w:rsidRPr="007973E2">
        <w:rPr>
          <w:sz w:val="28"/>
          <w:lang w:val="pt-BR"/>
        </w:rPr>
        <w:t>/200</w:t>
      </w:r>
      <w:r w:rsidR="0086432E" w:rsidRPr="007973E2">
        <w:rPr>
          <w:sz w:val="28"/>
          <w:lang w:val="pt-BR"/>
        </w:rPr>
        <w:t>5</w:t>
      </w:r>
      <w:r w:rsidR="006D5B55" w:rsidRPr="007973E2">
        <w:rPr>
          <w:sz w:val="28"/>
          <w:lang w:val="pt-BR"/>
        </w:rPr>
        <w:t xml:space="preserve"> (NTPA 002/2002);</w:t>
      </w:r>
    </w:p>
    <w:p w:rsidR="00493A4D" w:rsidRPr="007973E2" w:rsidRDefault="004C7822">
      <w:pPr>
        <w:jc w:val="both"/>
        <w:rPr>
          <w:sz w:val="28"/>
          <w:lang w:val="pt-BR"/>
        </w:rPr>
      </w:pPr>
      <w:r w:rsidRPr="007973E2">
        <w:rPr>
          <w:sz w:val="28"/>
          <w:lang w:val="pt-BR"/>
        </w:rPr>
        <w:t>6</w:t>
      </w:r>
      <w:r w:rsidR="00493A4D" w:rsidRPr="007973E2">
        <w:rPr>
          <w:sz w:val="28"/>
          <w:lang w:val="pt-BR"/>
        </w:rPr>
        <w:t>. respectarea cu stricteţe a normelor PSI şi de protecţie a muncii, specifice activităţii pe tot cuprinsul fluxului tehnologic;</w:t>
      </w:r>
    </w:p>
    <w:p w:rsidR="00493A4D" w:rsidRPr="007973E2" w:rsidRDefault="004C7822">
      <w:pPr>
        <w:jc w:val="both"/>
        <w:rPr>
          <w:sz w:val="28"/>
          <w:lang w:val="pt-BR"/>
        </w:rPr>
      </w:pPr>
      <w:r w:rsidRPr="007973E2">
        <w:rPr>
          <w:sz w:val="28"/>
          <w:lang w:val="pt-BR"/>
        </w:rPr>
        <w:t>7</w:t>
      </w:r>
      <w:r w:rsidR="00493A4D" w:rsidRPr="007973E2">
        <w:rPr>
          <w:sz w:val="28"/>
          <w:lang w:val="pt-BR"/>
        </w:rPr>
        <w:t xml:space="preserve">. respectarea tehnologiilor de colectare, predepozitare şi evacuarea deşeurilor </w:t>
      </w:r>
    </w:p>
    <w:p w:rsidR="00493A4D" w:rsidRPr="007973E2" w:rsidRDefault="00493A4D">
      <w:pPr>
        <w:jc w:val="both"/>
        <w:rPr>
          <w:sz w:val="28"/>
          <w:lang w:val="pt-BR"/>
        </w:rPr>
      </w:pPr>
      <w:r w:rsidRPr="007973E2">
        <w:rPr>
          <w:sz w:val="28"/>
          <w:lang w:val="pt-BR"/>
        </w:rPr>
        <w:t>menajere, stradale şi industriale de toate tipurile;</w:t>
      </w:r>
    </w:p>
    <w:p w:rsidR="00493A4D" w:rsidRPr="000C5008" w:rsidRDefault="004C7822">
      <w:pPr>
        <w:jc w:val="both"/>
        <w:rPr>
          <w:sz w:val="28"/>
          <w:lang w:val="pt-BR"/>
        </w:rPr>
      </w:pPr>
      <w:r w:rsidRPr="007973E2">
        <w:rPr>
          <w:sz w:val="28"/>
          <w:lang w:val="pt-BR"/>
        </w:rPr>
        <w:t>8</w:t>
      </w:r>
      <w:r w:rsidR="00493A4D" w:rsidRPr="000C5008">
        <w:rPr>
          <w:sz w:val="28"/>
          <w:lang w:val="pt-BR"/>
        </w:rPr>
        <w:t>. - întreţinerea platformelor tehnologice şi a căilor de acces din incinta societăţii;</w:t>
      </w:r>
    </w:p>
    <w:p w:rsidR="00493A4D" w:rsidRPr="00D5337E" w:rsidRDefault="004C7822">
      <w:pPr>
        <w:jc w:val="both"/>
        <w:rPr>
          <w:color w:val="00B0F0"/>
          <w:sz w:val="28"/>
          <w:lang w:val="ro-RO"/>
        </w:rPr>
      </w:pPr>
      <w:r w:rsidRPr="000C5008">
        <w:rPr>
          <w:sz w:val="28"/>
          <w:lang w:val="ro-RO"/>
        </w:rPr>
        <w:t>9</w:t>
      </w:r>
      <w:r w:rsidR="00493A4D" w:rsidRPr="000C5008">
        <w:rPr>
          <w:sz w:val="28"/>
          <w:lang w:val="ro-RO"/>
        </w:rPr>
        <w:t>.</w:t>
      </w:r>
      <w:r w:rsidR="00904E69" w:rsidRPr="000C5008">
        <w:rPr>
          <w:sz w:val="28"/>
          <w:lang w:val="ro-RO"/>
        </w:rPr>
        <w:t xml:space="preserve"> </w:t>
      </w:r>
      <w:r w:rsidR="00493A4D" w:rsidRPr="000C5008">
        <w:rPr>
          <w:sz w:val="28"/>
          <w:lang w:val="ro-RO"/>
        </w:rPr>
        <w:t xml:space="preserve">- </w:t>
      </w:r>
      <w:r w:rsidR="000C5008" w:rsidRPr="000C5008">
        <w:rPr>
          <w:sz w:val="28"/>
          <w:szCs w:val="28"/>
          <w:lang w:val="ro-RO"/>
        </w:rPr>
        <w:t>interventia prompta cu material absorbant in cazul scurgerilor de produse petroliere</w:t>
      </w:r>
      <w:r w:rsidR="000C5008" w:rsidRPr="003359B1">
        <w:rPr>
          <w:sz w:val="28"/>
          <w:szCs w:val="28"/>
          <w:lang w:val="ro-RO"/>
        </w:rPr>
        <w:t xml:space="preserve"> pe sol</w:t>
      </w:r>
      <w:r w:rsidR="000C5008">
        <w:rPr>
          <w:sz w:val="28"/>
          <w:szCs w:val="28"/>
          <w:lang w:val="ro-RO"/>
        </w:rPr>
        <w:t>;</w:t>
      </w:r>
    </w:p>
    <w:p w:rsidR="00493A4D" w:rsidRPr="003359B1" w:rsidRDefault="00F53A3A">
      <w:pPr>
        <w:jc w:val="both"/>
        <w:rPr>
          <w:sz w:val="28"/>
          <w:lang w:val="ro-RO"/>
        </w:rPr>
      </w:pPr>
      <w:r w:rsidRPr="003359B1">
        <w:rPr>
          <w:sz w:val="28"/>
          <w:lang w:val="ro-RO"/>
        </w:rPr>
        <w:t>1</w:t>
      </w:r>
      <w:r w:rsidR="004C7822" w:rsidRPr="003359B1">
        <w:rPr>
          <w:sz w:val="28"/>
          <w:lang w:val="ro-RO"/>
        </w:rPr>
        <w:t>0</w:t>
      </w:r>
      <w:r w:rsidR="00493A4D" w:rsidRPr="003359B1">
        <w:rPr>
          <w:sz w:val="28"/>
          <w:lang w:val="ro-RO"/>
        </w:rPr>
        <w:t>.-  se va utiliza numai combustibil cu conţinut scăzut de sulf;</w:t>
      </w:r>
    </w:p>
    <w:p w:rsidR="00493A4D" w:rsidRPr="003359B1" w:rsidRDefault="00F53A3A">
      <w:pPr>
        <w:jc w:val="both"/>
        <w:rPr>
          <w:sz w:val="28"/>
          <w:lang w:val="ro-RO"/>
        </w:rPr>
      </w:pPr>
      <w:r w:rsidRPr="003359B1">
        <w:rPr>
          <w:sz w:val="28"/>
          <w:lang w:val="ro-RO"/>
        </w:rPr>
        <w:t>1</w:t>
      </w:r>
      <w:r w:rsidR="004C7822" w:rsidRPr="003359B1">
        <w:rPr>
          <w:sz w:val="28"/>
          <w:lang w:val="ro-RO"/>
        </w:rPr>
        <w:t>1</w:t>
      </w:r>
      <w:r w:rsidR="00493A4D" w:rsidRPr="003359B1">
        <w:rPr>
          <w:sz w:val="28"/>
          <w:lang w:val="ro-RO"/>
        </w:rPr>
        <w:t>. - se va efectua periodic reparaţiile şi reglajele necesare pentru încadrarea în condiţiile tehnice legale de funcţionare a autovehiculelor şi se vor executa inspecţiile periodice la termenele legale;</w:t>
      </w:r>
    </w:p>
    <w:p w:rsidR="00493A4D" w:rsidRPr="003359B1" w:rsidRDefault="00493A4D">
      <w:pPr>
        <w:jc w:val="both"/>
        <w:rPr>
          <w:sz w:val="28"/>
          <w:lang w:val="ro-RO"/>
        </w:rPr>
      </w:pPr>
      <w:r w:rsidRPr="003359B1">
        <w:rPr>
          <w:sz w:val="28"/>
          <w:lang w:val="ro-RO"/>
        </w:rPr>
        <w:t>1</w:t>
      </w:r>
      <w:r w:rsidR="004C7822" w:rsidRPr="003359B1">
        <w:rPr>
          <w:sz w:val="28"/>
          <w:lang w:val="ro-RO"/>
        </w:rPr>
        <w:t>2</w:t>
      </w:r>
      <w:r w:rsidRPr="003359B1">
        <w:rPr>
          <w:sz w:val="28"/>
          <w:lang w:val="ro-RO"/>
        </w:rPr>
        <w:t>.- asigurarea echipamentelor de protecţie a muncii şi de lucru conform normativelor în vigoare;</w:t>
      </w:r>
    </w:p>
    <w:p w:rsidR="00493A4D" w:rsidRPr="003359B1" w:rsidRDefault="00493A4D">
      <w:pPr>
        <w:jc w:val="both"/>
        <w:rPr>
          <w:sz w:val="28"/>
          <w:lang w:val="ro-RO"/>
        </w:rPr>
      </w:pPr>
      <w:r w:rsidRPr="003359B1">
        <w:rPr>
          <w:sz w:val="28"/>
          <w:lang w:val="ro-RO"/>
        </w:rPr>
        <w:t>1</w:t>
      </w:r>
      <w:r w:rsidR="004C7822" w:rsidRPr="003359B1">
        <w:rPr>
          <w:sz w:val="28"/>
          <w:lang w:val="ro-RO"/>
        </w:rPr>
        <w:t>3</w:t>
      </w:r>
      <w:r w:rsidRPr="003359B1">
        <w:rPr>
          <w:sz w:val="28"/>
          <w:lang w:val="ro-RO"/>
        </w:rPr>
        <w:t>.- mărirea gradului de valorificare a deşeurilor refolosibile;</w:t>
      </w:r>
    </w:p>
    <w:p w:rsidR="00493A4D" w:rsidRPr="003359B1" w:rsidRDefault="00493A4D">
      <w:pPr>
        <w:jc w:val="both"/>
        <w:rPr>
          <w:sz w:val="28"/>
          <w:lang w:val="ro-RO"/>
        </w:rPr>
      </w:pPr>
      <w:r w:rsidRPr="003359B1">
        <w:rPr>
          <w:sz w:val="28"/>
          <w:lang w:val="ro-RO"/>
        </w:rPr>
        <w:t>1</w:t>
      </w:r>
      <w:r w:rsidR="004C7822" w:rsidRPr="003359B1">
        <w:rPr>
          <w:sz w:val="28"/>
          <w:lang w:val="ro-RO"/>
        </w:rPr>
        <w:t>4</w:t>
      </w:r>
      <w:r w:rsidRPr="003359B1">
        <w:rPr>
          <w:sz w:val="28"/>
          <w:lang w:val="ro-RO"/>
        </w:rPr>
        <w:t>.- întreţinerea şi exploatarea construcţiilor şi instalaţiilor de captare, aducţiune, folosire şi evacuare, în condiţii tehnice corespunzătoare, în conformitate cu prevederile regulamentului de exploatare;</w:t>
      </w:r>
    </w:p>
    <w:p w:rsidR="00493A4D" w:rsidRPr="003359B1" w:rsidRDefault="005D41C6">
      <w:pPr>
        <w:jc w:val="both"/>
        <w:rPr>
          <w:sz w:val="28"/>
          <w:lang w:val="ro-RO"/>
        </w:rPr>
      </w:pPr>
      <w:r w:rsidRPr="003359B1">
        <w:rPr>
          <w:sz w:val="28"/>
          <w:lang w:val="ro-RO"/>
        </w:rPr>
        <w:t>1</w:t>
      </w:r>
      <w:r w:rsidR="004C7822" w:rsidRPr="003359B1">
        <w:rPr>
          <w:sz w:val="28"/>
          <w:lang w:val="ro-RO"/>
        </w:rPr>
        <w:t>5</w:t>
      </w:r>
      <w:r w:rsidR="00493A4D" w:rsidRPr="003359B1">
        <w:rPr>
          <w:sz w:val="28"/>
          <w:lang w:val="ro-RO"/>
        </w:rPr>
        <w:t>.- alimentarea cu carburanţi şi schimburile de ulei efectuate la utilajele care deservesc activitatea se vor efectua astfel încât să nu producă poluarea solului;</w:t>
      </w:r>
    </w:p>
    <w:p w:rsidR="00493A4D" w:rsidRPr="003359B1" w:rsidRDefault="004C7822">
      <w:pPr>
        <w:jc w:val="both"/>
        <w:rPr>
          <w:sz w:val="28"/>
          <w:lang w:val="ro-RO"/>
        </w:rPr>
      </w:pPr>
      <w:r w:rsidRPr="003359B1">
        <w:rPr>
          <w:sz w:val="28"/>
          <w:lang w:val="ro-RO"/>
        </w:rPr>
        <w:t>1</w:t>
      </w:r>
      <w:r w:rsidR="0086432E" w:rsidRPr="003359B1">
        <w:rPr>
          <w:sz w:val="28"/>
          <w:lang w:val="ro-RO"/>
        </w:rPr>
        <w:t>6</w:t>
      </w:r>
      <w:r w:rsidR="00493A4D" w:rsidRPr="003359B1">
        <w:rPr>
          <w:sz w:val="28"/>
          <w:lang w:val="ro-RO"/>
        </w:rPr>
        <w:t>.- orice formă de a</w:t>
      </w:r>
      <w:r w:rsidR="00736937">
        <w:rPr>
          <w:sz w:val="28"/>
          <w:lang w:val="ro-RO"/>
        </w:rPr>
        <w:t>ccident sau situaţie specială (</w:t>
      </w:r>
      <w:r w:rsidR="00493A4D" w:rsidRPr="003359B1">
        <w:rPr>
          <w:sz w:val="28"/>
          <w:lang w:val="ro-RO"/>
        </w:rPr>
        <w:t xml:space="preserve">defecţiune sau avarie apărută în funcţionarea utilajelor din dotare) care pune în pericol în mod direct sau indirect factorii de mediu va fi comunicată operativ, conform prevederilor legale, </w:t>
      </w:r>
      <w:smartTag w:uri="urn:schemas-microsoft-com:office:smarttags" w:element="PersonName">
        <w:smartTagPr>
          <w:attr w:name="ProductID" w:val="la APM Constanţa"/>
        </w:smartTagPr>
        <w:r w:rsidR="00493A4D" w:rsidRPr="003359B1">
          <w:rPr>
            <w:sz w:val="28"/>
            <w:lang w:val="ro-RO"/>
          </w:rPr>
          <w:t xml:space="preserve">la </w:t>
        </w:r>
        <w:r w:rsidR="00C12683" w:rsidRPr="003359B1">
          <w:rPr>
            <w:sz w:val="28"/>
            <w:lang w:val="ro-RO"/>
          </w:rPr>
          <w:t>A</w:t>
        </w:r>
        <w:r w:rsidR="00493A4D" w:rsidRPr="003359B1">
          <w:rPr>
            <w:sz w:val="28"/>
            <w:lang w:val="ro-RO"/>
          </w:rPr>
          <w:t>PM Constanţa</w:t>
        </w:r>
      </w:smartTag>
      <w:r w:rsidR="00493A4D" w:rsidRPr="003359B1">
        <w:rPr>
          <w:sz w:val="28"/>
          <w:lang w:val="ro-RO"/>
        </w:rPr>
        <w:t>, acţionându-se pentru limitarea şi remedierea poluării produse.</w:t>
      </w:r>
    </w:p>
    <w:p w:rsidR="00493A4D" w:rsidRPr="003359B1" w:rsidRDefault="004C7822">
      <w:pPr>
        <w:jc w:val="both"/>
        <w:rPr>
          <w:sz w:val="28"/>
          <w:lang w:val="ro-RO"/>
        </w:rPr>
      </w:pPr>
      <w:r w:rsidRPr="003359B1">
        <w:rPr>
          <w:sz w:val="28"/>
          <w:lang w:val="ro-RO"/>
        </w:rPr>
        <w:t>1</w:t>
      </w:r>
      <w:r w:rsidR="0086432E" w:rsidRPr="003359B1">
        <w:rPr>
          <w:sz w:val="28"/>
          <w:lang w:val="ro-RO"/>
        </w:rPr>
        <w:t>7</w:t>
      </w:r>
      <w:r w:rsidR="00493A4D" w:rsidRPr="003359B1">
        <w:rPr>
          <w:sz w:val="28"/>
          <w:lang w:val="ro-RO"/>
        </w:rPr>
        <w:t>.- curăţirea şi întreţinerea drumurilor şi căilor de acces din unitate;</w:t>
      </w:r>
    </w:p>
    <w:p w:rsidR="00493A4D" w:rsidRPr="003359B1" w:rsidRDefault="004C7822">
      <w:pPr>
        <w:pStyle w:val="Corptext"/>
        <w:jc w:val="both"/>
        <w:rPr>
          <w:b w:val="0"/>
          <w:bCs w:val="0"/>
        </w:rPr>
      </w:pPr>
      <w:r w:rsidRPr="003359B1">
        <w:rPr>
          <w:b w:val="0"/>
          <w:bCs w:val="0"/>
        </w:rPr>
        <w:t>1</w:t>
      </w:r>
      <w:r w:rsidR="0086432E" w:rsidRPr="003359B1">
        <w:rPr>
          <w:b w:val="0"/>
          <w:bCs w:val="0"/>
        </w:rPr>
        <w:t>8</w:t>
      </w:r>
      <w:r w:rsidR="00493A4D" w:rsidRPr="003359B1">
        <w:rPr>
          <w:b w:val="0"/>
          <w:bCs w:val="0"/>
        </w:rPr>
        <w:t>.- igienizarea în mod continuu a incintei societăţii şi menţinerea ordinei coerspunzătoare.</w:t>
      </w:r>
    </w:p>
    <w:p w:rsidR="00493A4D" w:rsidRPr="007973E2" w:rsidRDefault="0086432E">
      <w:pPr>
        <w:jc w:val="both"/>
        <w:rPr>
          <w:sz w:val="28"/>
          <w:lang w:val="ro-RO"/>
        </w:rPr>
      </w:pPr>
      <w:r w:rsidRPr="007973E2">
        <w:rPr>
          <w:sz w:val="28"/>
          <w:lang w:val="ro-RO"/>
        </w:rPr>
        <w:t>19</w:t>
      </w:r>
      <w:r w:rsidR="00493A4D" w:rsidRPr="007973E2">
        <w:rPr>
          <w:sz w:val="28"/>
          <w:lang w:val="ro-RO"/>
        </w:rPr>
        <w:t xml:space="preserve">.-  personalul care manipulează produsul petrolier va fi instruit pentru a preveni pierderile de </w:t>
      </w:r>
      <w:r w:rsidR="00C24109" w:rsidRPr="007973E2">
        <w:rPr>
          <w:sz w:val="28"/>
          <w:lang w:val="ro-RO"/>
        </w:rPr>
        <w:t>motorina</w:t>
      </w:r>
      <w:r w:rsidR="00493A4D" w:rsidRPr="007973E2">
        <w:rPr>
          <w:sz w:val="28"/>
          <w:lang w:val="ro-RO"/>
        </w:rPr>
        <w:t xml:space="preserve"> în cazul neglijenţelor vor fi aplicate măsuri coercitive (din studiile efectuate s-a constatat că o picătură de produs petrolier poate polua </w:t>
      </w:r>
      <w:smartTag w:uri="urn:schemas-microsoft-com:office:smarttags" w:element="metricconverter">
        <w:smartTagPr>
          <w:attr w:name="ProductID" w:val="5 m3"/>
        </w:smartTagPr>
        <w:r w:rsidR="00493A4D" w:rsidRPr="007973E2">
          <w:rPr>
            <w:sz w:val="28"/>
            <w:lang w:val="ro-RO"/>
          </w:rPr>
          <w:t>5 m</w:t>
        </w:r>
        <w:r w:rsidR="00493A4D" w:rsidRPr="007973E2">
          <w:rPr>
            <w:sz w:val="28"/>
            <w:vertAlign w:val="superscript"/>
            <w:lang w:val="ro-RO"/>
          </w:rPr>
          <w:t>3</w:t>
        </w:r>
      </w:smartTag>
      <w:r w:rsidR="00493A4D" w:rsidRPr="007973E2">
        <w:rPr>
          <w:sz w:val="28"/>
          <w:lang w:val="ro-RO"/>
        </w:rPr>
        <w:t xml:space="preserve"> de apă potabilă).</w:t>
      </w:r>
    </w:p>
    <w:p w:rsidR="00851AE0" w:rsidRPr="003359B1" w:rsidRDefault="004C7822" w:rsidP="00851AE0">
      <w:pPr>
        <w:jc w:val="both"/>
        <w:rPr>
          <w:sz w:val="28"/>
          <w:lang w:val="ro-RO"/>
        </w:rPr>
      </w:pPr>
      <w:r w:rsidRPr="003359B1">
        <w:rPr>
          <w:sz w:val="28"/>
          <w:lang w:val="ro-RO"/>
        </w:rPr>
        <w:t>2</w:t>
      </w:r>
      <w:r w:rsidR="0086432E" w:rsidRPr="003359B1">
        <w:rPr>
          <w:sz w:val="28"/>
          <w:lang w:val="ro-RO"/>
        </w:rPr>
        <w:t>0</w:t>
      </w:r>
      <w:r w:rsidR="00851AE0" w:rsidRPr="003359B1">
        <w:rPr>
          <w:sz w:val="28"/>
          <w:lang w:val="ro-RO"/>
        </w:rPr>
        <w:t xml:space="preserve">. </w:t>
      </w:r>
      <w:r w:rsidR="00D72635" w:rsidRPr="003359B1">
        <w:rPr>
          <w:sz w:val="28"/>
          <w:lang w:val="ro-RO"/>
        </w:rPr>
        <w:t>a</w:t>
      </w:r>
      <w:r w:rsidR="00851AE0" w:rsidRPr="003359B1">
        <w:rPr>
          <w:sz w:val="28"/>
          <w:lang w:val="ro-RO"/>
        </w:rPr>
        <w:t>sigurarea echipamentelor de protecţie a muncii şi de lucru conform normativelor în vigoare</w:t>
      </w:r>
      <w:r w:rsidR="00D72635" w:rsidRPr="003359B1">
        <w:rPr>
          <w:sz w:val="28"/>
          <w:lang w:val="ro-RO"/>
        </w:rPr>
        <w:t>;</w:t>
      </w:r>
    </w:p>
    <w:p w:rsidR="00851AE0" w:rsidRPr="003359B1" w:rsidRDefault="004C7822" w:rsidP="00851AE0">
      <w:pPr>
        <w:jc w:val="both"/>
        <w:rPr>
          <w:sz w:val="28"/>
          <w:lang w:val="ro-RO"/>
        </w:rPr>
      </w:pPr>
      <w:r w:rsidRPr="003359B1">
        <w:rPr>
          <w:sz w:val="28"/>
          <w:lang w:val="ro-RO"/>
        </w:rPr>
        <w:t>2</w:t>
      </w:r>
      <w:r w:rsidR="0086432E" w:rsidRPr="003359B1">
        <w:rPr>
          <w:sz w:val="28"/>
          <w:lang w:val="ro-RO"/>
        </w:rPr>
        <w:t>1</w:t>
      </w:r>
      <w:r w:rsidR="00851AE0" w:rsidRPr="003359B1">
        <w:rPr>
          <w:sz w:val="28"/>
          <w:lang w:val="ro-RO"/>
        </w:rPr>
        <w:t xml:space="preserve">.  </w:t>
      </w:r>
      <w:r w:rsidR="00D72635" w:rsidRPr="003359B1">
        <w:rPr>
          <w:sz w:val="28"/>
          <w:lang w:val="ro-RO"/>
        </w:rPr>
        <w:t>v</w:t>
      </w:r>
      <w:r w:rsidR="00851AE0" w:rsidRPr="003359B1">
        <w:rPr>
          <w:sz w:val="28"/>
          <w:lang w:val="ro-RO"/>
        </w:rPr>
        <w:t xml:space="preserve">or fi respectate prevederile </w:t>
      </w:r>
      <w:r w:rsidR="001420FA" w:rsidRPr="002558A5">
        <w:rPr>
          <w:sz w:val="28"/>
          <w:szCs w:val="28"/>
          <w:lang w:val="ro-RO" w:eastAsia="ro-RO"/>
        </w:rPr>
        <w:t>Leg</w:t>
      </w:r>
      <w:r w:rsidR="001420FA">
        <w:rPr>
          <w:sz w:val="28"/>
          <w:szCs w:val="28"/>
          <w:lang w:val="ro-RO" w:eastAsia="ro-RO"/>
        </w:rPr>
        <w:t xml:space="preserve">ii nr. </w:t>
      </w:r>
      <w:r w:rsidR="001420FA" w:rsidRPr="002558A5">
        <w:rPr>
          <w:sz w:val="28"/>
          <w:szCs w:val="28"/>
          <w:lang w:val="ro-RO" w:eastAsia="ro-RO"/>
        </w:rPr>
        <w:t xml:space="preserve"> 211/2011 privind regimul deseurilor</w:t>
      </w:r>
      <w:r w:rsidR="00851AE0" w:rsidRPr="003359B1">
        <w:rPr>
          <w:sz w:val="28"/>
          <w:lang w:val="ro-RO"/>
        </w:rPr>
        <w:t>,  HG nr. 349 / 2000 privind gestionarea ambalajelor şi a deşeurilor de ambalaje, precum şi HG nr. 856/2002 privind evidenţa gestiunii deşeurilor şi pentru aprobarea listei cuprinzând deşeurile, inclusiv deşeurile periculoase ;</w:t>
      </w:r>
    </w:p>
    <w:p w:rsidR="00851AE0" w:rsidRPr="007973E2" w:rsidRDefault="004C7822" w:rsidP="00851AE0">
      <w:pPr>
        <w:jc w:val="both"/>
        <w:rPr>
          <w:sz w:val="28"/>
          <w:lang w:val="ro-RO"/>
        </w:rPr>
      </w:pPr>
      <w:r w:rsidRPr="003359B1">
        <w:rPr>
          <w:sz w:val="28"/>
          <w:lang w:val="ro-RO"/>
        </w:rPr>
        <w:t>2</w:t>
      </w:r>
      <w:r w:rsidR="0086432E" w:rsidRPr="003359B1">
        <w:rPr>
          <w:sz w:val="28"/>
          <w:lang w:val="ro-RO"/>
        </w:rPr>
        <w:t>2</w:t>
      </w:r>
      <w:r w:rsidR="00851AE0" w:rsidRPr="003359B1">
        <w:rPr>
          <w:sz w:val="28"/>
          <w:lang w:val="ro-RO"/>
        </w:rPr>
        <w:t xml:space="preserve">. </w:t>
      </w:r>
      <w:r w:rsidR="00851AE0" w:rsidRPr="007973E2">
        <w:rPr>
          <w:sz w:val="28"/>
          <w:lang w:val="ro-RO"/>
        </w:rPr>
        <w:t>organizarea, conducerea şi desfăşurarea activităţii de prevenire şi stingerea incendiilor se remediază în concordanţă cu cerinţele de siguranţă la foc, prevăzute în normele generale de PSI şi reglementările tehnice specifice;</w:t>
      </w:r>
    </w:p>
    <w:p w:rsidR="00851AE0" w:rsidRPr="007973E2" w:rsidRDefault="004C7822" w:rsidP="00851AE0">
      <w:pPr>
        <w:jc w:val="both"/>
        <w:rPr>
          <w:sz w:val="28"/>
          <w:lang w:val="ro-RO"/>
        </w:rPr>
      </w:pPr>
      <w:r w:rsidRPr="007973E2">
        <w:rPr>
          <w:sz w:val="28"/>
          <w:lang w:val="ro-RO"/>
        </w:rPr>
        <w:t>2</w:t>
      </w:r>
      <w:r w:rsidR="0086432E" w:rsidRPr="007973E2">
        <w:rPr>
          <w:sz w:val="28"/>
          <w:lang w:val="ro-RO"/>
        </w:rPr>
        <w:t>3</w:t>
      </w:r>
      <w:r w:rsidR="00851AE0" w:rsidRPr="007973E2">
        <w:rPr>
          <w:sz w:val="28"/>
          <w:lang w:val="ro-RO"/>
        </w:rPr>
        <w:t>. toate mijloacele de intervenţie în caz de incendiu trebuie menţinute în perfectă stare de funcţionare şi verificate conform prescripţiilor în vigoare</w:t>
      </w:r>
      <w:r w:rsidR="00D72635" w:rsidRPr="007973E2">
        <w:rPr>
          <w:sz w:val="28"/>
          <w:lang w:val="ro-RO"/>
        </w:rPr>
        <w:t>;</w:t>
      </w:r>
    </w:p>
    <w:p w:rsidR="004C7822" w:rsidRPr="007973E2" w:rsidRDefault="004C7822" w:rsidP="00851AE0">
      <w:pPr>
        <w:jc w:val="both"/>
        <w:rPr>
          <w:sz w:val="28"/>
          <w:lang w:val="ro-RO"/>
        </w:rPr>
      </w:pPr>
      <w:r w:rsidRPr="007973E2">
        <w:rPr>
          <w:sz w:val="28"/>
          <w:lang w:val="ro-RO"/>
        </w:rPr>
        <w:t>2</w:t>
      </w:r>
      <w:r w:rsidR="0086432E" w:rsidRPr="007973E2">
        <w:rPr>
          <w:sz w:val="28"/>
          <w:lang w:val="ro-RO"/>
        </w:rPr>
        <w:t>4</w:t>
      </w:r>
      <w:r w:rsidR="00851AE0" w:rsidRPr="007973E2">
        <w:rPr>
          <w:sz w:val="28"/>
          <w:lang w:val="ro-RO"/>
        </w:rPr>
        <w:t xml:space="preserve">. </w:t>
      </w:r>
      <w:r w:rsidRPr="007973E2">
        <w:rPr>
          <w:sz w:val="28"/>
          <w:lang w:val="ro-RO"/>
        </w:rPr>
        <w:t xml:space="preserve">interzicerea depozitării materialelor pe spaţiile verzi existente, adiacente construcţiilor; </w:t>
      </w:r>
    </w:p>
    <w:p w:rsidR="004C7822" w:rsidRPr="007973E2" w:rsidRDefault="004C7822" w:rsidP="00851AE0">
      <w:pPr>
        <w:jc w:val="both"/>
        <w:rPr>
          <w:sz w:val="28"/>
          <w:lang w:val="ro-RO"/>
        </w:rPr>
      </w:pPr>
      <w:r w:rsidRPr="007973E2">
        <w:rPr>
          <w:sz w:val="28"/>
          <w:lang w:val="ro-RO"/>
        </w:rPr>
        <w:t>2</w:t>
      </w:r>
      <w:r w:rsidR="0086432E" w:rsidRPr="007973E2">
        <w:rPr>
          <w:sz w:val="28"/>
          <w:lang w:val="ro-RO"/>
        </w:rPr>
        <w:t>5</w:t>
      </w:r>
      <w:r w:rsidRPr="007973E2">
        <w:rPr>
          <w:sz w:val="28"/>
          <w:lang w:val="ro-RO"/>
        </w:rPr>
        <w:t>. asigurarea funcţionării corecte, conform regulamentelor de exploatare, a tuturor instalaţiilor;</w:t>
      </w:r>
    </w:p>
    <w:p w:rsidR="004C7822" w:rsidRPr="007973E2" w:rsidRDefault="00C24109" w:rsidP="00851AE0">
      <w:pPr>
        <w:jc w:val="both"/>
        <w:rPr>
          <w:sz w:val="28"/>
          <w:lang w:val="ro-RO"/>
        </w:rPr>
      </w:pPr>
      <w:r w:rsidRPr="007973E2">
        <w:rPr>
          <w:sz w:val="28"/>
          <w:lang w:val="ro-RO"/>
        </w:rPr>
        <w:t>2</w:t>
      </w:r>
      <w:r w:rsidR="0086432E" w:rsidRPr="007973E2">
        <w:rPr>
          <w:sz w:val="28"/>
          <w:lang w:val="ro-RO"/>
        </w:rPr>
        <w:t>6</w:t>
      </w:r>
      <w:r w:rsidR="004C7822" w:rsidRPr="007973E2">
        <w:rPr>
          <w:sz w:val="28"/>
          <w:lang w:val="ro-RO"/>
        </w:rPr>
        <w:t>. supravegherea sistemului de colectare şi evacuare a apelor uzate menajere şi pluviale;</w:t>
      </w:r>
    </w:p>
    <w:p w:rsidR="004C7822" w:rsidRPr="007973E2" w:rsidRDefault="00C24109" w:rsidP="00851AE0">
      <w:pPr>
        <w:jc w:val="both"/>
        <w:rPr>
          <w:sz w:val="28"/>
          <w:lang w:val="ro-RO"/>
        </w:rPr>
      </w:pPr>
      <w:r w:rsidRPr="007973E2">
        <w:rPr>
          <w:sz w:val="28"/>
          <w:lang w:val="ro-RO"/>
        </w:rPr>
        <w:t>2</w:t>
      </w:r>
      <w:r w:rsidR="0086432E" w:rsidRPr="007973E2">
        <w:rPr>
          <w:sz w:val="28"/>
          <w:lang w:val="ro-RO"/>
        </w:rPr>
        <w:t>7</w:t>
      </w:r>
      <w:r w:rsidR="004C7822" w:rsidRPr="007973E2">
        <w:rPr>
          <w:sz w:val="28"/>
          <w:lang w:val="ro-RO"/>
        </w:rPr>
        <w:t>. respectarea prevederilor HG nr. 1057/2001 privind regimul bateriilor şi acumulatorilor care conţin substanţe periculoase;</w:t>
      </w:r>
    </w:p>
    <w:p w:rsidR="004C7822" w:rsidRPr="007973E2" w:rsidRDefault="00D72635" w:rsidP="00851AE0">
      <w:pPr>
        <w:jc w:val="both"/>
        <w:rPr>
          <w:sz w:val="28"/>
          <w:lang w:val="ro-RO"/>
        </w:rPr>
      </w:pPr>
      <w:r w:rsidRPr="007973E2">
        <w:rPr>
          <w:sz w:val="28"/>
          <w:lang w:val="ro-RO"/>
        </w:rPr>
        <w:t>2</w:t>
      </w:r>
      <w:r w:rsidR="0086432E" w:rsidRPr="007973E2">
        <w:rPr>
          <w:sz w:val="28"/>
          <w:lang w:val="ro-RO"/>
        </w:rPr>
        <w:t>8</w:t>
      </w:r>
      <w:r w:rsidR="004C7822" w:rsidRPr="007973E2">
        <w:rPr>
          <w:sz w:val="28"/>
          <w:lang w:val="ro-RO"/>
        </w:rPr>
        <w:t xml:space="preserve">. </w:t>
      </w:r>
      <w:r w:rsidRPr="007973E2">
        <w:rPr>
          <w:sz w:val="28"/>
          <w:lang w:val="ro-RO"/>
        </w:rPr>
        <w:t>r</w:t>
      </w:r>
      <w:r w:rsidR="004C7822" w:rsidRPr="007973E2">
        <w:rPr>
          <w:sz w:val="28"/>
          <w:lang w:val="ro-RO"/>
        </w:rPr>
        <w:t>espectarea prevederilor HG nr. 662/2001 privind gestiunea uleiurilor uzate;</w:t>
      </w:r>
    </w:p>
    <w:p w:rsidR="000337B1" w:rsidRDefault="000337B1" w:rsidP="00851AE0">
      <w:pPr>
        <w:jc w:val="both"/>
        <w:rPr>
          <w:sz w:val="28"/>
          <w:szCs w:val="28"/>
          <w:lang w:val="ro-RO"/>
        </w:rPr>
      </w:pPr>
    </w:p>
    <w:p w:rsidR="000337B1" w:rsidRDefault="000337B1" w:rsidP="00851AE0">
      <w:pPr>
        <w:jc w:val="both"/>
        <w:rPr>
          <w:sz w:val="28"/>
          <w:szCs w:val="28"/>
          <w:lang w:val="ro-RO"/>
        </w:rPr>
      </w:pPr>
    </w:p>
    <w:p w:rsidR="000337B1" w:rsidRDefault="000337B1" w:rsidP="00851AE0">
      <w:pPr>
        <w:jc w:val="both"/>
        <w:rPr>
          <w:sz w:val="28"/>
          <w:szCs w:val="28"/>
          <w:lang w:val="ro-RO"/>
        </w:rPr>
      </w:pPr>
    </w:p>
    <w:p w:rsidR="000337B1" w:rsidRDefault="000337B1" w:rsidP="00851AE0">
      <w:pPr>
        <w:jc w:val="both"/>
        <w:rPr>
          <w:sz w:val="28"/>
          <w:szCs w:val="28"/>
          <w:lang w:val="ro-RO"/>
        </w:rPr>
      </w:pPr>
    </w:p>
    <w:p w:rsidR="000337B1" w:rsidRPr="003359B1" w:rsidRDefault="000337B1" w:rsidP="00851AE0">
      <w:pPr>
        <w:jc w:val="both"/>
        <w:rPr>
          <w:sz w:val="28"/>
          <w:szCs w:val="28"/>
          <w:lang w:val="ro-RO"/>
        </w:rPr>
      </w:pPr>
    </w:p>
    <w:p w:rsidR="00493A4D" w:rsidRPr="003359B1" w:rsidRDefault="00FB6960" w:rsidP="00535516">
      <w:pPr>
        <w:pStyle w:val="Corptext"/>
        <w:ind w:firstLine="720"/>
        <w:jc w:val="both"/>
        <w:rPr>
          <w:bCs w:val="0"/>
          <w:sz w:val="32"/>
          <w:szCs w:val="32"/>
        </w:rPr>
      </w:pPr>
      <w:r w:rsidRPr="003359B1">
        <w:rPr>
          <w:bCs w:val="0"/>
          <w:sz w:val="32"/>
          <w:szCs w:val="32"/>
        </w:rPr>
        <w:t xml:space="preserve">CONCLUZIA FINALĂ: ÎN BAZA BILANŢULUI DE MEDIU </w:t>
      </w:r>
      <w:r w:rsidR="00DD3ADD" w:rsidRPr="003359B1">
        <w:rPr>
          <w:bCs w:val="0"/>
          <w:sz w:val="32"/>
          <w:szCs w:val="32"/>
        </w:rPr>
        <w:t xml:space="preserve">DE </w:t>
      </w:r>
      <w:r w:rsidRPr="003359B1">
        <w:rPr>
          <w:bCs w:val="0"/>
          <w:sz w:val="32"/>
          <w:szCs w:val="32"/>
        </w:rPr>
        <w:t xml:space="preserve">NIVEL </w:t>
      </w:r>
      <w:r w:rsidR="00306655">
        <w:rPr>
          <w:bCs w:val="0"/>
          <w:sz w:val="32"/>
          <w:szCs w:val="32"/>
        </w:rPr>
        <w:t>I</w:t>
      </w:r>
      <w:r w:rsidRPr="003359B1">
        <w:rPr>
          <w:bCs w:val="0"/>
          <w:sz w:val="32"/>
          <w:szCs w:val="32"/>
        </w:rPr>
        <w:t xml:space="preserve"> SE PROPUNE </w:t>
      </w:r>
      <w:r w:rsidR="00DD3ADD" w:rsidRPr="003359B1">
        <w:rPr>
          <w:bCs w:val="0"/>
          <w:sz w:val="32"/>
          <w:szCs w:val="32"/>
        </w:rPr>
        <w:t xml:space="preserve">ELABORAREA BILANŢULUI DE MEDIU DE NIVEL II PENTRU O ANALIZA DE DETALIU IN VEDEREA </w:t>
      </w:r>
      <w:r w:rsidRPr="003359B1">
        <w:rPr>
          <w:bCs w:val="0"/>
          <w:sz w:val="32"/>
          <w:szCs w:val="32"/>
        </w:rPr>
        <w:t>AUTORIZAR</w:t>
      </w:r>
      <w:r w:rsidR="007C6955" w:rsidRPr="003359B1">
        <w:rPr>
          <w:bCs w:val="0"/>
          <w:sz w:val="32"/>
          <w:szCs w:val="32"/>
        </w:rPr>
        <w:t>II</w:t>
      </w:r>
      <w:r w:rsidRPr="003359B1">
        <w:rPr>
          <w:bCs w:val="0"/>
          <w:sz w:val="32"/>
          <w:szCs w:val="32"/>
        </w:rPr>
        <w:t xml:space="preserve"> OBIECTIVULUI </w:t>
      </w:r>
      <w:r w:rsidR="0086432E" w:rsidRPr="003359B1">
        <w:rPr>
          <w:bCs w:val="0"/>
          <w:sz w:val="32"/>
          <w:szCs w:val="32"/>
        </w:rPr>
        <w:t>SC OIL TERMINAL SA CONSTANTA</w:t>
      </w:r>
      <w:r w:rsidRPr="003359B1">
        <w:rPr>
          <w:bCs w:val="0"/>
          <w:sz w:val="32"/>
          <w:szCs w:val="32"/>
        </w:rPr>
        <w:t>.</w:t>
      </w:r>
    </w:p>
    <w:p w:rsidR="00FD24E1" w:rsidRDefault="00FD24E1" w:rsidP="00535516">
      <w:pPr>
        <w:pStyle w:val="Corptext"/>
        <w:ind w:left="720" w:firstLine="720"/>
        <w:jc w:val="both"/>
        <w:rPr>
          <w:bCs w:val="0"/>
          <w:sz w:val="32"/>
          <w:szCs w:val="32"/>
        </w:rPr>
      </w:pPr>
    </w:p>
    <w:p w:rsidR="000337B1" w:rsidRDefault="000337B1" w:rsidP="00962EE2">
      <w:pPr>
        <w:pStyle w:val="Corptext"/>
        <w:ind w:left="720" w:firstLine="720"/>
        <w:jc w:val="both"/>
        <w:rPr>
          <w:bCs w:val="0"/>
          <w:sz w:val="32"/>
          <w:szCs w:val="32"/>
        </w:rPr>
      </w:pPr>
    </w:p>
    <w:p w:rsidR="00FC76CD" w:rsidRDefault="00FC76CD" w:rsidP="00962EE2">
      <w:pPr>
        <w:pStyle w:val="Corptext"/>
        <w:ind w:left="720" w:firstLine="720"/>
        <w:jc w:val="both"/>
        <w:rPr>
          <w:bCs w:val="0"/>
          <w:sz w:val="32"/>
          <w:szCs w:val="32"/>
        </w:rPr>
      </w:pPr>
    </w:p>
    <w:p w:rsidR="00FC76CD" w:rsidRDefault="00FC76CD" w:rsidP="00962EE2">
      <w:pPr>
        <w:pStyle w:val="Corptext"/>
        <w:ind w:left="720" w:firstLine="720"/>
        <w:jc w:val="both"/>
        <w:rPr>
          <w:bCs w:val="0"/>
          <w:sz w:val="32"/>
          <w:szCs w:val="32"/>
        </w:rPr>
      </w:pPr>
    </w:p>
    <w:p w:rsidR="00FC76CD" w:rsidRDefault="00FC76CD" w:rsidP="00962EE2">
      <w:pPr>
        <w:pStyle w:val="Corptext"/>
        <w:ind w:left="720" w:firstLine="720"/>
        <w:jc w:val="both"/>
        <w:rPr>
          <w:bCs w:val="0"/>
          <w:sz w:val="32"/>
          <w:szCs w:val="32"/>
        </w:rPr>
      </w:pPr>
    </w:p>
    <w:p w:rsidR="000337B1" w:rsidRPr="003359B1" w:rsidRDefault="000337B1" w:rsidP="00962EE2">
      <w:pPr>
        <w:pStyle w:val="Corptext"/>
        <w:ind w:left="720" w:firstLine="720"/>
        <w:jc w:val="both"/>
        <w:rPr>
          <w:bCs w:val="0"/>
          <w:sz w:val="32"/>
          <w:szCs w:val="32"/>
        </w:rPr>
      </w:pPr>
    </w:p>
    <w:p w:rsidR="00205E0B" w:rsidRPr="003359B1" w:rsidRDefault="00205E0B" w:rsidP="00205E0B">
      <w:pPr>
        <w:jc w:val="center"/>
        <w:rPr>
          <w:b/>
          <w:bCs/>
          <w:sz w:val="28"/>
          <w:lang w:val="ro-RO"/>
        </w:rPr>
      </w:pPr>
      <w:r w:rsidRPr="003359B1">
        <w:rPr>
          <w:b/>
          <w:bCs/>
          <w:sz w:val="28"/>
          <w:lang w:val="ro-RO"/>
        </w:rPr>
        <w:t>ELABORATOR:</w:t>
      </w:r>
    </w:p>
    <w:p w:rsidR="00205E0B" w:rsidRDefault="00205E0B" w:rsidP="00205E0B">
      <w:pPr>
        <w:jc w:val="center"/>
        <w:rPr>
          <w:b/>
          <w:bCs/>
          <w:sz w:val="28"/>
          <w:lang w:val="ro-RO"/>
        </w:rPr>
      </w:pPr>
      <w:r w:rsidRPr="003359B1">
        <w:rPr>
          <w:b/>
          <w:bCs/>
          <w:sz w:val="28"/>
          <w:lang w:val="ro-RO"/>
        </w:rPr>
        <w:t>SC IMPULS MEDLEX 2000 SRL CONSTANTA</w:t>
      </w:r>
    </w:p>
    <w:p w:rsidR="000337B1" w:rsidRDefault="000337B1" w:rsidP="00205E0B">
      <w:pPr>
        <w:jc w:val="center"/>
        <w:rPr>
          <w:b/>
          <w:bCs/>
          <w:sz w:val="28"/>
          <w:lang w:val="ro-RO"/>
        </w:rPr>
      </w:pPr>
    </w:p>
    <w:p w:rsidR="003A4E6F" w:rsidRDefault="00205E0B" w:rsidP="00FC76CD">
      <w:pPr>
        <w:pStyle w:val="Corptext"/>
        <w:ind w:left="720" w:firstLine="720"/>
        <w:jc w:val="left"/>
        <w:rPr>
          <w:bCs w:val="0"/>
          <w:color w:val="FF0000"/>
          <w:szCs w:val="28"/>
        </w:rPr>
      </w:pPr>
      <w:r w:rsidRPr="003359B1">
        <w:rPr>
          <w:bCs w:val="0"/>
          <w:szCs w:val="28"/>
        </w:rPr>
        <w:t xml:space="preserve">                     </w:t>
      </w:r>
      <w:r w:rsidR="00FC76CD">
        <w:rPr>
          <w:noProof/>
          <w:lang w:val="en-US"/>
        </w:rPr>
        <w:drawing>
          <wp:inline distT="0" distB="0" distL="0" distR="0">
            <wp:extent cx="2314575" cy="1733550"/>
            <wp:effectExtent l="19050" t="0" r="9525" b="0"/>
            <wp:docPr id="13" name="Imagine 11"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0001"/>
                    <pic:cNvPicPr>
                      <a:picLocks noChangeAspect="1" noChangeArrowheads="1"/>
                    </pic:cNvPicPr>
                  </pic:nvPicPr>
                  <pic:blipFill>
                    <a:blip r:embed="rId9" cstate="print"/>
                    <a:srcRect/>
                    <a:stretch>
                      <a:fillRect/>
                    </a:stretch>
                  </pic:blipFill>
                  <pic:spPr bwMode="auto">
                    <a:xfrm>
                      <a:off x="0" y="0"/>
                      <a:ext cx="2314575" cy="1733550"/>
                    </a:xfrm>
                    <a:prstGeom prst="rect">
                      <a:avLst/>
                    </a:prstGeom>
                    <a:noFill/>
                    <a:ln w="9525">
                      <a:noFill/>
                      <a:miter lim="800000"/>
                      <a:headEnd/>
                      <a:tailEnd/>
                    </a:ln>
                  </pic:spPr>
                </pic:pic>
              </a:graphicData>
            </a:graphic>
          </wp:inline>
        </w:drawing>
      </w:r>
    </w:p>
    <w:p w:rsidR="003A4E6F" w:rsidRDefault="003A4E6F" w:rsidP="00962EE2">
      <w:pPr>
        <w:pStyle w:val="Corptext"/>
        <w:ind w:left="720" w:firstLine="720"/>
        <w:jc w:val="both"/>
        <w:rPr>
          <w:bCs w:val="0"/>
          <w:color w:val="FF0000"/>
          <w:szCs w:val="28"/>
        </w:rPr>
      </w:pPr>
    </w:p>
    <w:p w:rsidR="003A4E6F" w:rsidRDefault="003A4E6F" w:rsidP="00962EE2">
      <w:pPr>
        <w:pStyle w:val="Corptext"/>
        <w:ind w:left="720" w:firstLine="720"/>
        <w:jc w:val="both"/>
        <w:rPr>
          <w:bCs w:val="0"/>
          <w:color w:val="FF0000"/>
          <w:szCs w:val="28"/>
        </w:rPr>
      </w:pPr>
    </w:p>
    <w:p w:rsidR="003A4E6F" w:rsidRDefault="003A4E6F" w:rsidP="00962EE2">
      <w:pPr>
        <w:pStyle w:val="Corptext"/>
        <w:ind w:left="720" w:firstLine="720"/>
        <w:jc w:val="both"/>
        <w:rPr>
          <w:bCs w:val="0"/>
          <w:color w:val="FF0000"/>
          <w:szCs w:val="28"/>
        </w:rPr>
      </w:pPr>
    </w:p>
    <w:p w:rsidR="005A3307" w:rsidRDefault="005A3307" w:rsidP="00962EE2">
      <w:pPr>
        <w:pStyle w:val="Corptext"/>
        <w:ind w:left="720" w:firstLine="720"/>
        <w:jc w:val="both"/>
        <w:rPr>
          <w:bCs w:val="0"/>
          <w:color w:val="FF0000"/>
          <w:szCs w:val="28"/>
        </w:rPr>
      </w:pPr>
    </w:p>
    <w:p w:rsidR="005A3307" w:rsidRDefault="005A3307" w:rsidP="00962EE2">
      <w:pPr>
        <w:pStyle w:val="Corptext"/>
        <w:ind w:left="720" w:firstLine="720"/>
        <w:jc w:val="both"/>
        <w:rPr>
          <w:bCs w:val="0"/>
          <w:color w:val="FF0000"/>
          <w:szCs w:val="28"/>
        </w:rPr>
      </w:pPr>
    </w:p>
    <w:p w:rsidR="005A3307" w:rsidRDefault="005A3307" w:rsidP="00962EE2">
      <w:pPr>
        <w:pStyle w:val="Corptext"/>
        <w:ind w:left="720" w:firstLine="720"/>
        <w:jc w:val="both"/>
        <w:rPr>
          <w:bCs w:val="0"/>
          <w:color w:val="FF0000"/>
          <w:szCs w:val="28"/>
        </w:rPr>
      </w:pPr>
    </w:p>
    <w:p w:rsidR="005A3307" w:rsidRDefault="005A3307" w:rsidP="00962EE2">
      <w:pPr>
        <w:pStyle w:val="Corptext"/>
        <w:ind w:left="720" w:firstLine="720"/>
        <w:jc w:val="both"/>
        <w:rPr>
          <w:bCs w:val="0"/>
          <w:color w:val="FF0000"/>
          <w:szCs w:val="28"/>
        </w:rPr>
      </w:pPr>
    </w:p>
    <w:p w:rsidR="005A3307" w:rsidRDefault="005A3307" w:rsidP="00962EE2">
      <w:pPr>
        <w:pStyle w:val="Corptext"/>
        <w:ind w:left="720" w:firstLine="720"/>
        <w:jc w:val="both"/>
        <w:rPr>
          <w:bCs w:val="0"/>
          <w:color w:val="FF0000"/>
          <w:szCs w:val="28"/>
        </w:rPr>
      </w:pPr>
    </w:p>
    <w:p w:rsidR="00493A4D" w:rsidRPr="003359B1" w:rsidRDefault="00493A4D" w:rsidP="00A46052">
      <w:pPr>
        <w:pStyle w:val="Titlu3"/>
        <w:numPr>
          <w:ilvl w:val="0"/>
          <w:numId w:val="0"/>
        </w:numPr>
        <w:ind w:left="720" w:hanging="720"/>
      </w:pPr>
      <w:r w:rsidRPr="003359B1">
        <w:t>B</w:t>
      </w:r>
      <w:r w:rsidR="00486434" w:rsidRPr="003359B1">
        <w:t>IB</w:t>
      </w:r>
      <w:r w:rsidRPr="003359B1">
        <w:t>LIOGRAFIE</w:t>
      </w:r>
    </w:p>
    <w:p w:rsidR="00493A4D" w:rsidRPr="003359B1" w:rsidRDefault="00493A4D">
      <w:pPr>
        <w:pStyle w:val="Subsol"/>
        <w:tabs>
          <w:tab w:val="clear" w:pos="4153"/>
          <w:tab w:val="clear" w:pos="8306"/>
        </w:tabs>
        <w:rPr>
          <w:lang w:val="ro-RO"/>
        </w:rPr>
      </w:pPr>
    </w:p>
    <w:p w:rsidR="00501A10" w:rsidRPr="003359B1" w:rsidRDefault="00501A10" w:rsidP="00501A10">
      <w:pPr>
        <w:pStyle w:val="Corptext"/>
        <w:jc w:val="both"/>
        <w:rPr>
          <w:b w:val="0"/>
        </w:rPr>
      </w:pPr>
      <w:r w:rsidRPr="003359B1">
        <w:t xml:space="preserve">1.  </w:t>
      </w:r>
      <w:r w:rsidR="00810620" w:rsidRPr="003359B1">
        <w:rPr>
          <w:b w:val="0"/>
        </w:rPr>
        <w:t xml:space="preserve">Albinet, M.(1965) </w:t>
      </w:r>
      <w:r w:rsidRPr="003359B1">
        <w:rPr>
          <w:b w:val="0"/>
        </w:rPr>
        <w:t>:  La pollution des eaux souterraines. In: Chronique d ´ hydrogeol.,</w:t>
      </w:r>
      <w:r w:rsidR="00835255">
        <w:rPr>
          <w:b w:val="0"/>
        </w:rPr>
        <w:t xml:space="preserve"> </w:t>
      </w:r>
      <w:r w:rsidRPr="003359B1">
        <w:rPr>
          <w:b w:val="0"/>
        </w:rPr>
        <w:t>nr.6, Paris.</w:t>
      </w:r>
    </w:p>
    <w:p w:rsidR="00501A10" w:rsidRPr="003359B1" w:rsidRDefault="00810620" w:rsidP="00501A10">
      <w:pPr>
        <w:jc w:val="both"/>
        <w:rPr>
          <w:sz w:val="28"/>
          <w:lang w:val="ro-RO"/>
        </w:rPr>
      </w:pPr>
      <w:r w:rsidRPr="003359B1">
        <w:rPr>
          <w:sz w:val="28"/>
          <w:lang w:val="ro-RO"/>
        </w:rPr>
        <w:t>2.Bennett, J.H. et. al.(1975)</w:t>
      </w:r>
      <w:r w:rsidR="00501A10" w:rsidRPr="003359B1">
        <w:rPr>
          <w:sz w:val="28"/>
          <w:lang w:val="ro-RO"/>
        </w:rPr>
        <w:t>: Acute effects of combination of sulfur dioxide and nitrogen dioxide on plants. Environmental pollution, 9.</w:t>
      </w:r>
    </w:p>
    <w:p w:rsidR="00501A10" w:rsidRPr="003359B1" w:rsidRDefault="00810620" w:rsidP="00501A10">
      <w:pPr>
        <w:jc w:val="both"/>
        <w:rPr>
          <w:sz w:val="28"/>
          <w:lang w:val="ro-RO"/>
        </w:rPr>
      </w:pPr>
      <w:r w:rsidRPr="003359B1">
        <w:rPr>
          <w:sz w:val="28"/>
          <w:lang w:val="ro-RO"/>
        </w:rPr>
        <w:t>3. Conea Ana (1970)</w:t>
      </w:r>
      <w:r w:rsidR="00501A10" w:rsidRPr="003359B1">
        <w:rPr>
          <w:sz w:val="28"/>
          <w:lang w:val="ro-RO"/>
        </w:rPr>
        <w:t>: Formaţiuni cuaternare în Dobrogea. Ed. Academiei RSR.</w:t>
      </w:r>
    </w:p>
    <w:p w:rsidR="00501A10" w:rsidRPr="003359B1" w:rsidRDefault="00810620" w:rsidP="00501A10">
      <w:pPr>
        <w:jc w:val="both"/>
        <w:rPr>
          <w:sz w:val="28"/>
          <w:lang w:val="ro-RO"/>
        </w:rPr>
      </w:pPr>
      <w:r w:rsidRPr="003359B1">
        <w:rPr>
          <w:sz w:val="28"/>
          <w:lang w:val="ro-RO"/>
        </w:rPr>
        <w:t>4.  Holland, H. (1983)</w:t>
      </w:r>
      <w:r w:rsidR="00501A10" w:rsidRPr="003359B1">
        <w:rPr>
          <w:sz w:val="28"/>
          <w:lang w:val="ro-RO"/>
        </w:rPr>
        <w:t>: Chimia atmosferei şi oceanelor. Ed. Tehnică. Buc.</w:t>
      </w:r>
    </w:p>
    <w:p w:rsidR="00501A10" w:rsidRPr="003359B1" w:rsidRDefault="00810620" w:rsidP="00501A10">
      <w:pPr>
        <w:jc w:val="both"/>
        <w:rPr>
          <w:sz w:val="28"/>
          <w:lang w:val="ro-RO"/>
        </w:rPr>
      </w:pPr>
      <w:r w:rsidRPr="003359B1">
        <w:rPr>
          <w:sz w:val="28"/>
          <w:lang w:val="ro-RO"/>
        </w:rPr>
        <w:t>5.  Lăcătuşu, R. (1991)</w:t>
      </w:r>
      <w:r w:rsidR="00501A10" w:rsidRPr="003359B1">
        <w:rPr>
          <w:sz w:val="28"/>
          <w:lang w:val="ro-RO"/>
        </w:rPr>
        <w:t>: Efectul poluării cu metale grele asupra sistemului sol – plantă – animal din unele zone ale României. Revista Mediul Înconjurător, vol. II, nr. 1 – 2.</w:t>
      </w:r>
    </w:p>
    <w:p w:rsidR="00501A10" w:rsidRPr="003359B1" w:rsidRDefault="00501A10" w:rsidP="00501A10">
      <w:pPr>
        <w:jc w:val="both"/>
        <w:rPr>
          <w:sz w:val="28"/>
          <w:lang w:val="ro-RO"/>
        </w:rPr>
      </w:pPr>
      <w:r w:rsidRPr="003359B1">
        <w:rPr>
          <w:sz w:val="28"/>
          <w:lang w:val="ro-RO"/>
        </w:rPr>
        <w:t>6.    Mohan, Gh.,Ardelean,A. (1963) : Ecologie şi protecţia mediului. Ed. Scaiul, Bucureşti.</w:t>
      </w:r>
    </w:p>
    <w:p w:rsidR="00501A10" w:rsidRPr="003359B1" w:rsidRDefault="00501A10" w:rsidP="00501A10">
      <w:pPr>
        <w:jc w:val="both"/>
        <w:rPr>
          <w:sz w:val="28"/>
          <w:lang w:val="ro-RO"/>
        </w:rPr>
      </w:pPr>
      <w:r w:rsidRPr="003359B1">
        <w:rPr>
          <w:sz w:val="28"/>
          <w:lang w:val="ro-RO"/>
        </w:rPr>
        <w:t>7.  Moroianu, I., Şerban Rodica, Eseanu, D.(1991) : Experiment complex asupra difuziei poluanţilor în jurul unei centrale termice de putere mare. Revista Mediul Înconjurător, vol II, nr. 3 – 4.</w:t>
      </w:r>
    </w:p>
    <w:p w:rsidR="00501A10" w:rsidRPr="003359B1" w:rsidRDefault="00501A10" w:rsidP="00501A10">
      <w:pPr>
        <w:jc w:val="both"/>
        <w:rPr>
          <w:sz w:val="28"/>
          <w:lang w:val="ro-RO"/>
        </w:rPr>
      </w:pPr>
      <w:r w:rsidRPr="003359B1">
        <w:rPr>
          <w:sz w:val="28"/>
          <w:lang w:val="ro-RO"/>
        </w:rPr>
        <w:t>8.   Mutihac, V. (1990) : Structura geologică a teritoriului României. Ed. Tehnică, Bucureşti.</w:t>
      </w:r>
    </w:p>
    <w:p w:rsidR="00501A10" w:rsidRPr="003359B1" w:rsidRDefault="00501A10" w:rsidP="00501A10">
      <w:pPr>
        <w:jc w:val="both"/>
        <w:rPr>
          <w:sz w:val="28"/>
          <w:lang w:val="ro-RO"/>
        </w:rPr>
      </w:pPr>
      <w:r w:rsidRPr="003359B1">
        <w:rPr>
          <w:sz w:val="28"/>
          <w:lang w:val="ro-RO"/>
        </w:rPr>
        <w:t>9.  Nicoară M. (1992) : Poluarea sonoră în spaţiile de lucru şi în mediul ambiant. Revista Mediul Înconjurător, vol. III, nr.4.</w:t>
      </w:r>
    </w:p>
    <w:p w:rsidR="00501A10" w:rsidRPr="003359B1" w:rsidRDefault="00810620" w:rsidP="00501A10">
      <w:pPr>
        <w:jc w:val="both"/>
        <w:rPr>
          <w:sz w:val="28"/>
          <w:lang w:val="ro-RO"/>
        </w:rPr>
      </w:pPr>
      <w:r w:rsidRPr="003359B1">
        <w:rPr>
          <w:sz w:val="28"/>
          <w:lang w:val="ro-RO"/>
        </w:rPr>
        <w:t>10.  Pumnea C., et.al. (1994)</w:t>
      </w:r>
      <w:r w:rsidR="00501A10" w:rsidRPr="003359B1">
        <w:rPr>
          <w:sz w:val="28"/>
          <w:lang w:val="ro-RO"/>
        </w:rPr>
        <w:t>: Protecţia mediului ambiant</w:t>
      </w:r>
    </w:p>
    <w:p w:rsidR="00501A10" w:rsidRPr="003359B1" w:rsidRDefault="00501A10" w:rsidP="00501A10">
      <w:pPr>
        <w:jc w:val="both"/>
        <w:rPr>
          <w:sz w:val="28"/>
          <w:lang w:val="ro-RO"/>
        </w:rPr>
      </w:pPr>
      <w:r w:rsidRPr="003359B1">
        <w:rPr>
          <w:sz w:val="28"/>
          <w:lang w:val="ro-RO"/>
        </w:rPr>
        <w:t>11.  Răuţă C. (1978) : Poluarea şi protecţia mediului înconjurător. Ed. St. Şi Enciclop.Buc.</w:t>
      </w:r>
    </w:p>
    <w:p w:rsidR="00501A10" w:rsidRPr="003359B1" w:rsidRDefault="00810620" w:rsidP="00501A10">
      <w:pPr>
        <w:jc w:val="both"/>
        <w:rPr>
          <w:sz w:val="28"/>
          <w:lang w:val="ro-RO"/>
        </w:rPr>
      </w:pPr>
      <w:r w:rsidRPr="003359B1">
        <w:rPr>
          <w:sz w:val="28"/>
          <w:lang w:val="ro-RO"/>
        </w:rPr>
        <w:t>12.  Răuţă C., et.al. (1983)</w:t>
      </w:r>
      <w:r w:rsidR="00501A10" w:rsidRPr="003359B1">
        <w:rPr>
          <w:sz w:val="28"/>
          <w:lang w:val="ro-RO"/>
        </w:rPr>
        <w:t>: Prevenirea şi combaterea solului</w:t>
      </w:r>
    </w:p>
    <w:p w:rsidR="00501A10" w:rsidRPr="003359B1" w:rsidRDefault="00810620" w:rsidP="00501A10">
      <w:pPr>
        <w:jc w:val="both"/>
        <w:rPr>
          <w:sz w:val="28"/>
          <w:lang w:val="ro-RO"/>
        </w:rPr>
      </w:pPr>
      <w:r w:rsidRPr="003359B1">
        <w:rPr>
          <w:sz w:val="28"/>
          <w:lang w:val="ro-RO"/>
        </w:rPr>
        <w:t>13.  Rojanschi V. (1991)</w:t>
      </w:r>
      <w:r w:rsidR="00501A10" w:rsidRPr="003359B1">
        <w:rPr>
          <w:sz w:val="28"/>
          <w:lang w:val="ro-RO"/>
        </w:rPr>
        <w:t>: Posibilităţi de evaluare globală a impactului poluării asupra calităţii ecosistemului. Revista Mediul înconjurător, vol.II nr. 1 – 2.</w:t>
      </w:r>
    </w:p>
    <w:p w:rsidR="00501A10" w:rsidRPr="003359B1" w:rsidRDefault="00501A10" w:rsidP="00501A10">
      <w:pPr>
        <w:jc w:val="both"/>
        <w:rPr>
          <w:sz w:val="28"/>
          <w:lang w:val="ro-RO"/>
        </w:rPr>
      </w:pPr>
      <w:r w:rsidRPr="003359B1">
        <w:rPr>
          <w:sz w:val="28"/>
          <w:lang w:val="ro-RO"/>
        </w:rPr>
        <w:t>14. Rojanschi V.et.al.</w:t>
      </w:r>
      <w:r w:rsidR="00810620" w:rsidRPr="003359B1">
        <w:rPr>
          <w:sz w:val="28"/>
          <w:lang w:val="ro-RO"/>
        </w:rPr>
        <w:t xml:space="preserve"> (1997)</w:t>
      </w:r>
      <w:r w:rsidRPr="003359B1">
        <w:rPr>
          <w:sz w:val="28"/>
          <w:lang w:val="ro-RO"/>
        </w:rPr>
        <w:t>: Protecţia şi ingineria mediului</w:t>
      </w:r>
    </w:p>
    <w:p w:rsidR="00501A10" w:rsidRPr="003359B1" w:rsidRDefault="00810620" w:rsidP="00501A10">
      <w:pPr>
        <w:jc w:val="both"/>
        <w:rPr>
          <w:sz w:val="28"/>
          <w:lang w:val="ro-RO"/>
        </w:rPr>
      </w:pPr>
      <w:r w:rsidRPr="003359B1">
        <w:rPr>
          <w:sz w:val="28"/>
          <w:lang w:val="ro-RO"/>
        </w:rPr>
        <w:t>15. Rojanschi V.et.al. (1997)</w:t>
      </w:r>
      <w:r w:rsidR="00501A10" w:rsidRPr="003359B1">
        <w:rPr>
          <w:sz w:val="28"/>
          <w:lang w:val="ro-RO"/>
        </w:rPr>
        <w:t>: Economia şi protecţia mediului.</w:t>
      </w:r>
    </w:p>
    <w:p w:rsidR="00501A10" w:rsidRPr="003359B1" w:rsidRDefault="00501A10" w:rsidP="00501A10">
      <w:pPr>
        <w:jc w:val="both"/>
        <w:rPr>
          <w:sz w:val="28"/>
          <w:lang w:val="ro-RO"/>
        </w:rPr>
      </w:pPr>
      <w:r w:rsidRPr="003359B1">
        <w:rPr>
          <w:sz w:val="28"/>
          <w:lang w:val="ro-RO"/>
        </w:rPr>
        <w:t>16.  S.C.H. (1968) : Monografia hidrologică a râurilor şi lacurilor din Dobrogea, Studii de Hidrologie XXIII, Bucureşti.</w:t>
      </w:r>
    </w:p>
    <w:p w:rsidR="00501A10" w:rsidRPr="003359B1" w:rsidRDefault="00501A10" w:rsidP="00501A10">
      <w:pPr>
        <w:jc w:val="both"/>
        <w:rPr>
          <w:sz w:val="28"/>
          <w:lang w:val="ro-RO"/>
        </w:rPr>
      </w:pPr>
      <w:r w:rsidRPr="003359B1">
        <w:rPr>
          <w:sz w:val="28"/>
          <w:lang w:val="ro-RO"/>
        </w:rPr>
        <w:t xml:space="preserve">17.   Svess,K.M. (1964) : Retardation of ABS in different aqvifers. In Journal American </w:t>
      </w:r>
      <w:r w:rsidRPr="003359B1">
        <w:rPr>
          <w:caps/>
          <w:sz w:val="28"/>
          <w:lang w:val="ro-RO"/>
        </w:rPr>
        <w:t>w</w:t>
      </w:r>
      <w:r w:rsidRPr="003359B1">
        <w:rPr>
          <w:sz w:val="28"/>
          <w:lang w:val="ro-RO"/>
        </w:rPr>
        <w:t xml:space="preserve">ater </w:t>
      </w:r>
      <w:r w:rsidRPr="003359B1">
        <w:rPr>
          <w:caps/>
          <w:sz w:val="28"/>
          <w:lang w:val="ro-RO"/>
        </w:rPr>
        <w:t>w</w:t>
      </w:r>
      <w:r w:rsidRPr="003359B1">
        <w:rPr>
          <w:sz w:val="28"/>
          <w:lang w:val="ro-RO"/>
        </w:rPr>
        <w:t>orks Association, vol.56, nr.1, New York, 1964.</w:t>
      </w:r>
    </w:p>
    <w:p w:rsidR="00501A10" w:rsidRPr="007973E2" w:rsidRDefault="00501A10" w:rsidP="00501A10">
      <w:pPr>
        <w:pStyle w:val="Corptext2"/>
        <w:rPr>
          <w:lang w:val="it-IT"/>
        </w:rPr>
      </w:pPr>
      <w:r w:rsidRPr="007973E2">
        <w:rPr>
          <w:lang w:val="it-IT"/>
        </w:rPr>
        <w:t>18. Şerba</w:t>
      </w:r>
      <w:r w:rsidR="00810620" w:rsidRPr="007973E2">
        <w:rPr>
          <w:lang w:val="it-IT"/>
        </w:rPr>
        <w:t>n Rodica, State Georgeta (1991)</w:t>
      </w:r>
      <w:r w:rsidRPr="007973E2">
        <w:rPr>
          <w:lang w:val="it-IT"/>
        </w:rPr>
        <w:t>: Poluarea atmosferei şi ecosistemele forestiere. Revista Mediul Înconjurător, vol. II, nr. 3 – 4.</w:t>
      </w:r>
    </w:p>
    <w:p w:rsidR="00501A10" w:rsidRPr="003359B1" w:rsidRDefault="00501A10" w:rsidP="00501A10">
      <w:pPr>
        <w:jc w:val="both"/>
        <w:rPr>
          <w:sz w:val="28"/>
          <w:lang w:val="ro-RO"/>
        </w:rPr>
      </w:pPr>
      <w:r w:rsidRPr="003359B1">
        <w:rPr>
          <w:sz w:val="28"/>
          <w:lang w:val="ro-RO"/>
        </w:rPr>
        <w:t>19. Tumanov S. (1989) : Calitatea aerului. Ed. Tehnică, Buc.</w:t>
      </w:r>
    </w:p>
    <w:p w:rsidR="00501A10" w:rsidRPr="003359B1" w:rsidRDefault="00501A10" w:rsidP="00501A10">
      <w:pPr>
        <w:jc w:val="both"/>
        <w:rPr>
          <w:sz w:val="28"/>
          <w:lang w:val="ro-RO"/>
        </w:rPr>
      </w:pPr>
      <w:r w:rsidRPr="003359B1">
        <w:rPr>
          <w:sz w:val="28"/>
          <w:lang w:val="ro-RO"/>
        </w:rPr>
        <w:t>20. Voicu V. (1994) : Agenda pentru combaterea noxelor în industrie.</w:t>
      </w:r>
    </w:p>
    <w:p w:rsidR="00501A10" w:rsidRPr="003359B1" w:rsidRDefault="00810620" w:rsidP="00501A10">
      <w:pPr>
        <w:jc w:val="both"/>
        <w:rPr>
          <w:sz w:val="28"/>
          <w:lang w:val="ro-RO"/>
        </w:rPr>
      </w:pPr>
      <w:r w:rsidRPr="003359B1">
        <w:rPr>
          <w:sz w:val="28"/>
          <w:lang w:val="ro-RO"/>
        </w:rPr>
        <w:t>21. Zeevart, A. J. (1976)</w:t>
      </w:r>
      <w:r w:rsidR="00501A10" w:rsidRPr="003359B1">
        <w:rPr>
          <w:sz w:val="28"/>
          <w:lang w:val="ro-RO"/>
        </w:rPr>
        <w:t>: Some effects of fumigating plants for short periods with NO</w:t>
      </w:r>
      <w:r w:rsidR="00501A10" w:rsidRPr="003359B1">
        <w:rPr>
          <w:sz w:val="28"/>
          <w:vertAlign w:val="subscript"/>
          <w:lang w:val="ro-RO"/>
        </w:rPr>
        <w:t>2</w:t>
      </w:r>
      <w:r w:rsidR="00501A10" w:rsidRPr="003359B1">
        <w:rPr>
          <w:sz w:val="28"/>
          <w:lang w:val="ro-RO"/>
        </w:rPr>
        <w:t>. Environmental pollution. 11.</w:t>
      </w:r>
    </w:p>
    <w:p w:rsidR="00501A10" w:rsidRPr="003359B1" w:rsidRDefault="00501A10" w:rsidP="00501A10">
      <w:pPr>
        <w:jc w:val="both"/>
        <w:rPr>
          <w:sz w:val="28"/>
          <w:lang w:val="ro-RO"/>
        </w:rPr>
      </w:pPr>
      <w:r w:rsidRPr="003359B1">
        <w:rPr>
          <w:sz w:val="28"/>
          <w:lang w:val="ro-RO"/>
        </w:rPr>
        <w:t>22. *** (1968) : Lucrările primului Simpozion de Geografie a Dobrogei, Studii Geografice asupra Dobrogei.</w:t>
      </w:r>
    </w:p>
    <w:p w:rsidR="00501A10" w:rsidRPr="003359B1" w:rsidRDefault="00501A10" w:rsidP="00501A10">
      <w:pPr>
        <w:jc w:val="both"/>
        <w:rPr>
          <w:sz w:val="28"/>
          <w:lang w:val="ro-RO"/>
        </w:rPr>
      </w:pPr>
      <w:r w:rsidRPr="003359B1">
        <w:rPr>
          <w:sz w:val="28"/>
          <w:lang w:val="ro-RO"/>
        </w:rPr>
        <w:t>23. *** (1990) WHO – Air quality for Europe. Copenhagen.</w:t>
      </w:r>
    </w:p>
    <w:p w:rsidR="00501A10" w:rsidRPr="003359B1" w:rsidRDefault="00501A10" w:rsidP="00501A10">
      <w:pPr>
        <w:jc w:val="both"/>
        <w:rPr>
          <w:sz w:val="28"/>
          <w:lang w:val="ro-RO"/>
        </w:rPr>
      </w:pPr>
      <w:r w:rsidRPr="003359B1">
        <w:rPr>
          <w:sz w:val="28"/>
          <w:lang w:val="ro-RO"/>
        </w:rPr>
        <w:t>24. *** (1990) WHO - Rapport trimestriel de statistiques sanitaires mondiales, Geneve, vol.43, nr.3.</w:t>
      </w:r>
    </w:p>
    <w:p w:rsidR="00486434" w:rsidRPr="00455413" w:rsidRDefault="00501A10" w:rsidP="00501A10">
      <w:pPr>
        <w:jc w:val="both"/>
        <w:rPr>
          <w:color w:val="FF0000"/>
          <w:sz w:val="28"/>
          <w:lang w:val="ro-RO"/>
        </w:rPr>
      </w:pPr>
      <w:r w:rsidRPr="003359B1">
        <w:rPr>
          <w:sz w:val="28"/>
          <w:lang w:val="ro-RO"/>
        </w:rPr>
        <w:t>25. *** (1990) – WHO – World health statistics quarterly – vol. 43, nr.3.</w:t>
      </w:r>
    </w:p>
    <w:p w:rsidR="00486434" w:rsidRPr="00455413" w:rsidRDefault="00486434" w:rsidP="00501A10">
      <w:pPr>
        <w:jc w:val="both"/>
        <w:rPr>
          <w:color w:val="FF0000"/>
        </w:rPr>
      </w:pPr>
    </w:p>
    <w:p w:rsidR="00493A4D" w:rsidRPr="003A4E6F" w:rsidRDefault="00493A4D">
      <w:pPr>
        <w:rPr>
          <w:lang w:val="ro-RO"/>
        </w:rPr>
      </w:pPr>
    </w:p>
    <w:sectPr w:rsidR="00493A4D" w:rsidRPr="003A4E6F" w:rsidSect="00FF58BE">
      <w:headerReference w:type="default" r:id="rId36"/>
      <w:footerReference w:type="even" r:id="rId37"/>
      <w:footerReference w:type="default" r:id="rId38"/>
      <w:headerReference w:type="first" r:id="rId39"/>
      <w:footerReference w:type="first" r:id="rId40"/>
      <w:type w:val="continuous"/>
      <w:pgSz w:w="11906" w:h="16838"/>
      <w:pgMar w:top="845" w:right="1106" w:bottom="828" w:left="1620" w:header="539" w:footer="1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3C6" w:rsidRDefault="003533C6">
      <w:r>
        <w:separator/>
      </w:r>
    </w:p>
  </w:endnote>
  <w:endnote w:type="continuationSeparator" w:id="0">
    <w:p w:rsidR="003533C6" w:rsidRDefault="00353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FB2" w:rsidRDefault="00010A57" w:rsidP="00216891">
    <w:pPr>
      <w:pStyle w:val="Subsol"/>
      <w:framePr w:wrap="around" w:vAnchor="text" w:hAnchor="margin" w:xAlign="right" w:y="1"/>
      <w:rPr>
        <w:rStyle w:val="Numrdepagin"/>
      </w:rPr>
    </w:pPr>
    <w:r>
      <w:rPr>
        <w:rStyle w:val="Numrdepagin"/>
      </w:rPr>
      <w:fldChar w:fldCharType="begin"/>
    </w:r>
    <w:r w:rsidR="00EF5FB2">
      <w:rPr>
        <w:rStyle w:val="Numrdepagin"/>
      </w:rPr>
      <w:instrText xml:space="preserve">PAGE  </w:instrText>
    </w:r>
    <w:r>
      <w:rPr>
        <w:rStyle w:val="Numrdepagin"/>
      </w:rPr>
      <w:fldChar w:fldCharType="end"/>
    </w:r>
  </w:p>
  <w:p w:rsidR="00EF5FB2" w:rsidRDefault="00EF5FB2" w:rsidP="00216891">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FB2" w:rsidRDefault="00010A57" w:rsidP="00216891">
    <w:pPr>
      <w:pStyle w:val="Subsol"/>
      <w:framePr w:wrap="around" w:vAnchor="text" w:hAnchor="margin" w:xAlign="right" w:y="1"/>
      <w:rPr>
        <w:rStyle w:val="Numrdepagin"/>
      </w:rPr>
    </w:pPr>
    <w:r>
      <w:rPr>
        <w:rStyle w:val="Numrdepagin"/>
      </w:rPr>
      <w:fldChar w:fldCharType="begin"/>
    </w:r>
    <w:r w:rsidR="00EF5FB2">
      <w:rPr>
        <w:rStyle w:val="Numrdepagin"/>
      </w:rPr>
      <w:instrText xml:space="preserve">PAGE  </w:instrText>
    </w:r>
    <w:r>
      <w:rPr>
        <w:rStyle w:val="Numrdepagin"/>
      </w:rPr>
      <w:fldChar w:fldCharType="separate"/>
    </w:r>
    <w:r w:rsidR="00BC4BDE">
      <w:rPr>
        <w:rStyle w:val="Numrdepagin"/>
        <w:noProof/>
      </w:rPr>
      <w:t>112</w:t>
    </w:r>
    <w:r>
      <w:rPr>
        <w:rStyle w:val="Numrdepagin"/>
      </w:rPr>
      <w:fldChar w:fldCharType="end"/>
    </w:r>
  </w:p>
  <w:p w:rsidR="00EF5FB2" w:rsidRDefault="00EF5FB2" w:rsidP="00861658">
    <w:pPr>
      <w:pStyle w:val="Antet"/>
      <w:ind w:right="360"/>
      <w:rPr>
        <w:sz w:val="20"/>
        <w:szCs w:val="20"/>
        <w:lang w:val="en-US"/>
      </w:rPr>
    </w:pPr>
    <w:r>
      <w:rPr>
        <w:sz w:val="20"/>
        <w:szCs w:val="20"/>
        <w:lang w:val="en-US"/>
      </w:rPr>
      <w:t>------------------------------------------------------------------------------------------------------------------------------------</w:t>
    </w:r>
  </w:p>
  <w:p w:rsidR="00EF5FB2" w:rsidRPr="00F07BCF" w:rsidRDefault="00EF5FB2" w:rsidP="00B2186D">
    <w:pPr>
      <w:pStyle w:val="Antet"/>
      <w:jc w:val="center"/>
      <w:rPr>
        <w:sz w:val="20"/>
        <w:szCs w:val="20"/>
        <w:lang w:val="ro-RO"/>
      </w:rPr>
    </w:pPr>
    <w:r>
      <w:rPr>
        <w:sz w:val="20"/>
        <w:szCs w:val="20"/>
        <w:lang w:val="en-US"/>
      </w:rPr>
      <w:t>SECTIA PLATFORMA NORD</w:t>
    </w:r>
    <w:r>
      <w:rPr>
        <w:sz w:val="20"/>
        <w:szCs w:val="20"/>
        <w:lang w:val="ro-RO"/>
      </w:rPr>
      <w:t xml:space="preserve"> – BILANŢ DE MEDIU DE NIVEL 1</w:t>
    </w:r>
  </w:p>
  <w:p w:rsidR="00EF5FB2" w:rsidRDefault="00EF5FB2">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FB2" w:rsidRDefault="00EF5FB2" w:rsidP="00F07BCF">
    <w:pPr>
      <w:pStyle w:val="Antet"/>
      <w:jc w:val="center"/>
      <w:rPr>
        <w:sz w:val="20"/>
        <w:szCs w:val="20"/>
        <w:lang w:val="en-US"/>
      </w:rPr>
    </w:pPr>
  </w:p>
  <w:p w:rsidR="00EF5FB2" w:rsidRPr="00AE3209" w:rsidRDefault="00EF5FB2" w:rsidP="00AE3209">
    <w:pPr>
      <w:pStyle w:val="Antet"/>
      <w:rPr>
        <w:sz w:val="20"/>
        <w:szCs w:val="20"/>
        <w:lang w:val="en-US"/>
      </w:rPr>
    </w:pPr>
    <w:r>
      <w:rPr>
        <w:sz w:val="20"/>
        <w:szCs w:val="20"/>
        <w:lang w:val="en-US"/>
      </w:rPr>
      <w:t>----------------------------------------------------------------------------------------------------------------------------------------</w:t>
    </w:r>
  </w:p>
  <w:p w:rsidR="00EF5FB2" w:rsidRPr="00F07BCF" w:rsidRDefault="00EF5FB2" w:rsidP="00B2186D">
    <w:pPr>
      <w:pStyle w:val="Antet"/>
      <w:jc w:val="center"/>
      <w:rPr>
        <w:sz w:val="20"/>
        <w:szCs w:val="20"/>
        <w:lang w:val="ro-RO"/>
      </w:rPr>
    </w:pPr>
    <w:r>
      <w:rPr>
        <w:sz w:val="20"/>
        <w:szCs w:val="20"/>
        <w:lang w:val="en-US"/>
      </w:rPr>
      <w:t>SECTIA PLATFORMA NORD</w:t>
    </w:r>
    <w:r>
      <w:rPr>
        <w:sz w:val="20"/>
        <w:szCs w:val="20"/>
        <w:lang w:val="ro-RO"/>
      </w:rPr>
      <w:t xml:space="preserve"> – BILANŢ DE MEDIU DE NIVEL 1</w:t>
    </w:r>
  </w:p>
  <w:p w:rsidR="00EF5FB2" w:rsidRPr="00F07BCF" w:rsidRDefault="00EF5FB2">
    <w:pPr>
      <w:pStyle w:val="Subsol"/>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3C6" w:rsidRDefault="003533C6">
      <w:r>
        <w:separator/>
      </w:r>
    </w:p>
  </w:footnote>
  <w:footnote w:type="continuationSeparator" w:id="0">
    <w:p w:rsidR="003533C6" w:rsidRDefault="003533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FB2" w:rsidRPr="00F07BCF" w:rsidRDefault="00EF5FB2" w:rsidP="004328C8">
    <w:pPr>
      <w:pStyle w:val="Antet"/>
      <w:jc w:val="center"/>
      <w:rPr>
        <w:sz w:val="20"/>
        <w:szCs w:val="20"/>
        <w:u w:val="single"/>
        <w:lang w:val="ro-RO"/>
      </w:rPr>
    </w:pPr>
    <w:r w:rsidRPr="007973E2">
      <w:rPr>
        <w:sz w:val="20"/>
        <w:szCs w:val="20"/>
        <w:u w:val="single"/>
        <w:lang w:val="pt-BR"/>
      </w:rPr>
      <w:t xml:space="preserve">S C   OIL TERMINAL SA CONSTANTA </w:t>
    </w:r>
  </w:p>
  <w:p w:rsidR="00EF5FB2" w:rsidRPr="007973E2" w:rsidRDefault="00EF5FB2">
    <w:pPr>
      <w:pStyle w:val="Antet"/>
      <w:rPr>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FB2" w:rsidRPr="00F07BCF" w:rsidRDefault="00EF5FB2" w:rsidP="00F07BCF">
    <w:pPr>
      <w:pStyle w:val="Antet"/>
      <w:jc w:val="center"/>
      <w:rPr>
        <w:sz w:val="20"/>
        <w:szCs w:val="20"/>
        <w:u w:val="single"/>
        <w:lang w:val="ro-RO"/>
      </w:rPr>
    </w:pPr>
    <w:r w:rsidRPr="007973E2">
      <w:rPr>
        <w:sz w:val="20"/>
        <w:szCs w:val="20"/>
        <w:u w:val="single"/>
        <w:lang w:val="pt-BR"/>
      </w:rPr>
      <w:t>S C   OIL TERMINAL SA CONSTANTA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
      </v:shape>
    </w:pict>
  </w:numPicBullet>
  <w:abstractNum w:abstractNumId="0">
    <w:nsid w:val="014C62E3"/>
    <w:multiLevelType w:val="multilevel"/>
    <w:tmpl w:val="B9E04D3E"/>
    <w:lvl w:ilvl="0">
      <w:start w:val="2"/>
      <w:numFmt w:val="decimal"/>
      <w:lvlText w:val="%1."/>
      <w:lvlJc w:val="left"/>
      <w:pPr>
        <w:tabs>
          <w:tab w:val="num" w:pos="840"/>
        </w:tabs>
        <w:ind w:left="840" w:hanging="840"/>
      </w:pPr>
      <w:rPr>
        <w:rFonts w:hint="default"/>
      </w:rPr>
    </w:lvl>
    <w:lvl w:ilvl="1">
      <w:start w:val="3"/>
      <w:numFmt w:val="decimal"/>
      <w:lvlText w:val="%1.%2."/>
      <w:lvlJc w:val="left"/>
      <w:pPr>
        <w:tabs>
          <w:tab w:val="num" w:pos="1200"/>
        </w:tabs>
        <w:ind w:left="1200" w:hanging="840"/>
      </w:pPr>
      <w:rPr>
        <w:rFonts w:hint="default"/>
      </w:rPr>
    </w:lvl>
    <w:lvl w:ilvl="2">
      <w:start w:val="7"/>
      <w:numFmt w:val="decimal"/>
      <w:lvlText w:val="%1.%2.%3."/>
      <w:lvlJc w:val="left"/>
      <w:pPr>
        <w:tabs>
          <w:tab w:val="num" w:pos="1560"/>
        </w:tabs>
        <w:ind w:left="1560" w:hanging="84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
    <w:nsid w:val="05AF45AD"/>
    <w:multiLevelType w:val="singleLevel"/>
    <w:tmpl w:val="B4303C82"/>
    <w:lvl w:ilvl="0">
      <w:start w:val="1"/>
      <w:numFmt w:val="bullet"/>
      <w:lvlText w:val=""/>
      <w:lvlJc w:val="left"/>
      <w:pPr>
        <w:tabs>
          <w:tab w:val="num" w:pos="360"/>
        </w:tabs>
        <w:ind w:left="360" w:hanging="360"/>
      </w:pPr>
      <w:rPr>
        <w:rFonts w:ascii="Symbol" w:hAnsi="Symbol" w:hint="default"/>
      </w:rPr>
    </w:lvl>
  </w:abstractNum>
  <w:abstractNum w:abstractNumId="2">
    <w:nsid w:val="060C2BCF"/>
    <w:multiLevelType w:val="hybridMultilevel"/>
    <w:tmpl w:val="0B4236E6"/>
    <w:lvl w:ilvl="0" w:tplc="0409000F">
      <w:start w:val="1"/>
      <w:numFmt w:val="decimal"/>
      <w:lvlText w:val="%1."/>
      <w:lvlJc w:val="left"/>
      <w:pPr>
        <w:tabs>
          <w:tab w:val="num" w:pos="720"/>
        </w:tabs>
        <w:ind w:left="720" w:hanging="360"/>
      </w:pPr>
    </w:lvl>
    <w:lvl w:ilvl="1" w:tplc="98F0CF64">
      <w:start w:val="19"/>
      <w:numFmt w:val="bullet"/>
      <w:lvlText w:val="-"/>
      <w:lvlJc w:val="left"/>
      <w:pPr>
        <w:tabs>
          <w:tab w:val="num" w:pos="1620"/>
        </w:tabs>
        <w:ind w:left="1620" w:hanging="360"/>
      </w:pPr>
      <w:rPr>
        <w:rFonts w:ascii="Times New Roman" w:eastAsia="Times New Roman" w:hAnsi="Times New Roman" w:cs="Times New Roman" w:hint="default"/>
        <w:b/>
      </w:rPr>
    </w:lvl>
    <w:lvl w:ilvl="2" w:tplc="0409000F">
      <w:start w:val="1"/>
      <w:numFmt w:val="decimal"/>
      <w:lvlText w:val="%3."/>
      <w:lvlJc w:val="left"/>
      <w:pPr>
        <w:tabs>
          <w:tab w:val="num" w:pos="2340"/>
        </w:tabs>
        <w:ind w:left="2340" w:hanging="360"/>
      </w:pPr>
    </w:lvl>
    <w:lvl w:ilvl="3" w:tplc="FBAA6266">
      <w:start w:val="1"/>
      <w:numFmt w:val="lowerLetter"/>
      <w:lvlText w:val="%4."/>
      <w:lvlJc w:val="left"/>
      <w:pPr>
        <w:tabs>
          <w:tab w:val="num" w:pos="3525"/>
        </w:tabs>
        <w:ind w:left="3525" w:hanging="1005"/>
      </w:pPr>
      <w:rPr>
        <w:rFonts w:hint="default"/>
      </w:rPr>
    </w:lvl>
    <w:lvl w:ilvl="4" w:tplc="907C501C">
      <w:start w:val="1"/>
      <w:numFmt w:val="lowerLetter"/>
      <w:lvlText w:val="%5)"/>
      <w:lvlJc w:val="left"/>
      <w:pPr>
        <w:tabs>
          <w:tab w:val="num" w:pos="3600"/>
        </w:tabs>
        <w:ind w:left="3600" w:hanging="360"/>
      </w:pPr>
      <w:rPr>
        <w:rFonts w:ascii="Times New Roman" w:eastAsia="Times New Roman" w:hAnsi="Times New Roman"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F80A2B"/>
    <w:multiLevelType w:val="hybridMultilevel"/>
    <w:tmpl w:val="782EE23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381A19"/>
    <w:multiLevelType w:val="hybridMultilevel"/>
    <w:tmpl w:val="D796569E"/>
    <w:lvl w:ilvl="0" w:tplc="0409000B">
      <w:start w:val="1"/>
      <w:numFmt w:val="bullet"/>
      <w:lvlText w:val=""/>
      <w:lvlJc w:val="left"/>
      <w:pPr>
        <w:tabs>
          <w:tab w:val="num" w:pos="1515"/>
        </w:tabs>
        <w:ind w:left="1515" w:hanging="360"/>
      </w:pPr>
      <w:rPr>
        <w:rFonts w:ascii="Wingdings" w:hAnsi="Wingdings" w:hint="default"/>
      </w:rPr>
    </w:lvl>
    <w:lvl w:ilvl="1" w:tplc="04090003" w:tentative="1">
      <w:start w:val="1"/>
      <w:numFmt w:val="bullet"/>
      <w:lvlText w:val="o"/>
      <w:lvlJc w:val="left"/>
      <w:pPr>
        <w:tabs>
          <w:tab w:val="num" w:pos="2235"/>
        </w:tabs>
        <w:ind w:left="2235" w:hanging="360"/>
      </w:pPr>
      <w:rPr>
        <w:rFonts w:ascii="Courier New" w:hAnsi="Courier New" w:cs="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cs="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cs="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5">
    <w:nsid w:val="07840742"/>
    <w:multiLevelType w:val="hybridMultilevel"/>
    <w:tmpl w:val="9058F93C"/>
    <w:lvl w:ilvl="0" w:tplc="285466FE">
      <w:start w:val="1"/>
      <w:numFmt w:val="decimal"/>
      <w:lvlText w:val="%1."/>
      <w:lvlJc w:val="left"/>
      <w:pPr>
        <w:tabs>
          <w:tab w:val="num" w:pos="1440"/>
        </w:tabs>
        <w:ind w:left="1440" w:hanging="360"/>
      </w:pPr>
      <w:rPr>
        <w:rFonts w:ascii="Times New Roman" w:eastAsia="Times New Roman" w:hAnsi="Times New Roman" w:cs="Times New Roman"/>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6">
    <w:nsid w:val="07BD7C48"/>
    <w:multiLevelType w:val="hybridMultilevel"/>
    <w:tmpl w:val="B73CE712"/>
    <w:lvl w:ilvl="0" w:tplc="319CB03E">
      <w:start w:val="19"/>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09EE0F67"/>
    <w:multiLevelType w:val="singleLevel"/>
    <w:tmpl w:val="1D98AF92"/>
    <w:lvl w:ilvl="0">
      <w:start w:val="1"/>
      <w:numFmt w:val="bullet"/>
      <w:lvlText w:val="-"/>
      <w:lvlJc w:val="left"/>
      <w:pPr>
        <w:tabs>
          <w:tab w:val="num" w:pos="360"/>
        </w:tabs>
        <w:ind w:left="360" w:hanging="360"/>
      </w:pPr>
      <w:rPr>
        <w:rFonts w:hint="default"/>
      </w:rPr>
    </w:lvl>
  </w:abstractNum>
  <w:abstractNum w:abstractNumId="8">
    <w:nsid w:val="0DD968D0"/>
    <w:multiLevelType w:val="hybridMultilevel"/>
    <w:tmpl w:val="BE185230"/>
    <w:lvl w:ilvl="0" w:tplc="2AC886E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C816FC"/>
    <w:multiLevelType w:val="hybridMultilevel"/>
    <w:tmpl w:val="DED8C4E4"/>
    <w:lvl w:ilvl="0" w:tplc="A0B028A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1ED616D"/>
    <w:multiLevelType w:val="hybridMultilevel"/>
    <w:tmpl w:val="A482B60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5F7043"/>
    <w:multiLevelType w:val="hybridMultilevel"/>
    <w:tmpl w:val="33EADF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35841C9"/>
    <w:multiLevelType w:val="hybridMultilevel"/>
    <w:tmpl w:val="E50ECDB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1657299D"/>
    <w:multiLevelType w:val="hybridMultilevel"/>
    <w:tmpl w:val="F3967DB2"/>
    <w:lvl w:ilvl="0" w:tplc="9C608746">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17060937"/>
    <w:multiLevelType w:val="hybridMultilevel"/>
    <w:tmpl w:val="E4D2D7A0"/>
    <w:lvl w:ilvl="0" w:tplc="04180001">
      <w:start w:val="1"/>
      <w:numFmt w:val="bullet"/>
      <w:lvlText w:val=""/>
      <w:lvlJc w:val="left"/>
      <w:pPr>
        <w:tabs>
          <w:tab w:val="num" w:pos="720"/>
        </w:tabs>
        <w:ind w:left="720" w:hanging="360"/>
      </w:pPr>
      <w:rPr>
        <w:rFonts w:ascii="Symbol" w:hAnsi="Symbol" w:hint="default"/>
      </w:rPr>
    </w:lvl>
    <w:lvl w:ilvl="1" w:tplc="8E12CB64">
      <w:start w:val="2"/>
      <w:numFmt w:val="bullet"/>
      <w:lvlText w:val="-"/>
      <w:lvlJc w:val="left"/>
      <w:pPr>
        <w:tabs>
          <w:tab w:val="num" w:pos="1080"/>
        </w:tabs>
        <w:ind w:left="1080" w:hanging="360"/>
      </w:pPr>
      <w:rPr>
        <w:rFonts w:ascii="Times New Roman" w:eastAsia="Times New Roman" w:hAnsi="Times New Roman" w:cs="Times New Roman"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176C4E78"/>
    <w:multiLevelType w:val="hybridMultilevel"/>
    <w:tmpl w:val="1820D8D8"/>
    <w:lvl w:ilvl="0" w:tplc="5476A034">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8505B93"/>
    <w:multiLevelType w:val="hybridMultilevel"/>
    <w:tmpl w:val="AEA0D68C"/>
    <w:lvl w:ilvl="0" w:tplc="FFFFFFFF">
      <w:start w:val="1"/>
      <w:numFmt w:val="bullet"/>
      <w:lvlText w:val="o"/>
      <w:lvlJc w:val="left"/>
      <w:pPr>
        <w:tabs>
          <w:tab w:val="num" w:pos="360"/>
        </w:tabs>
        <w:ind w:left="360" w:hanging="360"/>
      </w:pPr>
      <w:rPr>
        <w:rFonts w:ascii="Courier New" w:hAnsi="Courier New" w:cs="Courier New"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nsid w:val="18DD0B29"/>
    <w:multiLevelType w:val="hybridMultilevel"/>
    <w:tmpl w:val="D53C15C2"/>
    <w:lvl w:ilvl="0" w:tplc="8390C19A">
      <w:start w:val="19"/>
      <w:numFmt w:val="bullet"/>
      <w:lvlText w:val="-"/>
      <w:lvlJc w:val="left"/>
      <w:pPr>
        <w:tabs>
          <w:tab w:val="num" w:pos="720"/>
        </w:tabs>
        <w:ind w:left="720" w:hanging="360"/>
      </w:pPr>
      <w:rPr>
        <w:rFonts w:ascii="Times New Roman" w:eastAsia="Times New Roman" w:hAnsi="Times New Roman" w:cs="Times New Roman" w:hint="default"/>
      </w:rPr>
    </w:lvl>
    <w:lvl w:ilvl="1" w:tplc="0C090007">
      <w:start w:val="1"/>
      <w:numFmt w:val="bullet"/>
      <w:lvlText w:val=""/>
      <w:lvlJc w:val="left"/>
      <w:pPr>
        <w:tabs>
          <w:tab w:val="num" w:pos="1785"/>
        </w:tabs>
        <w:ind w:left="1785" w:hanging="360"/>
      </w:pPr>
      <w:rPr>
        <w:rFonts w:ascii="Wingdings" w:hAnsi="Wingdings" w:hint="default"/>
        <w:sz w:val="16"/>
      </w:rPr>
    </w:lvl>
    <w:lvl w:ilvl="2" w:tplc="04180005">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18">
    <w:nsid w:val="1CF178E9"/>
    <w:multiLevelType w:val="hybridMultilevel"/>
    <w:tmpl w:val="901AAF4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F066B9B"/>
    <w:multiLevelType w:val="hybridMultilevel"/>
    <w:tmpl w:val="4142014A"/>
    <w:lvl w:ilvl="0" w:tplc="0409000F">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B47844"/>
    <w:multiLevelType w:val="hybridMultilevel"/>
    <w:tmpl w:val="B95C8B2C"/>
    <w:lvl w:ilvl="0" w:tplc="FC445B4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114450C"/>
    <w:multiLevelType w:val="hybridMultilevel"/>
    <w:tmpl w:val="4C56EB30"/>
    <w:lvl w:ilvl="0" w:tplc="0418000F">
      <w:start w:val="1"/>
      <w:numFmt w:val="decimal"/>
      <w:lvlText w:val="%1."/>
      <w:lvlJc w:val="left"/>
      <w:pPr>
        <w:tabs>
          <w:tab w:val="num" w:pos="791"/>
        </w:tabs>
        <w:ind w:left="791" w:hanging="360"/>
      </w:pPr>
    </w:lvl>
    <w:lvl w:ilvl="1" w:tplc="04180019" w:tentative="1">
      <w:start w:val="1"/>
      <w:numFmt w:val="lowerLetter"/>
      <w:lvlText w:val="%2."/>
      <w:lvlJc w:val="left"/>
      <w:pPr>
        <w:tabs>
          <w:tab w:val="num" w:pos="1511"/>
        </w:tabs>
        <w:ind w:left="1511" w:hanging="360"/>
      </w:pPr>
    </w:lvl>
    <w:lvl w:ilvl="2" w:tplc="0418001B" w:tentative="1">
      <w:start w:val="1"/>
      <w:numFmt w:val="lowerRoman"/>
      <w:lvlText w:val="%3."/>
      <w:lvlJc w:val="right"/>
      <w:pPr>
        <w:tabs>
          <w:tab w:val="num" w:pos="2231"/>
        </w:tabs>
        <w:ind w:left="2231" w:hanging="180"/>
      </w:pPr>
    </w:lvl>
    <w:lvl w:ilvl="3" w:tplc="0418000F" w:tentative="1">
      <w:start w:val="1"/>
      <w:numFmt w:val="decimal"/>
      <w:lvlText w:val="%4."/>
      <w:lvlJc w:val="left"/>
      <w:pPr>
        <w:tabs>
          <w:tab w:val="num" w:pos="2951"/>
        </w:tabs>
        <w:ind w:left="2951" w:hanging="360"/>
      </w:pPr>
    </w:lvl>
    <w:lvl w:ilvl="4" w:tplc="04180019" w:tentative="1">
      <w:start w:val="1"/>
      <w:numFmt w:val="lowerLetter"/>
      <w:lvlText w:val="%5."/>
      <w:lvlJc w:val="left"/>
      <w:pPr>
        <w:tabs>
          <w:tab w:val="num" w:pos="3671"/>
        </w:tabs>
        <w:ind w:left="3671" w:hanging="360"/>
      </w:pPr>
    </w:lvl>
    <w:lvl w:ilvl="5" w:tplc="0418001B" w:tentative="1">
      <w:start w:val="1"/>
      <w:numFmt w:val="lowerRoman"/>
      <w:lvlText w:val="%6."/>
      <w:lvlJc w:val="right"/>
      <w:pPr>
        <w:tabs>
          <w:tab w:val="num" w:pos="4391"/>
        </w:tabs>
        <w:ind w:left="4391" w:hanging="180"/>
      </w:pPr>
    </w:lvl>
    <w:lvl w:ilvl="6" w:tplc="0418000F" w:tentative="1">
      <w:start w:val="1"/>
      <w:numFmt w:val="decimal"/>
      <w:lvlText w:val="%7."/>
      <w:lvlJc w:val="left"/>
      <w:pPr>
        <w:tabs>
          <w:tab w:val="num" w:pos="5111"/>
        </w:tabs>
        <w:ind w:left="5111" w:hanging="360"/>
      </w:pPr>
    </w:lvl>
    <w:lvl w:ilvl="7" w:tplc="04180019" w:tentative="1">
      <w:start w:val="1"/>
      <w:numFmt w:val="lowerLetter"/>
      <w:lvlText w:val="%8."/>
      <w:lvlJc w:val="left"/>
      <w:pPr>
        <w:tabs>
          <w:tab w:val="num" w:pos="5831"/>
        </w:tabs>
        <w:ind w:left="5831" w:hanging="360"/>
      </w:pPr>
    </w:lvl>
    <w:lvl w:ilvl="8" w:tplc="0418001B" w:tentative="1">
      <w:start w:val="1"/>
      <w:numFmt w:val="lowerRoman"/>
      <w:lvlText w:val="%9."/>
      <w:lvlJc w:val="right"/>
      <w:pPr>
        <w:tabs>
          <w:tab w:val="num" w:pos="6551"/>
        </w:tabs>
        <w:ind w:left="6551" w:hanging="180"/>
      </w:pPr>
    </w:lvl>
  </w:abstractNum>
  <w:abstractNum w:abstractNumId="22">
    <w:nsid w:val="22967A72"/>
    <w:multiLevelType w:val="multilevel"/>
    <w:tmpl w:val="9A32F322"/>
    <w:lvl w:ilvl="0">
      <w:start w:val="1"/>
      <w:numFmt w:val="decimal"/>
      <w:lvlText w:val="%1."/>
      <w:lvlJc w:val="left"/>
      <w:pPr>
        <w:tabs>
          <w:tab w:val="num" w:pos="420"/>
        </w:tabs>
        <w:ind w:left="420" w:hanging="4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3">
    <w:nsid w:val="2420128B"/>
    <w:multiLevelType w:val="hybridMultilevel"/>
    <w:tmpl w:val="2D9C1C60"/>
    <w:lvl w:ilvl="0" w:tplc="C7E422C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52E1363"/>
    <w:multiLevelType w:val="hybridMultilevel"/>
    <w:tmpl w:val="D3B09A1C"/>
    <w:lvl w:ilvl="0" w:tplc="62001B26">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5F55751"/>
    <w:multiLevelType w:val="hybridMultilevel"/>
    <w:tmpl w:val="26087E02"/>
    <w:lvl w:ilvl="0" w:tplc="0409000B">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786"/>
        </w:tabs>
        <w:ind w:left="786"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A80255D"/>
    <w:multiLevelType w:val="hybridMultilevel"/>
    <w:tmpl w:val="28A82E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E9711C2"/>
    <w:multiLevelType w:val="hybridMultilevel"/>
    <w:tmpl w:val="311A1320"/>
    <w:lvl w:ilvl="0" w:tplc="19E00DD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9B020D8">
      <w:start w:val="1"/>
      <w:numFmt w:val="bullet"/>
      <w:lvlText w:val="–"/>
      <w:lvlJc w:val="left"/>
      <w:pPr>
        <w:tabs>
          <w:tab w:val="num" w:pos="3600"/>
        </w:tabs>
        <w:ind w:left="3600" w:hanging="360"/>
      </w:pPr>
      <w:rPr>
        <w:rFonts w:ascii="Times New Roman" w:hAnsi="Times New Roman" w:cs="Times New Roman" w:hint="default"/>
        <w:color w:val="00000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0B55AC0"/>
    <w:multiLevelType w:val="singleLevel"/>
    <w:tmpl w:val="B4303C82"/>
    <w:lvl w:ilvl="0">
      <w:start w:val="1"/>
      <w:numFmt w:val="bullet"/>
      <w:lvlText w:val=""/>
      <w:lvlJc w:val="left"/>
      <w:pPr>
        <w:tabs>
          <w:tab w:val="num" w:pos="360"/>
        </w:tabs>
        <w:ind w:left="360" w:hanging="360"/>
      </w:pPr>
      <w:rPr>
        <w:rFonts w:ascii="Symbol" w:hAnsi="Symbol" w:hint="default"/>
      </w:rPr>
    </w:lvl>
  </w:abstractNum>
  <w:abstractNum w:abstractNumId="29">
    <w:nsid w:val="30EB5E98"/>
    <w:multiLevelType w:val="hybridMultilevel"/>
    <w:tmpl w:val="874E46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2D5544A"/>
    <w:multiLevelType w:val="hybridMultilevel"/>
    <w:tmpl w:val="9EE42338"/>
    <w:lvl w:ilvl="0" w:tplc="AC2825FA">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33894FE8"/>
    <w:multiLevelType w:val="hybridMultilevel"/>
    <w:tmpl w:val="B36CAD06"/>
    <w:lvl w:ilvl="0" w:tplc="2AC886E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58F6F44"/>
    <w:multiLevelType w:val="hybridMultilevel"/>
    <w:tmpl w:val="98E2B0D8"/>
    <w:lvl w:ilvl="0" w:tplc="5476A034">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360F0D85"/>
    <w:multiLevelType w:val="multilevel"/>
    <w:tmpl w:val="04090025"/>
    <w:lvl w:ilvl="0">
      <w:start w:val="1"/>
      <w:numFmt w:val="decimal"/>
      <w:pStyle w:val="Titlu1"/>
      <w:lvlText w:val="%1"/>
      <w:lvlJc w:val="left"/>
      <w:pPr>
        <w:tabs>
          <w:tab w:val="num" w:pos="432"/>
        </w:tabs>
        <w:ind w:left="432" w:hanging="432"/>
      </w:pPr>
    </w:lvl>
    <w:lvl w:ilvl="1">
      <w:start w:val="1"/>
      <w:numFmt w:val="decimal"/>
      <w:pStyle w:val="Titlu2"/>
      <w:lvlText w:val="%1.%2"/>
      <w:lvlJc w:val="left"/>
      <w:pPr>
        <w:tabs>
          <w:tab w:val="num" w:pos="576"/>
        </w:tabs>
        <w:ind w:left="576" w:hanging="576"/>
      </w:pPr>
    </w:lvl>
    <w:lvl w:ilvl="2">
      <w:start w:val="1"/>
      <w:numFmt w:val="decimal"/>
      <w:pStyle w:val="Titlu3"/>
      <w:lvlText w:val="%1.%2.%3"/>
      <w:lvlJc w:val="left"/>
      <w:pPr>
        <w:tabs>
          <w:tab w:val="num" w:pos="720"/>
        </w:tabs>
        <w:ind w:left="720" w:hanging="720"/>
      </w:pPr>
    </w:lvl>
    <w:lvl w:ilvl="3">
      <w:start w:val="1"/>
      <w:numFmt w:val="decimal"/>
      <w:pStyle w:val="Titlu4"/>
      <w:lvlText w:val="%1.%2.%3.%4"/>
      <w:lvlJc w:val="left"/>
      <w:pPr>
        <w:tabs>
          <w:tab w:val="num" w:pos="864"/>
        </w:tabs>
        <w:ind w:left="864" w:hanging="864"/>
      </w:pPr>
    </w:lvl>
    <w:lvl w:ilvl="4">
      <w:start w:val="1"/>
      <w:numFmt w:val="decimal"/>
      <w:pStyle w:val="Titlu5"/>
      <w:lvlText w:val="%1.%2.%3.%4.%5"/>
      <w:lvlJc w:val="left"/>
      <w:pPr>
        <w:tabs>
          <w:tab w:val="num" w:pos="1008"/>
        </w:tabs>
        <w:ind w:left="1008" w:hanging="1008"/>
      </w:pPr>
    </w:lvl>
    <w:lvl w:ilvl="5">
      <w:start w:val="1"/>
      <w:numFmt w:val="decimal"/>
      <w:pStyle w:val="Titlu6"/>
      <w:lvlText w:val="%1.%2.%3.%4.%5.%6"/>
      <w:lvlJc w:val="left"/>
      <w:pPr>
        <w:tabs>
          <w:tab w:val="num" w:pos="1152"/>
        </w:tabs>
        <w:ind w:left="1152" w:hanging="1152"/>
      </w:pPr>
    </w:lvl>
    <w:lvl w:ilvl="6">
      <w:start w:val="1"/>
      <w:numFmt w:val="decimal"/>
      <w:pStyle w:val="Titlu7"/>
      <w:lvlText w:val="%1.%2.%3.%4.%5.%6.%7"/>
      <w:lvlJc w:val="left"/>
      <w:pPr>
        <w:tabs>
          <w:tab w:val="num" w:pos="1296"/>
        </w:tabs>
        <w:ind w:left="1296" w:hanging="1296"/>
      </w:pPr>
    </w:lvl>
    <w:lvl w:ilvl="7">
      <w:start w:val="1"/>
      <w:numFmt w:val="decimal"/>
      <w:pStyle w:val="Titlu8"/>
      <w:lvlText w:val="%1.%2.%3.%4.%5.%6.%7.%8"/>
      <w:lvlJc w:val="left"/>
      <w:pPr>
        <w:tabs>
          <w:tab w:val="num" w:pos="1440"/>
        </w:tabs>
        <w:ind w:left="1440" w:hanging="1440"/>
      </w:pPr>
    </w:lvl>
    <w:lvl w:ilvl="8">
      <w:start w:val="1"/>
      <w:numFmt w:val="decimal"/>
      <w:pStyle w:val="Titlu9"/>
      <w:lvlText w:val="%1.%2.%3.%4.%5.%6.%7.%8.%9"/>
      <w:lvlJc w:val="left"/>
      <w:pPr>
        <w:tabs>
          <w:tab w:val="num" w:pos="1584"/>
        </w:tabs>
        <w:ind w:left="1584" w:hanging="1584"/>
      </w:pPr>
    </w:lvl>
  </w:abstractNum>
  <w:abstractNum w:abstractNumId="34">
    <w:nsid w:val="37BA1FB1"/>
    <w:multiLevelType w:val="multilevel"/>
    <w:tmpl w:val="04C07CB2"/>
    <w:lvl w:ilvl="0">
      <w:start w:val="1"/>
      <w:numFmt w:val="decimal"/>
      <w:lvlText w:val="%1."/>
      <w:lvlJc w:val="left"/>
      <w:pPr>
        <w:ind w:left="600" w:hanging="600"/>
      </w:pPr>
      <w:rPr>
        <w:rFonts w:hint="default"/>
        <w:u w:val="none"/>
      </w:rPr>
    </w:lvl>
    <w:lvl w:ilvl="1">
      <w:start w:val="12"/>
      <w:numFmt w:val="decimal"/>
      <w:lvlText w:val="%1.%2."/>
      <w:lvlJc w:val="left"/>
      <w:pPr>
        <w:ind w:left="1429" w:hanging="720"/>
      </w:pPr>
      <w:rPr>
        <w:rFonts w:hint="default"/>
        <w:u w:val="none"/>
      </w:rPr>
    </w:lvl>
    <w:lvl w:ilvl="2">
      <w:start w:val="1"/>
      <w:numFmt w:val="upperRoman"/>
      <w:lvlText w:val="%1.%2.%3."/>
      <w:lvlJc w:val="left"/>
      <w:pPr>
        <w:ind w:left="2498" w:hanging="1080"/>
      </w:pPr>
      <w:rPr>
        <w:rFonts w:hint="default"/>
        <w:u w:val="none"/>
      </w:rPr>
    </w:lvl>
    <w:lvl w:ilvl="3">
      <w:start w:val="1"/>
      <w:numFmt w:val="decimal"/>
      <w:lvlText w:val="%1.%2.%3.%4."/>
      <w:lvlJc w:val="left"/>
      <w:pPr>
        <w:ind w:left="3207" w:hanging="1080"/>
      </w:pPr>
      <w:rPr>
        <w:rFonts w:hint="default"/>
        <w:u w:val="none"/>
      </w:rPr>
    </w:lvl>
    <w:lvl w:ilvl="4">
      <w:start w:val="1"/>
      <w:numFmt w:val="decimal"/>
      <w:lvlText w:val="%1.%2.%3.%4.%5."/>
      <w:lvlJc w:val="left"/>
      <w:pPr>
        <w:ind w:left="3916" w:hanging="1080"/>
      </w:pPr>
      <w:rPr>
        <w:rFonts w:hint="default"/>
        <w:u w:val="none"/>
      </w:rPr>
    </w:lvl>
    <w:lvl w:ilvl="5">
      <w:start w:val="1"/>
      <w:numFmt w:val="decimal"/>
      <w:lvlText w:val="%1.%2.%3.%4.%5.%6."/>
      <w:lvlJc w:val="left"/>
      <w:pPr>
        <w:ind w:left="4985" w:hanging="1440"/>
      </w:pPr>
      <w:rPr>
        <w:rFonts w:hint="default"/>
        <w:u w:val="none"/>
      </w:rPr>
    </w:lvl>
    <w:lvl w:ilvl="6">
      <w:start w:val="1"/>
      <w:numFmt w:val="decimal"/>
      <w:lvlText w:val="%1.%2.%3.%4.%5.%6.%7."/>
      <w:lvlJc w:val="left"/>
      <w:pPr>
        <w:ind w:left="6054" w:hanging="1800"/>
      </w:pPr>
      <w:rPr>
        <w:rFonts w:hint="default"/>
        <w:u w:val="none"/>
      </w:rPr>
    </w:lvl>
    <w:lvl w:ilvl="7">
      <w:start w:val="1"/>
      <w:numFmt w:val="decimal"/>
      <w:lvlText w:val="%1.%2.%3.%4.%5.%6.%7.%8."/>
      <w:lvlJc w:val="left"/>
      <w:pPr>
        <w:ind w:left="6763" w:hanging="1800"/>
      </w:pPr>
      <w:rPr>
        <w:rFonts w:hint="default"/>
        <w:u w:val="none"/>
      </w:rPr>
    </w:lvl>
    <w:lvl w:ilvl="8">
      <w:start w:val="1"/>
      <w:numFmt w:val="decimal"/>
      <w:lvlText w:val="%1.%2.%3.%4.%5.%6.%7.%8.%9."/>
      <w:lvlJc w:val="left"/>
      <w:pPr>
        <w:ind w:left="7832" w:hanging="2160"/>
      </w:pPr>
      <w:rPr>
        <w:rFonts w:hint="default"/>
        <w:u w:val="none"/>
      </w:rPr>
    </w:lvl>
  </w:abstractNum>
  <w:abstractNum w:abstractNumId="35">
    <w:nsid w:val="386B1B11"/>
    <w:multiLevelType w:val="multilevel"/>
    <w:tmpl w:val="097C5E50"/>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620"/>
        </w:tabs>
        <w:ind w:left="1620" w:hanging="360"/>
      </w:pPr>
      <w:rPr>
        <w:rFonts w:hint="default"/>
      </w:rPr>
    </w:lvl>
    <w:lvl w:ilvl="2">
      <w:start w:val="1"/>
      <w:numFmt w:val="decimal"/>
      <w:lvlText w:val="%1.%2.%3"/>
      <w:lvlJc w:val="left"/>
      <w:pPr>
        <w:tabs>
          <w:tab w:val="num" w:pos="3240"/>
        </w:tabs>
        <w:ind w:left="3240" w:hanging="720"/>
      </w:pPr>
      <w:rPr>
        <w:rFonts w:hint="default"/>
      </w:rPr>
    </w:lvl>
    <w:lvl w:ilvl="3">
      <w:start w:val="1"/>
      <w:numFmt w:val="decimal"/>
      <w:lvlText w:val="%1.%2.%3.%4"/>
      <w:lvlJc w:val="left"/>
      <w:pPr>
        <w:tabs>
          <w:tab w:val="num" w:pos="4500"/>
        </w:tabs>
        <w:ind w:left="4500" w:hanging="720"/>
      </w:pPr>
      <w:rPr>
        <w:rFonts w:hint="default"/>
      </w:rPr>
    </w:lvl>
    <w:lvl w:ilvl="4">
      <w:start w:val="1"/>
      <w:numFmt w:val="decimal"/>
      <w:lvlText w:val="%1.%2.%3.%4.%5"/>
      <w:lvlJc w:val="left"/>
      <w:pPr>
        <w:tabs>
          <w:tab w:val="num" w:pos="6120"/>
        </w:tabs>
        <w:ind w:left="6120" w:hanging="1080"/>
      </w:pPr>
      <w:rPr>
        <w:rFonts w:hint="default"/>
      </w:rPr>
    </w:lvl>
    <w:lvl w:ilvl="5">
      <w:start w:val="1"/>
      <w:numFmt w:val="decimal"/>
      <w:lvlText w:val="%1.%2.%3.%4.%5.%6"/>
      <w:lvlJc w:val="left"/>
      <w:pPr>
        <w:tabs>
          <w:tab w:val="num" w:pos="7380"/>
        </w:tabs>
        <w:ind w:left="7380" w:hanging="1080"/>
      </w:pPr>
      <w:rPr>
        <w:rFonts w:hint="default"/>
      </w:rPr>
    </w:lvl>
    <w:lvl w:ilvl="6">
      <w:start w:val="1"/>
      <w:numFmt w:val="decimal"/>
      <w:lvlText w:val="%1.%2.%3.%4.%5.%6.%7"/>
      <w:lvlJc w:val="left"/>
      <w:pPr>
        <w:tabs>
          <w:tab w:val="num" w:pos="9000"/>
        </w:tabs>
        <w:ind w:left="9000" w:hanging="1440"/>
      </w:pPr>
      <w:rPr>
        <w:rFonts w:hint="default"/>
      </w:rPr>
    </w:lvl>
    <w:lvl w:ilvl="7">
      <w:start w:val="1"/>
      <w:numFmt w:val="decimal"/>
      <w:lvlText w:val="%1.%2.%3.%4.%5.%6.%7.%8"/>
      <w:lvlJc w:val="left"/>
      <w:pPr>
        <w:tabs>
          <w:tab w:val="num" w:pos="10260"/>
        </w:tabs>
        <w:ind w:left="10260" w:hanging="1440"/>
      </w:pPr>
      <w:rPr>
        <w:rFonts w:hint="default"/>
      </w:rPr>
    </w:lvl>
    <w:lvl w:ilvl="8">
      <w:start w:val="1"/>
      <w:numFmt w:val="decimal"/>
      <w:lvlText w:val="%1.%2.%3.%4.%5.%6.%7.%8.%9"/>
      <w:lvlJc w:val="left"/>
      <w:pPr>
        <w:tabs>
          <w:tab w:val="num" w:pos="11880"/>
        </w:tabs>
        <w:ind w:left="11880" w:hanging="1800"/>
      </w:pPr>
      <w:rPr>
        <w:rFonts w:hint="default"/>
      </w:rPr>
    </w:lvl>
  </w:abstractNum>
  <w:abstractNum w:abstractNumId="36">
    <w:nsid w:val="3C652CFC"/>
    <w:multiLevelType w:val="hybridMultilevel"/>
    <w:tmpl w:val="AD32D4F2"/>
    <w:lvl w:ilvl="0" w:tplc="5CF0E786">
      <w:numFmt w:val="bullet"/>
      <w:lvlText w:val="-"/>
      <w:lvlJc w:val="left"/>
      <w:pPr>
        <w:tabs>
          <w:tab w:val="num" w:pos="885"/>
        </w:tabs>
        <w:ind w:left="885" w:hanging="52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FF90183"/>
    <w:multiLevelType w:val="hybridMultilevel"/>
    <w:tmpl w:val="3A1481FA"/>
    <w:lvl w:ilvl="0" w:tplc="BAF83ECA">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0C21DFF"/>
    <w:multiLevelType w:val="hybridMultilevel"/>
    <w:tmpl w:val="910E5E4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42C65AFC"/>
    <w:multiLevelType w:val="multilevel"/>
    <w:tmpl w:val="AA841F28"/>
    <w:lvl w:ilvl="0">
      <w:start w:val="1"/>
      <w:numFmt w:val="decimal"/>
      <w:lvlText w:val="%1."/>
      <w:lvlJc w:val="left"/>
      <w:pPr>
        <w:tabs>
          <w:tab w:val="num" w:pos="855"/>
        </w:tabs>
        <w:ind w:left="855" w:hanging="495"/>
      </w:pPr>
      <w:rPr>
        <w:rFonts w:hint="default"/>
      </w:rPr>
    </w:lvl>
    <w:lvl w:ilvl="1">
      <w:start w:val="4"/>
      <w:numFmt w:val="decimal"/>
      <w:isLgl/>
      <w:lvlText w:val="%1.%2."/>
      <w:lvlJc w:val="left"/>
      <w:pPr>
        <w:ind w:left="1443" w:hanging="720"/>
      </w:pPr>
      <w:rPr>
        <w:rFonts w:hint="default"/>
        <w:b w:val="0"/>
        <w:color w:val="FF0000"/>
      </w:rPr>
    </w:lvl>
    <w:lvl w:ilvl="2">
      <w:start w:val="1"/>
      <w:numFmt w:val="decimal"/>
      <w:isLgl/>
      <w:lvlText w:val="%1.%2.%3."/>
      <w:lvlJc w:val="left"/>
      <w:pPr>
        <w:ind w:left="1806" w:hanging="720"/>
      </w:pPr>
      <w:rPr>
        <w:rFonts w:hint="default"/>
        <w:b w:val="0"/>
        <w:color w:val="FF0000"/>
      </w:rPr>
    </w:lvl>
    <w:lvl w:ilvl="3">
      <w:start w:val="1"/>
      <w:numFmt w:val="decimal"/>
      <w:isLgl/>
      <w:lvlText w:val="%1.%2.%3.%4."/>
      <w:lvlJc w:val="left"/>
      <w:pPr>
        <w:ind w:left="2529" w:hanging="1080"/>
      </w:pPr>
      <w:rPr>
        <w:rFonts w:hint="default"/>
        <w:b w:val="0"/>
        <w:color w:val="FF0000"/>
      </w:rPr>
    </w:lvl>
    <w:lvl w:ilvl="4">
      <w:start w:val="1"/>
      <w:numFmt w:val="decimal"/>
      <w:isLgl/>
      <w:lvlText w:val="%1.%2.%3.%4.%5."/>
      <w:lvlJc w:val="left"/>
      <w:pPr>
        <w:ind w:left="2892" w:hanging="1080"/>
      </w:pPr>
      <w:rPr>
        <w:rFonts w:hint="default"/>
        <w:b w:val="0"/>
        <w:color w:val="FF0000"/>
      </w:rPr>
    </w:lvl>
    <w:lvl w:ilvl="5">
      <w:start w:val="1"/>
      <w:numFmt w:val="decimal"/>
      <w:isLgl/>
      <w:lvlText w:val="%1.%2.%3.%4.%5.%6."/>
      <w:lvlJc w:val="left"/>
      <w:pPr>
        <w:ind w:left="3615" w:hanging="1440"/>
      </w:pPr>
      <w:rPr>
        <w:rFonts w:hint="default"/>
        <w:b w:val="0"/>
        <w:color w:val="FF0000"/>
      </w:rPr>
    </w:lvl>
    <w:lvl w:ilvl="6">
      <w:start w:val="1"/>
      <w:numFmt w:val="decimal"/>
      <w:isLgl/>
      <w:lvlText w:val="%1.%2.%3.%4.%5.%6.%7."/>
      <w:lvlJc w:val="left"/>
      <w:pPr>
        <w:ind w:left="4338" w:hanging="1800"/>
      </w:pPr>
      <w:rPr>
        <w:rFonts w:hint="default"/>
        <w:b w:val="0"/>
        <w:color w:val="FF0000"/>
      </w:rPr>
    </w:lvl>
    <w:lvl w:ilvl="7">
      <w:start w:val="1"/>
      <w:numFmt w:val="decimal"/>
      <w:isLgl/>
      <w:lvlText w:val="%1.%2.%3.%4.%5.%6.%7.%8."/>
      <w:lvlJc w:val="left"/>
      <w:pPr>
        <w:ind w:left="4701" w:hanging="1800"/>
      </w:pPr>
      <w:rPr>
        <w:rFonts w:hint="default"/>
        <w:b w:val="0"/>
        <w:color w:val="FF0000"/>
      </w:rPr>
    </w:lvl>
    <w:lvl w:ilvl="8">
      <w:start w:val="1"/>
      <w:numFmt w:val="decimal"/>
      <w:isLgl/>
      <w:lvlText w:val="%1.%2.%3.%4.%5.%6.%7.%8.%9."/>
      <w:lvlJc w:val="left"/>
      <w:pPr>
        <w:ind w:left="5424" w:hanging="2160"/>
      </w:pPr>
      <w:rPr>
        <w:rFonts w:hint="default"/>
        <w:b w:val="0"/>
        <w:color w:val="FF0000"/>
      </w:rPr>
    </w:lvl>
  </w:abstractNum>
  <w:abstractNum w:abstractNumId="40">
    <w:nsid w:val="438D2D9C"/>
    <w:multiLevelType w:val="multilevel"/>
    <w:tmpl w:val="EC8A055A"/>
    <w:lvl w:ilvl="0">
      <w:start w:val="1"/>
      <w:numFmt w:val="decimal"/>
      <w:lvlText w:val="%1."/>
      <w:lvlJc w:val="left"/>
      <w:pPr>
        <w:tabs>
          <w:tab w:val="num" w:pos="1140"/>
        </w:tabs>
        <w:ind w:left="1140" w:hanging="42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960"/>
        </w:tabs>
        <w:ind w:left="3960" w:hanging="1440"/>
      </w:pPr>
      <w:rPr>
        <w:rFonts w:hint="default"/>
      </w:rPr>
    </w:lvl>
    <w:lvl w:ilvl="6">
      <w:start w:val="1"/>
      <w:numFmt w:val="decimal"/>
      <w:lvlText w:val="%1.%2.%3.%4.%5.%6.%7."/>
      <w:lvlJc w:val="left"/>
      <w:pPr>
        <w:tabs>
          <w:tab w:val="num" w:pos="4680"/>
        </w:tabs>
        <w:ind w:left="4680" w:hanging="1800"/>
      </w:pPr>
      <w:rPr>
        <w:rFonts w:hint="default"/>
      </w:rPr>
    </w:lvl>
    <w:lvl w:ilvl="7">
      <w:start w:val="1"/>
      <w:numFmt w:val="decimal"/>
      <w:lvlText w:val="%1.%2.%3.%4.%5.%6.%7.%8."/>
      <w:lvlJc w:val="left"/>
      <w:pPr>
        <w:tabs>
          <w:tab w:val="num" w:pos="5040"/>
        </w:tabs>
        <w:ind w:left="5040" w:hanging="1800"/>
      </w:pPr>
      <w:rPr>
        <w:rFonts w:hint="default"/>
      </w:rPr>
    </w:lvl>
    <w:lvl w:ilvl="8">
      <w:start w:val="1"/>
      <w:numFmt w:val="decimal"/>
      <w:lvlText w:val="%1.%2.%3.%4.%5.%6.%7.%8.%9."/>
      <w:lvlJc w:val="left"/>
      <w:pPr>
        <w:tabs>
          <w:tab w:val="num" w:pos="5760"/>
        </w:tabs>
        <w:ind w:left="5760" w:hanging="2160"/>
      </w:pPr>
      <w:rPr>
        <w:rFonts w:hint="default"/>
      </w:rPr>
    </w:lvl>
  </w:abstractNum>
  <w:abstractNum w:abstractNumId="41">
    <w:nsid w:val="44CE5015"/>
    <w:multiLevelType w:val="hybridMultilevel"/>
    <w:tmpl w:val="0CDCC9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5EE07DB"/>
    <w:multiLevelType w:val="hybridMultilevel"/>
    <w:tmpl w:val="165C20C6"/>
    <w:lvl w:ilvl="0" w:tplc="0409000B">
      <w:start w:val="1"/>
      <w:numFmt w:val="bullet"/>
      <w:lvlText w:val=""/>
      <w:lvlJc w:val="left"/>
      <w:pPr>
        <w:tabs>
          <w:tab w:val="num" w:pos="720"/>
        </w:tabs>
        <w:ind w:left="720" w:hanging="360"/>
      </w:pPr>
      <w:rPr>
        <w:rFonts w:ascii="Wingdings" w:hAnsi="Wingdings" w:hint="default"/>
      </w:rPr>
    </w:lvl>
    <w:lvl w:ilvl="1" w:tplc="E9C4C3AC">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6847B21"/>
    <w:multiLevelType w:val="hybridMultilevel"/>
    <w:tmpl w:val="F1307192"/>
    <w:lvl w:ilvl="0" w:tplc="5476A034">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80F2B5D"/>
    <w:multiLevelType w:val="hybridMultilevel"/>
    <w:tmpl w:val="20A6EF6A"/>
    <w:lvl w:ilvl="0" w:tplc="B9A2049E">
      <w:start w:val="1"/>
      <w:numFmt w:val="decimal"/>
      <w:lvlText w:val="%1."/>
      <w:lvlJc w:val="left"/>
      <w:pPr>
        <w:tabs>
          <w:tab w:val="num" w:pos="720"/>
        </w:tabs>
        <w:ind w:left="720" w:hanging="360"/>
      </w:pPr>
      <w:rPr>
        <w:rFonts w:hint="default"/>
      </w:rPr>
    </w:lvl>
    <w:lvl w:ilvl="1" w:tplc="462C6B18">
      <w:start w:val="2"/>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45">
    <w:nsid w:val="48867049"/>
    <w:multiLevelType w:val="hybridMultilevel"/>
    <w:tmpl w:val="C8C83A14"/>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6">
    <w:nsid w:val="489410B8"/>
    <w:multiLevelType w:val="hybridMultilevel"/>
    <w:tmpl w:val="2CCC0BAE"/>
    <w:lvl w:ilvl="0" w:tplc="5476A034">
      <w:start w:val="1"/>
      <w:numFmt w:val="bullet"/>
      <w:lvlText w:val=""/>
      <w:lvlJc w:val="left"/>
      <w:pPr>
        <w:tabs>
          <w:tab w:val="num" w:pos="1440"/>
        </w:tabs>
        <w:ind w:left="1440" w:hanging="360"/>
      </w:pPr>
      <w:rPr>
        <w:rFonts w:ascii="Wingdings" w:hAnsi="Wingdings" w:hint="default"/>
        <w:sz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nsid w:val="48B63639"/>
    <w:multiLevelType w:val="hybridMultilevel"/>
    <w:tmpl w:val="5CAE1B9A"/>
    <w:lvl w:ilvl="0" w:tplc="2AC886E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A7C4D66"/>
    <w:multiLevelType w:val="hybridMultilevel"/>
    <w:tmpl w:val="2E98F91C"/>
    <w:lvl w:ilvl="0" w:tplc="98F0CF64">
      <w:start w:val="19"/>
      <w:numFmt w:val="bullet"/>
      <w:lvlText w:val="-"/>
      <w:lvlJc w:val="left"/>
      <w:pPr>
        <w:tabs>
          <w:tab w:val="num" w:pos="1440"/>
        </w:tabs>
        <w:ind w:left="1440" w:hanging="360"/>
      </w:pPr>
      <w:rPr>
        <w:rFonts w:ascii="Times New Roman" w:eastAsia="Times New Roman" w:hAnsi="Times New Roman" w:cs="Times New Roman" w:hint="default"/>
        <w:b/>
      </w:rPr>
    </w:lvl>
    <w:lvl w:ilvl="1" w:tplc="682AA684">
      <w:start w:val="9"/>
      <w:numFmt w:val="decimal"/>
      <w:lvlText w:val="%2."/>
      <w:lvlJc w:val="left"/>
      <w:pPr>
        <w:tabs>
          <w:tab w:val="num" w:pos="1440"/>
        </w:tabs>
        <w:ind w:left="1440" w:hanging="363"/>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AD50ECF"/>
    <w:multiLevelType w:val="hybridMultilevel"/>
    <w:tmpl w:val="6284D1B0"/>
    <w:lvl w:ilvl="0" w:tplc="FFFFFFFF">
      <w:start w:val="1"/>
      <w:numFmt w:val="bullet"/>
      <w:lvlText w:val="o"/>
      <w:lvlJc w:val="left"/>
      <w:pPr>
        <w:tabs>
          <w:tab w:val="num" w:pos="360"/>
        </w:tabs>
        <w:ind w:left="360" w:hanging="360"/>
      </w:pPr>
      <w:rPr>
        <w:rFonts w:ascii="Courier New" w:hAnsi="Courier New" w:cs="Courier New"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0">
    <w:nsid w:val="4E600F14"/>
    <w:multiLevelType w:val="hybridMultilevel"/>
    <w:tmpl w:val="300A4594"/>
    <w:lvl w:ilvl="0" w:tplc="45E25E96">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1">
    <w:nsid w:val="4ED05090"/>
    <w:multiLevelType w:val="singleLevel"/>
    <w:tmpl w:val="B4303C82"/>
    <w:lvl w:ilvl="0">
      <w:start w:val="1"/>
      <w:numFmt w:val="bullet"/>
      <w:lvlText w:val=""/>
      <w:lvlJc w:val="left"/>
      <w:pPr>
        <w:tabs>
          <w:tab w:val="num" w:pos="360"/>
        </w:tabs>
        <w:ind w:left="360" w:hanging="360"/>
      </w:pPr>
      <w:rPr>
        <w:rFonts w:ascii="Symbol" w:hAnsi="Symbol" w:hint="default"/>
      </w:rPr>
    </w:lvl>
  </w:abstractNum>
  <w:abstractNum w:abstractNumId="52">
    <w:nsid w:val="56595B5B"/>
    <w:multiLevelType w:val="hybridMultilevel"/>
    <w:tmpl w:val="E174C6DC"/>
    <w:lvl w:ilvl="0" w:tplc="62001B2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5B9D70F7"/>
    <w:multiLevelType w:val="multilevel"/>
    <w:tmpl w:val="2A9E37C8"/>
    <w:lvl w:ilvl="0">
      <w:start w:val="2"/>
      <w:numFmt w:val="decimal"/>
      <w:lvlText w:val="%1."/>
      <w:lvlJc w:val="left"/>
      <w:pPr>
        <w:tabs>
          <w:tab w:val="num" w:pos="780"/>
        </w:tabs>
        <w:ind w:left="780" w:hanging="780"/>
      </w:pPr>
      <w:rPr>
        <w:rFonts w:hint="default"/>
      </w:rPr>
    </w:lvl>
    <w:lvl w:ilvl="1">
      <w:start w:val="5"/>
      <w:numFmt w:val="decimal"/>
      <w:lvlText w:val="%1.%2."/>
      <w:lvlJc w:val="left"/>
      <w:pPr>
        <w:tabs>
          <w:tab w:val="num" w:pos="1140"/>
        </w:tabs>
        <w:ind w:left="1140" w:hanging="780"/>
      </w:pPr>
      <w:rPr>
        <w:rFonts w:hint="default"/>
      </w:rPr>
    </w:lvl>
    <w:lvl w:ilvl="2">
      <w:start w:val="3"/>
      <w:numFmt w:val="decimal"/>
      <w:lvlText w:val="%1.%2.%3."/>
      <w:lvlJc w:val="left"/>
      <w:pPr>
        <w:tabs>
          <w:tab w:val="num" w:pos="1500"/>
        </w:tabs>
        <w:ind w:left="1500" w:hanging="7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4">
    <w:nsid w:val="5D025521"/>
    <w:multiLevelType w:val="hybridMultilevel"/>
    <w:tmpl w:val="4FB2F788"/>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5F016238"/>
    <w:multiLevelType w:val="hybridMultilevel"/>
    <w:tmpl w:val="978C4F3C"/>
    <w:lvl w:ilvl="0" w:tplc="5476A034">
      <w:start w:val="1"/>
      <w:numFmt w:val="bullet"/>
      <w:lvlText w:val=""/>
      <w:lvlJc w:val="left"/>
      <w:pPr>
        <w:tabs>
          <w:tab w:val="num" w:pos="1800"/>
        </w:tabs>
        <w:ind w:left="1800" w:hanging="360"/>
      </w:pPr>
      <w:rPr>
        <w:rFonts w:ascii="Wingdings" w:hAnsi="Wingdings" w:hint="default"/>
        <w:sz w:val="1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6">
    <w:nsid w:val="5F55160E"/>
    <w:multiLevelType w:val="hybridMultilevel"/>
    <w:tmpl w:val="99EEE7EA"/>
    <w:lvl w:ilvl="0" w:tplc="AC2825FA">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57">
    <w:nsid w:val="60114032"/>
    <w:multiLevelType w:val="hybridMultilevel"/>
    <w:tmpl w:val="DDC0AFD4"/>
    <w:lvl w:ilvl="0" w:tplc="368A94EE">
      <w:start w:val="2"/>
      <w:numFmt w:val="bullet"/>
      <w:lvlText w:val="-"/>
      <w:lvlJc w:val="left"/>
      <w:pPr>
        <w:tabs>
          <w:tab w:val="num" w:pos="1080"/>
        </w:tabs>
        <w:ind w:left="1080" w:hanging="360"/>
      </w:pPr>
      <w:rPr>
        <w:rFonts w:ascii="Times New Roman" w:eastAsia="Times New Roman" w:hAnsi="Times New Roman" w:cs="Times New Roman" w:hint="default"/>
      </w:rPr>
    </w:lvl>
    <w:lvl w:ilvl="1" w:tplc="04180003" w:tentative="1">
      <w:start w:val="1"/>
      <w:numFmt w:val="bullet"/>
      <w:lvlText w:val="o"/>
      <w:lvlJc w:val="left"/>
      <w:pPr>
        <w:tabs>
          <w:tab w:val="num" w:pos="1800"/>
        </w:tabs>
        <w:ind w:left="1800" w:hanging="360"/>
      </w:pPr>
      <w:rPr>
        <w:rFonts w:ascii="Courier New" w:hAnsi="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58">
    <w:nsid w:val="630C06AA"/>
    <w:multiLevelType w:val="hybridMultilevel"/>
    <w:tmpl w:val="43625976"/>
    <w:lvl w:ilvl="0" w:tplc="54C47AC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9">
    <w:nsid w:val="63A16CE8"/>
    <w:multiLevelType w:val="hybridMultilevel"/>
    <w:tmpl w:val="93EEAB72"/>
    <w:lvl w:ilvl="0" w:tplc="C78603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3BC7DAB"/>
    <w:multiLevelType w:val="multilevel"/>
    <w:tmpl w:val="989C2ED8"/>
    <w:lvl w:ilvl="0">
      <w:start w:val="14"/>
      <w:numFmt w:val="decimal"/>
      <w:lvlText w:val="%1."/>
      <w:lvlJc w:val="left"/>
      <w:pPr>
        <w:ind w:left="1098" w:hanging="375"/>
      </w:pPr>
      <w:rPr>
        <w:rFonts w:hint="default"/>
      </w:rPr>
    </w:lvl>
    <w:lvl w:ilvl="1">
      <w:start w:val="1"/>
      <w:numFmt w:val="decimal"/>
      <w:isLgl/>
      <w:lvlText w:val="%1.%2."/>
      <w:lvlJc w:val="left"/>
      <w:pPr>
        <w:ind w:left="1443" w:hanging="720"/>
      </w:pPr>
      <w:rPr>
        <w:rFonts w:hint="default"/>
      </w:rPr>
    </w:lvl>
    <w:lvl w:ilvl="2">
      <w:start w:val="1"/>
      <w:numFmt w:val="decimal"/>
      <w:isLgl/>
      <w:lvlText w:val="%1.%2.%3."/>
      <w:lvlJc w:val="left"/>
      <w:pPr>
        <w:ind w:left="1443" w:hanging="720"/>
      </w:pPr>
      <w:rPr>
        <w:rFonts w:hint="default"/>
      </w:rPr>
    </w:lvl>
    <w:lvl w:ilvl="3">
      <w:start w:val="1"/>
      <w:numFmt w:val="decimal"/>
      <w:isLgl/>
      <w:lvlText w:val="%1.%2.%3.%4."/>
      <w:lvlJc w:val="left"/>
      <w:pPr>
        <w:ind w:left="1803" w:hanging="1080"/>
      </w:pPr>
      <w:rPr>
        <w:rFonts w:hint="default"/>
      </w:rPr>
    </w:lvl>
    <w:lvl w:ilvl="4">
      <w:start w:val="1"/>
      <w:numFmt w:val="decimal"/>
      <w:isLgl/>
      <w:lvlText w:val="%1.%2.%3.%4.%5."/>
      <w:lvlJc w:val="left"/>
      <w:pPr>
        <w:ind w:left="1803" w:hanging="1080"/>
      </w:pPr>
      <w:rPr>
        <w:rFonts w:hint="default"/>
      </w:rPr>
    </w:lvl>
    <w:lvl w:ilvl="5">
      <w:start w:val="1"/>
      <w:numFmt w:val="decimal"/>
      <w:isLgl/>
      <w:lvlText w:val="%1.%2.%3.%4.%5.%6."/>
      <w:lvlJc w:val="left"/>
      <w:pPr>
        <w:ind w:left="2163" w:hanging="1440"/>
      </w:pPr>
      <w:rPr>
        <w:rFonts w:hint="default"/>
      </w:rPr>
    </w:lvl>
    <w:lvl w:ilvl="6">
      <w:start w:val="1"/>
      <w:numFmt w:val="decimal"/>
      <w:isLgl/>
      <w:lvlText w:val="%1.%2.%3.%4.%5.%6.%7."/>
      <w:lvlJc w:val="left"/>
      <w:pPr>
        <w:ind w:left="2523" w:hanging="1800"/>
      </w:pPr>
      <w:rPr>
        <w:rFonts w:hint="default"/>
      </w:rPr>
    </w:lvl>
    <w:lvl w:ilvl="7">
      <w:start w:val="1"/>
      <w:numFmt w:val="decimal"/>
      <w:isLgl/>
      <w:lvlText w:val="%1.%2.%3.%4.%5.%6.%7.%8."/>
      <w:lvlJc w:val="left"/>
      <w:pPr>
        <w:ind w:left="2523" w:hanging="1800"/>
      </w:pPr>
      <w:rPr>
        <w:rFonts w:hint="default"/>
      </w:rPr>
    </w:lvl>
    <w:lvl w:ilvl="8">
      <w:start w:val="1"/>
      <w:numFmt w:val="decimal"/>
      <w:isLgl/>
      <w:lvlText w:val="%1.%2.%3.%4.%5.%6.%7.%8.%9."/>
      <w:lvlJc w:val="left"/>
      <w:pPr>
        <w:ind w:left="2883" w:hanging="2160"/>
      </w:pPr>
      <w:rPr>
        <w:rFonts w:hint="default"/>
      </w:rPr>
    </w:lvl>
  </w:abstractNum>
  <w:abstractNum w:abstractNumId="61">
    <w:nsid w:val="64FA068D"/>
    <w:multiLevelType w:val="hybridMultilevel"/>
    <w:tmpl w:val="FCF624E8"/>
    <w:lvl w:ilvl="0" w:tplc="1E96C668">
      <w:start w:val="2"/>
      <w:numFmt w:val="decimal"/>
      <w:lvlText w:val="%1."/>
      <w:lvlJc w:val="left"/>
      <w:pPr>
        <w:tabs>
          <w:tab w:val="num" w:pos="720"/>
        </w:tabs>
        <w:ind w:left="720" w:hanging="360"/>
      </w:pPr>
      <w:rPr>
        <w:rFonts w:eastAsia="MS Mincho" w:hint="default"/>
      </w:rPr>
    </w:lvl>
    <w:lvl w:ilvl="1" w:tplc="1F60F7D8">
      <w:numFmt w:val="none"/>
      <w:lvlText w:val=""/>
      <w:lvlJc w:val="left"/>
      <w:pPr>
        <w:tabs>
          <w:tab w:val="num" w:pos="360"/>
        </w:tabs>
      </w:pPr>
    </w:lvl>
    <w:lvl w:ilvl="2" w:tplc="DC02F17E">
      <w:numFmt w:val="none"/>
      <w:lvlText w:val=""/>
      <w:lvlJc w:val="left"/>
      <w:pPr>
        <w:tabs>
          <w:tab w:val="num" w:pos="360"/>
        </w:tabs>
      </w:pPr>
    </w:lvl>
    <w:lvl w:ilvl="3" w:tplc="FF8A1178">
      <w:numFmt w:val="none"/>
      <w:lvlText w:val=""/>
      <w:lvlJc w:val="left"/>
      <w:pPr>
        <w:tabs>
          <w:tab w:val="num" w:pos="360"/>
        </w:tabs>
      </w:pPr>
    </w:lvl>
    <w:lvl w:ilvl="4" w:tplc="77D80BE4">
      <w:numFmt w:val="none"/>
      <w:lvlText w:val=""/>
      <w:lvlJc w:val="left"/>
      <w:pPr>
        <w:tabs>
          <w:tab w:val="num" w:pos="360"/>
        </w:tabs>
      </w:pPr>
    </w:lvl>
    <w:lvl w:ilvl="5" w:tplc="752CB6A8">
      <w:numFmt w:val="none"/>
      <w:lvlText w:val=""/>
      <w:lvlJc w:val="left"/>
      <w:pPr>
        <w:tabs>
          <w:tab w:val="num" w:pos="360"/>
        </w:tabs>
      </w:pPr>
    </w:lvl>
    <w:lvl w:ilvl="6" w:tplc="D1CE80C2">
      <w:numFmt w:val="none"/>
      <w:lvlText w:val=""/>
      <w:lvlJc w:val="left"/>
      <w:pPr>
        <w:tabs>
          <w:tab w:val="num" w:pos="360"/>
        </w:tabs>
      </w:pPr>
    </w:lvl>
    <w:lvl w:ilvl="7" w:tplc="F914226A">
      <w:numFmt w:val="none"/>
      <w:lvlText w:val=""/>
      <w:lvlJc w:val="left"/>
      <w:pPr>
        <w:tabs>
          <w:tab w:val="num" w:pos="360"/>
        </w:tabs>
      </w:pPr>
    </w:lvl>
    <w:lvl w:ilvl="8" w:tplc="80AEF1C2">
      <w:numFmt w:val="none"/>
      <w:lvlText w:val=""/>
      <w:lvlJc w:val="left"/>
      <w:pPr>
        <w:tabs>
          <w:tab w:val="num" w:pos="360"/>
        </w:tabs>
      </w:pPr>
    </w:lvl>
  </w:abstractNum>
  <w:abstractNum w:abstractNumId="62">
    <w:nsid w:val="6520523A"/>
    <w:multiLevelType w:val="hybridMultilevel"/>
    <w:tmpl w:val="72BE645A"/>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D6EA75A0">
      <w:start w:val="4"/>
      <w:numFmt w:val="decimal"/>
      <w:lvlText w:val="%3."/>
      <w:lvlJc w:val="left"/>
      <w:pPr>
        <w:tabs>
          <w:tab w:val="num" w:pos="2343"/>
        </w:tabs>
        <w:ind w:left="2343" w:hanging="363"/>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D84428E"/>
    <w:multiLevelType w:val="hybridMultilevel"/>
    <w:tmpl w:val="10388D6A"/>
    <w:lvl w:ilvl="0" w:tplc="FFFFFFFF">
      <w:start w:val="1"/>
      <w:numFmt w:val="bullet"/>
      <w:lvlText w:val="-"/>
      <w:lvlJc w:val="left"/>
      <w:pPr>
        <w:tabs>
          <w:tab w:val="num" w:pos="360"/>
        </w:tabs>
        <w:ind w:left="36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6E4C306A"/>
    <w:multiLevelType w:val="hybridMultilevel"/>
    <w:tmpl w:val="01A8C58A"/>
    <w:lvl w:ilvl="0" w:tplc="04090011">
      <w:start w:val="1"/>
      <w:numFmt w:val="decimal"/>
      <w:lvlText w:val="%1)"/>
      <w:lvlJc w:val="left"/>
      <w:pPr>
        <w:tabs>
          <w:tab w:val="num" w:pos="644"/>
        </w:tabs>
        <w:ind w:left="644" w:hanging="360"/>
      </w:p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5">
    <w:nsid w:val="731C57CE"/>
    <w:multiLevelType w:val="hybridMultilevel"/>
    <w:tmpl w:val="792C2D1C"/>
    <w:lvl w:ilvl="0" w:tplc="04180005">
      <w:start w:val="1"/>
      <w:numFmt w:val="bullet"/>
      <w:lvlText w:val=""/>
      <w:lvlJc w:val="left"/>
      <w:pPr>
        <w:tabs>
          <w:tab w:val="num" w:pos="1080"/>
        </w:tabs>
        <w:ind w:left="1080" w:hanging="360"/>
      </w:pPr>
      <w:rPr>
        <w:rFonts w:ascii="Wingdings" w:hAnsi="Wingdings" w:hint="default"/>
      </w:rPr>
    </w:lvl>
    <w:lvl w:ilvl="1" w:tplc="04180003" w:tentative="1">
      <w:start w:val="1"/>
      <w:numFmt w:val="bullet"/>
      <w:lvlText w:val="o"/>
      <w:lvlJc w:val="left"/>
      <w:pPr>
        <w:tabs>
          <w:tab w:val="num" w:pos="1800"/>
        </w:tabs>
        <w:ind w:left="1800" w:hanging="360"/>
      </w:pPr>
      <w:rPr>
        <w:rFonts w:ascii="Courier New" w:hAnsi="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66">
    <w:nsid w:val="7C24392F"/>
    <w:multiLevelType w:val="hybridMultilevel"/>
    <w:tmpl w:val="226E197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7F053D47"/>
    <w:multiLevelType w:val="multilevel"/>
    <w:tmpl w:val="DE5E648C"/>
    <w:lvl w:ilvl="0">
      <w:start w:val="1"/>
      <w:numFmt w:val="decimal"/>
      <w:lvlText w:val="%1."/>
      <w:lvlJc w:val="left"/>
      <w:pPr>
        <w:ind w:left="450" w:hanging="450"/>
      </w:pPr>
      <w:rPr>
        <w:rFonts w:hint="default"/>
        <w:u w:val="single"/>
      </w:rPr>
    </w:lvl>
    <w:lvl w:ilvl="1">
      <w:start w:val="8"/>
      <w:numFmt w:val="decimal"/>
      <w:lvlText w:val="%1.%2."/>
      <w:lvlJc w:val="left"/>
      <w:pPr>
        <w:ind w:left="1440" w:hanging="720"/>
      </w:pPr>
      <w:rPr>
        <w:rFonts w:hint="default"/>
        <w:u w:val="none"/>
      </w:rPr>
    </w:lvl>
    <w:lvl w:ilvl="2">
      <w:start w:val="1"/>
      <w:numFmt w:val="upperRoman"/>
      <w:lvlText w:val="%1.%2.%3."/>
      <w:lvlJc w:val="left"/>
      <w:pPr>
        <w:ind w:left="2520" w:hanging="1080"/>
      </w:pPr>
      <w:rPr>
        <w:rFonts w:hint="default"/>
        <w:u w:val="singl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8">
    <w:nsid w:val="7F9B38DD"/>
    <w:multiLevelType w:val="multilevel"/>
    <w:tmpl w:val="611A7CDC"/>
    <w:lvl w:ilvl="0">
      <w:start w:val="4"/>
      <w:numFmt w:val="decimal"/>
      <w:lvlText w:val="%1"/>
      <w:lvlJc w:val="left"/>
      <w:pPr>
        <w:tabs>
          <w:tab w:val="num" w:pos="765"/>
        </w:tabs>
        <w:ind w:left="765" w:hanging="765"/>
      </w:pPr>
      <w:rPr>
        <w:rFonts w:hint="default"/>
      </w:rPr>
    </w:lvl>
    <w:lvl w:ilvl="1">
      <w:start w:val="6"/>
      <w:numFmt w:val="decimal"/>
      <w:lvlText w:val="%1.%2"/>
      <w:lvlJc w:val="left"/>
      <w:pPr>
        <w:tabs>
          <w:tab w:val="num" w:pos="1005"/>
        </w:tabs>
        <w:ind w:left="1005" w:hanging="765"/>
      </w:pPr>
      <w:rPr>
        <w:rFonts w:hint="default"/>
      </w:rPr>
    </w:lvl>
    <w:lvl w:ilvl="2">
      <w:start w:val="3"/>
      <w:numFmt w:val="decimal"/>
      <w:lvlText w:val="%1.%2.%3"/>
      <w:lvlJc w:val="left"/>
      <w:pPr>
        <w:tabs>
          <w:tab w:val="num" w:pos="1245"/>
        </w:tabs>
        <w:ind w:left="1245" w:hanging="765"/>
      </w:pPr>
      <w:rPr>
        <w:rFonts w:hint="default"/>
      </w:rPr>
    </w:lvl>
    <w:lvl w:ilvl="3">
      <w:start w:val="2"/>
      <w:numFmt w:val="decimal"/>
      <w:lvlText w:val="%1.%2.%3.%4"/>
      <w:lvlJc w:val="left"/>
      <w:pPr>
        <w:tabs>
          <w:tab w:val="num" w:pos="1800"/>
        </w:tabs>
        <w:ind w:left="1800" w:hanging="10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640"/>
        </w:tabs>
        <w:ind w:left="2640" w:hanging="144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480"/>
        </w:tabs>
        <w:ind w:left="3480" w:hanging="1800"/>
      </w:pPr>
      <w:rPr>
        <w:rFonts w:hint="default"/>
      </w:rPr>
    </w:lvl>
    <w:lvl w:ilvl="8">
      <w:start w:val="1"/>
      <w:numFmt w:val="decimal"/>
      <w:lvlText w:val="%1.%2.%3.%4.%5.%6.%7.%8.%9"/>
      <w:lvlJc w:val="left"/>
      <w:pPr>
        <w:tabs>
          <w:tab w:val="num" w:pos="4080"/>
        </w:tabs>
        <w:ind w:left="4080" w:hanging="2160"/>
      </w:pPr>
      <w:rPr>
        <w:rFonts w:hint="default"/>
      </w:rPr>
    </w:lvl>
  </w:abstractNum>
  <w:abstractNum w:abstractNumId="69">
    <w:nsid w:val="7FCC17A9"/>
    <w:multiLevelType w:val="multilevel"/>
    <w:tmpl w:val="AB3A3BAC"/>
    <w:lvl w:ilvl="0">
      <w:start w:val="4"/>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9"/>
  </w:num>
  <w:num w:numId="2">
    <w:abstractNumId w:val="2"/>
  </w:num>
  <w:num w:numId="3">
    <w:abstractNumId w:val="33"/>
  </w:num>
  <w:num w:numId="4">
    <w:abstractNumId w:val="40"/>
  </w:num>
  <w:num w:numId="5">
    <w:abstractNumId w:val="11"/>
  </w:num>
  <w:num w:numId="6">
    <w:abstractNumId w:val="29"/>
  </w:num>
  <w:num w:numId="7">
    <w:abstractNumId w:val="48"/>
  </w:num>
  <w:num w:numId="8">
    <w:abstractNumId w:val="10"/>
  </w:num>
  <w:num w:numId="9">
    <w:abstractNumId w:val="42"/>
  </w:num>
  <w:num w:numId="10">
    <w:abstractNumId w:val="3"/>
  </w:num>
  <w:num w:numId="11">
    <w:abstractNumId w:val="52"/>
  </w:num>
  <w:num w:numId="12">
    <w:abstractNumId w:val="35"/>
  </w:num>
  <w:num w:numId="13">
    <w:abstractNumId w:val="66"/>
  </w:num>
  <w:num w:numId="14">
    <w:abstractNumId w:val="38"/>
  </w:num>
  <w:num w:numId="15">
    <w:abstractNumId w:val="23"/>
  </w:num>
  <w:num w:numId="16">
    <w:abstractNumId w:val="12"/>
  </w:num>
  <w:num w:numId="17">
    <w:abstractNumId w:val="26"/>
  </w:num>
  <w:num w:numId="18">
    <w:abstractNumId w:val="64"/>
  </w:num>
  <w:num w:numId="19">
    <w:abstractNumId w:val="18"/>
  </w:num>
  <w:num w:numId="20">
    <w:abstractNumId w:val="39"/>
  </w:num>
  <w:num w:numId="21">
    <w:abstractNumId w:val="24"/>
  </w:num>
  <w:num w:numId="22">
    <w:abstractNumId w:val="62"/>
  </w:num>
  <w:num w:numId="23">
    <w:abstractNumId w:val="68"/>
  </w:num>
  <w:num w:numId="24">
    <w:abstractNumId w:val="19"/>
  </w:num>
  <w:num w:numId="25">
    <w:abstractNumId w:val="22"/>
  </w:num>
  <w:num w:numId="26">
    <w:abstractNumId w:val="7"/>
  </w:num>
  <w:num w:numId="27">
    <w:abstractNumId w:val="25"/>
  </w:num>
  <w:num w:numId="28">
    <w:abstractNumId w:val="28"/>
  </w:num>
  <w:num w:numId="29">
    <w:abstractNumId w:val="1"/>
  </w:num>
  <w:num w:numId="30">
    <w:abstractNumId w:val="51"/>
  </w:num>
  <w:num w:numId="31">
    <w:abstractNumId w:val="6"/>
  </w:num>
  <w:num w:numId="32">
    <w:abstractNumId w:val="67"/>
  </w:num>
  <w:num w:numId="33">
    <w:abstractNumId w:val="34"/>
  </w:num>
  <w:num w:numId="34">
    <w:abstractNumId w:val="41"/>
  </w:num>
  <w:num w:numId="35">
    <w:abstractNumId w:val="14"/>
  </w:num>
  <w:num w:numId="36">
    <w:abstractNumId w:val="58"/>
  </w:num>
  <w:num w:numId="37">
    <w:abstractNumId w:val="45"/>
  </w:num>
  <w:num w:numId="38">
    <w:abstractNumId w:val="57"/>
  </w:num>
  <w:num w:numId="39">
    <w:abstractNumId w:val="50"/>
  </w:num>
  <w:num w:numId="40">
    <w:abstractNumId w:val="69"/>
  </w:num>
  <w:num w:numId="41">
    <w:abstractNumId w:val="21"/>
  </w:num>
  <w:num w:numId="42">
    <w:abstractNumId w:val="17"/>
  </w:num>
  <w:num w:numId="43">
    <w:abstractNumId w:val="63"/>
  </w:num>
  <w:num w:numId="44">
    <w:abstractNumId w:val="44"/>
  </w:num>
  <w:num w:numId="45">
    <w:abstractNumId w:val="13"/>
  </w:num>
  <w:num w:numId="46">
    <w:abstractNumId w:val="60"/>
  </w:num>
  <w:num w:numId="47">
    <w:abstractNumId w:val="8"/>
  </w:num>
  <w:num w:numId="48">
    <w:abstractNumId w:val="54"/>
  </w:num>
  <w:num w:numId="49">
    <w:abstractNumId w:val="16"/>
  </w:num>
  <w:num w:numId="50">
    <w:abstractNumId w:val="49"/>
  </w:num>
  <w:num w:numId="51">
    <w:abstractNumId w:val="47"/>
  </w:num>
  <w:num w:numId="52">
    <w:abstractNumId w:val="31"/>
  </w:num>
  <w:num w:numId="53">
    <w:abstractNumId w:val="20"/>
  </w:num>
  <w:num w:numId="54">
    <w:abstractNumId w:val="56"/>
  </w:num>
  <w:num w:numId="55">
    <w:abstractNumId w:val="30"/>
  </w:num>
  <w:num w:numId="56">
    <w:abstractNumId w:val="43"/>
  </w:num>
  <w:num w:numId="57">
    <w:abstractNumId w:val="46"/>
  </w:num>
  <w:num w:numId="58">
    <w:abstractNumId w:val="55"/>
  </w:num>
  <w:num w:numId="59">
    <w:abstractNumId w:val="15"/>
  </w:num>
  <w:num w:numId="60">
    <w:abstractNumId w:val="32"/>
  </w:num>
  <w:num w:numId="61">
    <w:abstractNumId w:val="27"/>
  </w:num>
  <w:num w:numId="62">
    <w:abstractNumId w:val="65"/>
  </w:num>
  <w:num w:numId="63">
    <w:abstractNumId w:val="37"/>
  </w:num>
  <w:num w:numId="64">
    <w:abstractNumId w:val="61"/>
  </w:num>
  <w:num w:numId="65">
    <w:abstractNumId w:val="36"/>
  </w:num>
  <w:num w:numId="66">
    <w:abstractNumId w:val="0"/>
  </w:num>
  <w:num w:numId="67">
    <w:abstractNumId w:val="53"/>
  </w:num>
  <w:num w:numId="68">
    <w:abstractNumId w:val="4"/>
  </w:num>
  <w:num w:numId="69">
    <w:abstractNumId w:val="5"/>
  </w:num>
  <w:num w:numId="70">
    <w:abstractNumId w:val="5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13082"/>
    <w:rsid w:val="00000395"/>
    <w:rsid w:val="00000ED9"/>
    <w:rsid w:val="00001E51"/>
    <w:rsid w:val="00004635"/>
    <w:rsid w:val="000047AB"/>
    <w:rsid w:val="00007863"/>
    <w:rsid w:val="00010A57"/>
    <w:rsid w:val="000129E9"/>
    <w:rsid w:val="00012B22"/>
    <w:rsid w:val="0001562B"/>
    <w:rsid w:val="00015A0B"/>
    <w:rsid w:val="000170E5"/>
    <w:rsid w:val="00022D03"/>
    <w:rsid w:val="00025649"/>
    <w:rsid w:val="00025B38"/>
    <w:rsid w:val="00027A27"/>
    <w:rsid w:val="000315AD"/>
    <w:rsid w:val="000337B1"/>
    <w:rsid w:val="00034D1B"/>
    <w:rsid w:val="00035D38"/>
    <w:rsid w:val="00037AFC"/>
    <w:rsid w:val="0004184B"/>
    <w:rsid w:val="00042592"/>
    <w:rsid w:val="00042AB3"/>
    <w:rsid w:val="000430B9"/>
    <w:rsid w:val="00044823"/>
    <w:rsid w:val="00045396"/>
    <w:rsid w:val="0005292B"/>
    <w:rsid w:val="000560C9"/>
    <w:rsid w:val="00062A1D"/>
    <w:rsid w:val="00064757"/>
    <w:rsid w:val="0006597D"/>
    <w:rsid w:val="00066128"/>
    <w:rsid w:val="00067454"/>
    <w:rsid w:val="000727A1"/>
    <w:rsid w:val="000728BE"/>
    <w:rsid w:val="00072A75"/>
    <w:rsid w:val="000746EB"/>
    <w:rsid w:val="000753E3"/>
    <w:rsid w:val="000756F6"/>
    <w:rsid w:val="00082B9F"/>
    <w:rsid w:val="00083EE0"/>
    <w:rsid w:val="00086AED"/>
    <w:rsid w:val="000879B2"/>
    <w:rsid w:val="000907C2"/>
    <w:rsid w:val="00090DF7"/>
    <w:rsid w:val="0009255E"/>
    <w:rsid w:val="00093393"/>
    <w:rsid w:val="0009583F"/>
    <w:rsid w:val="000958E0"/>
    <w:rsid w:val="00095D1F"/>
    <w:rsid w:val="0009683B"/>
    <w:rsid w:val="000A2448"/>
    <w:rsid w:val="000A3052"/>
    <w:rsid w:val="000A3287"/>
    <w:rsid w:val="000A51E8"/>
    <w:rsid w:val="000A54B4"/>
    <w:rsid w:val="000A60BB"/>
    <w:rsid w:val="000A7611"/>
    <w:rsid w:val="000B307C"/>
    <w:rsid w:val="000B3DE4"/>
    <w:rsid w:val="000B556C"/>
    <w:rsid w:val="000B6A2B"/>
    <w:rsid w:val="000B7721"/>
    <w:rsid w:val="000C07CC"/>
    <w:rsid w:val="000C3503"/>
    <w:rsid w:val="000C3DA2"/>
    <w:rsid w:val="000C5008"/>
    <w:rsid w:val="000C511E"/>
    <w:rsid w:val="000D023F"/>
    <w:rsid w:val="000D2782"/>
    <w:rsid w:val="000D5A84"/>
    <w:rsid w:val="000E1E80"/>
    <w:rsid w:val="000E28CD"/>
    <w:rsid w:val="000E2A24"/>
    <w:rsid w:val="000E43C3"/>
    <w:rsid w:val="000F492C"/>
    <w:rsid w:val="000F52E8"/>
    <w:rsid w:val="000F58AE"/>
    <w:rsid w:val="001035F1"/>
    <w:rsid w:val="00104125"/>
    <w:rsid w:val="0010444E"/>
    <w:rsid w:val="00104D08"/>
    <w:rsid w:val="00106009"/>
    <w:rsid w:val="00107B89"/>
    <w:rsid w:val="00110A71"/>
    <w:rsid w:val="00112295"/>
    <w:rsid w:val="00117F58"/>
    <w:rsid w:val="00120E57"/>
    <w:rsid w:val="00121599"/>
    <w:rsid w:val="0012205C"/>
    <w:rsid w:val="00127016"/>
    <w:rsid w:val="00127C6C"/>
    <w:rsid w:val="0013077C"/>
    <w:rsid w:val="0013258E"/>
    <w:rsid w:val="001339F2"/>
    <w:rsid w:val="001414C7"/>
    <w:rsid w:val="00141CE7"/>
    <w:rsid w:val="001420FA"/>
    <w:rsid w:val="00142676"/>
    <w:rsid w:val="00142E32"/>
    <w:rsid w:val="00145409"/>
    <w:rsid w:val="00147256"/>
    <w:rsid w:val="0014790A"/>
    <w:rsid w:val="001530BA"/>
    <w:rsid w:val="00154205"/>
    <w:rsid w:val="0015633C"/>
    <w:rsid w:val="001565EB"/>
    <w:rsid w:val="00156EE2"/>
    <w:rsid w:val="0015753E"/>
    <w:rsid w:val="00160D79"/>
    <w:rsid w:val="00161154"/>
    <w:rsid w:val="00161425"/>
    <w:rsid w:val="001621DE"/>
    <w:rsid w:val="00162547"/>
    <w:rsid w:val="0016495E"/>
    <w:rsid w:val="00164EE2"/>
    <w:rsid w:val="00165074"/>
    <w:rsid w:val="0016561C"/>
    <w:rsid w:val="00167BDA"/>
    <w:rsid w:val="00172DAF"/>
    <w:rsid w:val="00173077"/>
    <w:rsid w:val="0017717A"/>
    <w:rsid w:val="00177BA0"/>
    <w:rsid w:val="001833F6"/>
    <w:rsid w:val="00183A37"/>
    <w:rsid w:val="001851DC"/>
    <w:rsid w:val="00187C37"/>
    <w:rsid w:val="00190856"/>
    <w:rsid w:val="0019558B"/>
    <w:rsid w:val="001961B3"/>
    <w:rsid w:val="001A076A"/>
    <w:rsid w:val="001A0946"/>
    <w:rsid w:val="001A5EC0"/>
    <w:rsid w:val="001A618F"/>
    <w:rsid w:val="001A68B9"/>
    <w:rsid w:val="001A7E58"/>
    <w:rsid w:val="001B0252"/>
    <w:rsid w:val="001B1946"/>
    <w:rsid w:val="001B2A69"/>
    <w:rsid w:val="001C0DA5"/>
    <w:rsid w:val="001C1A81"/>
    <w:rsid w:val="001C3A5B"/>
    <w:rsid w:val="001C6919"/>
    <w:rsid w:val="001D13A6"/>
    <w:rsid w:val="001D16FD"/>
    <w:rsid w:val="001D1981"/>
    <w:rsid w:val="001D544C"/>
    <w:rsid w:val="001E146B"/>
    <w:rsid w:val="001E2139"/>
    <w:rsid w:val="001E36CD"/>
    <w:rsid w:val="001F0138"/>
    <w:rsid w:val="001F1FE5"/>
    <w:rsid w:val="001F32F3"/>
    <w:rsid w:val="001F4E2A"/>
    <w:rsid w:val="001F52BF"/>
    <w:rsid w:val="001F56C6"/>
    <w:rsid w:val="0020016E"/>
    <w:rsid w:val="0020067F"/>
    <w:rsid w:val="00201697"/>
    <w:rsid w:val="002017DF"/>
    <w:rsid w:val="00202BB9"/>
    <w:rsid w:val="00202E7A"/>
    <w:rsid w:val="002034BD"/>
    <w:rsid w:val="00203553"/>
    <w:rsid w:val="00205D82"/>
    <w:rsid w:val="00205E0B"/>
    <w:rsid w:val="0020661E"/>
    <w:rsid w:val="002076D3"/>
    <w:rsid w:val="00210AFD"/>
    <w:rsid w:val="00210EEB"/>
    <w:rsid w:val="00210F9A"/>
    <w:rsid w:val="0021211C"/>
    <w:rsid w:val="0021470D"/>
    <w:rsid w:val="00216891"/>
    <w:rsid w:val="00220528"/>
    <w:rsid w:val="00221AEE"/>
    <w:rsid w:val="00221D80"/>
    <w:rsid w:val="00227053"/>
    <w:rsid w:val="00230E7D"/>
    <w:rsid w:val="00231CB4"/>
    <w:rsid w:val="0023377C"/>
    <w:rsid w:val="002340BC"/>
    <w:rsid w:val="0023699D"/>
    <w:rsid w:val="0024192A"/>
    <w:rsid w:val="00241AAD"/>
    <w:rsid w:val="00241FF4"/>
    <w:rsid w:val="0024567E"/>
    <w:rsid w:val="002456DF"/>
    <w:rsid w:val="00245ED4"/>
    <w:rsid w:val="002477A8"/>
    <w:rsid w:val="00250B25"/>
    <w:rsid w:val="00250B39"/>
    <w:rsid w:val="00250C0D"/>
    <w:rsid w:val="00251C04"/>
    <w:rsid w:val="00252042"/>
    <w:rsid w:val="0025330A"/>
    <w:rsid w:val="002554A3"/>
    <w:rsid w:val="002558A5"/>
    <w:rsid w:val="00255A89"/>
    <w:rsid w:val="00262370"/>
    <w:rsid w:val="00262D24"/>
    <w:rsid w:val="00266B43"/>
    <w:rsid w:val="00267880"/>
    <w:rsid w:val="0027015B"/>
    <w:rsid w:val="0027031F"/>
    <w:rsid w:val="00271CF0"/>
    <w:rsid w:val="00273E8F"/>
    <w:rsid w:val="00274E09"/>
    <w:rsid w:val="00275228"/>
    <w:rsid w:val="00276108"/>
    <w:rsid w:val="002833E3"/>
    <w:rsid w:val="002850DF"/>
    <w:rsid w:val="00285345"/>
    <w:rsid w:val="0029095B"/>
    <w:rsid w:val="00290A38"/>
    <w:rsid w:val="00290B36"/>
    <w:rsid w:val="00291DD7"/>
    <w:rsid w:val="002952ED"/>
    <w:rsid w:val="00295763"/>
    <w:rsid w:val="00295AB9"/>
    <w:rsid w:val="002A214B"/>
    <w:rsid w:val="002A2CCA"/>
    <w:rsid w:val="002A34C3"/>
    <w:rsid w:val="002A3F0E"/>
    <w:rsid w:val="002A4A67"/>
    <w:rsid w:val="002A4BC6"/>
    <w:rsid w:val="002A6B75"/>
    <w:rsid w:val="002A7045"/>
    <w:rsid w:val="002A707A"/>
    <w:rsid w:val="002A792B"/>
    <w:rsid w:val="002B0A3D"/>
    <w:rsid w:val="002B1653"/>
    <w:rsid w:val="002B32BE"/>
    <w:rsid w:val="002C4EBA"/>
    <w:rsid w:val="002C63E8"/>
    <w:rsid w:val="002C66F9"/>
    <w:rsid w:val="002D2FD4"/>
    <w:rsid w:val="002E0653"/>
    <w:rsid w:val="002E13CE"/>
    <w:rsid w:val="002E4BF5"/>
    <w:rsid w:val="002E4E47"/>
    <w:rsid w:val="002E7579"/>
    <w:rsid w:val="002F0949"/>
    <w:rsid w:val="002F1BD7"/>
    <w:rsid w:val="002F319E"/>
    <w:rsid w:val="002F4224"/>
    <w:rsid w:val="002F5FD7"/>
    <w:rsid w:val="00300BF8"/>
    <w:rsid w:val="0030106C"/>
    <w:rsid w:val="00302DC8"/>
    <w:rsid w:val="00304DA1"/>
    <w:rsid w:val="00304E59"/>
    <w:rsid w:val="00306655"/>
    <w:rsid w:val="003073FD"/>
    <w:rsid w:val="00313638"/>
    <w:rsid w:val="00321487"/>
    <w:rsid w:val="003236BD"/>
    <w:rsid w:val="00326074"/>
    <w:rsid w:val="003261E9"/>
    <w:rsid w:val="00326FA3"/>
    <w:rsid w:val="003272F1"/>
    <w:rsid w:val="003273B5"/>
    <w:rsid w:val="003303F0"/>
    <w:rsid w:val="00331926"/>
    <w:rsid w:val="00333359"/>
    <w:rsid w:val="00334400"/>
    <w:rsid w:val="003359B1"/>
    <w:rsid w:val="00337C2F"/>
    <w:rsid w:val="00337F7D"/>
    <w:rsid w:val="003418B3"/>
    <w:rsid w:val="00343A51"/>
    <w:rsid w:val="00344811"/>
    <w:rsid w:val="003459D3"/>
    <w:rsid w:val="00345EF9"/>
    <w:rsid w:val="00347907"/>
    <w:rsid w:val="0035253F"/>
    <w:rsid w:val="00352F90"/>
    <w:rsid w:val="003533C6"/>
    <w:rsid w:val="00364958"/>
    <w:rsid w:val="00365752"/>
    <w:rsid w:val="00365882"/>
    <w:rsid w:val="00365F20"/>
    <w:rsid w:val="00371979"/>
    <w:rsid w:val="00372B61"/>
    <w:rsid w:val="003766DB"/>
    <w:rsid w:val="0038308C"/>
    <w:rsid w:val="00383A21"/>
    <w:rsid w:val="003847BD"/>
    <w:rsid w:val="00385650"/>
    <w:rsid w:val="003863A4"/>
    <w:rsid w:val="00387838"/>
    <w:rsid w:val="003952DC"/>
    <w:rsid w:val="00396A34"/>
    <w:rsid w:val="003A3E0B"/>
    <w:rsid w:val="003A4E6F"/>
    <w:rsid w:val="003A6E1E"/>
    <w:rsid w:val="003A75FA"/>
    <w:rsid w:val="003B29CA"/>
    <w:rsid w:val="003B2CDB"/>
    <w:rsid w:val="003B4857"/>
    <w:rsid w:val="003B659A"/>
    <w:rsid w:val="003B6C5A"/>
    <w:rsid w:val="003C10AE"/>
    <w:rsid w:val="003C2D2D"/>
    <w:rsid w:val="003C484B"/>
    <w:rsid w:val="003C48F6"/>
    <w:rsid w:val="003C6845"/>
    <w:rsid w:val="003D06D7"/>
    <w:rsid w:val="003D3F14"/>
    <w:rsid w:val="003D498A"/>
    <w:rsid w:val="003D7ABF"/>
    <w:rsid w:val="003E029A"/>
    <w:rsid w:val="003E031F"/>
    <w:rsid w:val="003E586F"/>
    <w:rsid w:val="003F1228"/>
    <w:rsid w:val="003F280D"/>
    <w:rsid w:val="003F4A9A"/>
    <w:rsid w:val="003F5693"/>
    <w:rsid w:val="003F7BBD"/>
    <w:rsid w:val="00402089"/>
    <w:rsid w:val="00403A2E"/>
    <w:rsid w:val="00410018"/>
    <w:rsid w:val="00410FB1"/>
    <w:rsid w:val="00410FE5"/>
    <w:rsid w:val="00413082"/>
    <w:rsid w:val="00413783"/>
    <w:rsid w:val="004141DB"/>
    <w:rsid w:val="0041443D"/>
    <w:rsid w:val="00417BA7"/>
    <w:rsid w:val="0042113D"/>
    <w:rsid w:val="00422E22"/>
    <w:rsid w:val="004231E5"/>
    <w:rsid w:val="00425317"/>
    <w:rsid w:val="00426FAB"/>
    <w:rsid w:val="004328C8"/>
    <w:rsid w:val="0043606C"/>
    <w:rsid w:val="004367EF"/>
    <w:rsid w:val="00437713"/>
    <w:rsid w:val="00440836"/>
    <w:rsid w:val="0044310F"/>
    <w:rsid w:val="004464B2"/>
    <w:rsid w:val="0045086D"/>
    <w:rsid w:val="00454CDA"/>
    <w:rsid w:val="004550F7"/>
    <w:rsid w:val="00455413"/>
    <w:rsid w:val="004571C7"/>
    <w:rsid w:val="00460700"/>
    <w:rsid w:val="00461A47"/>
    <w:rsid w:val="00463994"/>
    <w:rsid w:val="004648BF"/>
    <w:rsid w:val="004660A7"/>
    <w:rsid w:val="00470B6A"/>
    <w:rsid w:val="00471F2F"/>
    <w:rsid w:val="00473348"/>
    <w:rsid w:val="004755D0"/>
    <w:rsid w:val="00475E74"/>
    <w:rsid w:val="00476289"/>
    <w:rsid w:val="00476596"/>
    <w:rsid w:val="0048034E"/>
    <w:rsid w:val="00480382"/>
    <w:rsid w:val="004805F4"/>
    <w:rsid w:val="00481AD6"/>
    <w:rsid w:val="00484A70"/>
    <w:rsid w:val="00486434"/>
    <w:rsid w:val="00486EC6"/>
    <w:rsid w:val="00493A4D"/>
    <w:rsid w:val="00496160"/>
    <w:rsid w:val="0049743A"/>
    <w:rsid w:val="004A1391"/>
    <w:rsid w:val="004A2941"/>
    <w:rsid w:val="004A2CBD"/>
    <w:rsid w:val="004A2F7F"/>
    <w:rsid w:val="004A427D"/>
    <w:rsid w:val="004A4DFB"/>
    <w:rsid w:val="004A4E76"/>
    <w:rsid w:val="004A53D7"/>
    <w:rsid w:val="004A6750"/>
    <w:rsid w:val="004A6758"/>
    <w:rsid w:val="004A68C1"/>
    <w:rsid w:val="004B0723"/>
    <w:rsid w:val="004B2D08"/>
    <w:rsid w:val="004B4AED"/>
    <w:rsid w:val="004B6E8C"/>
    <w:rsid w:val="004B7E11"/>
    <w:rsid w:val="004C0315"/>
    <w:rsid w:val="004C1784"/>
    <w:rsid w:val="004C3D5D"/>
    <w:rsid w:val="004C7822"/>
    <w:rsid w:val="004D08DE"/>
    <w:rsid w:val="004D093E"/>
    <w:rsid w:val="004D0E3F"/>
    <w:rsid w:val="004D11ED"/>
    <w:rsid w:val="004D47C9"/>
    <w:rsid w:val="004D78F8"/>
    <w:rsid w:val="004E1690"/>
    <w:rsid w:val="004E44A3"/>
    <w:rsid w:val="004E4F6B"/>
    <w:rsid w:val="004F1B81"/>
    <w:rsid w:val="004F243D"/>
    <w:rsid w:val="00501A10"/>
    <w:rsid w:val="00501E09"/>
    <w:rsid w:val="00504076"/>
    <w:rsid w:val="005047BC"/>
    <w:rsid w:val="00504E1D"/>
    <w:rsid w:val="005070F5"/>
    <w:rsid w:val="005079FB"/>
    <w:rsid w:val="0051111C"/>
    <w:rsid w:val="00511728"/>
    <w:rsid w:val="005123A3"/>
    <w:rsid w:val="005141F7"/>
    <w:rsid w:val="00514CEA"/>
    <w:rsid w:val="00515E5F"/>
    <w:rsid w:val="005163AF"/>
    <w:rsid w:val="0051764B"/>
    <w:rsid w:val="00517ED5"/>
    <w:rsid w:val="005211C7"/>
    <w:rsid w:val="005220A7"/>
    <w:rsid w:val="00522B5F"/>
    <w:rsid w:val="00525A17"/>
    <w:rsid w:val="00527463"/>
    <w:rsid w:val="00530B8F"/>
    <w:rsid w:val="00531CA5"/>
    <w:rsid w:val="00535436"/>
    <w:rsid w:val="00535516"/>
    <w:rsid w:val="00536236"/>
    <w:rsid w:val="005368CB"/>
    <w:rsid w:val="00541721"/>
    <w:rsid w:val="00544FFD"/>
    <w:rsid w:val="0054502A"/>
    <w:rsid w:val="00545203"/>
    <w:rsid w:val="005467A9"/>
    <w:rsid w:val="0055260C"/>
    <w:rsid w:val="00553C8B"/>
    <w:rsid w:val="00555A7A"/>
    <w:rsid w:val="0055650D"/>
    <w:rsid w:val="0055714A"/>
    <w:rsid w:val="00562EE1"/>
    <w:rsid w:val="0056387E"/>
    <w:rsid w:val="005638B2"/>
    <w:rsid w:val="0056474E"/>
    <w:rsid w:val="00565830"/>
    <w:rsid w:val="00567ADF"/>
    <w:rsid w:val="00567E6B"/>
    <w:rsid w:val="005703BC"/>
    <w:rsid w:val="00570B0B"/>
    <w:rsid w:val="00570BCF"/>
    <w:rsid w:val="00572550"/>
    <w:rsid w:val="005736C5"/>
    <w:rsid w:val="005744FE"/>
    <w:rsid w:val="005751ED"/>
    <w:rsid w:val="00575992"/>
    <w:rsid w:val="00577AA2"/>
    <w:rsid w:val="00577EC8"/>
    <w:rsid w:val="00580B11"/>
    <w:rsid w:val="0058165E"/>
    <w:rsid w:val="00581776"/>
    <w:rsid w:val="00581C18"/>
    <w:rsid w:val="00582E03"/>
    <w:rsid w:val="00583CB3"/>
    <w:rsid w:val="00584BB5"/>
    <w:rsid w:val="005860CB"/>
    <w:rsid w:val="005912AC"/>
    <w:rsid w:val="0059223B"/>
    <w:rsid w:val="00592F51"/>
    <w:rsid w:val="005935F9"/>
    <w:rsid w:val="00597B2D"/>
    <w:rsid w:val="005A0804"/>
    <w:rsid w:val="005A1135"/>
    <w:rsid w:val="005A2935"/>
    <w:rsid w:val="005A3307"/>
    <w:rsid w:val="005A5CF0"/>
    <w:rsid w:val="005A7CE8"/>
    <w:rsid w:val="005B0799"/>
    <w:rsid w:val="005B16E9"/>
    <w:rsid w:val="005B2B2F"/>
    <w:rsid w:val="005B2E20"/>
    <w:rsid w:val="005B6D62"/>
    <w:rsid w:val="005B6FD7"/>
    <w:rsid w:val="005B791C"/>
    <w:rsid w:val="005C0DAB"/>
    <w:rsid w:val="005C40F1"/>
    <w:rsid w:val="005C478C"/>
    <w:rsid w:val="005C4981"/>
    <w:rsid w:val="005C4C69"/>
    <w:rsid w:val="005C5F62"/>
    <w:rsid w:val="005C61BB"/>
    <w:rsid w:val="005D2996"/>
    <w:rsid w:val="005D2F81"/>
    <w:rsid w:val="005D3930"/>
    <w:rsid w:val="005D41C6"/>
    <w:rsid w:val="005D4CED"/>
    <w:rsid w:val="005D7B52"/>
    <w:rsid w:val="005E155A"/>
    <w:rsid w:val="005E571E"/>
    <w:rsid w:val="005E7D33"/>
    <w:rsid w:val="005F1F3B"/>
    <w:rsid w:val="005F4777"/>
    <w:rsid w:val="005F4A68"/>
    <w:rsid w:val="005F535C"/>
    <w:rsid w:val="005F687F"/>
    <w:rsid w:val="005F6A8B"/>
    <w:rsid w:val="005F6FB5"/>
    <w:rsid w:val="006008BC"/>
    <w:rsid w:val="00600E31"/>
    <w:rsid w:val="0060101D"/>
    <w:rsid w:val="00606DD9"/>
    <w:rsid w:val="0060790E"/>
    <w:rsid w:val="00607E47"/>
    <w:rsid w:val="00613721"/>
    <w:rsid w:val="006138B7"/>
    <w:rsid w:val="00615D75"/>
    <w:rsid w:val="00616CDD"/>
    <w:rsid w:val="006217D7"/>
    <w:rsid w:val="00624A0D"/>
    <w:rsid w:val="00626382"/>
    <w:rsid w:val="00627ADD"/>
    <w:rsid w:val="00627C2E"/>
    <w:rsid w:val="00630A35"/>
    <w:rsid w:val="00634557"/>
    <w:rsid w:val="00634960"/>
    <w:rsid w:val="006366B6"/>
    <w:rsid w:val="00636A25"/>
    <w:rsid w:val="00637796"/>
    <w:rsid w:val="00640761"/>
    <w:rsid w:val="006437FF"/>
    <w:rsid w:val="0064611A"/>
    <w:rsid w:val="00651BE5"/>
    <w:rsid w:val="00655391"/>
    <w:rsid w:val="00655A55"/>
    <w:rsid w:val="006572A7"/>
    <w:rsid w:val="006659A1"/>
    <w:rsid w:val="00666886"/>
    <w:rsid w:val="00666892"/>
    <w:rsid w:val="00667031"/>
    <w:rsid w:val="006701B4"/>
    <w:rsid w:val="006707CA"/>
    <w:rsid w:val="00670F6D"/>
    <w:rsid w:val="006734E2"/>
    <w:rsid w:val="00673600"/>
    <w:rsid w:val="00673865"/>
    <w:rsid w:val="00674E59"/>
    <w:rsid w:val="00680B73"/>
    <w:rsid w:val="006812E7"/>
    <w:rsid w:val="00682C54"/>
    <w:rsid w:val="00683849"/>
    <w:rsid w:val="00683FC5"/>
    <w:rsid w:val="00684754"/>
    <w:rsid w:val="0068563F"/>
    <w:rsid w:val="00690412"/>
    <w:rsid w:val="006919C8"/>
    <w:rsid w:val="00693614"/>
    <w:rsid w:val="00693EEB"/>
    <w:rsid w:val="006945D0"/>
    <w:rsid w:val="006964BB"/>
    <w:rsid w:val="00696B9E"/>
    <w:rsid w:val="00697604"/>
    <w:rsid w:val="006A6F0A"/>
    <w:rsid w:val="006B07EA"/>
    <w:rsid w:val="006B1813"/>
    <w:rsid w:val="006B4277"/>
    <w:rsid w:val="006C4497"/>
    <w:rsid w:val="006C5965"/>
    <w:rsid w:val="006D0F39"/>
    <w:rsid w:val="006D1601"/>
    <w:rsid w:val="006D32E0"/>
    <w:rsid w:val="006D364F"/>
    <w:rsid w:val="006D5B55"/>
    <w:rsid w:val="006E0FF4"/>
    <w:rsid w:val="006F06D6"/>
    <w:rsid w:val="006F34DA"/>
    <w:rsid w:val="00701806"/>
    <w:rsid w:val="00702154"/>
    <w:rsid w:val="00703AFB"/>
    <w:rsid w:val="00704643"/>
    <w:rsid w:val="00705952"/>
    <w:rsid w:val="00705D53"/>
    <w:rsid w:val="00705E8E"/>
    <w:rsid w:val="00706568"/>
    <w:rsid w:val="00710C70"/>
    <w:rsid w:val="00711C73"/>
    <w:rsid w:val="0071218C"/>
    <w:rsid w:val="00712773"/>
    <w:rsid w:val="00713838"/>
    <w:rsid w:val="0071700C"/>
    <w:rsid w:val="00720392"/>
    <w:rsid w:val="00720777"/>
    <w:rsid w:val="0072154E"/>
    <w:rsid w:val="00721C6A"/>
    <w:rsid w:val="00723D83"/>
    <w:rsid w:val="00734E2D"/>
    <w:rsid w:val="00735B91"/>
    <w:rsid w:val="00736937"/>
    <w:rsid w:val="0074041D"/>
    <w:rsid w:val="00740514"/>
    <w:rsid w:val="00745B4E"/>
    <w:rsid w:val="00751274"/>
    <w:rsid w:val="007512F7"/>
    <w:rsid w:val="0075405D"/>
    <w:rsid w:val="00754D25"/>
    <w:rsid w:val="007551FD"/>
    <w:rsid w:val="0075787D"/>
    <w:rsid w:val="00760A69"/>
    <w:rsid w:val="00762074"/>
    <w:rsid w:val="00763FCC"/>
    <w:rsid w:val="0076487E"/>
    <w:rsid w:val="00765296"/>
    <w:rsid w:val="00765367"/>
    <w:rsid w:val="007662E9"/>
    <w:rsid w:val="00770B30"/>
    <w:rsid w:val="00771952"/>
    <w:rsid w:val="007723EA"/>
    <w:rsid w:val="00772B47"/>
    <w:rsid w:val="007755AE"/>
    <w:rsid w:val="0078018C"/>
    <w:rsid w:val="007810FB"/>
    <w:rsid w:val="0078112B"/>
    <w:rsid w:val="00781C28"/>
    <w:rsid w:val="00781C49"/>
    <w:rsid w:val="00782FB0"/>
    <w:rsid w:val="00783593"/>
    <w:rsid w:val="00784E66"/>
    <w:rsid w:val="0078612D"/>
    <w:rsid w:val="00791D25"/>
    <w:rsid w:val="007924EC"/>
    <w:rsid w:val="00792810"/>
    <w:rsid w:val="007973E2"/>
    <w:rsid w:val="00797E6B"/>
    <w:rsid w:val="007A166D"/>
    <w:rsid w:val="007A2376"/>
    <w:rsid w:val="007A351A"/>
    <w:rsid w:val="007A42F0"/>
    <w:rsid w:val="007A7399"/>
    <w:rsid w:val="007B48FC"/>
    <w:rsid w:val="007B5CDA"/>
    <w:rsid w:val="007C33D0"/>
    <w:rsid w:val="007C4886"/>
    <w:rsid w:val="007C643C"/>
    <w:rsid w:val="007C6955"/>
    <w:rsid w:val="007C7EE8"/>
    <w:rsid w:val="007D02BC"/>
    <w:rsid w:val="007D680E"/>
    <w:rsid w:val="007D7AE9"/>
    <w:rsid w:val="007E4255"/>
    <w:rsid w:val="007E50A9"/>
    <w:rsid w:val="007E7D56"/>
    <w:rsid w:val="007F135E"/>
    <w:rsid w:val="007F3B3D"/>
    <w:rsid w:val="007F741B"/>
    <w:rsid w:val="007F7D31"/>
    <w:rsid w:val="00807CB9"/>
    <w:rsid w:val="0081041C"/>
    <w:rsid w:val="00810620"/>
    <w:rsid w:val="00817C64"/>
    <w:rsid w:val="008233F5"/>
    <w:rsid w:val="00823CFA"/>
    <w:rsid w:val="0082522D"/>
    <w:rsid w:val="00827512"/>
    <w:rsid w:val="00830809"/>
    <w:rsid w:val="0083172F"/>
    <w:rsid w:val="00832D7A"/>
    <w:rsid w:val="00835255"/>
    <w:rsid w:val="00836EC1"/>
    <w:rsid w:val="00840346"/>
    <w:rsid w:val="00845F71"/>
    <w:rsid w:val="00850A67"/>
    <w:rsid w:val="00851337"/>
    <w:rsid w:val="00851666"/>
    <w:rsid w:val="00851AE0"/>
    <w:rsid w:val="00851F0A"/>
    <w:rsid w:val="0085239F"/>
    <w:rsid w:val="008523C9"/>
    <w:rsid w:val="00855B75"/>
    <w:rsid w:val="00860784"/>
    <w:rsid w:val="008611C3"/>
    <w:rsid w:val="00861658"/>
    <w:rsid w:val="0086432E"/>
    <w:rsid w:val="008647CC"/>
    <w:rsid w:val="00864B1D"/>
    <w:rsid w:val="00865BFB"/>
    <w:rsid w:val="00867D23"/>
    <w:rsid w:val="00867EB7"/>
    <w:rsid w:val="0087044C"/>
    <w:rsid w:val="008707F1"/>
    <w:rsid w:val="00870AD8"/>
    <w:rsid w:val="00871329"/>
    <w:rsid w:val="00873EBF"/>
    <w:rsid w:val="008751E8"/>
    <w:rsid w:val="0087580F"/>
    <w:rsid w:val="00875855"/>
    <w:rsid w:val="00876D78"/>
    <w:rsid w:val="0087788F"/>
    <w:rsid w:val="00877E90"/>
    <w:rsid w:val="00881B31"/>
    <w:rsid w:val="008820D1"/>
    <w:rsid w:val="008838D5"/>
    <w:rsid w:val="00884496"/>
    <w:rsid w:val="0088495A"/>
    <w:rsid w:val="00885064"/>
    <w:rsid w:val="00890928"/>
    <w:rsid w:val="00890C48"/>
    <w:rsid w:val="00891504"/>
    <w:rsid w:val="00891781"/>
    <w:rsid w:val="00892683"/>
    <w:rsid w:val="008A108C"/>
    <w:rsid w:val="008A1699"/>
    <w:rsid w:val="008A4777"/>
    <w:rsid w:val="008A5ABD"/>
    <w:rsid w:val="008A7236"/>
    <w:rsid w:val="008A74CD"/>
    <w:rsid w:val="008B14E4"/>
    <w:rsid w:val="008B1ECF"/>
    <w:rsid w:val="008B2357"/>
    <w:rsid w:val="008B357D"/>
    <w:rsid w:val="008B48AA"/>
    <w:rsid w:val="008B79B6"/>
    <w:rsid w:val="008B7A42"/>
    <w:rsid w:val="008C1186"/>
    <w:rsid w:val="008C13F4"/>
    <w:rsid w:val="008C1AAB"/>
    <w:rsid w:val="008C3426"/>
    <w:rsid w:val="008C3992"/>
    <w:rsid w:val="008C5950"/>
    <w:rsid w:val="008C69E6"/>
    <w:rsid w:val="008C6C63"/>
    <w:rsid w:val="008C6DF3"/>
    <w:rsid w:val="008C7878"/>
    <w:rsid w:val="008D07F3"/>
    <w:rsid w:val="008D61DF"/>
    <w:rsid w:val="008D6342"/>
    <w:rsid w:val="008D64D8"/>
    <w:rsid w:val="008E03B6"/>
    <w:rsid w:val="008E13B7"/>
    <w:rsid w:val="008E16AD"/>
    <w:rsid w:val="008E19A2"/>
    <w:rsid w:val="008E2783"/>
    <w:rsid w:val="008E2D5F"/>
    <w:rsid w:val="008E3F12"/>
    <w:rsid w:val="008E51CC"/>
    <w:rsid w:val="008E5714"/>
    <w:rsid w:val="008E6F23"/>
    <w:rsid w:val="008E6F9F"/>
    <w:rsid w:val="008E70E6"/>
    <w:rsid w:val="008F1711"/>
    <w:rsid w:val="008F2743"/>
    <w:rsid w:val="008F2F54"/>
    <w:rsid w:val="00902504"/>
    <w:rsid w:val="00904202"/>
    <w:rsid w:val="00904E69"/>
    <w:rsid w:val="00913A2E"/>
    <w:rsid w:val="00915282"/>
    <w:rsid w:val="009170CC"/>
    <w:rsid w:val="0092576B"/>
    <w:rsid w:val="00926520"/>
    <w:rsid w:val="00933C17"/>
    <w:rsid w:val="009341C7"/>
    <w:rsid w:val="00935031"/>
    <w:rsid w:val="009367FE"/>
    <w:rsid w:val="0093747F"/>
    <w:rsid w:val="00937724"/>
    <w:rsid w:val="00941F62"/>
    <w:rsid w:val="00946248"/>
    <w:rsid w:val="00947876"/>
    <w:rsid w:val="009501FA"/>
    <w:rsid w:val="00950690"/>
    <w:rsid w:val="00952806"/>
    <w:rsid w:val="00952D1A"/>
    <w:rsid w:val="00953387"/>
    <w:rsid w:val="0095346E"/>
    <w:rsid w:val="00954194"/>
    <w:rsid w:val="00955A9A"/>
    <w:rsid w:val="0096215E"/>
    <w:rsid w:val="00962EE2"/>
    <w:rsid w:val="00962F56"/>
    <w:rsid w:val="00963354"/>
    <w:rsid w:val="0096499B"/>
    <w:rsid w:val="009669C9"/>
    <w:rsid w:val="00970006"/>
    <w:rsid w:val="00970E6A"/>
    <w:rsid w:val="009730BD"/>
    <w:rsid w:val="00976D97"/>
    <w:rsid w:val="009807AE"/>
    <w:rsid w:val="00981D63"/>
    <w:rsid w:val="00984DE2"/>
    <w:rsid w:val="00990DE2"/>
    <w:rsid w:val="009922D5"/>
    <w:rsid w:val="009A10BD"/>
    <w:rsid w:val="009A398B"/>
    <w:rsid w:val="009A3EBC"/>
    <w:rsid w:val="009A5773"/>
    <w:rsid w:val="009B23BD"/>
    <w:rsid w:val="009B62CD"/>
    <w:rsid w:val="009B6CE6"/>
    <w:rsid w:val="009B6FCA"/>
    <w:rsid w:val="009C0075"/>
    <w:rsid w:val="009C04F9"/>
    <w:rsid w:val="009C0AFF"/>
    <w:rsid w:val="009C0C7E"/>
    <w:rsid w:val="009C34D8"/>
    <w:rsid w:val="009C73F5"/>
    <w:rsid w:val="009D021E"/>
    <w:rsid w:val="009D175B"/>
    <w:rsid w:val="009D32C7"/>
    <w:rsid w:val="009D457A"/>
    <w:rsid w:val="009D497E"/>
    <w:rsid w:val="009D4D6D"/>
    <w:rsid w:val="009D645D"/>
    <w:rsid w:val="009E1850"/>
    <w:rsid w:val="009E27F7"/>
    <w:rsid w:val="009E551B"/>
    <w:rsid w:val="009E728C"/>
    <w:rsid w:val="009E76AB"/>
    <w:rsid w:val="00A0034C"/>
    <w:rsid w:val="00A005FA"/>
    <w:rsid w:val="00A0214C"/>
    <w:rsid w:val="00A0433E"/>
    <w:rsid w:val="00A12C5F"/>
    <w:rsid w:val="00A12CEC"/>
    <w:rsid w:val="00A135A0"/>
    <w:rsid w:val="00A14B8C"/>
    <w:rsid w:val="00A16247"/>
    <w:rsid w:val="00A16E10"/>
    <w:rsid w:val="00A203E0"/>
    <w:rsid w:val="00A208CE"/>
    <w:rsid w:val="00A20F50"/>
    <w:rsid w:val="00A23687"/>
    <w:rsid w:val="00A23E98"/>
    <w:rsid w:val="00A247F1"/>
    <w:rsid w:val="00A24F4F"/>
    <w:rsid w:val="00A2644F"/>
    <w:rsid w:val="00A2723E"/>
    <w:rsid w:val="00A32693"/>
    <w:rsid w:val="00A3502E"/>
    <w:rsid w:val="00A36923"/>
    <w:rsid w:val="00A36D78"/>
    <w:rsid w:val="00A40212"/>
    <w:rsid w:val="00A42CBA"/>
    <w:rsid w:val="00A44A2E"/>
    <w:rsid w:val="00A4507F"/>
    <w:rsid w:val="00A46052"/>
    <w:rsid w:val="00A46431"/>
    <w:rsid w:val="00A50145"/>
    <w:rsid w:val="00A504CA"/>
    <w:rsid w:val="00A51ECC"/>
    <w:rsid w:val="00A522DC"/>
    <w:rsid w:val="00A541C0"/>
    <w:rsid w:val="00A55639"/>
    <w:rsid w:val="00A61688"/>
    <w:rsid w:val="00A62561"/>
    <w:rsid w:val="00A65783"/>
    <w:rsid w:val="00A70432"/>
    <w:rsid w:val="00A72895"/>
    <w:rsid w:val="00A75B98"/>
    <w:rsid w:val="00A84CC1"/>
    <w:rsid w:val="00A86783"/>
    <w:rsid w:val="00A90A38"/>
    <w:rsid w:val="00A90E00"/>
    <w:rsid w:val="00A937F3"/>
    <w:rsid w:val="00A93980"/>
    <w:rsid w:val="00A96BE4"/>
    <w:rsid w:val="00A97578"/>
    <w:rsid w:val="00AB02F1"/>
    <w:rsid w:val="00AB10F3"/>
    <w:rsid w:val="00AB27A5"/>
    <w:rsid w:val="00AB3EC5"/>
    <w:rsid w:val="00AB49B3"/>
    <w:rsid w:val="00AB4FB8"/>
    <w:rsid w:val="00AB7A76"/>
    <w:rsid w:val="00AC1AAD"/>
    <w:rsid w:val="00AC37D0"/>
    <w:rsid w:val="00AC6F62"/>
    <w:rsid w:val="00AD1CBE"/>
    <w:rsid w:val="00AE040F"/>
    <w:rsid w:val="00AE10AB"/>
    <w:rsid w:val="00AE1C26"/>
    <w:rsid w:val="00AE3209"/>
    <w:rsid w:val="00AE3A9B"/>
    <w:rsid w:val="00AE3E18"/>
    <w:rsid w:val="00AF1405"/>
    <w:rsid w:val="00AF4434"/>
    <w:rsid w:val="00AF592F"/>
    <w:rsid w:val="00AF70F5"/>
    <w:rsid w:val="00AF7237"/>
    <w:rsid w:val="00B01D65"/>
    <w:rsid w:val="00B03BF0"/>
    <w:rsid w:val="00B05AA5"/>
    <w:rsid w:val="00B05C65"/>
    <w:rsid w:val="00B06801"/>
    <w:rsid w:val="00B069B2"/>
    <w:rsid w:val="00B07941"/>
    <w:rsid w:val="00B12BA4"/>
    <w:rsid w:val="00B149A1"/>
    <w:rsid w:val="00B15898"/>
    <w:rsid w:val="00B1594C"/>
    <w:rsid w:val="00B16097"/>
    <w:rsid w:val="00B16FEA"/>
    <w:rsid w:val="00B17620"/>
    <w:rsid w:val="00B1789F"/>
    <w:rsid w:val="00B20D0C"/>
    <w:rsid w:val="00B2186D"/>
    <w:rsid w:val="00B23862"/>
    <w:rsid w:val="00B253EB"/>
    <w:rsid w:val="00B2548D"/>
    <w:rsid w:val="00B25A4E"/>
    <w:rsid w:val="00B26BB8"/>
    <w:rsid w:val="00B270BC"/>
    <w:rsid w:val="00B30837"/>
    <w:rsid w:val="00B32EC4"/>
    <w:rsid w:val="00B354F2"/>
    <w:rsid w:val="00B46424"/>
    <w:rsid w:val="00B46586"/>
    <w:rsid w:val="00B47345"/>
    <w:rsid w:val="00B47545"/>
    <w:rsid w:val="00B500C5"/>
    <w:rsid w:val="00B50397"/>
    <w:rsid w:val="00B52517"/>
    <w:rsid w:val="00B543F5"/>
    <w:rsid w:val="00B55B1C"/>
    <w:rsid w:val="00B56E9A"/>
    <w:rsid w:val="00B6267F"/>
    <w:rsid w:val="00B62CA4"/>
    <w:rsid w:val="00B639F1"/>
    <w:rsid w:val="00B65107"/>
    <w:rsid w:val="00B65B07"/>
    <w:rsid w:val="00B70ECB"/>
    <w:rsid w:val="00B70FAE"/>
    <w:rsid w:val="00B727EE"/>
    <w:rsid w:val="00B73BC1"/>
    <w:rsid w:val="00B81D05"/>
    <w:rsid w:val="00B83540"/>
    <w:rsid w:val="00B842F1"/>
    <w:rsid w:val="00B84F90"/>
    <w:rsid w:val="00B873FA"/>
    <w:rsid w:val="00B87772"/>
    <w:rsid w:val="00B91FBD"/>
    <w:rsid w:val="00B94B7C"/>
    <w:rsid w:val="00B95A7B"/>
    <w:rsid w:val="00B97273"/>
    <w:rsid w:val="00BA5279"/>
    <w:rsid w:val="00BA5B7B"/>
    <w:rsid w:val="00BA718F"/>
    <w:rsid w:val="00BB3E5E"/>
    <w:rsid w:val="00BB55F1"/>
    <w:rsid w:val="00BB6342"/>
    <w:rsid w:val="00BB650A"/>
    <w:rsid w:val="00BC21B8"/>
    <w:rsid w:val="00BC4454"/>
    <w:rsid w:val="00BC4BDE"/>
    <w:rsid w:val="00BC77EF"/>
    <w:rsid w:val="00BD01E8"/>
    <w:rsid w:val="00BD0E51"/>
    <w:rsid w:val="00BD34F4"/>
    <w:rsid w:val="00BD4B08"/>
    <w:rsid w:val="00BD5866"/>
    <w:rsid w:val="00BD5CF6"/>
    <w:rsid w:val="00BD6CC9"/>
    <w:rsid w:val="00BE1217"/>
    <w:rsid w:val="00BE32CC"/>
    <w:rsid w:val="00BE40C9"/>
    <w:rsid w:val="00BF771B"/>
    <w:rsid w:val="00C012BF"/>
    <w:rsid w:val="00C0157D"/>
    <w:rsid w:val="00C01FD6"/>
    <w:rsid w:val="00C02369"/>
    <w:rsid w:val="00C02E5A"/>
    <w:rsid w:val="00C04673"/>
    <w:rsid w:val="00C049B8"/>
    <w:rsid w:val="00C055B0"/>
    <w:rsid w:val="00C060EF"/>
    <w:rsid w:val="00C06D74"/>
    <w:rsid w:val="00C07A81"/>
    <w:rsid w:val="00C10D74"/>
    <w:rsid w:val="00C11BC7"/>
    <w:rsid w:val="00C12683"/>
    <w:rsid w:val="00C12A60"/>
    <w:rsid w:val="00C1640C"/>
    <w:rsid w:val="00C16618"/>
    <w:rsid w:val="00C16914"/>
    <w:rsid w:val="00C169E3"/>
    <w:rsid w:val="00C1760F"/>
    <w:rsid w:val="00C17B7B"/>
    <w:rsid w:val="00C2059A"/>
    <w:rsid w:val="00C23D44"/>
    <w:rsid w:val="00C24109"/>
    <w:rsid w:val="00C2733D"/>
    <w:rsid w:val="00C3052B"/>
    <w:rsid w:val="00C30ABC"/>
    <w:rsid w:val="00C31B1F"/>
    <w:rsid w:val="00C3383F"/>
    <w:rsid w:val="00C33DD5"/>
    <w:rsid w:val="00C3611B"/>
    <w:rsid w:val="00C41131"/>
    <w:rsid w:val="00C418A8"/>
    <w:rsid w:val="00C45DB0"/>
    <w:rsid w:val="00C45E78"/>
    <w:rsid w:val="00C50A77"/>
    <w:rsid w:val="00C51D80"/>
    <w:rsid w:val="00C52063"/>
    <w:rsid w:val="00C543AB"/>
    <w:rsid w:val="00C62247"/>
    <w:rsid w:val="00C63EDA"/>
    <w:rsid w:val="00C66187"/>
    <w:rsid w:val="00C73C07"/>
    <w:rsid w:val="00C742A1"/>
    <w:rsid w:val="00C7464C"/>
    <w:rsid w:val="00C74D7C"/>
    <w:rsid w:val="00C754EC"/>
    <w:rsid w:val="00C85ACE"/>
    <w:rsid w:val="00C86497"/>
    <w:rsid w:val="00C869FB"/>
    <w:rsid w:val="00C87164"/>
    <w:rsid w:val="00C91DB3"/>
    <w:rsid w:val="00C94715"/>
    <w:rsid w:val="00C97C7F"/>
    <w:rsid w:val="00C97E3B"/>
    <w:rsid w:val="00CA36BF"/>
    <w:rsid w:val="00CA3AC2"/>
    <w:rsid w:val="00CA5006"/>
    <w:rsid w:val="00CA5221"/>
    <w:rsid w:val="00CA7294"/>
    <w:rsid w:val="00CA74A1"/>
    <w:rsid w:val="00CB0F87"/>
    <w:rsid w:val="00CB3449"/>
    <w:rsid w:val="00CB3C9E"/>
    <w:rsid w:val="00CB3DF9"/>
    <w:rsid w:val="00CB4BBE"/>
    <w:rsid w:val="00CB4F7F"/>
    <w:rsid w:val="00CB6239"/>
    <w:rsid w:val="00CB715C"/>
    <w:rsid w:val="00CB78A5"/>
    <w:rsid w:val="00CC1932"/>
    <w:rsid w:val="00CC25EB"/>
    <w:rsid w:val="00CC460D"/>
    <w:rsid w:val="00CD4910"/>
    <w:rsid w:val="00CD7130"/>
    <w:rsid w:val="00CE0F2B"/>
    <w:rsid w:val="00CE1703"/>
    <w:rsid w:val="00CE4FBD"/>
    <w:rsid w:val="00CE54CD"/>
    <w:rsid w:val="00CE7A65"/>
    <w:rsid w:val="00CF0EE3"/>
    <w:rsid w:val="00CF4B0B"/>
    <w:rsid w:val="00CF5411"/>
    <w:rsid w:val="00CF5601"/>
    <w:rsid w:val="00D002EF"/>
    <w:rsid w:val="00D0521E"/>
    <w:rsid w:val="00D0735A"/>
    <w:rsid w:val="00D1063E"/>
    <w:rsid w:val="00D13168"/>
    <w:rsid w:val="00D13A1A"/>
    <w:rsid w:val="00D13D48"/>
    <w:rsid w:val="00D14287"/>
    <w:rsid w:val="00D1450D"/>
    <w:rsid w:val="00D14754"/>
    <w:rsid w:val="00D147F2"/>
    <w:rsid w:val="00D14F33"/>
    <w:rsid w:val="00D15877"/>
    <w:rsid w:val="00D207CB"/>
    <w:rsid w:val="00D21488"/>
    <w:rsid w:val="00D23F66"/>
    <w:rsid w:val="00D24DD9"/>
    <w:rsid w:val="00D253FC"/>
    <w:rsid w:val="00D3032D"/>
    <w:rsid w:val="00D305F0"/>
    <w:rsid w:val="00D32936"/>
    <w:rsid w:val="00D34144"/>
    <w:rsid w:val="00D34CDB"/>
    <w:rsid w:val="00D3518E"/>
    <w:rsid w:val="00D35510"/>
    <w:rsid w:val="00D36AA3"/>
    <w:rsid w:val="00D40619"/>
    <w:rsid w:val="00D41680"/>
    <w:rsid w:val="00D448B5"/>
    <w:rsid w:val="00D45038"/>
    <w:rsid w:val="00D46BC4"/>
    <w:rsid w:val="00D5099C"/>
    <w:rsid w:val="00D50AA4"/>
    <w:rsid w:val="00D5337E"/>
    <w:rsid w:val="00D5453F"/>
    <w:rsid w:val="00D5643B"/>
    <w:rsid w:val="00D57368"/>
    <w:rsid w:val="00D60369"/>
    <w:rsid w:val="00D613CA"/>
    <w:rsid w:val="00D63483"/>
    <w:rsid w:val="00D64E01"/>
    <w:rsid w:val="00D67789"/>
    <w:rsid w:val="00D72635"/>
    <w:rsid w:val="00D76F34"/>
    <w:rsid w:val="00D77369"/>
    <w:rsid w:val="00D8001D"/>
    <w:rsid w:val="00D804FB"/>
    <w:rsid w:val="00D80656"/>
    <w:rsid w:val="00D82398"/>
    <w:rsid w:val="00D8414F"/>
    <w:rsid w:val="00D92950"/>
    <w:rsid w:val="00D93D10"/>
    <w:rsid w:val="00D95821"/>
    <w:rsid w:val="00DA2889"/>
    <w:rsid w:val="00DA3F5E"/>
    <w:rsid w:val="00DA5CCB"/>
    <w:rsid w:val="00DB0674"/>
    <w:rsid w:val="00DB0AD0"/>
    <w:rsid w:val="00DB5A96"/>
    <w:rsid w:val="00DB60E1"/>
    <w:rsid w:val="00DC048C"/>
    <w:rsid w:val="00DC2B27"/>
    <w:rsid w:val="00DC7BAE"/>
    <w:rsid w:val="00DD2673"/>
    <w:rsid w:val="00DD338C"/>
    <w:rsid w:val="00DD3ADD"/>
    <w:rsid w:val="00DD3B8F"/>
    <w:rsid w:val="00DD3D11"/>
    <w:rsid w:val="00DD515A"/>
    <w:rsid w:val="00DD6C98"/>
    <w:rsid w:val="00DE0CDE"/>
    <w:rsid w:val="00DE1016"/>
    <w:rsid w:val="00DE22E8"/>
    <w:rsid w:val="00DE40FA"/>
    <w:rsid w:val="00DE4DC3"/>
    <w:rsid w:val="00DE6A20"/>
    <w:rsid w:val="00DF05A5"/>
    <w:rsid w:val="00DF1A8C"/>
    <w:rsid w:val="00DF2048"/>
    <w:rsid w:val="00DF55B0"/>
    <w:rsid w:val="00DF5D1D"/>
    <w:rsid w:val="00DF7E0D"/>
    <w:rsid w:val="00E0023D"/>
    <w:rsid w:val="00E01B11"/>
    <w:rsid w:val="00E03E80"/>
    <w:rsid w:val="00E06313"/>
    <w:rsid w:val="00E07E3B"/>
    <w:rsid w:val="00E134EA"/>
    <w:rsid w:val="00E15B5C"/>
    <w:rsid w:val="00E17CB3"/>
    <w:rsid w:val="00E17D63"/>
    <w:rsid w:val="00E245C5"/>
    <w:rsid w:val="00E24B3F"/>
    <w:rsid w:val="00E26110"/>
    <w:rsid w:val="00E26454"/>
    <w:rsid w:val="00E30DCB"/>
    <w:rsid w:val="00E31301"/>
    <w:rsid w:val="00E31FB1"/>
    <w:rsid w:val="00E3744E"/>
    <w:rsid w:val="00E37D18"/>
    <w:rsid w:val="00E418E5"/>
    <w:rsid w:val="00E422BC"/>
    <w:rsid w:val="00E430DF"/>
    <w:rsid w:val="00E44C27"/>
    <w:rsid w:val="00E52ADF"/>
    <w:rsid w:val="00E55F33"/>
    <w:rsid w:val="00E61035"/>
    <w:rsid w:val="00E6108D"/>
    <w:rsid w:val="00E61689"/>
    <w:rsid w:val="00E61A0F"/>
    <w:rsid w:val="00E6259F"/>
    <w:rsid w:val="00E6502A"/>
    <w:rsid w:val="00E6565B"/>
    <w:rsid w:val="00E65D48"/>
    <w:rsid w:val="00E7063A"/>
    <w:rsid w:val="00E71AA2"/>
    <w:rsid w:val="00E71B80"/>
    <w:rsid w:val="00E7589D"/>
    <w:rsid w:val="00E75D30"/>
    <w:rsid w:val="00E77A96"/>
    <w:rsid w:val="00E80AD6"/>
    <w:rsid w:val="00E81888"/>
    <w:rsid w:val="00E82793"/>
    <w:rsid w:val="00E82C69"/>
    <w:rsid w:val="00E86A8C"/>
    <w:rsid w:val="00E86CF7"/>
    <w:rsid w:val="00E877AE"/>
    <w:rsid w:val="00E90397"/>
    <w:rsid w:val="00E90A5D"/>
    <w:rsid w:val="00E90F34"/>
    <w:rsid w:val="00E92E1F"/>
    <w:rsid w:val="00E93DDD"/>
    <w:rsid w:val="00E94BDB"/>
    <w:rsid w:val="00E96ACC"/>
    <w:rsid w:val="00E96E3F"/>
    <w:rsid w:val="00EB7D84"/>
    <w:rsid w:val="00EC1B95"/>
    <w:rsid w:val="00EC26AB"/>
    <w:rsid w:val="00EC3DF2"/>
    <w:rsid w:val="00EC5142"/>
    <w:rsid w:val="00EC79CA"/>
    <w:rsid w:val="00EC7B71"/>
    <w:rsid w:val="00ED048C"/>
    <w:rsid w:val="00ED09D8"/>
    <w:rsid w:val="00ED5E00"/>
    <w:rsid w:val="00ED73DB"/>
    <w:rsid w:val="00EE156A"/>
    <w:rsid w:val="00EE31BA"/>
    <w:rsid w:val="00EF5FB2"/>
    <w:rsid w:val="00EF6184"/>
    <w:rsid w:val="00EF6852"/>
    <w:rsid w:val="00F02170"/>
    <w:rsid w:val="00F02BC6"/>
    <w:rsid w:val="00F043FA"/>
    <w:rsid w:val="00F05635"/>
    <w:rsid w:val="00F06DB3"/>
    <w:rsid w:val="00F07BCF"/>
    <w:rsid w:val="00F1257C"/>
    <w:rsid w:val="00F12C88"/>
    <w:rsid w:val="00F13F06"/>
    <w:rsid w:val="00F143A0"/>
    <w:rsid w:val="00F15C6F"/>
    <w:rsid w:val="00F17A61"/>
    <w:rsid w:val="00F17B15"/>
    <w:rsid w:val="00F224D6"/>
    <w:rsid w:val="00F252BD"/>
    <w:rsid w:val="00F260F5"/>
    <w:rsid w:val="00F32582"/>
    <w:rsid w:val="00F32AA7"/>
    <w:rsid w:val="00F32DBA"/>
    <w:rsid w:val="00F34477"/>
    <w:rsid w:val="00F36521"/>
    <w:rsid w:val="00F420D8"/>
    <w:rsid w:val="00F4285A"/>
    <w:rsid w:val="00F4512B"/>
    <w:rsid w:val="00F45667"/>
    <w:rsid w:val="00F472F4"/>
    <w:rsid w:val="00F5131E"/>
    <w:rsid w:val="00F53A3A"/>
    <w:rsid w:val="00F53F8F"/>
    <w:rsid w:val="00F566CD"/>
    <w:rsid w:val="00F57948"/>
    <w:rsid w:val="00F60E94"/>
    <w:rsid w:val="00F6160B"/>
    <w:rsid w:val="00F67D7D"/>
    <w:rsid w:val="00F703FD"/>
    <w:rsid w:val="00F709C2"/>
    <w:rsid w:val="00F722A1"/>
    <w:rsid w:val="00F723B8"/>
    <w:rsid w:val="00F7363C"/>
    <w:rsid w:val="00F73AFA"/>
    <w:rsid w:val="00F73FB3"/>
    <w:rsid w:val="00F7552B"/>
    <w:rsid w:val="00F75B92"/>
    <w:rsid w:val="00F77E0D"/>
    <w:rsid w:val="00F80CCD"/>
    <w:rsid w:val="00F80DC2"/>
    <w:rsid w:val="00F84A2E"/>
    <w:rsid w:val="00F86AD0"/>
    <w:rsid w:val="00F9448A"/>
    <w:rsid w:val="00F96D9F"/>
    <w:rsid w:val="00FA1ADA"/>
    <w:rsid w:val="00FA4174"/>
    <w:rsid w:val="00FA4E9F"/>
    <w:rsid w:val="00FA515C"/>
    <w:rsid w:val="00FA51E1"/>
    <w:rsid w:val="00FA5B12"/>
    <w:rsid w:val="00FA6895"/>
    <w:rsid w:val="00FB0C54"/>
    <w:rsid w:val="00FB1771"/>
    <w:rsid w:val="00FB1C81"/>
    <w:rsid w:val="00FB1D9D"/>
    <w:rsid w:val="00FB25C4"/>
    <w:rsid w:val="00FB4080"/>
    <w:rsid w:val="00FB5AF9"/>
    <w:rsid w:val="00FB6960"/>
    <w:rsid w:val="00FB718E"/>
    <w:rsid w:val="00FB729F"/>
    <w:rsid w:val="00FB7B48"/>
    <w:rsid w:val="00FC014F"/>
    <w:rsid w:val="00FC298C"/>
    <w:rsid w:val="00FC4A91"/>
    <w:rsid w:val="00FC59C7"/>
    <w:rsid w:val="00FC76CD"/>
    <w:rsid w:val="00FD0150"/>
    <w:rsid w:val="00FD0E52"/>
    <w:rsid w:val="00FD24E1"/>
    <w:rsid w:val="00FD2570"/>
    <w:rsid w:val="00FD33C3"/>
    <w:rsid w:val="00FD61B4"/>
    <w:rsid w:val="00FD6A93"/>
    <w:rsid w:val="00FD6CD6"/>
    <w:rsid w:val="00FE2AE4"/>
    <w:rsid w:val="00FE31B9"/>
    <w:rsid w:val="00FE37E5"/>
    <w:rsid w:val="00FE47F0"/>
    <w:rsid w:val="00FE4F58"/>
    <w:rsid w:val="00FF2680"/>
    <w:rsid w:val="00FF58BE"/>
    <w:rsid w:val="00FF6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E3A9B"/>
    <w:rPr>
      <w:sz w:val="24"/>
      <w:szCs w:val="24"/>
      <w:lang w:val="en-GB"/>
    </w:rPr>
  </w:style>
  <w:style w:type="paragraph" w:styleId="Titlu1">
    <w:name w:val="heading 1"/>
    <w:basedOn w:val="Normal"/>
    <w:next w:val="Normal"/>
    <w:qFormat/>
    <w:rsid w:val="00CB3C9E"/>
    <w:pPr>
      <w:keepNext/>
      <w:numPr>
        <w:numId w:val="3"/>
      </w:numPr>
      <w:jc w:val="center"/>
      <w:outlineLvl w:val="0"/>
    </w:pPr>
    <w:rPr>
      <w:b/>
      <w:bCs/>
      <w:sz w:val="32"/>
      <w:lang w:val="ro-RO"/>
    </w:rPr>
  </w:style>
  <w:style w:type="paragraph" w:styleId="Titlu2">
    <w:name w:val="heading 2"/>
    <w:basedOn w:val="Normal"/>
    <w:next w:val="Normal"/>
    <w:qFormat/>
    <w:rsid w:val="00CB3C9E"/>
    <w:pPr>
      <w:keepNext/>
      <w:numPr>
        <w:ilvl w:val="1"/>
        <w:numId w:val="3"/>
      </w:numPr>
      <w:outlineLvl w:val="1"/>
    </w:pPr>
    <w:rPr>
      <w:b/>
      <w:bCs/>
      <w:sz w:val="28"/>
      <w:lang w:val="ro-RO"/>
    </w:rPr>
  </w:style>
  <w:style w:type="paragraph" w:styleId="Titlu3">
    <w:name w:val="heading 3"/>
    <w:basedOn w:val="Normal"/>
    <w:next w:val="Normal"/>
    <w:qFormat/>
    <w:rsid w:val="00CB3C9E"/>
    <w:pPr>
      <w:keepNext/>
      <w:numPr>
        <w:ilvl w:val="2"/>
        <w:numId w:val="3"/>
      </w:numPr>
      <w:jc w:val="center"/>
      <w:outlineLvl w:val="2"/>
    </w:pPr>
    <w:rPr>
      <w:b/>
      <w:bCs/>
      <w:sz w:val="28"/>
      <w:lang w:val="ro-RO"/>
    </w:rPr>
  </w:style>
  <w:style w:type="paragraph" w:styleId="Titlu4">
    <w:name w:val="heading 4"/>
    <w:basedOn w:val="Normal"/>
    <w:next w:val="Normal"/>
    <w:qFormat/>
    <w:rsid w:val="00CB3C9E"/>
    <w:pPr>
      <w:keepNext/>
      <w:numPr>
        <w:ilvl w:val="3"/>
        <w:numId w:val="3"/>
      </w:numPr>
      <w:jc w:val="both"/>
      <w:outlineLvl w:val="3"/>
    </w:pPr>
    <w:rPr>
      <w:b/>
      <w:bCs/>
      <w:sz w:val="28"/>
      <w:lang w:val="ro-RO"/>
    </w:rPr>
  </w:style>
  <w:style w:type="paragraph" w:styleId="Titlu5">
    <w:name w:val="heading 5"/>
    <w:basedOn w:val="Normal"/>
    <w:next w:val="Normal"/>
    <w:qFormat/>
    <w:rsid w:val="00CB3C9E"/>
    <w:pPr>
      <w:keepNext/>
      <w:widowControl w:val="0"/>
      <w:numPr>
        <w:ilvl w:val="4"/>
        <w:numId w:val="3"/>
      </w:numPr>
      <w:tabs>
        <w:tab w:val="left" w:pos="493"/>
      </w:tabs>
      <w:autoSpaceDE w:val="0"/>
      <w:autoSpaceDN w:val="0"/>
      <w:adjustRightInd w:val="0"/>
      <w:jc w:val="both"/>
      <w:outlineLvl w:val="4"/>
    </w:pPr>
    <w:rPr>
      <w:color w:val="FF0000"/>
      <w:sz w:val="28"/>
      <w:szCs w:val="28"/>
      <w:lang w:val="en-US"/>
    </w:rPr>
  </w:style>
  <w:style w:type="paragraph" w:styleId="Titlu6">
    <w:name w:val="heading 6"/>
    <w:basedOn w:val="Normal"/>
    <w:next w:val="Normal"/>
    <w:qFormat/>
    <w:rsid w:val="00CB3C9E"/>
    <w:pPr>
      <w:numPr>
        <w:ilvl w:val="5"/>
        <w:numId w:val="3"/>
      </w:numPr>
      <w:spacing w:before="240" w:after="60"/>
      <w:outlineLvl w:val="5"/>
    </w:pPr>
    <w:rPr>
      <w:b/>
      <w:bCs/>
      <w:sz w:val="22"/>
      <w:szCs w:val="22"/>
    </w:rPr>
  </w:style>
  <w:style w:type="paragraph" w:styleId="Titlu7">
    <w:name w:val="heading 7"/>
    <w:basedOn w:val="Normal"/>
    <w:next w:val="Normal"/>
    <w:qFormat/>
    <w:rsid w:val="00CB3C9E"/>
    <w:pPr>
      <w:numPr>
        <w:ilvl w:val="6"/>
        <w:numId w:val="3"/>
      </w:numPr>
      <w:spacing w:before="240" w:after="60"/>
      <w:outlineLvl w:val="6"/>
    </w:pPr>
  </w:style>
  <w:style w:type="paragraph" w:styleId="Titlu8">
    <w:name w:val="heading 8"/>
    <w:basedOn w:val="Normal"/>
    <w:next w:val="Normal"/>
    <w:qFormat/>
    <w:rsid w:val="00CB3C9E"/>
    <w:pPr>
      <w:numPr>
        <w:ilvl w:val="7"/>
        <w:numId w:val="3"/>
      </w:numPr>
      <w:spacing w:before="240" w:after="60"/>
      <w:outlineLvl w:val="7"/>
    </w:pPr>
    <w:rPr>
      <w:i/>
      <w:iCs/>
    </w:rPr>
  </w:style>
  <w:style w:type="paragraph" w:styleId="Titlu9">
    <w:name w:val="heading 9"/>
    <w:basedOn w:val="Normal"/>
    <w:next w:val="Normal"/>
    <w:qFormat/>
    <w:rsid w:val="00CB3C9E"/>
    <w:pPr>
      <w:numPr>
        <w:ilvl w:val="8"/>
        <w:numId w:val="3"/>
      </w:num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rsid w:val="00CB3C9E"/>
    <w:pPr>
      <w:jc w:val="center"/>
    </w:pPr>
    <w:rPr>
      <w:b/>
      <w:bCs/>
      <w:sz w:val="28"/>
      <w:lang w:val="ro-RO"/>
    </w:rPr>
  </w:style>
  <w:style w:type="paragraph" w:styleId="Indentcorptext">
    <w:name w:val="Body Text Indent"/>
    <w:basedOn w:val="Normal"/>
    <w:rsid w:val="00CB3C9E"/>
    <w:pPr>
      <w:ind w:firstLine="720"/>
      <w:jc w:val="both"/>
    </w:pPr>
    <w:rPr>
      <w:sz w:val="28"/>
      <w:lang w:val="ro-RO"/>
    </w:rPr>
  </w:style>
  <w:style w:type="paragraph" w:styleId="Corptext2">
    <w:name w:val="Body Text 2"/>
    <w:basedOn w:val="Normal"/>
    <w:rsid w:val="00CB3C9E"/>
    <w:pPr>
      <w:widowControl w:val="0"/>
      <w:tabs>
        <w:tab w:val="left" w:pos="204"/>
      </w:tabs>
      <w:autoSpaceDE w:val="0"/>
      <w:autoSpaceDN w:val="0"/>
      <w:adjustRightInd w:val="0"/>
      <w:spacing w:line="323" w:lineRule="exact"/>
      <w:jc w:val="both"/>
    </w:pPr>
    <w:rPr>
      <w:sz w:val="28"/>
      <w:szCs w:val="28"/>
      <w:lang w:val="en-US"/>
    </w:rPr>
  </w:style>
  <w:style w:type="paragraph" w:styleId="Indentcorptext2">
    <w:name w:val="Body Text Indent 2"/>
    <w:basedOn w:val="Normal"/>
    <w:rsid w:val="00CB3C9E"/>
    <w:pPr>
      <w:widowControl w:val="0"/>
      <w:tabs>
        <w:tab w:val="left" w:pos="521"/>
      </w:tabs>
      <w:autoSpaceDE w:val="0"/>
      <w:autoSpaceDN w:val="0"/>
      <w:adjustRightInd w:val="0"/>
      <w:spacing w:line="323" w:lineRule="exact"/>
      <w:ind w:firstLine="521"/>
      <w:jc w:val="both"/>
    </w:pPr>
    <w:rPr>
      <w:sz w:val="28"/>
      <w:szCs w:val="28"/>
      <w:lang w:val="fr-FR"/>
    </w:rPr>
  </w:style>
  <w:style w:type="paragraph" w:styleId="Indentcorptext3">
    <w:name w:val="Body Text Indent 3"/>
    <w:basedOn w:val="Normal"/>
    <w:rsid w:val="00CB3C9E"/>
    <w:pPr>
      <w:ind w:left="720"/>
    </w:pPr>
    <w:rPr>
      <w:sz w:val="28"/>
    </w:rPr>
  </w:style>
  <w:style w:type="paragraph" w:styleId="Corptext3">
    <w:name w:val="Body Text 3"/>
    <w:basedOn w:val="Normal"/>
    <w:rsid w:val="00CB3C9E"/>
    <w:rPr>
      <w:sz w:val="28"/>
    </w:rPr>
  </w:style>
  <w:style w:type="paragraph" w:styleId="Subsol">
    <w:name w:val="footer"/>
    <w:basedOn w:val="Normal"/>
    <w:rsid w:val="00CB3C9E"/>
    <w:pPr>
      <w:tabs>
        <w:tab w:val="center" w:pos="4153"/>
        <w:tab w:val="right" w:pos="8306"/>
      </w:tabs>
    </w:pPr>
  </w:style>
  <w:style w:type="character" w:styleId="Numrdepagin">
    <w:name w:val="page number"/>
    <w:basedOn w:val="Fontdeparagrafimplicit"/>
    <w:rsid w:val="00CB3C9E"/>
  </w:style>
  <w:style w:type="paragraph" w:styleId="Antet">
    <w:name w:val="header"/>
    <w:basedOn w:val="Normal"/>
    <w:rsid w:val="00CB3C9E"/>
    <w:pPr>
      <w:tabs>
        <w:tab w:val="center" w:pos="4153"/>
        <w:tab w:val="right" w:pos="8306"/>
      </w:tabs>
    </w:pPr>
  </w:style>
  <w:style w:type="character" w:styleId="Hyperlink">
    <w:name w:val="Hyperlink"/>
    <w:basedOn w:val="Fontdeparagrafimplicit"/>
    <w:rsid w:val="001A5EC0"/>
    <w:rPr>
      <w:color w:val="0000FF"/>
      <w:u w:val="single"/>
    </w:rPr>
  </w:style>
  <w:style w:type="table" w:styleId="GrilTabel">
    <w:name w:val="Table Grid"/>
    <w:basedOn w:val="TabelNormal"/>
    <w:rsid w:val="00A20F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acterCaracter">
    <w:name w:val="Caracter Caracter"/>
    <w:basedOn w:val="Normal"/>
    <w:rsid w:val="00D5099C"/>
    <w:rPr>
      <w:lang w:val="pl-PL" w:eastAsia="pl-PL"/>
    </w:rPr>
  </w:style>
  <w:style w:type="paragraph" w:styleId="Textsimplu">
    <w:name w:val="Plain Text"/>
    <w:basedOn w:val="Normal"/>
    <w:link w:val="TextsimpluCaracter"/>
    <w:rsid w:val="00EC3DF2"/>
    <w:rPr>
      <w:rFonts w:ascii="Courier New" w:hAnsi="Courier New"/>
      <w:sz w:val="20"/>
      <w:szCs w:val="20"/>
      <w:lang w:val="en-US" w:eastAsia="ro-RO"/>
    </w:rPr>
  </w:style>
  <w:style w:type="character" w:customStyle="1" w:styleId="TextsimpluCaracter">
    <w:name w:val="Text simplu Caracter"/>
    <w:basedOn w:val="Fontdeparagrafimplicit"/>
    <w:link w:val="Textsimplu"/>
    <w:rsid w:val="00EC3DF2"/>
    <w:rPr>
      <w:rFonts w:ascii="Courier New" w:hAnsi="Courier New"/>
      <w:lang w:val="en-US"/>
    </w:rPr>
  </w:style>
  <w:style w:type="paragraph" w:customStyle="1" w:styleId="yiv2093351770msonormal">
    <w:name w:val="yiv2093351770msonormal"/>
    <w:basedOn w:val="Normal"/>
    <w:rsid w:val="00EC3DF2"/>
    <w:pPr>
      <w:spacing w:before="100" w:beforeAutospacing="1" w:after="100" w:afterAutospacing="1"/>
    </w:pPr>
    <w:rPr>
      <w:lang w:val="ro-RO" w:eastAsia="ro-RO"/>
    </w:rPr>
  </w:style>
  <w:style w:type="paragraph" w:styleId="Subtitlu">
    <w:name w:val="Subtitle"/>
    <w:basedOn w:val="Normal"/>
    <w:link w:val="SubtitluCaracter"/>
    <w:qFormat/>
    <w:rsid w:val="002C4EBA"/>
    <w:rPr>
      <w:b/>
      <w:bCs/>
      <w:lang w:val="ro-RO" w:eastAsia="ro-RO"/>
    </w:rPr>
  </w:style>
  <w:style w:type="character" w:customStyle="1" w:styleId="SubtitluCaracter">
    <w:name w:val="Subtitlu Caracter"/>
    <w:basedOn w:val="Fontdeparagrafimplicit"/>
    <w:link w:val="Subtitlu"/>
    <w:rsid w:val="002C4EBA"/>
    <w:rPr>
      <w:b/>
      <w:bCs/>
      <w:sz w:val="24"/>
      <w:szCs w:val="24"/>
    </w:rPr>
  </w:style>
  <w:style w:type="paragraph" w:styleId="Titlu">
    <w:name w:val="Title"/>
    <w:basedOn w:val="Normal"/>
    <w:link w:val="TitluCaracter"/>
    <w:qFormat/>
    <w:rsid w:val="00EF6184"/>
    <w:pPr>
      <w:jc w:val="center"/>
    </w:pPr>
    <w:rPr>
      <w:b/>
      <w:bCs/>
      <w:lang w:val="ro-RO" w:eastAsia="ro-RO"/>
    </w:rPr>
  </w:style>
  <w:style w:type="character" w:customStyle="1" w:styleId="TitluCaracter">
    <w:name w:val="Titlu Caracter"/>
    <w:basedOn w:val="Fontdeparagrafimplicit"/>
    <w:link w:val="Titlu"/>
    <w:rsid w:val="00EF6184"/>
    <w:rPr>
      <w:b/>
      <w:bCs/>
      <w:sz w:val="24"/>
      <w:szCs w:val="24"/>
    </w:rPr>
  </w:style>
  <w:style w:type="paragraph" w:customStyle="1" w:styleId="CaracterCaracter0">
    <w:name w:val="Caracter Caracter"/>
    <w:basedOn w:val="Normal"/>
    <w:rsid w:val="004A427D"/>
    <w:rPr>
      <w:lang w:val="pl-PL" w:eastAsia="pl-PL"/>
    </w:rPr>
  </w:style>
  <w:style w:type="paragraph" w:customStyle="1" w:styleId="Standard">
    <w:name w:val="Standard"/>
    <w:rsid w:val="00735B91"/>
    <w:pPr>
      <w:widowControl w:val="0"/>
      <w:autoSpaceDE w:val="0"/>
      <w:autoSpaceDN w:val="0"/>
      <w:adjustRightInd w:val="0"/>
    </w:pPr>
    <w:rPr>
      <w:rFonts w:ascii="Arial" w:hAnsi="Arial" w:cs="Arial"/>
      <w:szCs w:val="24"/>
      <w:lang w:val="en-GB"/>
    </w:rPr>
  </w:style>
  <w:style w:type="paragraph" w:styleId="TextnBalon">
    <w:name w:val="Balloon Text"/>
    <w:basedOn w:val="Normal"/>
    <w:link w:val="TextnBalonCaracter"/>
    <w:rsid w:val="00106009"/>
    <w:rPr>
      <w:rFonts w:ascii="Tahoma" w:hAnsi="Tahoma" w:cs="Tahoma"/>
      <w:sz w:val="16"/>
      <w:szCs w:val="16"/>
    </w:rPr>
  </w:style>
  <w:style w:type="character" w:customStyle="1" w:styleId="TextnBalonCaracter">
    <w:name w:val="Text în Balon Caracter"/>
    <w:basedOn w:val="Fontdeparagrafimplicit"/>
    <w:link w:val="TextnBalon"/>
    <w:rsid w:val="00106009"/>
    <w:rPr>
      <w:rFonts w:ascii="Tahoma" w:hAnsi="Tahoma" w:cs="Tahoma"/>
      <w:sz w:val="16"/>
      <w:szCs w:val="16"/>
      <w:lang w:val="en-GB"/>
    </w:rPr>
  </w:style>
  <w:style w:type="paragraph" w:styleId="Listparagraf">
    <w:name w:val="List Paragraph"/>
    <w:basedOn w:val="Normal"/>
    <w:uiPriority w:val="34"/>
    <w:qFormat/>
    <w:rsid w:val="005A33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114327">
      <w:bodyDiv w:val="1"/>
      <w:marLeft w:val="0"/>
      <w:marRight w:val="0"/>
      <w:marTop w:val="0"/>
      <w:marBottom w:val="0"/>
      <w:divBdr>
        <w:top w:val="none" w:sz="0" w:space="0" w:color="auto"/>
        <w:left w:val="none" w:sz="0" w:space="0" w:color="auto"/>
        <w:bottom w:val="none" w:sz="0" w:space="0" w:color="auto"/>
        <w:right w:val="none" w:sz="0" w:space="0" w:color="auto"/>
      </w:divBdr>
    </w:div>
    <w:div w:id="749084317">
      <w:bodyDiv w:val="1"/>
      <w:marLeft w:val="0"/>
      <w:marRight w:val="0"/>
      <w:marTop w:val="0"/>
      <w:marBottom w:val="0"/>
      <w:divBdr>
        <w:top w:val="none" w:sz="0" w:space="0" w:color="auto"/>
        <w:left w:val="none" w:sz="0" w:space="0" w:color="auto"/>
        <w:bottom w:val="none" w:sz="0" w:space="0" w:color="auto"/>
        <w:right w:val="none" w:sz="0" w:space="0" w:color="auto"/>
      </w:divBdr>
    </w:div>
    <w:div w:id="1127890004">
      <w:bodyDiv w:val="1"/>
      <w:marLeft w:val="0"/>
      <w:marRight w:val="0"/>
      <w:marTop w:val="0"/>
      <w:marBottom w:val="0"/>
      <w:divBdr>
        <w:top w:val="none" w:sz="0" w:space="0" w:color="auto"/>
        <w:left w:val="none" w:sz="0" w:space="0" w:color="auto"/>
        <w:bottom w:val="none" w:sz="0" w:space="0" w:color="auto"/>
        <w:right w:val="none" w:sz="0" w:space="0" w:color="auto"/>
      </w:divBdr>
    </w:div>
    <w:div w:id="1302883820">
      <w:bodyDiv w:val="1"/>
      <w:marLeft w:val="0"/>
      <w:marRight w:val="0"/>
      <w:marTop w:val="0"/>
      <w:marBottom w:val="0"/>
      <w:divBdr>
        <w:top w:val="none" w:sz="0" w:space="0" w:color="auto"/>
        <w:left w:val="none" w:sz="0" w:space="0" w:color="auto"/>
        <w:bottom w:val="none" w:sz="0" w:space="0" w:color="auto"/>
        <w:right w:val="none" w:sz="0" w:space="0" w:color="auto"/>
      </w:divBdr>
    </w:div>
    <w:div w:id="1543056579">
      <w:bodyDiv w:val="1"/>
      <w:marLeft w:val="0"/>
      <w:marRight w:val="0"/>
      <w:marTop w:val="0"/>
      <w:marBottom w:val="0"/>
      <w:divBdr>
        <w:top w:val="none" w:sz="0" w:space="0" w:color="auto"/>
        <w:left w:val="none" w:sz="0" w:space="0" w:color="auto"/>
        <w:bottom w:val="none" w:sz="0" w:space="0" w:color="auto"/>
        <w:right w:val="none" w:sz="0" w:space="0" w:color="auto"/>
      </w:divBdr>
    </w:div>
    <w:div w:id="1665090693">
      <w:bodyDiv w:val="1"/>
      <w:marLeft w:val="0"/>
      <w:marRight w:val="0"/>
      <w:marTop w:val="0"/>
      <w:marBottom w:val="0"/>
      <w:divBdr>
        <w:top w:val="none" w:sz="0" w:space="0" w:color="auto"/>
        <w:left w:val="none" w:sz="0" w:space="0" w:color="auto"/>
        <w:bottom w:val="none" w:sz="0" w:space="0" w:color="auto"/>
        <w:right w:val="none" w:sz="0" w:space="0" w:color="auto"/>
      </w:divBdr>
    </w:div>
    <w:div w:id="202312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43A779-7034-4FEE-A865-8CE4D2FB9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Pages>
  <Words>49497</Words>
  <Characters>282134</Characters>
  <Application>Microsoft Office Word</Application>
  <DocSecurity>4</DocSecurity>
  <Lines>2351</Lines>
  <Paragraphs>661</Paragraphs>
  <ScaleCrop>false</ScaleCrop>
  <HeadingPairs>
    <vt:vector size="2" baseType="variant">
      <vt:variant>
        <vt:lpstr>Titlu</vt:lpstr>
      </vt:variant>
      <vt:variant>
        <vt:i4>1</vt:i4>
      </vt:variant>
    </vt:vector>
  </HeadingPairs>
  <TitlesOfParts>
    <vt:vector size="1" baseType="lpstr">
      <vt:lpstr>B I L A N T   D E   M E D I U</vt:lpstr>
    </vt:vector>
  </TitlesOfParts>
  <Company>home</Company>
  <LinksUpToDate>false</LinksUpToDate>
  <CharactersWithSpaces>330970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 I L A N T   D E   M E D I U</dc:title>
  <dc:creator>Florin</dc:creator>
  <cp:lastModifiedBy>Monica Bucsan</cp:lastModifiedBy>
  <cp:revision>2</cp:revision>
  <cp:lastPrinted>2013-03-06T17:56:00Z</cp:lastPrinted>
  <dcterms:created xsi:type="dcterms:W3CDTF">2014-10-29T09:35:00Z</dcterms:created>
  <dcterms:modified xsi:type="dcterms:W3CDTF">2014-10-29T09:35:00Z</dcterms:modified>
</cp:coreProperties>
</file>