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77E" w:rsidRPr="00F866CC" w:rsidRDefault="0097777E" w:rsidP="0097777E">
      <w:pPr>
        <w:suppressAutoHyphens/>
        <w:spacing w:after="0" w:line="360" w:lineRule="auto"/>
        <w:jc w:val="center"/>
        <w:rPr>
          <w:rFonts w:ascii="Times New Roman" w:eastAsia="Calibri" w:hAnsi="Times New Roman" w:cs="Times New Roman"/>
          <w:kern w:val="0"/>
          <w:sz w:val="32"/>
          <w:szCs w:val="32"/>
          <w:lang w:val="ro-RO"/>
        </w:rPr>
      </w:pPr>
      <w:r w:rsidRPr="00F866CC">
        <w:rPr>
          <w:rFonts w:ascii="Times New Roman" w:eastAsia="Calibri" w:hAnsi="Times New Roman" w:cs="Times New Roman"/>
          <w:b/>
          <w:bCs/>
          <w:kern w:val="0"/>
          <w:sz w:val="32"/>
          <w:szCs w:val="32"/>
          <w:lang w:val="pt-BR"/>
        </w:rPr>
        <w:t>RAPORT DE MONITORIZARE A BIODIVERSITATII</w:t>
      </w:r>
    </w:p>
    <w:p w:rsidR="0097777E" w:rsidRPr="00F866CC" w:rsidRDefault="0097777E" w:rsidP="0097777E">
      <w:pPr>
        <w:suppressAutoHyphens/>
        <w:spacing w:after="0" w:line="360" w:lineRule="auto"/>
        <w:jc w:val="center"/>
        <w:rPr>
          <w:rFonts w:ascii="Times New Roman" w:eastAsia="Calibri" w:hAnsi="Times New Roman" w:cs="Times New Roman"/>
          <w:kern w:val="0"/>
          <w:sz w:val="32"/>
          <w:szCs w:val="32"/>
          <w:lang w:val="ro-RO"/>
        </w:rPr>
      </w:pPr>
      <w:r w:rsidRPr="00F866CC">
        <w:rPr>
          <w:rFonts w:ascii="Times New Roman" w:eastAsia="Calibri" w:hAnsi="Times New Roman" w:cs="Times New Roman"/>
          <w:b/>
          <w:bCs/>
          <w:kern w:val="0"/>
          <w:sz w:val="32"/>
          <w:szCs w:val="32"/>
          <w:lang w:val="pt-BR"/>
        </w:rPr>
        <w:t>din perimetrul de exploatare “</w:t>
      </w:r>
      <w:r w:rsidR="001C692C" w:rsidRPr="00F866CC">
        <w:rPr>
          <w:rFonts w:ascii="Times New Roman" w:eastAsia="Calibri" w:hAnsi="Times New Roman" w:cs="Times New Roman"/>
          <w:b/>
          <w:bCs/>
          <w:kern w:val="0"/>
          <w:sz w:val="32"/>
          <w:szCs w:val="32"/>
          <w:lang w:val="pt-BR"/>
        </w:rPr>
        <w:t>SIPOTE</w:t>
      </w:r>
      <w:r w:rsidRPr="00F866CC">
        <w:rPr>
          <w:rFonts w:ascii="Times New Roman" w:eastAsia="Calibri" w:hAnsi="Times New Roman" w:cs="Times New Roman"/>
          <w:b/>
          <w:bCs/>
          <w:kern w:val="0"/>
          <w:sz w:val="32"/>
          <w:szCs w:val="32"/>
          <w:lang w:val="pt-BR"/>
        </w:rPr>
        <w:t>”</w:t>
      </w:r>
    </w:p>
    <w:p w:rsidR="0097777E" w:rsidRPr="00F866CC" w:rsidRDefault="0097777E" w:rsidP="0097777E">
      <w:pPr>
        <w:suppressAutoHyphens/>
        <w:spacing w:after="0" w:line="360" w:lineRule="auto"/>
        <w:jc w:val="center"/>
        <w:rPr>
          <w:rFonts w:ascii="Times New Roman" w:eastAsia="Calibri" w:hAnsi="Times New Roman" w:cs="Times New Roman"/>
          <w:kern w:val="0"/>
          <w:sz w:val="32"/>
          <w:szCs w:val="32"/>
          <w:lang w:val="ro-RO"/>
        </w:rPr>
      </w:pPr>
      <w:r w:rsidRPr="00F866CC">
        <w:rPr>
          <w:rFonts w:ascii="Times New Roman" w:eastAsia="Calibri" w:hAnsi="Times New Roman" w:cs="Times New Roman"/>
          <w:b/>
          <w:bCs/>
          <w:kern w:val="0"/>
          <w:sz w:val="32"/>
          <w:szCs w:val="32"/>
          <w:lang w:val="pt-BR"/>
        </w:rPr>
        <w:t xml:space="preserve">comuna </w:t>
      </w:r>
      <w:r w:rsidR="00D8212A" w:rsidRPr="00F866CC">
        <w:rPr>
          <w:rFonts w:ascii="Times New Roman" w:eastAsia="Calibri" w:hAnsi="Times New Roman" w:cs="Times New Roman"/>
          <w:b/>
          <w:bCs/>
          <w:kern w:val="0"/>
          <w:sz w:val="32"/>
          <w:szCs w:val="32"/>
          <w:lang w:val="pt-BR"/>
        </w:rPr>
        <w:t>Garlita</w:t>
      </w:r>
      <w:r w:rsidRPr="00F866CC">
        <w:rPr>
          <w:rFonts w:ascii="Times New Roman" w:eastAsia="Calibri" w:hAnsi="Times New Roman" w:cs="Times New Roman"/>
          <w:b/>
          <w:bCs/>
          <w:kern w:val="0"/>
          <w:sz w:val="32"/>
          <w:szCs w:val="32"/>
          <w:lang w:val="pt-BR"/>
        </w:rPr>
        <w:t>, judetul Constanta</w:t>
      </w:r>
    </w:p>
    <w:p w:rsidR="0097777E" w:rsidRPr="00F866CC" w:rsidRDefault="0097777E" w:rsidP="0097777E">
      <w:pPr>
        <w:suppressAutoHyphens/>
        <w:spacing w:after="0" w:line="360" w:lineRule="auto"/>
        <w:jc w:val="center"/>
        <w:rPr>
          <w:rFonts w:ascii="Times New Roman" w:eastAsia="Calibri" w:hAnsi="Times New Roman" w:cs="Times New Roman"/>
          <w:kern w:val="0"/>
          <w:sz w:val="32"/>
          <w:szCs w:val="32"/>
          <w:lang w:val="ro-RO"/>
        </w:rPr>
      </w:pPr>
      <w:r w:rsidRPr="00F866CC">
        <w:rPr>
          <w:rFonts w:ascii="Times New Roman" w:eastAsia="Calibri" w:hAnsi="Times New Roman" w:cs="Times New Roman"/>
          <w:b/>
          <w:bCs/>
          <w:kern w:val="0"/>
          <w:sz w:val="32"/>
          <w:szCs w:val="32"/>
          <w:lang w:val="pt-BR"/>
        </w:rPr>
        <w:t xml:space="preserve">in perioada </w:t>
      </w:r>
      <w:r w:rsidR="00236680" w:rsidRPr="00F866CC">
        <w:rPr>
          <w:rFonts w:ascii="Times New Roman" w:eastAsia="Calibri" w:hAnsi="Times New Roman" w:cs="Times New Roman"/>
          <w:b/>
          <w:bCs/>
          <w:kern w:val="0"/>
          <w:sz w:val="32"/>
          <w:szCs w:val="32"/>
          <w:lang w:val="pt-BR"/>
        </w:rPr>
        <w:t>Aprilie-</w:t>
      </w:r>
      <w:r w:rsidR="00D8212A" w:rsidRPr="00F866CC">
        <w:rPr>
          <w:rFonts w:ascii="Times New Roman" w:eastAsia="Calibri" w:hAnsi="Times New Roman" w:cs="Times New Roman"/>
          <w:b/>
          <w:bCs/>
          <w:kern w:val="0"/>
          <w:sz w:val="32"/>
          <w:szCs w:val="32"/>
          <w:lang w:val="pt-BR"/>
        </w:rPr>
        <w:t>Iunie</w:t>
      </w:r>
      <w:r w:rsidRPr="00F866CC">
        <w:rPr>
          <w:rFonts w:ascii="Times New Roman" w:eastAsia="Calibri" w:hAnsi="Times New Roman" w:cs="Times New Roman"/>
          <w:b/>
          <w:bCs/>
          <w:kern w:val="0"/>
          <w:sz w:val="32"/>
          <w:szCs w:val="32"/>
          <w:lang w:val="pt-BR"/>
        </w:rPr>
        <w:t xml:space="preserve"> 2023</w:t>
      </w:r>
    </w:p>
    <w:p w:rsidR="0097777E" w:rsidRPr="00F866CC" w:rsidRDefault="0097777E">
      <w:pPr>
        <w:rPr>
          <w:rFonts w:ascii="Times New Roman" w:hAnsi="Times New Roman" w:cs="Times New Roman"/>
          <w:lang w:val="ro-RO"/>
        </w:rPr>
      </w:pPr>
    </w:p>
    <w:p w:rsidR="0097777E" w:rsidRPr="00F866CC" w:rsidRDefault="00A259C5" w:rsidP="0097777E">
      <w:pPr>
        <w:jc w:val="center"/>
        <w:rPr>
          <w:rFonts w:ascii="Times New Roman" w:hAnsi="Times New Roman" w:cs="Times New Roman"/>
          <w:lang w:val="ro-RO"/>
        </w:rPr>
      </w:pPr>
      <w:r w:rsidRPr="00F866CC">
        <w:rPr>
          <w:rFonts w:ascii="Times New Roman" w:hAnsi="Times New Roman" w:cs="Times New Roman"/>
          <w:noProof/>
          <w:lang w:val="en-GB" w:eastAsia="en-GB"/>
        </w:rPr>
        <w:drawing>
          <wp:inline distT="0" distB="0" distL="0" distR="0">
            <wp:extent cx="5657034" cy="3770571"/>
            <wp:effectExtent l="38100" t="57150" r="115116" b="96579"/>
            <wp:docPr id="13" name="Picture 13" descr="\\192.168.0.6\Transfer\2022\1.TEREN BIODIVERSITATE\Elena\De acasa\EPC\25.08.2022\124D7100\DSC_2768 folos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6\Transfer\2022\1.TEREN BIODIVERSITATE\Elena\De acasa\EPC\25.08.2022\124D7100\DSC_2768 folosita.JPG"/>
                    <pic:cNvPicPr>
                      <a:picLocks noChangeAspect="1" noChangeArrowheads="1"/>
                    </pic:cNvPicPr>
                  </pic:nvPicPr>
                  <pic:blipFill>
                    <a:blip r:embed="rId8" cstate="email"/>
                    <a:srcRect/>
                    <a:stretch>
                      <a:fillRect/>
                    </a:stretch>
                  </pic:blipFill>
                  <pic:spPr bwMode="auto">
                    <a:xfrm>
                      <a:off x="0" y="0"/>
                      <a:ext cx="5656391" cy="3770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7777E" w:rsidRPr="00F866CC">
        <w:rPr>
          <w:rFonts w:ascii="Times New Roman" w:hAnsi="Times New Roman" w:cs="Times New Roman"/>
          <w:lang w:val="ro-RO"/>
        </w:rPr>
        <w:br w:type="textWrapping" w:clear="all"/>
      </w:r>
    </w:p>
    <w:p w:rsidR="0097777E" w:rsidRPr="00F866CC" w:rsidRDefault="0097777E" w:rsidP="0097777E">
      <w:pPr>
        <w:rPr>
          <w:rFonts w:ascii="Times New Roman" w:hAnsi="Times New Roman" w:cs="Times New Roman"/>
          <w:lang w:val="ro-RO"/>
        </w:rPr>
      </w:pPr>
    </w:p>
    <w:p w:rsidR="0097777E" w:rsidRPr="00F866CC" w:rsidRDefault="0097777E" w:rsidP="0097777E">
      <w:pPr>
        <w:rPr>
          <w:rFonts w:ascii="Times New Roman" w:hAnsi="Times New Roman" w:cs="Times New Roman"/>
          <w:lang w:val="ro-RO"/>
        </w:rPr>
      </w:pPr>
    </w:p>
    <w:p w:rsidR="0097777E" w:rsidRPr="00F866CC" w:rsidRDefault="0097777E" w:rsidP="0097777E">
      <w:pPr>
        <w:rPr>
          <w:rFonts w:ascii="Times New Roman" w:hAnsi="Times New Roman" w:cs="Times New Roman"/>
          <w:lang w:val="ro-RO"/>
        </w:rPr>
      </w:pPr>
    </w:p>
    <w:p w:rsidR="0097777E" w:rsidRPr="00F866CC" w:rsidRDefault="0097777E" w:rsidP="0097777E">
      <w:pPr>
        <w:suppressAutoHyphens/>
        <w:spacing w:after="200" w:line="276" w:lineRule="auto"/>
        <w:ind w:right="-75"/>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b/>
          <w:kern w:val="0"/>
          <w:sz w:val="24"/>
          <w:szCs w:val="24"/>
          <w:lang w:val="es-ES"/>
        </w:rPr>
        <w:t>Beneficiar: Drumuri Judetene Constanta S.A.</w:t>
      </w:r>
    </w:p>
    <w:p w:rsidR="0097777E" w:rsidRPr="00F866CC" w:rsidRDefault="0097777E" w:rsidP="0097777E">
      <w:pPr>
        <w:suppressAutoHyphens/>
        <w:spacing w:after="200" w:line="276" w:lineRule="auto"/>
        <w:ind w:right="-75"/>
        <w:jc w:val="both"/>
        <w:rPr>
          <w:rFonts w:ascii="Times New Roman" w:eastAsia="Calibri" w:hAnsi="Times New Roman" w:cs="Times New Roman"/>
          <w:b/>
          <w:kern w:val="0"/>
          <w:sz w:val="24"/>
          <w:szCs w:val="24"/>
          <w:lang w:val="pt-BR"/>
        </w:rPr>
      </w:pPr>
      <w:r w:rsidRPr="00F866CC">
        <w:rPr>
          <w:rFonts w:ascii="Times New Roman" w:eastAsia="Calibri" w:hAnsi="Times New Roman" w:cs="Times New Roman"/>
          <w:b/>
          <w:kern w:val="0"/>
          <w:sz w:val="24"/>
          <w:szCs w:val="24"/>
          <w:lang w:val="pt-BR"/>
        </w:rPr>
        <w:t>Intocmit: S.C. TOPO MINIERA S.R.L.</w:t>
      </w:r>
    </w:p>
    <w:p w:rsidR="001C692C" w:rsidRPr="00F866CC" w:rsidRDefault="001C692C" w:rsidP="0097777E">
      <w:pPr>
        <w:suppressAutoHyphens/>
        <w:spacing w:after="200" w:line="276" w:lineRule="auto"/>
        <w:ind w:right="-75"/>
        <w:jc w:val="both"/>
        <w:rPr>
          <w:rFonts w:ascii="Times New Roman" w:eastAsia="Calibri" w:hAnsi="Times New Roman" w:cs="Times New Roman"/>
          <w:b/>
          <w:kern w:val="0"/>
          <w:sz w:val="24"/>
          <w:szCs w:val="24"/>
          <w:lang w:val="pt-BR"/>
        </w:rPr>
      </w:pPr>
    </w:p>
    <w:p w:rsidR="001C692C" w:rsidRPr="00F866CC" w:rsidRDefault="001C692C" w:rsidP="0097777E">
      <w:pPr>
        <w:suppressAutoHyphens/>
        <w:spacing w:after="200" w:line="276" w:lineRule="auto"/>
        <w:ind w:right="-75"/>
        <w:jc w:val="both"/>
        <w:rPr>
          <w:rFonts w:ascii="Times New Roman" w:eastAsia="Calibri" w:hAnsi="Times New Roman" w:cs="Times New Roman"/>
          <w:kern w:val="0"/>
          <w:sz w:val="24"/>
          <w:szCs w:val="24"/>
          <w:lang w:val="ro-RO"/>
        </w:rPr>
      </w:pPr>
    </w:p>
    <w:p w:rsidR="003C2A21" w:rsidRPr="00F866CC" w:rsidRDefault="003C2A21" w:rsidP="0097777E">
      <w:pPr>
        <w:suppressAutoHyphens/>
        <w:spacing w:after="200" w:line="276" w:lineRule="auto"/>
        <w:ind w:right="-75"/>
        <w:jc w:val="both"/>
        <w:rPr>
          <w:rFonts w:ascii="Times New Roman" w:eastAsia="Calibri" w:hAnsi="Times New Roman" w:cs="Times New Roman"/>
          <w:kern w:val="0"/>
          <w:sz w:val="24"/>
          <w:szCs w:val="24"/>
          <w:lang w:val="ro-RO"/>
        </w:rPr>
      </w:pPr>
    </w:p>
    <w:p w:rsidR="00A259C5" w:rsidRPr="00F866CC" w:rsidRDefault="00A259C5" w:rsidP="0097777E">
      <w:pPr>
        <w:suppressAutoHyphens/>
        <w:spacing w:after="200" w:line="276" w:lineRule="auto"/>
        <w:ind w:right="-75"/>
        <w:jc w:val="both"/>
        <w:rPr>
          <w:rFonts w:ascii="Times New Roman" w:eastAsia="Calibri" w:hAnsi="Times New Roman" w:cs="Times New Roman"/>
          <w:kern w:val="0"/>
          <w:sz w:val="24"/>
          <w:szCs w:val="24"/>
          <w:lang w:val="ro-RO"/>
        </w:rPr>
      </w:pPr>
    </w:p>
    <w:p w:rsidR="0097777E" w:rsidRPr="00F866CC" w:rsidRDefault="0097777E" w:rsidP="0097777E">
      <w:pPr>
        <w:suppressAutoHyphens/>
        <w:spacing w:after="0" w:line="276" w:lineRule="auto"/>
        <w:ind w:right="-75"/>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b/>
          <w:kern w:val="0"/>
          <w:sz w:val="32"/>
          <w:szCs w:val="32"/>
          <w:lang w:val="ro-RO"/>
        </w:rPr>
        <w:lastRenderedPageBreak/>
        <w:t>Cuprins</w:t>
      </w:r>
    </w:p>
    <w:p w:rsidR="0097777E" w:rsidRDefault="0097777E" w:rsidP="0097777E">
      <w:pPr>
        <w:suppressAutoHyphens/>
        <w:spacing w:after="0" w:line="276" w:lineRule="auto"/>
        <w:ind w:right="-75"/>
        <w:jc w:val="both"/>
        <w:rPr>
          <w:rFonts w:ascii="Times New Roman" w:eastAsia="Calibri" w:hAnsi="Times New Roman" w:cs="Times New Roman"/>
          <w:b/>
          <w:kern w:val="0"/>
          <w:sz w:val="24"/>
          <w:szCs w:val="24"/>
          <w:lang w:val="ro-RO"/>
        </w:rPr>
      </w:pPr>
    </w:p>
    <w:p w:rsidR="00887B37" w:rsidRDefault="00887B37" w:rsidP="0097777E">
      <w:pPr>
        <w:suppressAutoHyphens/>
        <w:spacing w:after="0" w:line="276" w:lineRule="auto"/>
        <w:ind w:right="-75"/>
        <w:jc w:val="both"/>
        <w:rPr>
          <w:rFonts w:ascii="Times New Roman" w:eastAsia="Calibri" w:hAnsi="Times New Roman" w:cs="Times New Roman"/>
          <w:b/>
          <w:kern w:val="0"/>
          <w:sz w:val="24"/>
          <w:szCs w:val="24"/>
          <w:lang w:val="ro-RO"/>
        </w:rPr>
      </w:pPr>
    </w:p>
    <w:tbl>
      <w:tblPr>
        <w:tblStyle w:val="TableGrid"/>
        <w:tblW w:w="0" w:type="auto"/>
        <w:tblLook w:val="04A0"/>
      </w:tblPr>
      <w:tblGrid>
        <w:gridCol w:w="4621"/>
        <w:gridCol w:w="4622"/>
      </w:tblGrid>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 xml:space="preserve">I. </w:t>
            </w:r>
            <w:r w:rsidRPr="00F866CC">
              <w:rPr>
                <w:rFonts w:ascii="Times New Roman" w:eastAsia="Calibri" w:hAnsi="Times New Roman" w:cs="Times New Roman"/>
                <w:b/>
                <w:kern w:val="0"/>
                <w:sz w:val="24"/>
                <w:szCs w:val="24"/>
                <w:lang w:val="ro-RO"/>
              </w:rPr>
              <w:t>Scop si obiective</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3</w:t>
            </w:r>
          </w:p>
        </w:tc>
      </w:tr>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 xml:space="preserve">II. </w:t>
            </w:r>
            <w:r w:rsidRPr="00F866CC">
              <w:rPr>
                <w:rFonts w:ascii="Times New Roman" w:eastAsia="Calibri" w:hAnsi="Times New Roman" w:cs="Times New Roman"/>
                <w:b/>
                <w:kern w:val="0"/>
                <w:sz w:val="24"/>
                <w:szCs w:val="24"/>
                <w:lang w:val="ro-RO"/>
              </w:rPr>
              <w:t>Zona de studiu</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4</w:t>
            </w:r>
          </w:p>
        </w:tc>
      </w:tr>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a) Localizare</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4</w:t>
            </w:r>
          </w:p>
        </w:tc>
      </w:tr>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 xml:space="preserve">III. </w:t>
            </w:r>
            <w:r w:rsidRPr="00F866CC">
              <w:rPr>
                <w:rFonts w:ascii="Times New Roman" w:eastAsia="Calibri" w:hAnsi="Times New Roman" w:cs="Times New Roman"/>
                <w:b/>
                <w:kern w:val="0"/>
                <w:sz w:val="24"/>
                <w:szCs w:val="24"/>
                <w:lang w:val="ro-RO"/>
              </w:rPr>
              <w:t>Monitorizarea biodiversității</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5</w:t>
            </w:r>
          </w:p>
        </w:tc>
      </w:tr>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bCs/>
                <w:kern w:val="0"/>
                <w:sz w:val="24"/>
                <w:szCs w:val="24"/>
                <w:lang w:val="ro-RO"/>
              </w:rPr>
              <w:t xml:space="preserve">a) </w:t>
            </w:r>
            <w:r w:rsidRPr="00F866CC">
              <w:rPr>
                <w:rFonts w:ascii="Times New Roman" w:eastAsia="Calibri" w:hAnsi="Times New Roman" w:cs="Times New Roman"/>
                <w:b/>
                <w:bCs/>
                <w:kern w:val="0"/>
                <w:sz w:val="24"/>
                <w:szCs w:val="24"/>
                <w:lang w:val="ro-RO"/>
              </w:rPr>
              <w:t>Vegetatie si flora</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7</w:t>
            </w:r>
          </w:p>
        </w:tc>
      </w:tr>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bCs/>
                <w:kern w:val="0"/>
                <w:sz w:val="24"/>
                <w:szCs w:val="24"/>
                <w:lang w:val="en-GB"/>
              </w:rPr>
              <w:t xml:space="preserve">b) </w:t>
            </w:r>
            <w:r w:rsidRPr="00F866CC">
              <w:rPr>
                <w:rFonts w:ascii="Times New Roman" w:eastAsia="Calibri" w:hAnsi="Times New Roman" w:cs="Times New Roman"/>
                <w:b/>
                <w:bCs/>
                <w:kern w:val="0"/>
                <w:sz w:val="24"/>
                <w:szCs w:val="24"/>
                <w:lang w:val="en-GB"/>
              </w:rPr>
              <w:t>Fauna de nevertebrate</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12</w:t>
            </w:r>
          </w:p>
        </w:tc>
      </w:tr>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bCs/>
                <w:kern w:val="0"/>
                <w:sz w:val="24"/>
                <w:szCs w:val="24"/>
                <w:lang w:val="ro-RO"/>
              </w:rPr>
              <w:t xml:space="preserve">c) </w:t>
            </w:r>
            <w:r w:rsidRPr="00F866CC">
              <w:rPr>
                <w:rFonts w:ascii="Times New Roman" w:eastAsia="Calibri" w:hAnsi="Times New Roman" w:cs="Times New Roman"/>
                <w:b/>
                <w:bCs/>
                <w:kern w:val="0"/>
                <w:sz w:val="24"/>
                <w:szCs w:val="24"/>
                <w:lang w:val="ro-RO"/>
              </w:rPr>
              <w:t>Herpetofauna</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17</w:t>
            </w:r>
          </w:p>
        </w:tc>
      </w:tr>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d) Avifauna</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18</w:t>
            </w:r>
          </w:p>
        </w:tc>
      </w:tr>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 xml:space="preserve">e) Mamifere </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23</w:t>
            </w:r>
          </w:p>
        </w:tc>
      </w:tr>
      <w:tr w:rsidR="00887B37" w:rsidTr="00887B37">
        <w:tc>
          <w:tcPr>
            <w:tcW w:w="4621"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IV. Concluzii</w:t>
            </w:r>
          </w:p>
        </w:tc>
        <w:tc>
          <w:tcPr>
            <w:tcW w:w="4622" w:type="dxa"/>
          </w:tcPr>
          <w:p w:rsidR="00887B37" w:rsidRDefault="00887B37" w:rsidP="0097777E">
            <w:pPr>
              <w:suppressAutoHyphens/>
              <w:spacing w:line="276" w:lineRule="auto"/>
              <w:ind w:right="-75"/>
              <w:jc w:val="both"/>
              <w:rPr>
                <w:rFonts w:ascii="Times New Roman" w:eastAsia="Calibri" w:hAnsi="Times New Roman" w:cs="Times New Roman"/>
                <w:b/>
                <w:kern w:val="0"/>
                <w:sz w:val="24"/>
                <w:szCs w:val="24"/>
                <w:lang w:val="ro-RO"/>
              </w:rPr>
            </w:pPr>
            <w:r>
              <w:rPr>
                <w:rFonts w:ascii="Times New Roman" w:eastAsia="Calibri" w:hAnsi="Times New Roman" w:cs="Times New Roman"/>
                <w:b/>
                <w:kern w:val="0"/>
                <w:sz w:val="24"/>
                <w:szCs w:val="24"/>
                <w:lang w:val="ro-RO"/>
              </w:rPr>
              <w:t>26</w:t>
            </w:r>
          </w:p>
        </w:tc>
      </w:tr>
    </w:tbl>
    <w:p w:rsidR="00887B37" w:rsidRPr="00F866CC" w:rsidRDefault="00887B37" w:rsidP="0097777E">
      <w:pPr>
        <w:suppressAutoHyphens/>
        <w:spacing w:after="0" w:line="276" w:lineRule="auto"/>
        <w:ind w:right="-75"/>
        <w:jc w:val="both"/>
        <w:rPr>
          <w:rFonts w:ascii="Times New Roman" w:eastAsia="Calibri" w:hAnsi="Times New Roman" w:cs="Times New Roman"/>
          <w:b/>
          <w:kern w:val="0"/>
          <w:sz w:val="24"/>
          <w:szCs w:val="24"/>
          <w:lang w:val="ro-RO"/>
        </w:rPr>
      </w:pPr>
    </w:p>
    <w:p w:rsidR="0097777E" w:rsidRDefault="0097777E" w:rsidP="0097777E">
      <w:pPr>
        <w:jc w:val="center"/>
        <w:rPr>
          <w:rFonts w:ascii="Times New Roman" w:hAnsi="Times New Roman" w:cs="Times New Roman"/>
          <w:lang w:val="ro-RO"/>
        </w:rPr>
      </w:pPr>
    </w:p>
    <w:p w:rsidR="00887B37" w:rsidRPr="00F866CC" w:rsidRDefault="00887B37"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97777E">
      <w:pPr>
        <w:jc w:val="center"/>
        <w:rPr>
          <w:rFonts w:ascii="Times New Roman" w:hAnsi="Times New Roman" w:cs="Times New Roman"/>
          <w:lang w:val="ro-RO"/>
        </w:rPr>
      </w:pPr>
    </w:p>
    <w:p w:rsidR="0097777E" w:rsidRPr="00F866CC" w:rsidRDefault="0097777E" w:rsidP="00696A82">
      <w:pPr>
        <w:rPr>
          <w:rFonts w:ascii="Times New Roman" w:hAnsi="Times New Roman" w:cs="Times New Roman"/>
          <w:lang w:val="ro-RO"/>
        </w:rPr>
      </w:pPr>
    </w:p>
    <w:p w:rsidR="0097777E" w:rsidRPr="00F866CC" w:rsidRDefault="0097777E" w:rsidP="0097777E">
      <w:pPr>
        <w:suppressAutoHyphens/>
        <w:spacing w:after="200" w:line="276" w:lineRule="auto"/>
        <w:ind w:right="-75"/>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b/>
          <w:kern w:val="0"/>
          <w:sz w:val="24"/>
          <w:szCs w:val="24"/>
          <w:lang w:val="ro-RO"/>
        </w:rPr>
        <w:t>I. Scop si obiective</w:t>
      </w:r>
    </w:p>
    <w:p w:rsidR="003C2A21" w:rsidRPr="00F866CC"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Prezentul raport de monitorizare are drept scop analiza biodiversitatii locale in raport cu impactul potential al perimetrului de exploatare “</w:t>
      </w:r>
      <w:r w:rsidR="001C692C" w:rsidRPr="00F866CC">
        <w:rPr>
          <w:rFonts w:ascii="Times New Roman" w:eastAsia="Calibri" w:hAnsi="Times New Roman" w:cs="Times New Roman"/>
          <w:kern w:val="0"/>
          <w:sz w:val="24"/>
          <w:szCs w:val="24"/>
          <w:lang w:val="ro-RO"/>
        </w:rPr>
        <w:t>SIPOTE</w:t>
      </w:r>
      <w:r w:rsidRPr="00F866CC">
        <w:rPr>
          <w:rFonts w:ascii="Times New Roman" w:eastAsia="Calibri" w:hAnsi="Times New Roman" w:cs="Times New Roman"/>
          <w:kern w:val="0"/>
          <w:sz w:val="24"/>
          <w:szCs w:val="24"/>
          <w:lang w:val="ro-RO"/>
        </w:rPr>
        <w:t>” pe care il are asupra mediului inconjurator prin activitatile de exploatare, cu precădere asupra flor</w:t>
      </w:r>
      <w:r w:rsidR="003C2A21" w:rsidRPr="00F866CC">
        <w:rPr>
          <w:rFonts w:ascii="Times New Roman" w:eastAsia="Calibri" w:hAnsi="Times New Roman" w:cs="Times New Roman"/>
          <w:kern w:val="0"/>
          <w:sz w:val="24"/>
          <w:szCs w:val="24"/>
          <w:lang w:val="ro-RO"/>
        </w:rPr>
        <w:t>ei și faunei specifice sitului</w:t>
      </w:r>
      <w:r w:rsidRPr="00F866CC">
        <w:rPr>
          <w:rFonts w:ascii="Times New Roman" w:eastAsia="Calibri" w:hAnsi="Times New Roman" w:cs="Times New Roman"/>
          <w:kern w:val="0"/>
          <w:sz w:val="24"/>
          <w:szCs w:val="24"/>
          <w:lang w:val="ro-RO"/>
        </w:rPr>
        <w:t xml:space="preserve"> </w:t>
      </w:r>
      <w:r w:rsidR="003C2A21" w:rsidRPr="00F866CC">
        <w:rPr>
          <w:rFonts w:ascii="Times New Roman" w:eastAsia="Calibri" w:hAnsi="Times New Roman" w:cs="Times New Roman"/>
          <w:kern w:val="0"/>
          <w:sz w:val="24"/>
          <w:szCs w:val="24"/>
          <w:lang w:val="ro-RO"/>
        </w:rPr>
        <w:t>ROSCI0071</w:t>
      </w:r>
      <w:r w:rsidRPr="00F866CC">
        <w:rPr>
          <w:rFonts w:ascii="Times New Roman" w:eastAsia="Calibri" w:hAnsi="Times New Roman" w:cs="Times New Roman"/>
          <w:kern w:val="0"/>
          <w:sz w:val="24"/>
          <w:szCs w:val="24"/>
          <w:lang w:val="ro-RO"/>
        </w:rPr>
        <w:t xml:space="preserve"> </w:t>
      </w:r>
      <w:r w:rsidR="003C2A21" w:rsidRPr="00F866CC">
        <w:rPr>
          <w:rFonts w:ascii="Times New Roman" w:eastAsia="Calibri" w:hAnsi="Times New Roman" w:cs="Times New Roman"/>
          <w:kern w:val="0"/>
          <w:sz w:val="24"/>
          <w:szCs w:val="24"/>
          <w:lang w:val="ro-RO"/>
        </w:rPr>
        <w:t>Dumbraveni-Valea – Urluia.</w:t>
      </w:r>
    </w:p>
    <w:p w:rsidR="0097777E" w:rsidRPr="00F866CC"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Prin termenul de monitorizare a mediului înţelegem un sistem de supraveghere, prognoză, avertizare şi intervenţie, care are în vedere evaluarea sistematica a dinamicii caracteristicilor calitative ale factorilor de mediu, în scopul cunoaşterii stării de calitate şi semnificatiei ecologice a acestora, evoluţiei şi implicaţiilor sociale ale schimbărilor produse, urmate de măsurile ce se impun. În principiu, activitatea de monitorizare presupune o supraveghere şi un control al unui mare număr de elemente, definitorii pentru starea de sănătate a întregului mediu înconjurător. Dar, de multe ori ne interesează numai dinamica spaţio-temporală a unui element sau doar a câtorva elemente din mediul natural.</w:t>
      </w:r>
    </w:p>
    <w:p w:rsidR="0097777E" w:rsidRPr="00F866CC"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Problema fundamentală a monitoringului ecologic constă în preîntâmpinarea acţiunilor negative rezultate din activităţile umane. Pentru aceasta trebuie apreciat sensul în care reacţionează mediul înconjurător, evoluţia subsistemelor care îl compun, totul efectuându-se pe baza de analize detaliate, sistematice şi de lungă durată.</w:t>
      </w:r>
    </w:p>
    <w:p w:rsidR="0097777E" w:rsidRPr="00F866CC"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Necesitatea existenţei monitoringului ecologic este legată de cunoaşterea evoluţiei calităţii şi cantităţii componentelor mediului; gruparea, selecţionarea şi corelarea informaţiilor obţinute pe diverse căi; obţinerea de informaţii comparabile la scară locală, regională şi globală; cunoaşterea şi evaluarea rapidă a situaţiei în cazuri accidentale care au impact asupra mediului; acumularea de cunoştinte pentru stabilirea si fundamentarea actiunilor de protectia mediului.</w:t>
      </w:r>
    </w:p>
    <w:p w:rsidR="0097777E" w:rsidRPr="00F866CC"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Raportul a fost intocmit pe baza datelor colectate din iesirile in teren in zona supusa monitorizarii. Observatiile s-au efectuat in perioada </w:t>
      </w:r>
      <w:r w:rsidR="00236680" w:rsidRPr="00F866CC">
        <w:rPr>
          <w:rFonts w:ascii="Times New Roman" w:eastAsia="Calibri" w:hAnsi="Times New Roman" w:cs="Times New Roman"/>
          <w:kern w:val="0"/>
          <w:sz w:val="24"/>
          <w:szCs w:val="24"/>
          <w:lang w:val="ro-RO"/>
        </w:rPr>
        <w:t xml:space="preserve">Aprilie-Iunie </w:t>
      </w:r>
      <w:r w:rsidRPr="00F866CC">
        <w:rPr>
          <w:rFonts w:ascii="Times New Roman" w:eastAsia="Calibri" w:hAnsi="Times New Roman" w:cs="Times New Roman"/>
          <w:kern w:val="0"/>
          <w:sz w:val="24"/>
          <w:szCs w:val="24"/>
          <w:lang w:val="ro-RO"/>
        </w:rPr>
        <w:t>2023, atat pe teritoriul carierei, cat si in zonele invecinate acesteia, pentru o caracterizare cat mai precisa a diversitatii specifice care populeaza acest teritoriu, dar si modificarile suferite de mediu in urma activitatilor de exploatare din zona studiata.</w:t>
      </w:r>
    </w:p>
    <w:p w:rsidR="0097777E" w:rsidRPr="00F866CC" w:rsidRDefault="0097777E" w:rsidP="0097777E">
      <w:pPr>
        <w:jc w:val="center"/>
        <w:rPr>
          <w:rFonts w:ascii="Times New Roman" w:hAnsi="Times New Roman" w:cs="Times New Roman"/>
          <w:lang w:val="ro-RO"/>
        </w:rPr>
      </w:pPr>
    </w:p>
    <w:p w:rsidR="00236680" w:rsidRPr="00F866CC" w:rsidRDefault="00236680" w:rsidP="0097777E">
      <w:pPr>
        <w:jc w:val="center"/>
        <w:rPr>
          <w:rFonts w:ascii="Times New Roman" w:hAnsi="Times New Roman" w:cs="Times New Roman"/>
          <w:lang w:val="ro-RO"/>
        </w:rPr>
      </w:pPr>
    </w:p>
    <w:p w:rsidR="003D2B8A" w:rsidRPr="00F866CC" w:rsidRDefault="003D2B8A" w:rsidP="00236680">
      <w:pPr>
        <w:tabs>
          <w:tab w:val="left" w:pos="1575"/>
        </w:tabs>
        <w:suppressAutoHyphens/>
        <w:spacing w:after="0" w:line="360" w:lineRule="auto"/>
        <w:ind w:firstLine="720"/>
        <w:jc w:val="both"/>
        <w:rPr>
          <w:rFonts w:ascii="Times New Roman" w:hAnsi="Times New Roman" w:cs="Times New Roman"/>
          <w:lang w:val="ro-RO"/>
        </w:rPr>
      </w:pPr>
    </w:p>
    <w:p w:rsidR="00A259C5" w:rsidRPr="00F866CC" w:rsidRDefault="00A259C5" w:rsidP="00236680">
      <w:pPr>
        <w:tabs>
          <w:tab w:val="left" w:pos="1575"/>
        </w:tabs>
        <w:suppressAutoHyphens/>
        <w:spacing w:after="0" w:line="360" w:lineRule="auto"/>
        <w:ind w:firstLine="720"/>
        <w:jc w:val="both"/>
        <w:rPr>
          <w:rFonts w:ascii="Times New Roman" w:hAnsi="Times New Roman" w:cs="Times New Roman"/>
          <w:lang w:val="ro-RO"/>
        </w:rPr>
      </w:pPr>
    </w:p>
    <w:p w:rsidR="003C2A21" w:rsidRPr="00F866CC" w:rsidRDefault="003C2A21" w:rsidP="00236680">
      <w:pPr>
        <w:tabs>
          <w:tab w:val="left" w:pos="1575"/>
        </w:tabs>
        <w:suppressAutoHyphens/>
        <w:spacing w:after="0" w:line="360" w:lineRule="auto"/>
        <w:ind w:firstLine="720"/>
        <w:jc w:val="both"/>
        <w:rPr>
          <w:rFonts w:ascii="Times New Roman" w:hAnsi="Times New Roman" w:cs="Times New Roman"/>
          <w:lang w:val="ro-RO"/>
        </w:rPr>
      </w:pPr>
    </w:p>
    <w:p w:rsidR="00236680" w:rsidRPr="00F866CC" w:rsidRDefault="00236680" w:rsidP="00236680">
      <w:pPr>
        <w:tabs>
          <w:tab w:val="left" w:pos="1575"/>
        </w:tabs>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b/>
          <w:kern w:val="0"/>
          <w:sz w:val="24"/>
          <w:szCs w:val="24"/>
          <w:lang w:val="ro-RO"/>
        </w:rPr>
        <w:t>II. Zona de studiu</w:t>
      </w:r>
    </w:p>
    <w:p w:rsidR="00236680" w:rsidRPr="00F866CC" w:rsidRDefault="00236680" w:rsidP="00236680">
      <w:pPr>
        <w:tabs>
          <w:tab w:val="left" w:pos="1575"/>
        </w:tabs>
        <w:suppressAutoHyphens/>
        <w:spacing w:after="0" w:line="360" w:lineRule="auto"/>
        <w:ind w:left="720"/>
        <w:contextualSpacing/>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b/>
          <w:kern w:val="0"/>
          <w:sz w:val="24"/>
          <w:szCs w:val="24"/>
          <w:lang w:val="ro-RO"/>
        </w:rPr>
        <w:t>Localizare</w:t>
      </w:r>
    </w:p>
    <w:p w:rsidR="00236680" w:rsidRPr="00F866CC" w:rsidRDefault="00236680" w:rsidP="00236680">
      <w:pPr>
        <w:suppressAutoHyphens/>
        <w:spacing w:after="0" w:line="360" w:lineRule="auto"/>
        <w:ind w:firstLine="720"/>
        <w:jc w:val="both"/>
        <w:rPr>
          <w:rFonts w:ascii="Times New Roman" w:eastAsia="Calibri" w:hAnsi="Times New Roman" w:cs="Times New Roman"/>
          <w:kern w:val="0"/>
          <w:sz w:val="24"/>
          <w:szCs w:val="24"/>
          <w:lang w:val="ro-RO"/>
        </w:rPr>
      </w:pPr>
      <w:bookmarkStart w:id="0" w:name="_Hlk153193668"/>
      <w:r w:rsidRPr="00F866CC">
        <w:rPr>
          <w:rFonts w:ascii="Times New Roman" w:eastAsia="Calibri" w:hAnsi="Times New Roman" w:cs="Times New Roman"/>
          <w:kern w:val="0"/>
          <w:sz w:val="24"/>
          <w:szCs w:val="24"/>
          <w:lang w:val="pt-BR"/>
        </w:rPr>
        <w:t xml:space="preserve">Perimetrul de exploatare </w:t>
      </w:r>
      <w:r w:rsidRPr="00F866CC">
        <w:rPr>
          <w:rFonts w:ascii="Times New Roman" w:eastAsia="Calibri" w:hAnsi="Times New Roman" w:cs="Times New Roman"/>
          <w:kern w:val="0"/>
          <w:sz w:val="24"/>
          <w:szCs w:val="24"/>
          <w:lang w:val="ro-RO"/>
        </w:rPr>
        <w:t>“</w:t>
      </w:r>
      <w:r w:rsidR="003C2A21" w:rsidRPr="00F866CC">
        <w:rPr>
          <w:rFonts w:ascii="Times New Roman" w:eastAsia="Calibri" w:hAnsi="Times New Roman" w:cs="Times New Roman"/>
          <w:kern w:val="0"/>
          <w:sz w:val="24"/>
          <w:szCs w:val="24"/>
          <w:lang w:val="ro-RO"/>
        </w:rPr>
        <w:t>SIPOTA</w:t>
      </w:r>
      <w:r w:rsidRPr="00F866CC">
        <w:rPr>
          <w:rFonts w:ascii="Times New Roman" w:eastAsia="Calibri" w:hAnsi="Times New Roman" w:cs="Times New Roman"/>
          <w:kern w:val="0"/>
          <w:sz w:val="24"/>
          <w:szCs w:val="24"/>
          <w:lang w:val="ro-RO"/>
        </w:rPr>
        <w:t xml:space="preserve"> se afla cel mai aproape de ROSPA0053 „Lacul Bugeac” si ROSCI0149 „Pădurea Eseschioi - Lacul Bugeac”, aflandu-se la o distanță de aproximativ 0,24 km de ele cariera fiind pozitionata la S de ele. Celalalt ROSCI in vecinatatea carierei este ROSCI0340 „Cuiugiuc”, care se afla la aproximativ 3,5 km S-E fata de cariera.</w:t>
      </w:r>
      <w:bookmarkEnd w:id="0"/>
    </w:p>
    <w:p w:rsidR="00236680" w:rsidRPr="00F866CC" w:rsidRDefault="003C2A21" w:rsidP="003C2A21">
      <w:pPr>
        <w:suppressAutoHyphens/>
        <w:spacing w:after="0" w:line="360" w:lineRule="auto"/>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noProof/>
          <w:kern w:val="0"/>
          <w:sz w:val="24"/>
          <w:szCs w:val="24"/>
          <w:lang w:val="en-GB" w:eastAsia="en-GB"/>
        </w:rPr>
        <w:drawing>
          <wp:inline distT="0" distB="0" distL="0" distR="0">
            <wp:extent cx="4934750" cy="2880000"/>
            <wp:effectExtent l="19050" t="0" r="0" b="0"/>
            <wp:docPr id="12" name="Picture 12" descr="\\192.168.0.6\Transfer\2023\Dan\rajdp sipote\sipote track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6\Transfer\2023\Dan\rajdp sipote\sipote trackuri.jpg"/>
                    <pic:cNvPicPr>
                      <a:picLocks noChangeAspect="1" noChangeArrowheads="1"/>
                    </pic:cNvPicPr>
                  </pic:nvPicPr>
                  <pic:blipFill>
                    <a:blip r:embed="rId9" cstate="email"/>
                    <a:srcRect/>
                    <a:stretch>
                      <a:fillRect/>
                    </a:stretch>
                  </pic:blipFill>
                  <pic:spPr bwMode="auto">
                    <a:xfrm>
                      <a:off x="0" y="0"/>
                      <a:ext cx="4934750" cy="2880000"/>
                    </a:xfrm>
                    <a:prstGeom prst="rect">
                      <a:avLst/>
                    </a:prstGeom>
                    <a:noFill/>
                    <a:ln w="9525">
                      <a:noFill/>
                      <a:miter lim="800000"/>
                      <a:headEnd/>
                      <a:tailEnd/>
                    </a:ln>
                  </pic:spPr>
                </pic:pic>
              </a:graphicData>
            </a:graphic>
          </wp:inline>
        </w:drawing>
      </w:r>
    </w:p>
    <w:p w:rsidR="00236680" w:rsidRPr="00F866CC" w:rsidRDefault="00236680" w:rsidP="00236680">
      <w:pPr>
        <w:suppressAutoHyphens/>
        <w:spacing w:after="0" w:line="360" w:lineRule="auto"/>
        <w:jc w:val="center"/>
        <w:rPr>
          <w:rFonts w:ascii="Times New Roman" w:eastAsia="Calibri" w:hAnsi="Times New Roman" w:cs="Times New Roman"/>
          <w:kern w:val="0"/>
          <w:sz w:val="24"/>
          <w:szCs w:val="24"/>
          <w:lang w:val="pt-BR"/>
        </w:rPr>
      </w:pPr>
      <w:r w:rsidRPr="00F866CC">
        <w:rPr>
          <w:rFonts w:ascii="Times New Roman" w:eastAsia="Calibri" w:hAnsi="Times New Roman" w:cs="Times New Roman"/>
          <w:kern w:val="0"/>
          <w:sz w:val="24"/>
          <w:szCs w:val="24"/>
          <w:lang w:val="pt-BR"/>
        </w:rPr>
        <w:t>Figura 1 –Localizarea geografica a perimetrului de exploatare</w:t>
      </w:r>
      <w:r w:rsidR="003C2A21" w:rsidRPr="00F866CC">
        <w:rPr>
          <w:rFonts w:ascii="Times New Roman" w:eastAsia="Calibri" w:hAnsi="Times New Roman" w:cs="Times New Roman"/>
          <w:kern w:val="0"/>
          <w:sz w:val="24"/>
          <w:szCs w:val="24"/>
          <w:lang w:val="pt-BR"/>
        </w:rPr>
        <w:t xml:space="preserve"> </w:t>
      </w:r>
    </w:p>
    <w:p w:rsidR="00236680" w:rsidRPr="00F866CC" w:rsidRDefault="003C2A21" w:rsidP="00236680">
      <w:pPr>
        <w:jc w:val="center"/>
        <w:rPr>
          <w:rFonts w:ascii="Times New Roman" w:hAnsi="Times New Roman" w:cs="Times New Roman"/>
          <w:lang w:val="ro-RO"/>
        </w:rPr>
      </w:pPr>
      <w:r w:rsidRPr="00F866CC">
        <w:rPr>
          <w:rFonts w:ascii="Times New Roman" w:hAnsi="Times New Roman" w:cs="Times New Roman"/>
          <w:noProof/>
          <w:lang w:val="en-GB" w:eastAsia="en-GB"/>
        </w:rPr>
        <w:drawing>
          <wp:inline distT="0" distB="0" distL="0" distR="0">
            <wp:extent cx="4934750" cy="2880000"/>
            <wp:effectExtent l="19050" t="0" r="0" b="0"/>
            <wp:docPr id="1" name="Picture 9" descr="\\192.168.0.6\Transfer\2023\Dan\rajdp sipote\sipote trackuri si ro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6\Transfer\2023\Dan\rajdp sipote\sipote trackuri si rosci.jpg"/>
                    <pic:cNvPicPr>
                      <a:picLocks noChangeAspect="1" noChangeArrowheads="1"/>
                    </pic:cNvPicPr>
                  </pic:nvPicPr>
                  <pic:blipFill>
                    <a:blip r:embed="rId10" cstate="email"/>
                    <a:srcRect/>
                    <a:stretch>
                      <a:fillRect/>
                    </a:stretch>
                  </pic:blipFill>
                  <pic:spPr bwMode="auto">
                    <a:xfrm>
                      <a:off x="0" y="0"/>
                      <a:ext cx="4934750" cy="2880000"/>
                    </a:xfrm>
                    <a:prstGeom prst="rect">
                      <a:avLst/>
                    </a:prstGeom>
                    <a:noFill/>
                    <a:ln w="9525">
                      <a:noFill/>
                      <a:miter lim="800000"/>
                      <a:headEnd/>
                      <a:tailEnd/>
                    </a:ln>
                  </pic:spPr>
                </pic:pic>
              </a:graphicData>
            </a:graphic>
          </wp:inline>
        </w:drawing>
      </w:r>
    </w:p>
    <w:p w:rsidR="00236680" w:rsidRPr="00F866CC" w:rsidRDefault="00236680" w:rsidP="00236680">
      <w:pPr>
        <w:jc w:val="center"/>
        <w:rPr>
          <w:rFonts w:ascii="Times New Roman" w:eastAsia="Calibri" w:hAnsi="Times New Roman" w:cs="Times New Roman"/>
          <w:kern w:val="0"/>
          <w:sz w:val="24"/>
          <w:szCs w:val="24"/>
          <w:lang w:val="pt-BR"/>
        </w:rPr>
      </w:pPr>
      <w:r w:rsidRPr="00F866CC">
        <w:rPr>
          <w:rFonts w:ascii="Times New Roman" w:eastAsia="Calibri" w:hAnsi="Times New Roman" w:cs="Times New Roman"/>
          <w:kern w:val="0"/>
          <w:sz w:val="24"/>
          <w:szCs w:val="24"/>
          <w:lang w:val="pt-BR"/>
        </w:rPr>
        <w:t>Figura 2 – Localizarea PP în raport cu Ariile Naturale Protejate de Interes Comunitar</w:t>
      </w:r>
    </w:p>
    <w:p w:rsidR="003D2B8A" w:rsidRPr="00696A82" w:rsidRDefault="00236680" w:rsidP="00696A82">
      <w:pPr>
        <w:jc w:val="center"/>
        <w:rPr>
          <w:rFonts w:ascii="Times New Roman" w:eastAsia="Calibri" w:hAnsi="Times New Roman" w:cs="Times New Roman"/>
          <w:kern w:val="0"/>
          <w:sz w:val="24"/>
          <w:szCs w:val="24"/>
          <w:lang w:val="pt-BR"/>
        </w:rPr>
      </w:pPr>
      <w:r w:rsidRPr="00F866CC">
        <w:rPr>
          <w:rFonts w:ascii="Times New Roman" w:eastAsia="Calibri" w:hAnsi="Times New Roman" w:cs="Times New Roman"/>
          <w:kern w:val="0"/>
          <w:sz w:val="24"/>
          <w:szCs w:val="24"/>
          <w:lang w:val="pt-BR"/>
        </w:rPr>
        <w:t xml:space="preserve">Legenda: </w:t>
      </w:r>
      <w:r w:rsidR="008C4451" w:rsidRPr="00F866CC">
        <w:rPr>
          <w:rFonts w:ascii="Times New Roman" w:hAnsi="Times New Roman" w:cs="Times New Roman"/>
          <w:noProof/>
          <w:lang w:val="ro-RO"/>
        </w:rPr>
      </w:r>
      <w:r w:rsidR="008C4451" w:rsidRPr="00F866CC">
        <w:rPr>
          <w:rFonts w:ascii="Times New Roman" w:hAnsi="Times New Roman" w:cs="Times New Roman"/>
          <w:noProof/>
          <w:lang w:val="ro-RO"/>
        </w:rPr>
        <w:pict>
          <v:oval id="_x0000_s1037"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" fillcolor="#e22660" strokecolor="#172c51" strokeweight="1pt">
            <v:stroke joinstyle="miter"/>
            <w10:wrap type="none"/>
            <w10:anchorlock/>
          </v:oval>
        </w:pict>
      </w:r>
      <w:r w:rsidR="003C2A21" w:rsidRPr="00F866CC">
        <w:rPr>
          <w:rFonts w:ascii="Times New Roman" w:hAnsi="Times New Roman" w:cs="Times New Roman"/>
          <w:noProof/>
          <w:lang w:val="ro-RO"/>
        </w:rPr>
        <w:t xml:space="preserve"> </w:t>
      </w:r>
      <w:r w:rsidRPr="00F866CC">
        <w:rPr>
          <w:rFonts w:ascii="Times New Roman" w:hAnsi="Times New Roman" w:cs="Times New Roman"/>
          <w:lang w:val="ro-RO"/>
        </w:rPr>
        <w:t xml:space="preserve">Cariera </w:t>
      </w:r>
      <w:r w:rsidR="003C2A21" w:rsidRPr="00F866CC">
        <w:rPr>
          <w:rFonts w:ascii="Times New Roman" w:hAnsi="Times New Roman" w:cs="Times New Roman"/>
          <w:lang w:val="ro-RO"/>
        </w:rPr>
        <w:t>Sipote</w:t>
      </w:r>
      <w:r w:rsidRPr="00F866CC">
        <w:rPr>
          <w:rFonts w:ascii="Times New Roman" w:hAnsi="Times New Roman" w:cs="Times New Roman"/>
          <w:lang w:val="ro-RO"/>
        </w:rPr>
        <w:t xml:space="preserve"> </w:t>
      </w:r>
      <w:r w:rsidR="003C2A21" w:rsidRPr="00F866CC">
        <w:rPr>
          <w:rFonts w:ascii="Times New Roman" w:hAnsi="Times New Roman" w:cs="Times New Roman"/>
          <w:lang w:val="ro-RO"/>
        </w:rPr>
        <w:t xml:space="preserve"> </w:t>
      </w:r>
      <w:r w:rsidR="008C4451" w:rsidRPr="00F866CC">
        <w:rPr>
          <w:rFonts w:ascii="Times New Roman" w:hAnsi="Times New Roman" w:cs="Times New Roman"/>
          <w:noProof/>
          <w:lang w:val="ro-RO"/>
        </w:rPr>
      </w:r>
      <w:r w:rsidR="008C4451" w:rsidRPr="00F866CC">
        <w:rPr>
          <w:rFonts w:ascii="Times New Roman" w:hAnsi="Times New Roman" w:cs="Times New Roman"/>
          <w:noProof/>
          <w:lang w:val="ro-RO"/>
        </w:rPr>
        <w:pict>
          <v:oval id="_x0000_s1036"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" fillcolor="#4472c4" strokecolor="#172c51" strokeweight="1pt">
            <v:stroke joinstyle="miter"/>
            <w10:wrap type="none"/>
            <w10:anchorlock/>
          </v:oval>
        </w:pict>
      </w:r>
      <w:r w:rsidR="003C2A21" w:rsidRPr="00F866CC">
        <w:rPr>
          <w:rFonts w:ascii="Times New Roman" w:hAnsi="Times New Roman" w:cs="Times New Roman"/>
          <w:noProof/>
          <w:lang w:val="ro-RO"/>
        </w:rPr>
        <w:t xml:space="preserve"> </w:t>
      </w:r>
      <w:r w:rsidRPr="00F866CC">
        <w:rPr>
          <w:rFonts w:ascii="Times New Roman" w:hAnsi="Times New Roman" w:cs="Times New Roman"/>
          <w:lang w:val="ro-RO"/>
        </w:rPr>
        <w:t>ROSCI0</w:t>
      </w:r>
      <w:r w:rsidR="003C2A21" w:rsidRPr="00F866CC">
        <w:rPr>
          <w:rFonts w:ascii="Times New Roman" w:hAnsi="Times New Roman" w:cs="Times New Roman"/>
          <w:lang w:val="ro-RO"/>
        </w:rPr>
        <w:t>071</w:t>
      </w:r>
      <w:r w:rsidRPr="00696A82">
        <w:rPr>
          <w:rFonts w:ascii="Times New Roman" w:hAnsi="Times New Roman" w:cs="Times New Roman"/>
          <w:b/>
          <w:lang w:val="ro-RO"/>
        </w:rPr>
        <w:t xml:space="preserve">            </w:t>
      </w:r>
    </w:p>
    <w:p w:rsidR="00236680" w:rsidRPr="00696A82" w:rsidRDefault="00236680" w:rsidP="00236680">
      <w:pPr>
        <w:suppressAutoHyphens/>
        <w:spacing w:after="200" w:line="276" w:lineRule="auto"/>
        <w:jc w:val="both"/>
        <w:rPr>
          <w:rFonts w:ascii="Times New Roman" w:eastAsia="Calibri" w:hAnsi="Times New Roman" w:cs="Times New Roman"/>
          <w:b/>
          <w:kern w:val="0"/>
          <w:sz w:val="24"/>
          <w:szCs w:val="24"/>
          <w:lang w:val="ro-RO"/>
        </w:rPr>
      </w:pPr>
      <w:r w:rsidRPr="00696A82">
        <w:rPr>
          <w:rFonts w:ascii="Times New Roman" w:eastAsia="Calibri" w:hAnsi="Times New Roman" w:cs="Times New Roman"/>
          <w:b/>
          <w:kern w:val="0"/>
          <w:sz w:val="24"/>
          <w:szCs w:val="24"/>
          <w:lang w:val="ro-RO"/>
        </w:rPr>
        <w:t>III. Monitorizarea biodiversității</w:t>
      </w:r>
    </w:p>
    <w:p w:rsidR="00236680" w:rsidRPr="00F866CC" w:rsidRDefault="00236680" w:rsidP="00236680">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pt-BR"/>
        </w:rPr>
        <w:t xml:space="preserve">Perimetrul de exploatare </w:t>
      </w:r>
      <w:r w:rsidRPr="00F866CC">
        <w:rPr>
          <w:rFonts w:ascii="Times New Roman" w:eastAsia="Calibri" w:hAnsi="Times New Roman" w:cs="Times New Roman"/>
          <w:kern w:val="0"/>
          <w:sz w:val="24"/>
          <w:szCs w:val="24"/>
          <w:lang w:val="ro-RO"/>
        </w:rPr>
        <w:t>“</w:t>
      </w:r>
      <w:r w:rsidR="003C2A21" w:rsidRPr="00F866CC">
        <w:rPr>
          <w:rFonts w:ascii="Times New Roman" w:eastAsia="Calibri" w:hAnsi="Times New Roman" w:cs="Times New Roman"/>
          <w:kern w:val="0"/>
          <w:sz w:val="24"/>
          <w:szCs w:val="24"/>
          <w:lang w:val="ro-RO"/>
        </w:rPr>
        <w:t>Sipote</w:t>
      </w:r>
      <w:r w:rsidRPr="00F866CC">
        <w:rPr>
          <w:rFonts w:ascii="Times New Roman" w:eastAsia="Calibri" w:hAnsi="Times New Roman" w:cs="Times New Roman"/>
          <w:kern w:val="0"/>
          <w:sz w:val="24"/>
          <w:szCs w:val="24"/>
          <w:lang w:val="ro-RO"/>
        </w:rPr>
        <w:t xml:space="preserve">” se afla cel mai aproape de </w:t>
      </w:r>
      <w:r w:rsidR="003C2A21" w:rsidRPr="00F866CC">
        <w:rPr>
          <w:rFonts w:ascii="Times New Roman" w:eastAsia="Calibri" w:hAnsi="Times New Roman" w:cs="Times New Roman"/>
          <w:kern w:val="0"/>
          <w:sz w:val="24"/>
          <w:szCs w:val="24"/>
          <w:lang w:val="ro-RO"/>
        </w:rPr>
        <w:t xml:space="preserve">ROSCI0071 </w:t>
      </w:r>
      <w:r w:rsidRPr="00F866CC">
        <w:rPr>
          <w:rFonts w:ascii="Times New Roman" w:eastAsia="Calibri" w:hAnsi="Times New Roman" w:cs="Times New Roman"/>
          <w:kern w:val="0"/>
          <w:sz w:val="24"/>
          <w:szCs w:val="24"/>
          <w:lang w:val="ro-RO"/>
        </w:rPr>
        <w:t>„</w:t>
      </w:r>
      <w:r w:rsidR="003C2A21" w:rsidRPr="00F866CC">
        <w:rPr>
          <w:rFonts w:ascii="Times New Roman" w:eastAsia="Calibri" w:hAnsi="Times New Roman" w:cs="Times New Roman"/>
          <w:kern w:val="0"/>
          <w:sz w:val="24"/>
          <w:szCs w:val="24"/>
          <w:lang w:val="ro-RO"/>
        </w:rPr>
        <w:t>Dumbraveni - Valea – Urluia</w:t>
      </w:r>
      <w:r w:rsidRPr="00F866CC">
        <w:rPr>
          <w:rFonts w:ascii="Times New Roman" w:eastAsia="Calibri" w:hAnsi="Times New Roman" w:cs="Times New Roman"/>
          <w:kern w:val="0"/>
          <w:sz w:val="24"/>
          <w:szCs w:val="24"/>
          <w:lang w:val="ro-RO"/>
        </w:rPr>
        <w:t xml:space="preserve">”, </w:t>
      </w:r>
      <w:r w:rsidR="003C2A21" w:rsidRPr="00F866CC">
        <w:rPr>
          <w:rFonts w:ascii="Times New Roman" w:eastAsia="Calibri" w:hAnsi="Times New Roman" w:cs="Times New Roman"/>
          <w:kern w:val="0"/>
          <w:sz w:val="24"/>
          <w:szCs w:val="24"/>
          <w:lang w:val="ro-RO"/>
        </w:rPr>
        <w:t>limitele nord-estica a periemtrului si sud-vestica a sitului suprapunandu-se</w:t>
      </w:r>
      <w:r w:rsidRPr="00F866CC">
        <w:rPr>
          <w:rFonts w:ascii="Times New Roman" w:eastAsia="Calibri" w:hAnsi="Times New Roman" w:cs="Times New Roman"/>
          <w:kern w:val="0"/>
          <w:sz w:val="24"/>
          <w:szCs w:val="24"/>
          <w:lang w:val="ro-RO"/>
        </w:rPr>
        <w:t>. De asemenea, zona studiata face parte din regiunea biogeografica stepica.</w:t>
      </w:r>
    </w:p>
    <w:p w:rsidR="00236680" w:rsidRPr="00F866CC" w:rsidRDefault="00236680" w:rsidP="00236680">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Monitorizarea biodiversitatii presupune inventarierea si studierea speciilor de flora si fauna identificate local in zona supusa studiului. </w:t>
      </w:r>
      <w:r w:rsidRPr="00F866CC">
        <w:rPr>
          <w:rFonts w:ascii="Times New Roman" w:eastAsia="Calibri" w:hAnsi="Times New Roman" w:cs="Times New Roman"/>
          <w:b/>
          <w:bCs/>
          <w:kern w:val="0"/>
          <w:sz w:val="24"/>
          <w:szCs w:val="24"/>
          <w:lang w:val="ro-RO"/>
        </w:rPr>
        <w:t>Zona studiata este reprezentata de amplasamentul carierei si terenurile adiacente</w:t>
      </w:r>
      <w:r w:rsidRPr="00F866CC">
        <w:rPr>
          <w:rFonts w:ascii="Times New Roman" w:eastAsia="Calibri" w:hAnsi="Times New Roman" w:cs="Times New Roman"/>
          <w:kern w:val="0"/>
          <w:sz w:val="24"/>
          <w:szCs w:val="24"/>
          <w:lang w:val="ro-RO"/>
        </w:rPr>
        <w:t xml:space="preserve">, ce constituie ecosisteme diferite, caracterizate de o flora si fauna specifica. </w:t>
      </w:r>
    </w:p>
    <w:p w:rsidR="009C0604" w:rsidRPr="00F866CC" w:rsidRDefault="009C0604" w:rsidP="009C0604">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Au fost folosite diferite metode specifice fiecarui grup-tinta astfel:</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1.</w:t>
      </w:r>
      <w:r w:rsidRPr="00F866CC">
        <w:rPr>
          <w:rFonts w:ascii="Times New Roman" w:eastAsia="Calibri" w:hAnsi="Times New Roman" w:cs="Times New Roman"/>
          <w:i/>
          <w:kern w:val="0"/>
          <w:sz w:val="24"/>
          <w:szCs w:val="24"/>
          <w:lang w:val="ro-RO"/>
        </w:rPr>
        <w:t xml:space="preserve"> Pentru vegetatie, flora si habitate:</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a) Metoda transectului liniar</w:t>
      </w:r>
    </w:p>
    <w:p w:rsidR="009C0604" w:rsidRPr="00F866CC" w:rsidRDefault="009C0604" w:rsidP="009C0604">
      <w:pPr>
        <w:tabs>
          <w:tab w:val="left" w:pos="3899"/>
        </w:tabs>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b) Metoda cautarii active</w:t>
      </w:r>
      <w:r w:rsidRPr="00F866CC">
        <w:rPr>
          <w:rFonts w:ascii="Times New Roman" w:eastAsia="Calibri" w:hAnsi="Times New Roman" w:cs="Times New Roman"/>
          <w:iCs/>
          <w:kern w:val="0"/>
          <w:sz w:val="24"/>
          <w:szCs w:val="24"/>
          <w:lang w:val="ro-RO"/>
        </w:rPr>
        <w:tab/>
      </w:r>
    </w:p>
    <w:p w:rsidR="009C0604" w:rsidRPr="00F866CC" w:rsidRDefault="009C0604" w:rsidP="009C0604">
      <w:pPr>
        <w:suppressAutoHyphens/>
        <w:spacing w:after="0" w:line="360" w:lineRule="auto"/>
        <w:ind w:firstLine="720"/>
        <w:jc w:val="both"/>
        <w:rPr>
          <w:rFonts w:ascii="Times New Roman" w:eastAsia="Calibri" w:hAnsi="Times New Roman" w:cs="Times New Roman"/>
          <w:iCs/>
          <w:kern w:val="0"/>
          <w:sz w:val="24"/>
          <w:szCs w:val="24"/>
          <w:vertAlign w:val="superscript"/>
          <w:lang w:val="ro-RO"/>
        </w:rPr>
      </w:pPr>
      <w:r w:rsidRPr="00F866CC">
        <w:rPr>
          <w:rFonts w:ascii="Times New Roman" w:eastAsia="Calibri" w:hAnsi="Times New Roman" w:cs="Times New Roman"/>
          <w:iCs/>
          <w:kern w:val="0"/>
          <w:sz w:val="24"/>
          <w:szCs w:val="24"/>
          <w:lang w:val="ro-RO"/>
        </w:rPr>
        <w:t>c) Metoda patratelor de 1/1 m</w:t>
      </w:r>
      <w:r w:rsidRPr="00F866CC">
        <w:rPr>
          <w:rFonts w:ascii="Times New Roman" w:eastAsia="Calibri" w:hAnsi="Times New Roman" w:cs="Times New Roman"/>
          <w:iCs/>
          <w:kern w:val="0"/>
          <w:sz w:val="24"/>
          <w:szCs w:val="24"/>
          <w:vertAlign w:val="superscript"/>
          <w:lang w:val="ro-RO"/>
        </w:rPr>
        <w:t>2</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 xml:space="preserve">2. </w:t>
      </w:r>
      <w:r w:rsidRPr="00F866CC">
        <w:rPr>
          <w:rFonts w:ascii="Times New Roman" w:eastAsia="Calibri" w:hAnsi="Times New Roman" w:cs="Times New Roman"/>
          <w:i/>
          <w:kern w:val="0"/>
          <w:sz w:val="24"/>
          <w:szCs w:val="24"/>
          <w:lang w:val="ro-RO"/>
        </w:rPr>
        <w:t>Pentru speciile de nevertebrate:</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a) Metoda transectului liniar</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b) Metoda suprafetei</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c) Metoda punctului fix</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 xml:space="preserve">3. </w:t>
      </w:r>
      <w:r w:rsidRPr="00F866CC">
        <w:rPr>
          <w:rFonts w:ascii="Times New Roman" w:eastAsia="Calibri" w:hAnsi="Times New Roman" w:cs="Times New Roman"/>
          <w:i/>
          <w:kern w:val="0"/>
          <w:sz w:val="24"/>
          <w:szCs w:val="24"/>
          <w:lang w:val="ro-RO"/>
        </w:rPr>
        <w:t>Herpetofauna:</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a) Transect vizual terestru diurn</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 xml:space="preserve">4. </w:t>
      </w:r>
      <w:r w:rsidRPr="00F866CC">
        <w:rPr>
          <w:rFonts w:ascii="Times New Roman" w:eastAsia="Calibri" w:hAnsi="Times New Roman" w:cs="Times New Roman"/>
          <w:i/>
          <w:kern w:val="0"/>
          <w:sz w:val="24"/>
          <w:szCs w:val="24"/>
          <w:lang w:val="ro-RO"/>
        </w:rPr>
        <w:t>Avifauna:</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a) Metoda punctului fix</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b) Metoda punctului favorabil (Vantage Point)</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 xml:space="preserve">5. </w:t>
      </w:r>
      <w:r w:rsidRPr="00F866CC">
        <w:rPr>
          <w:rFonts w:ascii="Times New Roman" w:eastAsia="Calibri" w:hAnsi="Times New Roman" w:cs="Times New Roman"/>
          <w:i/>
          <w:kern w:val="0"/>
          <w:sz w:val="24"/>
          <w:szCs w:val="24"/>
          <w:lang w:val="ro-RO"/>
        </w:rPr>
        <w:t>Mamifere:</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a) Metoda transectelor</w:t>
      </w:r>
    </w:p>
    <w:p w:rsidR="009C0604" w:rsidRPr="00F866CC"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Cs/>
          <w:kern w:val="0"/>
          <w:sz w:val="24"/>
          <w:szCs w:val="24"/>
          <w:lang w:val="ro-RO"/>
        </w:rPr>
        <w:t>b) Metoda inventarierii semnelor de prezenta</w:t>
      </w:r>
    </w:p>
    <w:p w:rsidR="009C0604" w:rsidRPr="00F866CC" w:rsidRDefault="009C0604" w:rsidP="00A259C5">
      <w:pPr>
        <w:suppressAutoHyphens/>
        <w:spacing w:after="0" w:line="360" w:lineRule="auto"/>
        <w:ind w:firstLine="720"/>
        <w:jc w:val="both"/>
        <w:rPr>
          <w:rFonts w:ascii="Times New Roman" w:eastAsia="Calibri" w:hAnsi="Times New Roman" w:cs="Times New Roman"/>
          <w:iCs/>
          <w:kern w:val="0"/>
          <w:sz w:val="24"/>
          <w:szCs w:val="24"/>
          <w:lang w:val="ro-RO"/>
        </w:rPr>
      </w:pPr>
      <w:r w:rsidRPr="00F866CC">
        <w:rPr>
          <w:rFonts w:ascii="Times New Roman" w:eastAsia="Calibri" w:hAnsi="Times New Roman" w:cs="Times New Roman"/>
          <w:iCs/>
          <w:kern w:val="0"/>
          <w:sz w:val="24"/>
          <w:szCs w:val="24"/>
          <w:lang w:val="ro-RO"/>
        </w:rPr>
        <w:t>c) Metoda inventarierii adaposturilor</w:t>
      </w:r>
    </w:p>
    <w:p w:rsidR="009C0604" w:rsidRPr="00F866CC" w:rsidRDefault="009C0604" w:rsidP="009C0604">
      <w:pPr>
        <w:tabs>
          <w:tab w:val="left" w:pos="1575"/>
        </w:tabs>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Prezentul studiu cu privire la monitorizarea biodiversitatii din perimetrul de exploatare “</w:t>
      </w:r>
      <w:r w:rsidR="003C2A21" w:rsidRPr="00F866CC">
        <w:rPr>
          <w:rFonts w:ascii="Times New Roman" w:eastAsia="Calibri" w:hAnsi="Times New Roman" w:cs="Times New Roman"/>
          <w:kern w:val="0"/>
          <w:sz w:val="24"/>
          <w:szCs w:val="24"/>
          <w:lang w:val="ro-RO"/>
        </w:rPr>
        <w:t>Sipote</w:t>
      </w:r>
      <w:r w:rsidRPr="00F866CC">
        <w:rPr>
          <w:rFonts w:ascii="Times New Roman" w:eastAsia="Calibri" w:hAnsi="Times New Roman" w:cs="Times New Roman"/>
          <w:kern w:val="0"/>
          <w:sz w:val="24"/>
          <w:szCs w:val="24"/>
          <w:lang w:val="ro-RO"/>
        </w:rPr>
        <w:t xml:space="preserve">” s-a desfasurat in perioada </w:t>
      </w:r>
      <w:r w:rsidR="00AC5526" w:rsidRPr="00F866CC">
        <w:rPr>
          <w:rFonts w:ascii="Times New Roman" w:eastAsia="Calibri" w:hAnsi="Times New Roman" w:cs="Times New Roman"/>
          <w:kern w:val="0"/>
          <w:sz w:val="24"/>
          <w:szCs w:val="24"/>
          <w:lang w:val="ro-RO"/>
        </w:rPr>
        <w:t xml:space="preserve">Aprilie-Iunie </w:t>
      </w:r>
      <w:r w:rsidRPr="00F866CC">
        <w:rPr>
          <w:rFonts w:ascii="Times New Roman" w:eastAsia="Calibri" w:hAnsi="Times New Roman" w:cs="Times New Roman"/>
          <w:kern w:val="0"/>
          <w:sz w:val="24"/>
          <w:szCs w:val="24"/>
          <w:lang w:val="ro-RO"/>
        </w:rPr>
        <w:t xml:space="preserve">2023 si a constat in deplasari pe teren pentru inventarierea speciilor de flora si fauna prin metodele in vigoare, recomandate de specialisti. S-au folosit fise standard pentru fiecare grup – tinta identificat si s-au fotografiat speciile observate. </w:t>
      </w:r>
    </w:p>
    <w:p w:rsidR="009C0604" w:rsidRPr="00F866CC" w:rsidRDefault="009C0604" w:rsidP="009C0604">
      <w:pPr>
        <w:tabs>
          <w:tab w:val="left" w:pos="1575"/>
        </w:tabs>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In urma deplasarilor in teren au fost colectate date calitative, cu privire la prezenta/absenta speciilor. S-au efectuat deplasari lunare tinandu-se cont de perioada cea mai favorabila pentru fiecare grup – tinta. Raportat la perioada de observatii specifica.</w:t>
      </w:r>
    </w:p>
    <w:p w:rsidR="003D2B8A" w:rsidRPr="00F866CC" w:rsidRDefault="003D2B8A" w:rsidP="009C0604">
      <w:pPr>
        <w:tabs>
          <w:tab w:val="left" w:pos="1575"/>
        </w:tabs>
        <w:suppressAutoHyphens/>
        <w:spacing w:after="0" w:line="360" w:lineRule="auto"/>
        <w:ind w:firstLine="720"/>
        <w:jc w:val="both"/>
        <w:rPr>
          <w:rFonts w:ascii="Times New Roman" w:eastAsia="Calibri" w:hAnsi="Times New Roman" w:cs="Times New Roman"/>
          <w:kern w:val="0"/>
          <w:sz w:val="24"/>
          <w:szCs w:val="24"/>
          <w:lang w:val="ro-RO"/>
        </w:rPr>
      </w:pPr>
    </w:p>
    <w:p w:rsidR="00AC5526" w:rsidRPr="00F866CC" w:rsidRDefault="00AC5526" w:rsidP="00AC5526">
      <w:pPr>
        <w:tabs>
          <w:tab w:val="left" w:pos="1575"/>
        </w:tabs>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Tabelul 1 – Diagrama Grantt a deplasarilor pe teren pentru monitorizarea vegetatiei</w:t>
      </w:r>
    </w:p>
    <w:tbl>
      <w:tblPr>
        <w:tblW w:w="9506" w:type="dxa"/>
        <w:jc w:val="center"/>
        <w:tblLayout w:type="fixed"/>
        <w:tblLook w:val="04A0"/>
      </w:tblPr>
      <w:tblGrid>
        <w:gridCol w:w="1117"/>
        <w:gridCol w:w="385"/>
        <w:gridCol w:w="559"/>
        <w:gridCol w:w="517"/>
        <w:gridCol w:w="611"/>
        <w:gridCol w:w="461"/>
        <w:gridCol w:w="529"/>
        <w:gridCol w:w="578"/>
        <w:gridCol w:w="642"/>
        <w:gridCol w:w="646"/>
        <w:gridCol w:w="659"/>
        <w:gridCol w:w="531"/>
        <w:gridCol w:w="578"/>
        <w:gridCol w:w="603"/>
        <w:gridCol w:w="529"/>
        <w:gridCol w:w="561"/>
      </w:tblGrid>
      <w:tr w:rsidR="00AC5526" w:rsidRPr="00F866CC" w:rsidTr="001C692C">
        <w:trPr>
          <w:trHeight w:val="702"/>
          <w:jc w:val="center"/>
        </w:trPr>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AC5526" w:rsidRPr="00F866CC" w:rsidRDefault="00A259C5"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noProof/>
                <w:kern w:val="0"/>
                <w:lang w:val="ro-RO"/>
              </w:rPr>
              <w:pict>
                <v:roundrect id="Rectangle: Rounded Corners 6" o:spid="_x0000_s1026" style="position:absolute;left:0;text-align:left;margin-left:119.5pt;margin-top:28.8pt;width:75.5pt;height:75.1pt;z-index:251659264;visibility:visible;mso-wrap-style:square;mso-width-percent:0;mso-height-percent:0;mso-wrap-distance-left:1.5pt;mso-wrap-distance-top:1.5pt;mso-wrap-distance-right:1.5pt;mso-wrap-distance-bottom:1.4pt;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" o:allowincell="f" filled="f" strokecolor="#c00000" strokeweight="1.06mm">
                  <v:path arrowok="t"/>
                </v:roundrect>
              </w:pict>
            </w:r>
            <w:r w:rsidR="00AC5526" w:rsidRPr="00F866CC">
              <w:rPr>
                <w:rFonts w:ascii="Times New Roman" w:eastAsia="Calibri" w:hAnsi="Times New Roman" w:cs="Times New Roman"/>
                <w:color w:val="000000"/>
                <w:kern w:val="0"/>
                <w:sz w:val="20"/>
                <w:szCs w:val="20"/>
                <w:lang w:val="ro-RO"/>
              </w:rPr>
              <w:t>Grup taxonomic / Sezon</w:t>
            </w: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color w:val="000000"/>
                <w:kern w:val="0"/>
                <w:sz w:val="20"/>
                <w:szCs w:val="20"/>
                <w:lang w:val="ro-RO"/>
              </w:rPr>
              <w:t>Hiemal</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color w:val="000000"/>
                <w:kern w:val="0"/>
                <w:sz w:val="20"/>
                <w:szCs w:val="20"/>
                <w:lang w:val="ro-RO"/>
              </w:rPr>
              <w:t>Prevernal</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8D08D"/>
            <w:vAlign w:val="center"/>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color w:val="000000"/>
                <w:kern w:val="0"/>
                <w:sz w:val="20"/>
                <w:szCs w:val="20"/>
                <w:lang w:val="ro-RO"/>
              </w:rPr>
              <w:t>Vernal</w:t>
            </w:r>
          </w:p>
        </w:tc>
        <w:tc>
          <w:tcPr>
            <w:tcW w:w="1220" w:type="dxa"/>
            <w:gridSpan w:val="2"/>
            <w:tcBorders>
              <w:top w:val="single" w:sz="4" w:space="0" w:color="000000"/>
              <w:left w:val="single" w:sz="4" w:space="0" w:color="000000"/>
              <w:bottom w:val="single" w:sz="4" w:space="0" w:color="000000"/>
              <w:right w:val="single" w:sz="4" w:space="0" w:color="000000"/>
            </w:tcBorders>
            <w:shd w:val="clear" w:color="000000" w:fill="FFFF00"/>
            <w:vAlign w:val="center"/>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color w:val="000000"/>
                <w:kern w:val="0"/>
                <w:sz w:val="20"/>
                <w:szCs w:val="20"/>
                <w:lang w:val="ro-RO"/>
              </w:rPr>
              <w:t>Estival</w:t>
            </w:r>
          </w:p>
        </w:tc>
        <w:tc>
          <w:tcPr>
            <w:tcW w:w="1836" w:type="dxa"/>
            <w:gridSpan w:val="3"/>
            <w:tcBorders>
              <w:top w:val="single" w:sz="4" w:space="0" w:color="000000"/>
              <w:left w:val="single" w:sz="4" w:space="0" w:color="000000"/>
              <w:bottom w:val="single" w:sz="4" w:space="0" w:color="000000"/>
              <w:right w:val="single" w:sz="4" w:space="0" w:color="000000"/>
            </w:tcBorders>
            <w:shd w:val="clear" w:color="000000" w:fill="FFFF99"/>
            <w:vAlign w:val="center"/>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color w:val="000000"/>
                <w:kern w:val="0"/>
                <w:sz w:val="20"/>
                <w:szCs w:val="20"/>
                <w:lang w:val="ro-RO"/>
              </w:rPr>
              <w:t>Serotinal</w:t>
            </w:r>
          </w:p>
        </w:tc>
        <w:tc>
          <w:tcPr>
            <w:tcW w:w="1181" w:type="dxa"/>
            <w:gridSpan w:val="2"/>
            <w:tcBorders>
              <w:top w:val="single" w:sz="4" w:space="0" w:color="000000"/>
              <w:left w:val="single" w:sz="4" w:space="0" w:color="000000"/>
              <w:bottom w:val="single" w:sz="4" w:space="0" w:color="000000"/>
              <w:right w:val="single" w:sz="4" w:space="0" w:color="000000"/>
            </w:tcBorders>
            <w:shd w:val="clear" w:color="auto" w:fill="F4B083"/>
            <w:vAlign w:val="center"/>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color w:val="000000"/>
                <w:kern w:val="0"/>
                <w:sz w:val="20"/>
                <w:szCs w:val="20"/>
                <w:lang w:val="ro-RO"/>
              </w:rPr>
              <w:t>Autumnal</w:t>
            </w:r>
          </w:p>
        </w:tc>
        <w:tc>
          <w:tcPr>
            <w:tcW w:w="109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color w:val="000000"/>
                <w:kern w:val="0"/>
                <w:sz w:val="20"/>
                <w:szCs w:val="20"/>
                <w:lang w:val="ro-RO"/>
              </w:rPr>
              <w:t>Hiemal</w:t>
            </w:r>
          </w:p>
        </w:tc>
      </w:tr>
      <w:tr w:rsidR="00AC5526" w:rsidRPr="00F866CC" w:rsidTr="001C692C">
        <w:trPr>
          <w:trHeight w:val="732"/>
          <w:jc w:val="center"/>
        </w:trPr>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384" w:type="dxa"/>
            <w:tcBorders>
              <w:top w:val="single" w:sz="4" w:space="0" w:color="000000"/>
              <w:left w:val="single" w:sz="4" w:space="0" w:color="000000"/>
              <w:bottom w:val="single" w:sz="4" w:space="0" w:color="000000"/>
              <w:right w:val="single" w:sz="4" w:space="0" w:color="000000"/>
            </w:tcBorders>
            <w:shd w:val="clear" w:color="auto" w:fill="00B0F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I</w:t>
            </w:r>
          </w:p>
        </w:tc>
        <w:tc>
          <w:tcPr>
            <w:tcW w:w="558" w:type="dxa"/>
            <w:tcBorders>
              <w:top w:val="single" w:sz="4" w:space="0" w:color="000000"/>
              <w:left w:val="single" w:sz="4" w:space="0" w:color="000000"/>
              <w:bottom w:val="single" w:sz="4" w:space="0" w:color="000000"/>
              <w:right w:val="single" w:sz="4" w:space="0" w:color="000000"/>
            </w:tcBorders>
            <w:shd w:val="clear" w:color="auto" w:fill="00B0F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II</w:t>
            </w:r>
          </w:p>
        </w:tc>
        <w:tc>
          <w:tcPr>
            <w:tcW w:w="517"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III</w:t>
            </w:r>
          </w:p>
        </w:tc>
        <w:tc>
          <w:tcPr>
            <w:tcW w:w="611"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IV</w:t>
            </w:r>
          </w:p>
        </w:tc>
        <w:tc>
          <w:tcPr>
            <w:tcW w:w="461" w:type="dxa"/>
            <w:tcBorders>
              <w:top w:val="single" w:sz="4" w:space="0" w:color="000000"/>
              <w:left w:val="single" w:sz="4" w:space="0" w:color="000000"/>
              <w:bottom w:val="single" w:sz="4" w:space="0" w:color="000000"/>
              <w:right w:val="single" w:sz="4" w:space="0" w:color="000000"/>
            </w:tcBorders>
            <w:shd w:val="clear" w:color="auto" w:fill="A8D08D"/>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V</w:t>
            </w:r>
          </w:p>
        </w:tc>
        <w:tc>
          <w:tcPr>
            <w:tcW w:w="529" w:type="dxa"/>
            <w:tcBorders>
              <w:top w:val="single" w:sz="4" w:space="0" w:color="000000"/>
              <w:left w:val="single" w:sz="4" w:space="0" w:color="000000"/>
              <w:bottom w:val="single" w:sz="4" w:space="0" w:color="000000"/>
              <w:right w:val="single" w:sz="4" w:space="0" w:color="000000"/>
            </w:tcBorders>
            <w:shd w:val="clear" w:color="auto" w:fill="A8D08D"/>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VI</w:t>
            </w:r>
          </w:p>
        </w:tc>
        <w:tc>
          <w:tcPr>
            <w:tcW w:w="578" w:type="dxa"/>
            <w:tcBorders>
              <w:top w:val="single" w:sz="4" w:space="0" w:color="000000"/>
              <w:left w:val="single" w:sz="4" w:space="0" w:color="000000"/>
              <w:bottom w:val="single" w:sz="4" w:space="0" w:color="000000"/>
              <w:right w:val="single" w:sz="4" w:space="0" w:color="000000"/>
            </w:tcBorders>
            <w:shd w:val="clear" w:color="000000" w:fill="FFFF0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 xml:space="preserve"> VI</w:t>
            </w:r>
          </w:p>
        </w:tc>
        <w:tc>
          <w:tcPr>
            <w:tcW w:w="642" w:type="dxa"/>
            <w:tcBorders>
              <w:top w:val="single" w:sz="4" w:space="0" w:color="000000"/>
              <w:left w:val="single" w:sz="4" w:space="0" w:color="000000"/>
              <w:bottom w:val="single" w:sz="4" w:space="0" w:color="000000"/>
              <w:right w:val="single" w:sz="4" w:space="0" w:color="000000"/>
            </w:tcBorders>
            <w:shd w:val="clear" w:color="000000" w:fill="FFFF0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 xml:space="preserve"> VII</w:t>
            </w:r>
          </w:p>
        </w:tc>
        <w:tc>
          <w:tcPr>
            <w:tcW w:w="646" w:type="dxa"/>
            <w:tcBorders>
              <w:top w:val="single" w:sz="4" w:space="0" w:color="000000"/>
              <w:left w:val="single" w:sz="4" w:space="0" w:color="000000"/>
              <w:bottom w:val="single" w:sz="4" w:space="0" w:color="000000"/>
              <w:right w:val="single" w:sz="4" w:space="0" w:color="000000"/>
            </w:tcBorders>
            <w:shd w:val="clear" w:color="000000" w:fill="FFFF99"/>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 xml:space="preserve"> VII</w:t>
            </w:r>
          </w:p>
        </w:tc>
        <w:tc>
          <w:tcPr>
            <w:tcW w:w="659" w:type="dxa"/>
            <w:tcBorders>
              <w:top w:val="single" w:sz="4" w:space="0" w:color="000000"/>
              <w:left w:val="single" w:sz="4" w:space="0" w:color="000000"/>
              <w:bottom w:val="single" w:sz="4" w:space="0" w:color="000000"/>
              <w:right w:val="single" w:sz="4" w:space="0" w:color="000000"/>
            </w:tcBorders>
            <w:shd w:val="clear" w:color="000000" w:fill="FFFF99"/>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VIII</w:t>
            </w:r>
          </w:p>
        </w:tc>
        <w:tc>
          <w:tcPr>
            <w:tcW w:w="531" w:type="dxa"/>
            <w:tcBorders>
              <w:top w:val="single" w:sz="4" w:space="0" w:color="000000"/>
              <w:left w:val="single" w:sz="4" w:space="0" w:color="000000"/>
              <w:bottom w:val="single" w:sz="4" w:space="0" w:color="000000"/>
              <w:right w:val="single" w:sz="4" w:space="0" w:color="000000"/>
            </w:tcBorders>
            <w:shd w:val="clear" w:color="000000" w:fill="FFFF99"/>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IX</w:t>
            </w:r>
          </w:p>
        </w:tc>
        <w:tc>
          <w:tcPr>
            <w:tcW w:w="578" w:type="dxa"/>
            <w:tcBorders>
              <w:top w:val="single" w:sz="4" w:space="0" w:color="000000"/>
              <w:left w:val="single" w:sz="4" w:space="0" w:color="000000"/>
              <w:bottom w:val="single" w:sz="4" w:space="0" w:color="000000"/>
              <w:right w:val="single" w:sz="4"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 xml:space="preserve"> IX</w:t>
            </w:r>
          </w:p>
        </w:tc>
        <w:tc>
          <w:tcPr>
            <w:tcW w:w="603" w:type="dxa"/>
            <w:tcBorders>
              <w:top w:val="single" w:sz="4" w:space="0" w:color="000000"/>
              <w:left w:val="single" w:sz="4" w:space="0" w:color="000000"/>
              <w:bottom w:val="single" w:sz="4" w:space="0" w:color="000000"/>
              <w:right w:val="single" w:sz="4"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X</w:t>
            </w:r>
          </w:p>
        </w:tc>
        <w:tc>
          <w:tcPr>
            <w:tcW w:w="529" w:type="dxa"/>
            <w:tcBorders>
              <w:top w:val="single" w:sz="4" w:space="0" w:color="000000"/>
              <w:left w:val="single" w:sz="4" w:space="0" w:color="000000"/>
              <w:bottom w:val="single" w:sz="4" w:space="0" w:color="000000"/>
              <w:right w:val="single" w:sz="4" w:space="0" w:color="000000"/>
            </w:tcBorders>
            <w:shd w:val="clear" w:color="auto" w:fill="00B0F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XI</w:t>
            </w:r>
          </w:p>
        </w:tc>
        <w:tc>
          <w:tcPr>
            <w:tcW w:w="561" w:type="dxa"/>
            <w:tcBorders>
              <w:top w:val="single" w:sz="4" w:space="0" w:color="000000"/>
              <w:left w:val="single" w:sz="4" w:space="0" w:color="000000"/>
              <w:bottom w:val="single" w:sz="4" w:space="0" w:color="000000"/>
              <w:right w:val="single" w:sz="4" w:space="0" w:color="000000"/>
            </w:tcBorders>
            <w:shd w:val="clear" w:color="auto" w:fill="00B0F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XII</w:t>
            </w:r>
          </w:p>
        </w:tc>
      </w:tr>
      <w:tr w:rsidR="00AC5526" w:rsidRPr="00F866CC" w:rsidTr="001C692C">
        <w:trPr>
          <w:trHeight w:val="702"/>
          <w:jc w:val="center"/>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color w:val="000000"/>
                <w:kern w:val="0"/>
                <w:sz w:val="20"/>
                <w:szCs w:val="20"/>
                <w:lang w:val="ro-RO"/>
              </w:rPr>
              <w:t>Habitate-plante</w:t>
            </w:r>
          </w:p>
        </w:tc>
        <w:tc>
          <w:tcPr>
            <w:tcW w:w="384" w:type="dxa"/>
            <w:tcBorders>
              <w:top w:val="single" w:sz="4" w:space="0" w:color="000000"/>
              <w:left w:val="single" w:sz="4" w:space="0" w:color="000000"/>
              <w:bottom w:val="single" w:sz="4" w:space="0" w:color="000000"/>
              <w:right w:val="single" w:sz="4" w:space="0" w:color="000000"/>
            </w:tcBorders>
            <w:shd w:val="clear" w:color="auto" w:fill="00B0F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558" w:type="dxa"/>
            <w:tcBorders>
              <w:top w:val="single" w:sz="4" w:space="0" w:color="000000"/>
              <w:left w:val="single" w:sz="4" w:space="0" w:color="000000"/>
              <w:bottom w:val="single" w:sz="4" w:space="0" w:color="000000"/>
              <w:right w:val="single" w:sz="4" w:space="0" w:color="000000"/>
            </w:tcBorders>
            <w:shd w:val="clear" w:color="auto" w:fill="00B0F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517"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611"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461"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529"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578"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642"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646"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659"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531"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578"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603" w:type="dxa"/>
            <w:tcBorders>
              <w:top w:val="single" w:sz="4" w:space="0" w:color="000000"/>
              <w:left w:val="single" w:sz="4" w:space="0" w:color="000000"/>
              <w:bottom w:val="single" w:sz="4" w:space="0" w:color="000000"/>
              <w:right w:val="single" w:sz="4" w:space="0" w:color="000000"/>
            </w:tcBorders>
            <w:shd w:val="clear" w:color="auto" w:fill="65CC54"/>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529" w:type="dxa"/>
            <w:tcBorders>
              <w:top w:val="single" w:sz="4" w:space="0" w:color="000000"/>
              <w:left w:val="single" w:sz="4" w:space="0" w:color="000000"/>
              <w:bottom w:val="single" w:sz="4" w:space="0" w:color="000000"/>
              <w:right w:val="single" w:sz="4" w:space="0" w:color="000000"/>
            </w:tcBorders>
            <w:shd w:val="clear" w:color="auto" w:fill="00B0F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c>
          <w:tcPr>
            <w:tcW w:w="561" w:type="dxa"/>
            <w:tcBorders>
              <w:top w:val="single" w:sz="4" w:space="0" w:color="000000"/>
              <w:left w:val="single" w:sz="4" w:space="0" w:color="000000"/>
              <w:bottom w:val="single" w:sz="4" w:space="0" w:color="000000"/>
              <w:right w:val="single" w:sz="4" w:space="0" w:color="000000"/>
            </w:tcBorders>
            <w:shd w:val="clear" w:color="auto" w:fill="00B0F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20"/>
                <w:szCs w:val="20"/>
                <w:lang w:val="ro-RO"/>
              </w:rPr>
            </w:pPr>
          </w:p>
        </w:tc>
      </w:tr>
    </w:tbl>
    <w:p w:rsidR="00AC5526" w:rsidRPr="00F866CC" w:rsidRDefault="00A259C5" w:rsidP="00AC5526">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noProof/>
          <w:kern w:val="0"/>
          <w:lang w:val="ro-RO"/>
        </w:rPr>
        <w:pict>
          <v:shapetype id="_x0000_t202" coordsize="21600,21600" o:spt="202" path="m,l,21600r21600,l21600,xe">
            <v:stroke joinstyle="miter"/>
            <v:path gradientshapeok="t" o:connecttype="rect"/>
          </v:shapetype>
          <v:shape id="Text Box 5" o:spid="_x0000_s1032" type="#_x0000_t202" style="position:absolute;left:0;text-align:left;margin-left:188.25pt;margin-top:28.05pt;width:108.3pt;height:27.9pt;z-index:251661312;visibility:visible;mso-wrap-style:square;mso-width-percent:0;mso-wrap-distance-left:0;mso-wrap-distance-top:0;mso-wrap-distance-right:0;mso-wrap-distance-bottom:0;mso-position-horizontal-relative:text;mso-position-vertical-relative:text;mso-width-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" o:allowincell="f" stroked="f">
            <v:fill opacity="0"/>
            <v:textbox style="mso-next-textbox:#Text Box 5">
              <w:txbxContent>
                <w:p w:rsidR="00696A82" w:rsidRDefault="00696A82" w:rsidP="00AC5526">
                  <w:pPr>
                    <w:pStyle w:val="FrameContents"/>
                    <w:jc w:val="center"/>
                    <w:rPr>
                      <w:lang w:val="en-GB"/>
                    </w:rPr>
                  </w:pPr>
                  <w:r>
                    <w:rPr>
                      <w:color w:val="000000"/>
                      <w:lang w:val="en-GB"/>
                    </w:rPr>
                    <w:t>Perioada studiata</w:t>
                  </w:r>
                </w:p>
              </w:txbxContent>
            </v:textbox>
          </v:shape>
        </w:pict>
      </w:r>
      <w:r w:rsidR="008C4451" w:rsidRPr="00F866CC">
        <w:rPr>
          <w:rFonts w:ascii="Times New Roman" w:eastAsia="Calibri" w:hAnsi="Times New Roman" w:cs="Times New Roman"/>
          <w:noProof/>
          <w:kern w:val="0"/>
          <w:lang w:val="ro-RO"/>
        </w:rPr>
        <w:pict>
          <v:roundrect id="Rectangle: Rounded Corners 4" o:spid="_x0000_s1033" style="position:absolute;left:0;text-align:left;margin-left:199.35pt;margin-top:27.65pt;width:106.8pt;height:21.3pt;z-index:251660288;visibility:visible;mso-wrap-style:square;mso-width-percent:0;mso-height-percent:0;mso-wrap-distance-left:1.5pt;mso-wrap-distance-top:1.5pt;mso-wrap-distance-right:1.6pt;mso-wrap-distance-bottom:1.25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" o:allowincell="f" filled="f" strokecolor="#c00000" strokeweight="1.06mm">
            <v:path arrowok="t"/>
          </v:roundrect>
        </w:pict>
      </w:r>
      <w:r w:rsidR="00AC5526" w:rsidRPr="00F866CC">
        <w:rPr>
          <w:rFonts w:ascii="Times New Roman" w:eastAsia="Calibri" w:hAnsi="Times New Roman" w:cs="Times New Roman"/>
          <w:noProof/>
          <w:kern w:val="0"/>
          <w:sz w:val="24"/>
          <w:szCs w:val="24"/>
          <w:lang w:val="en-GB" w:eastAsia="en-GB"/>
        </w:rPr>
        <w:drawing>
          <wp:inline distT="0" distB="0" distL="0" distR="0">
            <wp:extent cx="1447800" cy="3619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1" cstate="email"/>
                    <a:stretch>
                      <a:fillRect/>
                    </a:stretch>
                  </pic:blipFill>
                  <pic:spPr bwMode="auto">
                    <a:xfrm>
                      <a:off x="0" y="0"/>
                      <a:ext cx="1447800" cy="361950"/>
                    </a:xfrm>
                    <a:prstGeom prst="rect">
                      <a:avLst/>
                    </a:prstGeom>
                  </pic:spPr>
                </pic:pic>
              </a:graphicData>
            </a:graphic>
          </wp:inline>
        </w:drawing>
      </w:r>
    </w:p>
    <w:p w:rsidR="00AC5526" w:rsidRPr="00F866CC" w:rsidRDefault="00AC5526" w:rsidP="009C0604">
      <w:pPr>
        <w:tabs>
          <w:tab w:val="left" w:pos="1575"/>
        </w:tabs>
        <w:suppressAutoHyphens/>
        <w:spacing w:after="0" w:line="360" w:lineRule="auto"/>
        <w:ind w:firstLine="720"/>
        <w:jc w:val="both"/>
        <w:rPr>
          <w:rFonts w:ascii="Times New Roman" w:eastAsia="Calibri" w:hAnsi="Times New Roman" w:cs="Times New Roman"/>
          <w:kern w:val="0"/>
          <w:sz w:val="24"/>
          <w:szCs w:val="24"/>
          <w:lang w:val="ro-RO"/>
        </w:rPr>
      </w:pPr>
    </w:p>
    <w:p w:rsidR="003D2B8A" w:rsidRPr="00F866CC"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rPr>
      </w:pPr>
    </w:p>
    <w:p w:rsidR="00C979AF" w:rsidRPr="00F866CC" w:rsidRDefault="00AC5526" w:rsidP="00A259C5">
      <w:pPr>
        <w:suppressAutoHyphens/>
        <w:spacing w:after="200" w:line="276"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Pentru prezentul raport in vederea inventarierii florei si vegetatiei deplasarile in teren s-au focalizat pe perioada </w:t>
      </w:r>
      <w:r w:rsidR="00A259C5" w:rsidRPr="00F866CC">
        <w:rPr>
          <w:rFonts w:ascii="Times New Roman" w:eastAsia="Calibri" w:hAnsi="Times New Roman" w:cs="Times New Roman"/>
          <w:kern w:val="0"/>
          <w:sz w:val="24"/>
          <w:szCs w:val="24"/>
          <w:lang w:val="ro-RO"/>
        </w:rPr>
        <w:t>Aprilie-Iunie</w:t>
      </w:r>
      <w:r w:rsidRPr="00F866CC">
        <w:rPr>
          <w:rFonts w:ascii="Times New Roman" w:eastAsia="Calibri" w:hAnsi="Times New Roman" w:cs="Times New Roman"/>
          <w:kern w:val="0"/>
          <w:sz w:val="24"/>
          <w:szCs w:val="24"/>
          <w:lang w:val="ro-RO"/>
        </w:rPr>
        <w:t xml:space="preserve"> </w:t>
      </w:r>
      <w:r w:rsidR="00A259C5" w:rsidRPr="00F866CC">
        <w:rPr>
          <w:rFonts w:ascii="Times New Roman" w:eastAsia="Calibri" w:hAnsi="Times New Roman" w:cs="Times New Roman"/>
          <w:kern w:val="0"/>
          <w:sz w:val="24"/>
          <w:szCs w:val="24"/>
          <w:lang w:val="ro-RO"/>
        </w:rPr>
        <w:t>2023</w:t>
      </w:r>
    </w:p>
    <w:p w:rsidR="00AC5526" w:rsidRPr="00F866CC" w:rsidRDefault="00AC5526" w:rsidP="00AC5526">
      <w:pPr>
        <w:suppressAutoHyphens/>
        <w:spacing w:after="200" w:line="276" w:lineRule="auto"/>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Tabelul 2 – Graficul perioadelor de monitorizare in concordanta cu biologia si ecologia speciilor</w:t>
      </w:r>
    </w:p>
    <w:tbl>
      <w:tblPr>
        <w:tblW w:w="8917" w:type="dxa"/>
        <w:jc w:val="center"/>
        <w:tblLayout w:type="fixed"/>
        <w:tblLook w:val="04A0"/>
      </w:tblPr>
      <w:tblGrid>
        <w:gridCol w:w="2012"/>
        <w:gridCol w:w="568"/>
        <w:gridCol w:w="594"/>
        <w:gridCol w:w="639"/>
        <w:gridCol w:w="612"/>
        <w:gridCol w:w="573"/>
        <w:gridCol w:w="577"/>
        <w:gridCol w:w="534"/>
        <w:gridCol w:w="618"/>
        <w:gridCol w:w="560"/>
        <w:gridCol w:w="504"/>
        <w:gridCol w:w="534"/>
        <w:gridCol w:w="592"/>
      </w:tblGrid>
      <w:tr w:rsidR="00AC5526" w:rsidRPr="00F866CC" w:rsidTr="00AC5526">
        <w:trPr>
          <w:trHeight w:val="315"/>
          <w:jc w:val="center"/>
        </w:trPr>
        <w:tc>
          <w:tcPr>
            <w:tcW w:w="2012" w:type="dxa"/>
            <w:tcBorders>
              <w:top w:val="single" w:sz="8" w:space="0" w:color="000000"/>
              <w:left w:val="single" w:sz="8" w:space="0" w:color="000000"/>
              <w:bottom w:val="single" w:sz="8" w:space="0" w:color="000000"/>
              <w:right w:val="single" w:sz="8" w:space="0" w:color="000000"/>
            </w:tcBorders>
            <w:shd w:val="clear" w:color="auto" w:fill="FFD966"/>
            <w:vAlign w:val="bottom"/>
          </w:tcPr>
          <w:p w:rsidR="00AC5526" w:rsidRPr="00F866CC" w:rsidRDefault="00A259C5"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noProof/>
                <w:kern w:val="0"/>
                <w:sz w:val="14"/>
                <w:szCs w:val="14"/>
                <w:lang w:val="ro-RO"/>
              </w:rPr>
              <w:pict>
                <v:roundrect id="Rectangle: Rounded Corners 11" o:spid="_x0000_s1031" style="position:absolute;left:0;text-align:left;margin-left:195pt;margin-top:1pt;width:88.25pt;height:232.9pt;z-index:251668480;visibility:visible;mso-wrap-style:square;mso-width-percent:0;mso-height-percent:0;mso-wrap-distance-left:1.5pt;mso-wrap-distance-top:1.5pt;mso-wrap-distance-right:1.75pt;mso-wrap-distance-bottom:1.55pt;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" o:allowincell="f" filled="f" strokecolor="#c00000" strokeweight="1.06mm">
                  <v:path arrowok="t"/>
                </v:roundrect>
              </w:pict>
            </w:r>
            <w:r w:rsidR="00AC5526" w:rsidRPr="00F866CC">
              <w:rPr>
                <w:rFonts w:ascii="Times New Roman" w:eastAsia="Calibri" w:hAnsi="Times New Roman" w:cs="Times New Roman"/>
                <w:b/>
                <w:bCs/>
                <w:color w:val="000000"/>
                <w:kern w:val="0"/>
                <w:sz w:val="20"/>
                <w:szCs w:val="20"/>
                <w:lang w:val="ro-RO"/>
              </w:rPr>
              <w:t>Grupul taxonomic major</w:t>
            </w:r>
          </w:p>
        </w:tc>
        <w:tc>
          <w:tcPr>
            <w:tcW w:w="568"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Ian.</w:t>
            </w:r>
          </w:p>
        </w:tc>
        <w:tc>
          <w:tcPr>
            <w:tcW w:w="594"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Feb.</w:t>
            </w:r>
          </w:p>
        </w:tc>
        <w:tc>
          <w:tcPr>
            <w:tcW w:w="639"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Mar.</w:t>
            </w:r>
          </w:p>
        </w:tc>
        <w:tc>
          <w:tcPr>
            <w:tcW w:w="612"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Apr.</w:t>
            </w:r>
          </w:p>
        </w:tc>
        <w:tc>
          <w:tcPr>
            <w:tcW w:w="573"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Mai</w:t>
            </w:r>
          </w:p>
        </w:tc>
        <w:tc>
          <w:tcPr>
            <w:tcW w:w="577"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b/>
                <w:bCs/>
                <w:color w:val="000000"/>
                <w:kern w:val="0"/>
                <w:sz w:val="14"/>
                <w:szCs w:val="14"/>
                <w:lang w:val="ro-RO"/>
              </w:rPr>
            </w:pPr>
          </w:p>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Iun.</w:t>
            </w:r>
          </w:p>
        </w:tc>
        <w:tc>
          <w:tcPr>
            <w:tcW w:w="534"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Iul.</w:t>
            </w:r>
          </w:p>
        </w:tc>
        <w:tc>
          <w:tcPr>
            <w:tcW w:w="618"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Aug.</w:t>
            </w:r>
          </w:p>
        </w:tc>
        <w:tc>
          <w:tcPr>
            <w:tcW w:w="560"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Sept.</w:t>
            </w:r>
          </w:p>
        </w:tc>
        <w:tc>
          <w:tcPr>
            <w:tcW w:w="504"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Oct.</w:t>
            </w:r>
          </w:p>
        </w:tc>
        <w:tc>
          <w:tcPr>
            <w:tcW w:w="534"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Nov.</w:t>
            </w:r>
          </w:p>
        </w:tc>
        <w:tc>
          <w:tcPr>
            <w:tcW w:w="592" w:type="dxa"/>
            <w:tcBorders>
              <w:top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14"/>
                <w:szCs w:val="14"/>
                <w:lang w:val="ro-RO"/>
              </w:rPr>
            </w:pPr>
            <w:r w:rsidRPr="00F866CC">
              <w:rPr>
                <w:rFonts w:ascii="Times New Roman" w:eastAsia="Calibri" w:hAnsi="Times New Roman" w:cs="Times New Roman"/>
                <w:b/>
                <w:bCs/>
                <w:color w:val="000000"/>
                <w:kern w:val="0"/>
                <w:sz w:val="14"/>
                <w:szCs w:val="14"/>
                <w:lang w:val="ro-RO"/>
              </w:rPr>
              <w:t>Dec.</w:t>
            </w:r>
          </w:p>
        </w:tc>
      </w:tr>
      <w:tr w:rsidR="00AC5526" w:rsidRPr="00F866CC"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bCs/>
                <w:color w:val="000000"/>
                <w:kern w:val="0"/>
                <w:sz w:val="20"/>
                <w:szCs w:val="20"/>
                <w:lang w:val="ro-RO"/>
              </w:rPr>
              <w:t>Nevertebrate</w:t>
            </w:r>
          </w:p>
        </w:tc>
        <w:tc>
          <w:tcPr>
            <w:tcW w:w="568"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FF0000"/>
                <w:kern w:val="0"/>
                <w:sz w:val="14"/>
                <w:szCs w:val="14"/>
                <w:lang w:val="ro-RO"/>
              </w:rPr>
            </w:pPr>
          </w:p>
        </w:tc>
        <w:tc>
          <w:tcPr>
            <w:tcW w:w="59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FF0000"/>
                <w:kern w:val="0"/>
                <w:sz w:val="14"/>
                <w:szCs w:val="14"/>
                <w:lang w:val="ro-RO"/>
              </w:rPr>
            </w:pPr>
          </w:p>
        </w:tc>
        <w:tc>
          <w:tcPr>
            <w:tcW w:w="639"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FF0000"/>
                <w:kern w:val="0"/>
                <w:sz w:val="14"/>
                <w:szCs w:val="14"/>
                <w:lang w:val="ro-RO"/>
              </w:rPr>
            </w:pPr>
          </w:p>
        </w:tc>
        <w:tc>
          <w:tcPr>
            <w:tcW w:w="612"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FF0000"/>
                <w:kern w:val="0"/>
                <w:sz w:val="14"/>
                <w:szCs w:val="14"/>
                <w:lang w:val="ro-RO"/>
              </w:rPr>
            </w:pPr>
          </w:p>
        </w:tc>
        <w:tc>
          <w:tcPr>
            <w:tcW w:w="573"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7"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8"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60"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04"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2"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r>
      <w:tr w:rsidR="00AC5526" w:rsidRPr="00F866CC"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bCs/>
                <w:color w:val="000000"/>
                <w:kern w:val="0"/>
                <w:sz w:val="20"/>
                <w:szCs w:val="20"/>
                <w:lang w:val="ro-RO"/>
              </w:rPr>
              <w:t>Amfibieni</w:t>
            </w:r>
          </w:p>
        </w:tc>
        <w:tc>
          <w:tcPr>
            <w:tcW w:w="568"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39"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2"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3"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7"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8"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60"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04"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2"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r>
      <w:tr w:rsidR="00AC5526" w:rsidRPr="00F866CC"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bCs/>
                <w:color w:val="000000"/>
                <w:kern w:val="0"/>
                <w:sz w:val="20"/>
                <w:szCs w:val="20"/>
                <w:lang w:val="ro-RO"/>
              </w:rPr>
              <w:t>Reptile</w:t>
            </w:r>
          </w:p>
        </w:tc>
        <w:tc>
          <w:tcPr>
            <w:tcW w:w="568"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39"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2"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3"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7"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8"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60"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04"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2"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r>
      <w:tr w:rsidR="00AC5526" w:rsidRPr="00F866CC"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bCs/>
                <w:color w:val="000000"/>
                <w:kern w:val="0"/>
                <w:sz w:val="20"/>
                <w:szCs w:val="20"/>
                <w:lang w:val="ro-RO"/>
              </w:rPr>
              <w:t>Pasari cuibaritoare</w:t>
            </w:r>
          </w:p>
        </w:tc>
        <w:tc>
          <w:tcPr>
            <w:tcW w:w="568"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39"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2"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3"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7"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8"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60"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0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2"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r>
      <w:tr w:rsidR="00AC5526" w:rsidRPr="00F866CC"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bCs/>
                <w:color w:val="000000"/>
                <w:kern w:val="0"/>
                <w:sz w:val="20"/>
                <w:szCs w:val="20"/>
                <w:lang w:val="ro-RO"/>
              </w:rPr>
              <w:t>Pasari sedentare</w:t>
            </w:r>
          </w:p>
        </w:tc>
        <w:tc>
          <w:tcPr>
            <w:tcW w:w="568"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4"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39"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2"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3"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7"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8"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60"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0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2"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r>
      <w:tr w:rsidR="00AC5526" w:rsidRPr="00F866CC"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bCs/>
                <w:color w:val="000000"/>
                <w:kern w:val="0"/>
                <w:sz w:val="20"/>
                <w:szCs w:val="20"/>
                <w:lang w:val="ro-RO"/>
              </w:rPr>
              <w:t>Pasari in pasaj</w:t>
            </w:r>
          </w:p>
        </w:tc>
        <w:tc>
          <w:tcPr>
            <w:tcW w:w="568"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39"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2"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3"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7"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8"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60"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0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2"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r>
      <w:tr w:rsidR="00AC5526" w:rsidRPr="00F866CC"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bCs/>
                <w:color w:val="000000"/>
                <w:kern w:val="0"/>
                <w:sz w:val="20"/>
                <w:szCs w:val="20"/>
                <w:lang w:val="ro-RO"/>
              </w:rPr>
              <w:t>Pasari care ierneaza</w:t>
            </w:r>
          </w:p>
        </w:tc>
        <w:tc>
          <w:tcPr>
            <w:tcW w:w="568"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4"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39" w:type="dxa"/>
            <w:tcBorders>
              <w:bottom w:val="single" w:sz="8" w:space="0" w:color="000000"/>
              <w:right w:val="single" w:sz="8" w:space="0" w:color="000000"/>
            </w:tcBorders>
            <w:shd w:val="clear" w:color="auto" w:fill="F4B083"/>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2"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3"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7"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8"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60"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0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F2F2F2"/>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2"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r>
      <w:tr w:rsidR="00AC5526" w:rsidRPr="00F866CC"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kern w:val="0"/>
                <w:sz w:val="20"/>
                <w:szCs w:val="20"/>
                <w:lang w:val="ro-RO"/>
              </w:rPr>
            </w:pPr>
            <w:r w:rsidRPr="00F866CC">
              <w:rPr>
                <w:rFonts w:ascii="Times New Roman" w:eastAsia="Calibri" w:hAnsi="Times New Roman" w:cs="Times New Roman"/>
                <w:b/>
                <w:bCs/>
                <w:color w:val="000000"/>
                <w:kern w:val="0"/>
                <w:sz w:val="20"/>
                <w:szCs w:val="20"/>
                <w:lang w:val="ro-RO"/>
              </w:rPr>
              <w:t>Mamifere</w:t>
            </w:r>
          </w:p>
        </w:tc>
        <w:tc>
          <w:tcPr>
            <w:tcW w:w="568"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4"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39"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2"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3"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77"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618"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60"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04"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34"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c>
          <w:tcPr>
            <w:tcW w:w="592" w:type="dxa"/>
            <w:tcBorders>
              <w:bottom w:val="single" w:sz="8" w:space="0" w:color="000000"/>
              <w:right w:val="single" w:sz="8" w:space="0" w:color="000000"/>
            </w:tcBorders>
            <w:shd w:val="clear" w:color="auto" w:fill="92D050"/>
            <w:vAlign w:val="bottom"/>
          </w:tcPr>
          <w:p w:rsidR="00AC5526" w:rsidRPr="00F866CC" w:rsidRDefault="00AC5526" w:rsidP="001C692C">
            <w:pPr>
              <w:widowControl w:val="0"/>
              <w:suppressAutoHyphens/>
              <w:spacing w:after="200" w:line="276" w:lineRule="auto"/>
              <w:jc w:val="both"/>
              <w:rPr>
                <w:rFonts w:ascii="Times New Roman" w:eastAsia="Calibri" w:hAnsi="Times New Roman" w:cs="Times New Roman"/>
                <w:color w:val="000000"/>
                <w:kern w:val="0"/>
                <w:sz w:val="14"/>
                <w:szCs w:val="14"/>
                <w:lang w:val="ro-RO"/>
              </w:rPr>
            </w:pPr>
          </w:p>
        </w:tc>
      </w:tr>
    </w:tbl>
    <w:p w:rsidR="00AC5526" w:rsidRPr="00F866CC" w:rsidRDefault="008C4451" w:rsidP="00AC5526">
      <w:pPr>
        <w:tabs>
          <w:tab w:val="left" w:pos="567"/>
        </w:tabs>
        <w:suppressAutoHyphens/>
        <w:spacing w:after="0" w:line="360" w:lineRule="auto"/>
        <w:jc w:val="both"/>
        <w:rPr>
          <w:rFonts w:ascii="Times New Roman" w:eastAsia="Calibri" w:hAnsi="Times New Roman" w:cs="Times New Roman"/>
          <w:color w:val="000000"/>
          <w:kern w:val="0"/>
          <w:sz w:val="24"/>
          <w:szCs w:val="24"/>
          <w:lang w:val="ro-RO"/>
        </w:rPr>
      </w:pPr>
      <w:r w:rsidRPr="00F866CC">
        <w:rPr>
          <w:rFonts w:ascii="Times New Roman" w:eastAsia="Calibri" w:hAnsi="Times New Roman" w:cs="Times New Roman"/>
          <w:noProof/>
          <w:kern w:val="0"/>
          <w:lang w:val="ro-RO"/>
        </w:rPr>
        <w:pict>
          <v:oval id="Oval 10" o:spid="_x0000_s1030" style="position:absolute;left:0;text-align:left;margin-left:278.8pt;margin-top:6.4pt;width:6.85pt;height:6.25pt;z-index:251665408;visibility:visible;mso-wrap-style:square;mso-width-percent:0;mso-height-percent:0;mso-wrap-distance-left:4.5pt;mso-wrap-distance-top:3pt;mso-wrap-distance-right:5.15pt;mso-wrap-distance-bottom:7.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" o:allowincell="f" fillcolor="gray" strokeweight="0">
            <v:fill color2="#d9d9d9" angle="180" focus="100%" type="gradient">
              <o:fill v:ext="view" type="gradientUnscaled"/>
            </v:fill>
            <v:path arrowok="t"/>
          </v:oval>
        </w:pict>
      </w:r>
      <w:r w:rsidRPr="00F866CC">
        <w:rPr>
          <w:rFonts w:ascii="Times New Roman" w:eastAsia="Calibri" w:hAnsi="Times New Roman" w:cs="Times New Roman"/>
          <w:noProof/>
          <w:kern w:val="0"/>
          <w:lang w:val="ro-RO"/>
        </w:rPr>
        <w:pict>
          <v:oval id="Oval 9" o:spid="_x0000_s1029" style="position:absolute;left:0;text-align:left;margin-left:113.85pt;margin-top:4.5pt;width:6.25pt;height:6.25pt;z-index:251663360;visibility:visible;mso-wrap-style:square;mso-width-percent:0;mso-height-percent:0;mso-wrap-distance-left:0;mso-wrap-distance-top:0;mso-wrap-distance-right:1.25pt;mso-wrap-distance-bottom:1.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" o:allowincell="f" fillcolor="#9bbb59" strokecolor="#728a41" strokeweight=".71mm">
            <v:path arrowok="t"/>
          </v:oval>
        </w:pict>
      </w:r>
      <w:r w:rsidR="00AC5526" w:rsidRPr="00F866CC">
        <w:rPr>
          <w:rFonts w:ascii="Times New Roman" w:eastAsia="Calibri" w:hAnsi="Times New Roman" w:cs="Times New Roman"/>
          <w:color w:val="000000"/>
          <w:kern w:val="0"/>
          <w:sz w:val="24"/>
          <w:szCs w:val="24"/>
          <w:lang w:val="ro-RO"/>
        </w:rPr>
        <w:tab/>
        <w:t>Perioada optima                     Perioada nefavorabila</w:t>
      </w:r>
    </w:p>
    <w:p w:rsidR="00AC5526" w:rsidRPr="00F866CC" w:rsidRDefault="008C4451" w:rsidP="00AC5526">
      <w:pPr>
        <w:tabs>
          <w:tab w:val="left" w:pos="567"/>
        </w:tabs>
        <w:suppressAutoHyphens/>
        <w:spacing w:after="0" w:line="360" w:lineRule="auto"/>
        <w:jc w:val="both"/>
        <w:rPr>
          <w:rFonts w:ascii="Times New Roman" w:eastAsia="Calibri" w:hAnsi="Times New Roman" w:cs="Times New Roman"/>
          <w:color w:val="000000"/>
          <w:kern w:val="0"/>
          <w:sz w:val="24"/>
          <w:szCs w:val="24"/>
          <w:lang w:val="ro-RO"/>
        </w:rPr>
      </w:pPr>
      <w:r w:rsidRPr="00F866CC">
        <w:rPr>
          <w:rFonts w:ascii="Times New Roman" w:eastAsia="Calibri" w:hAnsi="Times New Roman" w:cs="Times New Roman"/>
          <w:noProof/>
          <w:kern w:val="0"/>
          <w:lang w:val="ro-RO"/>
        </w:rPr>
        <w:pict>
          <v:oval id="Oval 8" o:spid="_x0000_s1028" style="position:absolute;left:0;text-align:left;margin-left:256pt;margin-top:6.3pt;width:6.85pt;height:6.85pt;z-index:251666432;visibility:visible;mso-wrap-style:square;mso-width-percent:0;mso-height-percent:0;mso-wrap-distance-left:0;mso-wrap-distance-top:0;mso-wrap-distance-right:2.15pt;mso-wrap-distance-bottom:2.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" o:allowincell="f" fillcolor="#c0504d" strokecolor="#8e3b38" strokeweight=".71mm">
            <v:path arrowok="t"/>
          </v:oval>
        </w:pict>
      </w:r>
      <w:r w:rsidRPr="00F866CC">
        <w:rPr>
          <w:rFonts w:ascii="Times New Roman" w:eastAsia="Calibri" w:hAnsi="Times New Roman" w:cs="Times New Roman"/>
          <w:noProof/>
          <w:kern w:val="0"/>
          <w:lang w:val="ro-RO"/>
        </w:rPr>
        <w:pict>
          <v:oval id="Oval 7" o:spid="_x0000_s1027" style="position:absolute;left:0;text-align:left;margin-left:127.65pt;margin-top:5.05pt;width:8.15pt;height:6.85pt;z-index:251664384;visibility:visible;mso-wrap-style:square;mso-width-percent:0;mso-height-percent:0;mso-wrap-distance-left:0;mso-wrap-distance-top:0;mso-wrap-distance-right:.9pt;mso-wrap-distance-bottom:2.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" o:allowincell="f" fillcolor="#f79646" strokecolor="#b66e33" strokeweight=".71mm">
            <v:path arrowok="t"/>
          </v:oval>
        </w:pict>
      </w:r>
      <w:r w:rsidR="00AC5526" w:rsidRPr="00F866CC">
        <w:rPr>
          <w:rFonts w:ascii="Times New Roman" w:eastAsia="Calibri" w:hAnsi="Times New Roman" w:cs="Times New Roman"/>
          <w:color w:val="000000"/>
          <w:kern w:val="0"/>
          <w:sz w:val="24"/>
          <w:szCs w:val="24"/>
          <w:lang w:val="ro-RO"/>
        </w:rPr>
        <w:tab/>
        <w:t>Perioada suboptima               Perioada studiata</w:t>
      </w:r>
    </w:p>
    <w:p w:rsidR="003D2B8A" w:rsidRPr="00F866CC" w:rsidRDefault="003D2B8A" w:rsidP="00AC5526">
      <w:pPr>
        <w:tabs>
          <w:tab w:val="left" w:pos="567"/>
        </w:tabs>
        <w:suppressAutoHyphens/>
        <w:spacing w:after="0" w:line="360" w:lineRule="auto"/>
        <w:jc w:val="both"/>
        <w:rPr>
          <w:rFonts w:ascii="Times New Roman" w:eastAsia="Calibri" w:hAnsi="Times New Roman" w:cs="Times New Roman"/>
          <w:color w:val="000000"/>
          <w:kern w:val="0"/>
          <w:sz w:val="24"/>
          <w:szCs w:val="24"/>
          <w:lang w:val="ro-RO"/>
        </w:rPr>
      </w:pPr>
    </w:p>
    <w:p w:rsidR="00C979AF" w:rsidRDefault="00AC5526" w:rsidP="00A259C5">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rPr>
      </w:pPr>
      <w:r w:rsidRPr="00F866CC">
        <w:rPr>
          <w:rFonts w:ascii="Times New Roman" w:eastAsia="Calibri" w:hAnsi="Times New Roman" w:cs="Times New Roman"/>
          <w:color w:val="000000"/>
          <w:kern w:val="0"/>
          <w:sz w:val="24"/>
          <w:szCs w:val="24"/>
          <w:lang w:val="ro-RO"/>
        </w:rPr>
        <w:t>Pentru o inventariere cat mai buna a datelor cu privire la distributia, frecventa si abundenta populatiilor de pasari, perioadele de monitorizate au fost alese in raport cu metodologia recomandata de catre specialisti. O deosebita importanta au avut iesirile realizate in timpul perioadei de migratie, deoarece a putut fi observata structura avifaunei ce ar putea folosi zona studiata in timpul pasajului, pentru a concluziona in ce masura sunt afectate de activitatea de exploata.</w:t>
      </w:r>
      <w:r w:rsidR="00741AB4" w:rsidRPr="00F866CC">
        <w:rPr>
          <w:rFonts w:ascii="Times New Roman" w:eastAsia="Calibri" w:hAnsi="Times New Roman" w:cs="Times New Roman"/>
          <w:color w:val="000000"/>
          <w:kern w:val="0"/>
          <w:sz w:val="24"/>
          <w:szCs w:val="24"/>
          <w:lang w:val="ro-RO"/>
        </w:rPr>
        <w:t xml:space="preserve">    </w:t>
      </w:r>
    </w:p>
    <w:p w:rsidR="00696A82" w:rsidRPr="00F866CC" w:rsidRDefault="00696A82" w:rsidP="00A259C5">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rPr>
      </w:pPr>
    </w:p>
    <w:p w:rsidR="007547E8" w:rsidRPr="00F866CC" w:rsidRDefault="007547E8" w:rsidP="00C979AF">
      <w:pPr>
        <w:tabs>
          <w:tab w:val="left" w:pos="5325"/>
        </w:tabs>
        <w:suppressAutoHyphens/>
        <w:spacing w:after="0" w:line="360" w:lineRule="auto"/>
        <w:jc w:val="both"/>
        <w:rPr>
          <w:rFonts w:ascii="Times New Roman" w:eastAsia="Calibri" w:hAnsi="Times New Roman" w:cs="Times New Roman"/>
          <w:color w:val="000000"/>
          <w:kern w:val="0"/>
          <w:sz w:val="24"/>
          <w:szCs w:val="24"/>
          <w:lang w:val="ro-RO"/>
        </w:rPr>
      </w:pPr>
      <w:r w:rsidRPr="00F866CC">
        <w:rPr>
          <w:rFonts w:ascii="Times New Roman" w:eastAsia="Calibri" w:hAnsi="Times New Roman" w:cs="Times New Roman"/>
          <w:b/>
          <w:bCs/>
          <w:kern w:val="0"/>
          <w:sz w:val="24"/>
          <w:szCs w:val="24"/>
          <w:lang w:val="ro-RO"/>
        </w:rPr>
        <w:t>a)Vegetatie si flora</w:t>
      </w:r>
    </w:p>
    <w:p w:rsidR="00C979AF" w:rsidRPr="00F866CC" w:rsidRDefault="007547E8" w:rsidP="00C979AF">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bCs/>
          <w:kern w:val="0"/>
          <w:sz w:val="24"/>
          <w:szCs w:val="24"/>
          <w:lang w:val="ro-RO"/>
        </w:rPr>
        <w:t>Vegetatia si flora</w:t>
      </w:r>
      <w:r w:rsidRPr="00F866CC">
        <w:rPr>
          <w:rFonts w:ascii="Times New Roman" w:eastAsia="Calibri" w:hAnsi="Times New Roman" w:cs="Times New Roman"/>
          <w:kern w:val="0"/>
          <w:sz w:val="24"/>
          <w:szCs w:val="24"/>
          <w:lang w:val="ro-RO"/>
        </w:rPr>
        <w:t xml:space="preserve"> identificata in zona studiata este reprezentata de </w:t>
      </w:r>
      <w:r w:rsidR="006408AB" w:rsidRPr="00F866CC">
        <w:rPr>
          <w:rFonts w:ascii="Times New Roman" w:eastAsia="Calibri" w:hAnsi="Times New Roman" w:cs="Times New Roman"/>
          <w:kern w:val="0"/>
          <w:sz w:val="24"/>
          <w:szCs w:val="24"/>
          <w:lang w:val="ro-RO"/>
        </w:rPr>
        <w:t>84</w:t>
      </w:r>
      <w:r w:rsidRPr="00F866CC">
        <w:rPr>
          <w:rFonts w:ascii="Times New Roman" w:eastAsia="Calibri" w:hAnsi="Times New Roman" w:cs="Times New Roman"/>
          <w:kern w:val="0"/>
          <w:sz w:val="24"/>
          <w:szCs w:val="24"/>
          <w:lang w:val="ro-RO"/>
        </w:rPr>
        <w:t xml:space="preserve"> de specii de plante, ce se regasesc listate in tabelul atasat mai jos:</w:t>
      </w:r>
    </w:p>
    <w:p w:rsidR="00A259C5" w:rsidRPr="00F866CC" w:rsidRDefault="00A259C5" w:rsidP="00730866">
      <w:pPr>
        <w:suppressAutoHyphens/>
        <w:spacing w:after="0" w:line="360" w:lineRule="auto"/>
        <w:jc w:val="both"/>
        <w:rPr>
          <w:rFonts w:ascii="Times New Roman" w:eastAsia="Calibri" w:hAnsi="Times New Roman" w:cs="Times New Roman"/>
          <w:kern w:val="0"/>
          <w:sz w:val="24"/>
          <w:szCs w:val="24"/>
          <w:lang w:val="ro-RO"/>
        </w:rPr>
      </w:pPr>
    </w:p>
    <w:p w:rsidR="007547E8" w:rsidRPr="00F866CC" w:rsidRDefault="007547E8" w:rsidP="00C979AF">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Tabelul 3</w:t>
      </w:r>
      <w:r w:rsidRPr="00F866CC">
        <w:rPr>
          <w:rFonts w:ascii="Times New Roman" w:eastAsia="Calibri" w:hAnsi="Times New Roman" w:cs="Times New Roman"/>
          <w:b/>
          <w:bCs/>
          <w:kern w:val="0"/>
          <w:sz w:val="24"/>
          <w:szCs w:val="24"/>
          <w:lang w:val="ro-RO"/>
        </w:rPr>
        <w:t xml:space="preserve"> – </w:t>
      </w:r>
      <w:r w:rsidRPr="00F866CC">
        <w:rPr>
          <w:rFonts w:ascii="Times New Roman" w:eastAsia="Calibri" w:hAnsi="Times New Roman" w:cs="Times New Roman"/>
          <w:kern w:val="0"/>
          <w:sz w:val="24"/>
          <w:szCs w:val="24"/>
          <w:lang w:val="ro-RO"/>
        </w:rPr>
        <w:t>Specii de flora si vegetatie identificata la nivelul zonei studiate</w:t>
      </w:r>
    </w:p>
    <w:tbl>
      <w:tblPr>
        <w:tblStyle w:val="LightShading-Accent6"/>
        <w:tblW w:w="4678" w:type="pct"/>
        <w:tblInd w:w="250" w:type="dxa"/>
        <w:tblLayout w:type="fixed"/>
        <w:tblLook w:val="04A0"/>
      </w:tblPr>
      <w:tblGrid>
        <w:gridCol w:w="676"/>
        <w:gridCol w:w="2342"/>
        <w:gridCol w:w="1802"/>
        <w:gridCol w:w="993"/>
        <w:gridCol w:w="991"/>
        <w:gridCol w:w="1844"/>
      </w:tblGrid>
      <w:tr w:rsidR="00A259C5" w:rsidRPr="00F866CC" w:rsidTr="00730866">
        <w:trPr>
          <w:cnfStyle w:val="1000000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b w:val="0"/>
                <w:bCs w:val="0"/>
                <w:color w:val="000000"/>
                <w:kern w:val="0"/>
                <w:sz w:val="20"/>
                <w:szCs w:val="20"/>
                <w:lang w:val="ro-RO" w:eastAsia="en-GB"/>
              </w:rPr>
            </w:pPr>
            <w:r w:rsidRPr="00F866CC">
              <w:rPr>
                <w:rFonts w:ascii="Times New Roman" w:eastAsia="Times New Roman" w:hAnsi="Times New Roman" w:cs="Times New Roman"/>
                <w:b w:val="0"/>
                <w:bCs w:val="0"/>
                <w:color w:val="000000"/>
                <w:kern w:val="0"/>
                <w:sz w:val="20"/>
                <w:szCs w:val="20"/>
                <w:lang w:val="ro-RO" w:eastAsia="en-GB"/>
              </w:rPr>
              <w:t>Nr. crt</w:t>
            </w:r>
          </w:p>
        </w:tc>
        <w:tc>
          <w:tcPr>
            <w:tcW w:w="1354" w:type="pct"/>
            <w:noWrap/>
            <w:hideMark/>
          </w:tcPr>
          <w:p w:rsidR="00A259C5" w:rsidRPr="00F866CC" w:rsidRDefault="00A259C5" w:rsidP="00A259C5">
            <w:pPr>
              <w:jc w:val="center"/>
              <w:cnfStyle w:val="1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Specia</w:t>
            </w:r>
          </w:p>
        </w:tc>
        <w:tc>
          <w:tcPr>
            <w:tcW w:w="1042" w:type="pct"/>
            <w:noWrap/>
            <w:hideMark/>
          </w:tcPr>
          <w:p w:rsidR="00A259C5" w:rsidRPr="00F866CC" w:rsidRDefault="00A259C5" w:rsidP="00A259C5">
            <w:pPr>
              <w:jc w:val="center"/>
              <w:cnfStyle w:val="1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Familia</w:t>
            </w:r>
          </w:p>
        </w:tc>
        <w:tc>
          <w:tcPr>
            <w:tcW w:w="574" w:type="pct"/>
            <w:noWrap/>
            <w:hideMark/>
          </w:tcPr>
          <w:p w:rsidR="00A259C5" w:rsidRPr="00F866CC" w:rsidRDefault="00A259C5" w:rsidP="00A259C5">
            <w:pPr>
              <w:jc w:val="center"/>
              <w:cnfStyle w:val="1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IUCN Red Lists</w:t>
            </w:r>
          </w:p>
        </w:tc>
        <w:tc>
          <w:tcPr>
            <w:tcW w:w="573" w:type="pct"/>
            <w:noWrap/>
            <w:hideMark/>
          </w:tcPr>
          <w:p w:rsidR="00A259C5" w:rsidRPr="00F866CC" w:rsidRDefault="00A259C5" w:rsidP="00A259C5">
            <w:pPr>
              <w:jc w:val="center"/>
              <w:cnfStyle w:val="1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O.U.G. 57/2007</w:t>
            </w:r>
          </w:p>
        </w:tc>
        <w:tc>
          <w:tcPr>
            <w:tcW w:w="1066" w:type="pct"/>
            <w:noWrap/>
            <w:hideMark/>
          </w:tcPr>
          <w:p w:rsidR="00A259C5" w:rsidRPr="00F866CC" w:rsidRDefault="00A259C5" w:rsidP="00A259C5">
            <w:pPr>
              <w:jc w:val="center"/>
              <w:cnfStyle w:val="1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Directiva 92/43/CEE</w:t>
            </w:r>
          </w:p>
        </w:tc>
      </w:tr>
      <w:tr w:rsidR="00A259C5" w:rsidRPr="00F866CC" w:rsidTr="00730866">
        <w:trPr>
          <w:cnfStyle w:val="000000100000"/>
          <w:trHeight w:val="300"/>
        </w:trPr>
        <w:tc>
          <w:tcPr>
            <w:cnfStyle w:val="001000000000"/>
            <w:tcW w:w="391" w:type="pct"/>
            <w:vAlign w:val="center"/>
          </w:tcPr>
          <w:p w:rsidR="00A259C5" w:rsidRPr="00F866CC" w:rsidRDefault="00730866" w:rsidP="00730866">
            <w:pPr>
              <w:ind w:left="-392"/>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 xml:space="preserve">       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Crepis tectorum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Anexa II</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Ulmus laevis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Ulmaceae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DD</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Anexa II</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w:t>
            </w:r>
          </w:p>
        </w:tc>
        <w:tc>
          <w:tcPr>
            <w:tcW w:w="1354" w:type="pct"/>
            <w:noWrap/>
            <w:hideMark/>
          </w:tcPr>
          <w:p w:rsidR="00A259C5" w:rsidRPr="00F866CC" w:rsidRDefault="00C95071"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M</w:t>
            </w:r>
            <w:r w:rsidR="00A259C5" w:rsidRPr="00F866CC">
              <w:rPr>
                <w:rFonts w:ascii="Times New Roman" w:eastAsia="Times New Roman" w:hAnsi="Times New Roman" w:cs="Times New Roman"/>
                <w:i/>
                <w:color w:val="000000"/>
                <w:kern w:val="0"/>
                <w:sz w:val="20"/>
                <w:szCs w:val="20"/>
                <w:lang w:val="ro-RO" w:eastAsia="en-GB"/>
              </w:rPr>
              <w:t>alus sylvestris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DD</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A259C5" w:rsidP="00A259C5">
            <w:pPr>
              <w:jc w:val="center"/>
              <w:rPr>
                <w:rFonts w:ascii="Times New Roman" w:eastAsia="Times New Roman" w:hAnsi="Times New Roman" w:cs="Times New Roman"/>
                <w:i/>
                <w:color w:val="000000"/>
                <w:kern w:val="0"/>
                <w:sz w:val="20"/>
                <w:szCs w:val="20"/>
                <w:lang w:val="ro-RO" w:eastAsia="en-GB"/>
              </w:rPr>
            </w:pPr>
          </w:p>
        </w:tc>
        <w:tc>
          <w:tcPr>
            <w:tcW w:w="1354" w:type="pct"/>
            <w:noWrap/>
            <w:hideMark/>
          </w:tcPr>
          <w:p w:rsidR="00A259C5" w:rsidRPr="00F866CC" w:rsidRDefault="00C95071"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w:t>
            </w:r>
            <w:r w:rsidR="00A259C5" w:rsidRPr="00F866CC">
              <w:rPr>
                <w:rFonts w:ascii="Times New Roman" w:eastAsia="Times New Roman" w:hAnsi="Times New Roman" w:cs="Times New Roman"/>
                <w:i/>
                <w:color w:val="000000"/>
                <w:kern w:val="0"/>
                <w:sz w:val="20"/>
                <w:szCs w:val="20"/>
                <w:lang w:val="ro-RO" w:eastAsia="en-GB"/>
              </w:rPr>
              <w:t>rataegus pentagyna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DD</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Daucus carota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Apiaceae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Angelica sylvestris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Apiaceae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Taraxacum officinale</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Barbarea vulgaris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Brassicaceae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Lepidium campestre</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Brassicaceae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730866">
            <w:pP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10</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Stellaria media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Caryophyllaceae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Elaeagnus angustifolia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Elaeagnaceae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Trifolium pratense</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Fabaceae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13</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Astragalus onobrychis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Fabaceae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14</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Papaver rhoeas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Papaveraceae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15</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Glaucium corniculatum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Papaveraceae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16</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Poa annua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17</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Agropyron cristatum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18</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Hordeum murinum</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19</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Polygonum aviculare</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Polygonaceae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20</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Crataegus monogyna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Crataegus rhipidophylla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Rubus caesius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23</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Verbascum phlomoides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Scrophulariaceae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24</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Tamarix ramosissima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Tamaricaceae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25</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Urtica dioica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Urticaceae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26</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Viola arvensis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Violaceae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27</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Vitis vinifera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Vitaceae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28</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Tribulus terrestris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Zygophyllaceae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LC</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29</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Amaranthus albus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Amaranthaceae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30</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Amaranthus retroflexus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Amaranthaceae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Chenopodium album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Amaranthaceae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Chenopodium vulvaria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Amaranthaceae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33</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Ornithogalum orthophyllum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Asparagaceae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34</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Taraxacum palustre</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35</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Taraxacum serotinum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36</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Bombycilaena erecta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37</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Achillea setacea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38</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Carduus nutans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39</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Xeranthemum annuum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730866">
            <w:pP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40</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Carduus acanthoides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Erigeron canadensis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Centaurea solstitialis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Asteraceae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43</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Myosotis arvensis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Boraginaceae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44</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Heliotropium europaeum</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Boraginaceae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45</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Echium italicum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Boraginaceae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46</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Echium vulgare</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Boraginaceae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47</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Draba (Erophila) verna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Brassicaceae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48</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Lepidium (Cardaria)  draba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Brassicaceae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49</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Berteroa incana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Brassicaceae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50</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Scabiosa ochroleuca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Caprifoliaceae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Scleranthus annuus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Caryophyllaceae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Euphorbia glareosa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Euphorbiaceae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53</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Trifolium campestre</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Fabaceae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54</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Erodium cicutarium</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Geraniaceae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55</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Geranium pusillum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Geraniaceae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56</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Lamium amplexicaule</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Lamiaceae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57</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Ajuga chamaeptys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Lamiaceae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58</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Salvia nemorosa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Lamiaceae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59</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Marrubium peregrinum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Lamiaceae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60</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Ornithogalum amphibolum</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Liliaceae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Linum austriacum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Linaceae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Papaver argemone</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Papaveraceae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63</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Adonis flammea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Papaveraceae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64</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Linaria genistifolia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Plantaginaceae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65</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Poa bulbosa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66</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Bromus sterilis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67</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Bromus tectorum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68</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Stipa pennata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69</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Festuca valesiaca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70</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Sclerochloa dura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Koeleria macrantha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Calamagrostis epigejos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73</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Dactylis glomerata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74</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Elymus repens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75</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Festuca pseudovina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76</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Cynodon dactylon</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77</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Sorghum halepense</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78</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Setaria viridis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Poaceae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79</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Lysimachia arvensis (Anagalis arvensis)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Primulaceae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80</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Nigella arvensis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Ranunculaceae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Consolida regalis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Ranunculaceae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Clematis vitalba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Ranunculaceae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83</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Paliurus spina-christi</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Rhamnaceae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84</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Aremonia agrimonoides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85</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Agrimonia procera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86</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Rosa dumalis</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87</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Potentilla argentea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88</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Rosa canina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Rosaceae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89</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Galium glaucum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Rubiaceae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90</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Galium humifusum</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Rubiaceae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91</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Veronica persica</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Scrophulariaceae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92</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Veronica prostrata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Scrophulariaceae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93</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Verbascum nigrum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Scrophulariaceae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94</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Verbascum densiflorum</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Scrophulariaceae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95</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Linaria vulgaris</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Scrophulariaceae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96</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Ailanthus altissima</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Simaroubaceae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cnfStyle w:val="000000100000"/>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97</w:t>
            </w:r>
          </w:p>
        </w:tc>
        <w:tc>
          <w:tcPr>
            <w:tcW w:w="1354" w:type="pct"/>
            <w:noWrap/>
            <w:hideMark/>
          </w:tcPr>
          <w:p w:rsidR="00A259C5" w:rsidRPr="00F866CC" w:rsidRDefault="00A259C5" w:rsidP="00A259C5">
            <w:pPr>
              <w:jc w:val="center"/>
              <w:cnfStyle w:val="0000001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Lycium barbarum</w:t>
            </w:r>
          </w:p>
        </w:tc>
        <w:tc>
          <w:tcPr>
            <w:tcW w:w="1042"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Solanaceae</w:t>
            </w:r>
          </w:p>
        </w:tc>
        <w:tc>
          <w:tcPr>
            <w:tcW w:w="574"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573"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1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r w:rsidR="00A259C5" w:rsidRPr="00F866CC" w:rsidTr="00730866">
        <w:trPr>
          <w:trHeight w:val="300"/>
        </w:trPr>
        <w:tc>
          <w:tcPr>
            <w:cnfStyle w:val="001000000000"/>
            <w:tcW w:w="391" w:type="pct"/>
          </w:tcPr>
          <w:p w:rsidR="00A259C5" w:rsidRPr="00F866CC" w:rsidRDefault="00730866" w:rsidP="00A259C5">
            <w:pPr>
              <w:jc w:val="center"/>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98</w:t>
            </w:r>
          </w:p>
        </w:tc>
        <w:tc>
          <w:tcPr>
            <w:tcW w:w="1354" w:type="pct"/>
            <w:noWrap/>
            <w:hideMark/>
          </w:tcPr>
          <w:p w:rsidR="00A259C5" w:rsidRPr="00F866CC" w:rsidRDefault="00A259C5" w:rsidP="00A259C5">
            <w:pPr>
              <w:jc w:val="center"/>
              <w:cnfStyle w:val="000000000000"/>
              <w:rPr>
                <w:rFonts w:ascii="Times New Roman" w:eastAsia="Times New Roman" w:hAnsi="Times New Roman" w:cs="Times New Roman"/>
                <w:i/>
                <w:color w:val="000000"/>
                <w:kern w:val="0"/>
                <w:sz w:val="20"/>
                <w:szCs w:val="20"/>
                <w:lang w:val="ro-RO" w:eastAsia="en-GB"/>
              </w:rPr>
            </w:pPr>
            <w:r w:rsidRPr="00F866CC">
              <w:rPr>
                <w:rFonts w:ascii="Times New Roman" w:eastAsia="Times New Roman" w:hAnsi="Times New Roman" w:cs="Times New Roman"/>
                <w:i/>
                <w:color w:val="000000"/>
                <w:kern w:val="0"/>
                <w:sz w:val="20"/>
                <w:szCs w:val="20"/>
                <w:lang w:val="ro-RO" w:eastAsia="en-GB"/>
              </w:rPr>
              <w:t>Marrubium vulgare</w:t>
            </w:r>
          </w:p>
        </w:tc>
        <w:tc>
          <w:tcPr>
            <w:tcW w:w="1042"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Lamiaceae</w:t>
            </w:r>
          </w:p>
        </w:tc>
        <w:tc>
          <w:tcPr>
            <w:tcW w:w="574"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NT</w:t>
            </w:r>
          </w:p>
        </w:tc>
        <w:tc>
          <w:tcPr>
            <w:tcW w:w="573"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c>
          <w:tcPr>
            <w:tcW w:w="1066" w:type="pct"/>
            <w:noWrap/>
            <w:hideMark/>
          </w:tcPr>
          <w:p w:rsidR="00A259C5" w:rsidRPr="00F866CC" w:rsidRDefault="00A259C5" w:rsidP="00A259C5">
            <w:pPr>
              <w:jc w:val="center"/>
              <w:cnfStyle w:val="000000000000"/>
              <w:rPr>
                <w:rFonts w:ascii="Times New Roman" w:eastAsia="Times New Roman" w:hAnsi="Times New Roman" w:cs="Times New Roman"/>
                <w:color w:val="000000"/>
                <w:kern w:val="0"/>
                <w:sz w:val="20"/>
                <w:szCs w:val="20"/>
                <w:lang w:val="ro-RO" w:eastAsia="en-GB"/>
              </w:rPr>
            </w:pPr>
            <w:r w:rsidRPr="00F866CC">
              <w:rPr>
                <w:rFonts w:ascii="Times New Roman" w:eastAsia="Times New Roman" w:hAnsi="Times New Roman" w:cs="Times New Roman"/>
                <w:color w:val="000000"/>
                <w:kern w:val="0"/>
                <w:sz w:val="20"/>
                <w:szCs w:val="20"/>
                <w:lang w:val="ro-RO" w:eastAsia="en-GB"/>
              </w:rPr>
              <w:t>NE</w:t>
            </w:r>
          </w:p>
        </w:tc>
      </w:tr>
    </w:tbl>
    <w:p w:rsidR="007547E8" w:rsidRPr="00F866CC" w:rsidRDefault="007547E8" w:rsidP="007547E8">
      <w:pPr>
        <w:suppressAutoHyphens/>
        <w:spacing w:after="0" w:line="360" w:lineRule="auto"/>
        <w:ind w:firstLine="567"/>
        <w:jc w:val="both"/>
        <w:rPr>
          <w:rFonts w:ascii="Times New Roman" w:eastAsia="Calibri" w:hAnsi="Times New Roman" w:cs="Times New Roman"/>
          <w:kern w:val="0"/>
          <w:sz w:val="24"/>
          <w:szCs w:val="24"/>
          <w:lang w:val="ro-RO"/>
        </w:rPr>
      </w:pPr>
    </w:p>
    <w:p w:rsidR="006408AB" w:rsidRPr="00F866CC" w:rsidRDefault="006408AB" w:rsidP="006408AB">
      <w:pPr>
        <w:suppressAutoHyphens/>
        <w:spacing w:after="0" w:line="360" w:lineRule="auto"/>
        <w:ind w:firstLine="567"/>
        <w:jc w:val="both"/>
        <w:rPr>
          <w:rFonts w:ascii="Times New Roman" w:eastAsia="Calibri" w:hAnsi="Times New Roman" w:cs="Times New Roman"/>
          <w:i/>
          <w:iCs/>
          <w:kern w:val="0"/>
          <w:sz w:val="24"/>
          <w:szCs w:val="24"/>
          <w:lang w:val="ro-RO"/>
        </w:rPr>
      </w:pPr>
      <w:r w:rsidRPr="00F866CC">
        <w:rPr>
          <w:rFonts w:ascii="Times New Roman" w:eastAsia="Calibri" w:hAnsi="Times New Roman" w:cs="Times New Roman"/>
          <w:color w:val="000000"/>
          <w:kern w:val="0"/>
          <w:sz w:val="24"/>
          <w:szCs w:val="24"/>
          <w:lang w:val="ro-RO"/>
        </w:rPr>
        <w:t xml:space="preserve">Din punct de vedere taxonomic, familia cu cei mai multi reprezentanti pentru zona analizata este familia </w:t>
      </w:r>
      <w:r w:rsidRPr="00F866CC">
        <w:rPr>
          <w:rFonts w:ascii="Times New Roman" w:eastAsia="Calibri" w:hAnsi="Times New Roman" w:cs="Times New Roman"/>
          <w:i/>
          <w:iCs/>
          <w:color w:val="000000"/>
          <w:kern w:val="0"/>
          <w:sz w:val="24"/>
          <w:szCs w:val="24"/>
          <w:lang w:val="ro-RO"/>
        </w:rPr>
        <w:t>Asteraceae</w:t>
      </w:r>
      <w:r w:rsidRPr="00F866CC">
        <w:rPr>
          <w:rFonts w:ascii="Times New Roman" w:eastAsia="Calibri" w:hAnsi="Times New Roman" w:cs="Times New Roman"/>
          <w:color w:val="000000"/>
          <w:kern w:val="0"/>
          <w:sz w:val="24"/>
          <w:szCs w:val="24"/>
          <w:lang w:val="ro-RO"/>
        </w:rPr>
        <w:t xml:space="preserve">, care numara 18 specii de plante. Aceasta este urmata de familiile  </w:t>
      </w:r>
      <w:r w:rsidRPr="00F866CC">
        <w:rPr>
          <w:rFonts w:ascii="Times New Roman" w:eastAsia="Calibri" w:hAnsi="Times New Roman" w:cs="Times New Roman"/>
          <w:i/>
          <w:iCs/>
          <w:color w:val="000000"/>
          <w:kern w:val="0"/>
          <w:sz w:val="24"/>
          <w:szCs w:val="24"/>
          <w:lang w:val="ro-RO"/>
        </w:rPr>
        <w:t>Poaceae</w:t>
      </w:r>
      <w:r w:rsidRPr="00F866CC">
        <w:rPr>
          <w:rFonts w:ascii="Times New Roman" w:eastAsia="Calibri" w:hAnsi="Times New Roman" w:cs="Times New Roman"/>
          <w:color w:val="000000"/>
          <w:kern w:val="0"/>
          <w:sz w:val="24"/>
          <w:szCs w:val="24"/>
          <w:lang w:val="ro-RO"/>
        </w:rPr>
        <w:t xml:space="preserve"> si </w:t>
      </w:r>
      <w:r w:rsidRPr="00F866CC">
        <w:rPr>
          <w:rFonts w:ascii="Times New Roman" w:eastAsia="Calibri" w:hAnsi="Times New Roman" w:cs="Times New Roman"/>
          <w:i/>
          <w:iCs/>
          <w:color w:val="000000"/>
          <w:kern w:val="0"/>
          <w:sz w:val="24"/>
          <w:szCs w:val="24"/>
          <w:lang w:val="ro-RO"/>
        </w:rPr>
        <w:t>Lamiaceae</w:t>
      </w:r>
      <w:r w:rsidRPr="00F866CC">
        <w:rPr>
          <w:rFonts w:ascii="Times New Roman" w:eastAsia="Calibri" w:hAnsi="Times New Roman" w:cs="Times New Roman"/>
          <w:color w:val="000000"/>
          <w:kern w:val="0"/>
          <w:sz w:val="24"/>
          <w:szCs w:val="24"/>
          <w:lang w:val="ro-RO"/>
        </w:rPr>
        <w:t xml:space="preserve"> ,care sunt reprezentate de 8 respectiv 6 specii. Familiile </w:t>
      </w:r>
      <w:r w:rsidRPr="00F866CC">
        <w:rPr>
          <w:rFonts w:ascii="Times New Roman" w:eastAsia="Calibri" w:hAnsi="Times New Roman" w:cs="Times New Roman"/>
          <w:i/>
          <w:iCs/>
          <w:color w:val="000000"/>
          <w:kern w:val="0"/>
          <w:sz w:val="24"/>
          <w:szCs w:val="24"/>
          <w:lang w:val="ro-RO"/>
        </w:rPr>
        <w:t xml:space="preserve">Brassicaceae </w:t>
      </w:r>
      <w:r w:rsidRPr="00F866CC">
        <w:rPr>
          <w:rFonts w:ascii="Times New Roman" w:eastAsia="Calibri" w:hAnsi="Times New Roman" w:cs="Times New Roman"/>
          <w:color w:val="000000"/>
          <w:kern w:val="0"/>
          <w:sz w:val="24"/>
          <w:szCs w:val="24"/>
          <w:lang w:val="ro-RO"/>
        </w:rPr>
        <w:t xml:space="preserve">si </w:t>
      </w:r>
      <w:r w:rsidRPr="00F866CC">
        <w:rPr>
          <w:rFonts w:ascii="Times New Roman" w:eastAsia="Calibri" w:hAnsi="Times New Roman" w:cs="Times New Roman"/>
          <w:i/>
          <w:iCs/>
          <w:color w:val="000000"/>
          <w:kern w:val="0"/>
          <w:sz w:val="24"/>
          <w:szCs w:val="24"/>
          <w:lang w:val="ro-RO"/>
        </w:rPr>
        <w:t xml:space="preserve">Rosaceae </w:t>
      </w:r>
      <w:r w:rsidRPr="00F866CC">
        <w:rPr>
          <w:rFonts w:ascii="Times New Roman" w:eastAsia="Calibri" w:hAnsi="Times New Roman" w:cs="Times New Roman"/>
          <w:color w:val="000000"/>
          <w:kern w:val="0"/>
          <w:sz w:val="24"/>
          <w:szCs w:val="24"/>
          <w:lang w:val="ro-RO"/>
        </w:rPr>
        <w:t xml:space="preserve">cuprind cate 5 specii fiecare. Acestea sunt urmate de familiile </w:t>
      </w:r>
      <w:r w:rsidR="00AA04AA" w:rsidRPr="00F866CC">
        <w:rPr>
          <w:rFonts w:ascii="Times New Roman" w:eastAsia="Calibri" w:hAnsi="Times New Roman" w:cs="Times New Roman"/>
          <w:i/>
          <w:iCs/>
          <w:color w:val="000000"/>
          <w:kern w:val="0"/>
          <w:sz w:val="24"/>
          <w:szCs w:val="24"/>
          <w:lang w:val="ro-RO"/>
        </w:rPr>
        <w:t xml:space="preserve">Amaranthaceae </w:t>
      </w:r>
      <w:r w:rsidR="00AA04AA" w:rsidRPr="00F866CC">
        <w:rPr>
          <w:rFonts w:ascii="Times New Roman" w:eastAsia="Calibri" w:hAnsi="Times New Roman" w:cs="Times New Roman"/>
          <w:color w:val="000000"/>
          <w:kern w:val="0"/>
          <w:sz w:val="24"/>
          <w:szCs w:val="24"/>
          <w:lang w:val="ro-RO"/>
        </w:rPr>
        <w:t xml:space="preserve">si </w:t>
      </w:r>
      <w:r w:rsidR="00AA04AA" w:rsidRPr="00F866CC">
        <w:rPr>
          <w:rFonts w:ascii="Times New Roman" w:eastAsia="Calibri" w:hAnsi="Times New Roman" w:cs="Times New Roman"/>
          <w:i/>
          <w:iCs/>
          <w:color w:val="000000"/>
          <w:kern w:val="0"/>
          <w:sz w:val="24"/>
          <w:szCs w:val="24"/>
          <w:lang w:val="ro-RO"/>
        </w:rPr>
        <w:t xml:space="preserve">Apiaceae, </w:t>
      </w:r>
      <w:r w:rsidR="00AA04AA" w:rsidRPr="00F866CC">
        <w:rPr>
          <w:rFonts w:ascii="Times New Roman" w:eastAsia="Calibri" w:hAnsi="Times New Roman" w:cs="Times New Roman"/>
          <w:color w:val="000000"/>
          <w:kern w:val="0"/>
          <w:sz w:val="24"/>
          <w:szCs w:val="24"/>
          <w:lang w:val="ro-RO"/>
        </w:rPr>
        <w:t xml:space="preserve">avand cate 4 specii ce sa le reprezinte in terten. Cu cate 3 specii care sa le reprezinte in teren sunt familiile </w:t>
      </w:r>
      <w:r w:rsidR="00AA04AA" w:rsidRPr="00F866CC">
        <w:rPr>
          <w:rFonts w:ascii="Times New Roman" w:eastAsia="Calibri" w:hAnsi="Times New Roman" w:cs="Times New Roman"/>
          <w:i/>
          <w:iCs/>
          <w:color w:val="000000"/>
          <w:kern w:val="0"/>
          <w:sz w:val="24"/>
          <w:szCs w:val="24"/>
          <w:lang w:val="ro-RO"/>
        </w:rPr>
        <w:t xml:space="preserve">Boraginaceae </w:t>
      </w:r>
      <w:r w:rsidR="00AA04AA" w:rsidRPr="00F866CC">
        <w:rPr>
          <w:rFonts w:ascii="Times New Roman" w:eastAsia="Calibri" w:hAnsi="Times New Roman" w:cs="Times New Roman"/>
          <w:color w:val="000000"/>
          <w:kern w:val="0"/>
          <w:sz w:val="24"/>
          <w:szCs w:val="24"/>
          <w:lang w:val="ro-RO"/>
        </w:rPr>
        <w:t xml:space="preserve">si </w:t>
      </w:r>
      <w:r w:rsidR="00AA04AA" w:rsidRPr="00F866CC">
        <w:rPr>
          <w:rFonts w:ascii="Times New Roman" w:eastAsia="Calibri" w:hAnsi="Times New Roman" w:cs="Times New Roman"/>
          <w:i/>
          <w:iCs/>
          <w:color w:val="000000"/>
          <w:kern w:val="0"/>
          <w:sz w:val="24"/>
          <w:szCs w:val="24"/>
          <w:lang w:val="ro-RO"/>
        </w:rPr>
        <w:t>Fabaceae</w:t>
      </w:r>
      <w:r w:rsidR="00026A1C" w:rsidRPr="00F866CC">
        <w:rPr>
          <w:rFonts w:ascii="Times New Roman" w:eastAsia="Calibri" w:hAnsi="Times New Roman" w:cs="Times New Roman"/>
          <w:i/>
          <w:iCs/>
          <w:color w:val="000000"/>
          <w:kern w:val="0"/>
          <w:sz w:val="24"/>
          <w:szCs w:val="24"/>
          <w:lang w:val="ro-RO"/>
        </w:rPr>
        <w:t>.</w:t>
      </w:r>
      <w:r w:rsidR="00026A1C" w:rsidRPr="00F866CC">
        <w:rPr>
          <w:rFonts w:ascii="Times New Roman" w:eastAsia="Calibri" w:hAnsi="Times New Roman" w:cs="Times New Roman"/>
          <w:color w:val="000000"/>
          <w:kern w:val="0"/>
          <w:sz w:val="24"/>
          <w:szCs w:val="24"/>
          <w:lang w:val="ro-RO"/>
        </w:rPr>
        <w:t xml:space="preserve"> Patru dintre familiile ramase sunt reprezentate de cate doua specii iar restul de cate una.</w:t>
      </w:r>
    </w:p>
    <w:p w:rsidR="007547E8" w:rsidRPr="00F866CC" w:rsidRDefault="007547E8"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rPr>
      </w:pPr>
    </w:p>
    <w:p w:rsidR="00730866" w:rsidRPr="00F866CC" w:rsidRDefault="00730866"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rPr>
      </w:pPr>
    </w:p>
    <w:p w:rsidR="00730866" w:rsidRPr="00F866CC" w:rsidRDefault="00730866"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rPr>
      </w:pPr>
    </w:p>
    <w:p w:rsidR="00730866" w:rsidRPr="00F866CC" w:rsidRDefault="00730866"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rPr>
      </w:pPr>
    </w:p>
    <w:p w:rsidR="00730866" w:rsidRPr="00F866CC" w:rsidRDefault="00730866"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rPr>
      </w:pPr>
    </w:p>
    <w:p w:rsidR="00730866" w:rsidRPr="00F866CC" w:rsidRDefault="00730866"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rPr>
      </w:pPr>
    </w:p>
    <w:p w:rsidR="00741AB4" w:rsidRPr="00F866CC" w:rsidRDefault="00730866" w:rsidP="00730866">
      <w:pPr>
        <w:tabs>
          <w:tab w:val="left" w:pos="5325"/>
        </w:tabs>
        <w:suppressAutoHyphens/>
        <w:spacing w:after="0" w:line="360" w:lineRule="auto"/>
        <w:jc w:val="center"/>
        <w:rPr>
          <w:rFonts w:ascii="Times New Roman" w:eastAsia="Calibri" w:hAnsi="Times New Roman" w:cs="Times New Roman"/>
          <w:color w:val="000000"/>
          <w:kern w:val="0"/>
          <w:sz w:val="24"/>
          <w:szCs w:val="24"/>
          <w:lang w:val="ro-RO"/>
        </w:rPr>
      </w:pPr>
      <w:r w:rsidRPr="00F866CC">
        <w:rPr>
          <w:rFonts w:ascii="Times New Roman" w:eastAsia="Calibri" w:hAnsi="Times New Roman" w:cs="Times New Roman"/>
          <w:color w:val="000000"/>
          <w:kern w:val="0"/>
          <w:sz w:val="24"/>
          <w:szCs w:val="24"/>
          <w:lang w:val="ro-RO"/>
        </w:rPr>
        <w:drawing>
          <wp:inline distT="0" distB="0" distL="0" distR="0">
            <wp:extent cx="4572000" cy="2743200"/>
            <wp:effectExtent l="19050" t="0" r="19050" b="0"/>
            <wp:docPr id="3" name="Chart 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86D5938-8FF7-7D8C-F163-D4236112B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30866" w:rsidRPr="00F866CC" w:rsidRDefault="00730866" w:rsidP="00730866">
      <w:pPr>
        <w:spacing w:after="0" w:line="360" w:lineRule="auto"/>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Figura nr. 3 Compozitia pe familii taxonomice a plantelor identificate</w:t>
      </w:r>
    </w:p>
    <w:p w:rsidR="00026A1C" w:rsidRPr="00F866CC" w:rsidRDefault="00026A1C" w:rsidP="00026A1C">
      <w:pPr>
        <w:tabs>
          <w:tab w:val="left" w:pos="3306"/>
        </w:tabs>
        <w:suppressAutoHyphens/>
        <w:spacing w:after="200" w:line="360" w:lineRule="auto"/>
        <w:ind w:firstLine="567"/>
        <w:contextualSpacing/>
        <w:jc w:val="both"/>
        <w:rPr>
          <w:rFonts w:ascii="Times New Roman" w:eastAsia="Calibri" w:hAnsi="Times New Roman" w:cs="Times New Roman"/>
          <w:bCs/>
          <w:sz w:val="24"/>
          <w:szCs w:val="24"/>
          <w:lang w:val="pt-BR"/>
        </w:rPr>
      </w:pPr>
      <w:r w:rsidRPr="00F866CC">
        <w:rPr>
          <w:rFonts w:ascii="Times New Roman" w:eastAsia="Calibri" w:hAnsi="Times New Roman" w:cs="Times New Roman"/>
          <w:b/>
          <w:sz w:val="24"/>
          <w:szCs w:val="24"/>
          <w:lang w:val="pt-BR"/>
        </w:rPr>
        <w:t xml:space="preserve">Analiza sozologica a vegetatiei </w:t>
      </w:r>
      <w:r w:rsidRPr="00F866CC">
        <w:rPr>
          <w:rFonts w:ascii="Times New Roman" w:eastAsia="Calibri" w:hAnsi="Times New Roman" w:cs="Times New Roman"/>
          <w:bCs/>
          <w:sz w:val="24"/>
          <w:szCs w:val="24"/>
          <w:lang w:val="pt-BR"/>
        </w:rPr>
        <w:t xml:space="preserve">identificata reprezinta asamblul informational referitor la categoriile de protectie si periclitare conform IUCN Red Lists, Ordonanta de Urgenta nr. 57/2007, si Directiva 92/43/CEE a Consiliului din 21 mai 1992 privind conservarea habitatelor naturale si a speciilor de fauna si flora salbatica. Astfel, conform IUCN Red Lists, </w:t>
      </w:r>
      <w:r w:rsidR="008D740A" w:rsidRPr="00F866CC">
        <w:rPr>
          <w:rFonts w:ascii="Times New Roman" w:eastAsia="Calibri" w:hAnsi="Times New Roman" w:cs="Times New Roman"/>
          <w:bCs/>
          <w:sz w:val="24"/>
          <w:szCs w:val="24"/>
          <w:lang w:val="pt-BR"/>
        </w:rPr>
        <w:t>30</w:t>
      </w:r>
      <w:r w:rsidRPr="00F866CC">
        <w:rPr>
          <w:rFonts w:ascii="Times New Roman" w:eastAsia="Calibri" w:hAnsi="Times New Roman" w:cs="Times New Roman"/>
          <w:bCs/>
          <w:sz w:val="24"/>
          <w:szCs w:val="24"/>
          <w:lang w:val="pt-BR"/>
        </w:rPr>
        <w:t xml:space="preserve"> specii de plante regasite in teren sunt catalogate ca fiind Least Concern (LC) – Nepericlitat si doua specii se afla in categoria Data Deficient (DD) -Nu se prezinta destule date</w:t>
      </w:r>
      <w:r w:rsidR="008D740A" w:rsidRPr="00F866CC">
        <w:rPr>
          <w:rFonts w:ascii="Times New Roman" w:eastAsia="Calibri" w:hAnsi="Times New Roman" w:cs="Times New Roman"/>
          <w:bCs/>
          <w:sz w:val="24"/>
          <w:szCs w:val="24"/>
          <w:lang w:val="pt-BR"/>
        </w:rPr>
        <w:t>,</w:t>
      </w:r>
      <w:r w:rsidRPr="00F866CC">
        <w:rPr>
          <w:rFonts w:ascii="Times New Roman" w:eastAsia="Calibri" w:hAnsi="Times New Roman" w:cs="Times New Roman"/>
          <w:bCs/>
          <w:sz w:val="24"/>
          <w:szCs w:val="24"/>
          <w:lang w:val="pt-BR"/>
        </w:rPr>
        <w:t xml:space="preserve"> </w:t>
      </w:r>
      <w:r w:rsidR="008D740A" w:rsidRPr="00F866CC">
        <w:rPr>
          <w:rFonts w:ascii="Times New Roman" w:eastAsia="Calibri" w:hAnsi="Times New Roman" w:cs="Times New Roman"/>
          <w:bCs/>
          <w:sz w:val="24"/>
          <w:szCs w:val="24"/>
          <w:lang w:val="pt-BR"/>
        </w:rPr>
        <w:t>p</w:t>
      </w:r>
      <w:r w:rsidRPr="00F866CC">
        <w:rPr>
          <w:rFonts w:ascii="Times New Roman" w:eastAsia="Calibri" w:hAnsi="Times New Roman" w:cs="Times New Roman"/>
          <w:bCs/>
          <w:sz w:val="24"/>
          <w:szCs w:val="24"/>
          <w:lang w:val="pt-BR"/>
        </w:rPr>
        <w:t>opulatiile acestora sunt stabile si nu prezinta declinuri</w:t>
      </w:r>
      <w:r w:rsidR="008D740A" w:rsidRPr="00F866CC">
        <w:rPr>
          <w:rFonts w:ascii="Times New Roman" w:eastAsia="Calibri" w:hAnsi="Times New Roman" w:cs="Times New Roman"/>
          <w:bCs/>
          <w:sz w:val="24"/>
          <w:szCs w:val="24"/>
          <w:lang w:val="pt-BR"/>
        </w:rPr>
        <w:t xml:space="preserve"> si o specie se afla in categoria aproape periclitat</w:t>
      </w:r>
      <w:r w:rsidRPr="00F866CC">
        <w:rPr>
          <w:rFonts w:ascii="Times New Roman" w:eastAsia="Calibri" w:hAnsi="Times New Roman" w:cs="Times New Roman"/>
          <w:bCs/>
          <w:sz w:val="24"/>
          <w:szCs w:val="24"/>
          <w:lang w:val="pt-BR"/>
        </w:rPr>
        <w:t xml:space="preserve">. Restul de specii identificate nu sunt evaluate. </w:t>
      </w:r>
      <w:r w:rsidRPr="00F866CC">
        <w:rPr>
          <w:rFonts w:ascii="Times New Roman" w:eastAsia="Calibri" w:hAnsi="Times New Roman" w:cs="Times New Roman"/>
          <w:bCs/>
          <w:sz w:val="24"/>
          <w:szCs w:val="24"/>
        </w:rPr>
        <w:t xml:space="preserve">In ce priveste O.U.G. 57 din </w:t>
      </w:r>
      <w:proofErr w:type="gramStart"/>
      <w:r w:rsidRPr="00F866CC">
        <w:rPr>
          <w:rFonts w:ascii="Times New Roman" w:eastAsia="Calibri" w:hAnsi="Times New Roman" w:cs="Times New Roman"/>
          <w:bCs/>
          <w:sz w:val="24"/>
          <w:szCs w:val="24"/>
        </w:rPr>
        <w:t>2007 ,</w:t>
      </w:r>
      <w:proofErr w:type="gramEnd"/>
      <w:r w:rsidRPr="00F866CC">
        <w:rPr>
          <w:rFonts w:ascii="Times New Roman" w:eastAsia="Calibri" w:hAnsi="Times New Roman" w:cs="Times New Roman"/>
          <w:bCs/>
          <w:sz w:val="24"/>
          <w:szCs w:val="24"/>
        </w:rPr>
        <w:t xml:space="preserve"> doua specii sunt precizate in Anexa II restul nefiind evaluate.</w:t>
      </w:r>
      <w:r w:rsidR="008D740A" w:rsidRPr="00F866CC">
        <w:rPr>
          <w:rFonts w:ascii="Times New Roman" w:eastAsia="Calibri" w:hAnsi="Times New Roman" w:cs="Times New Roman"/>
          <w:bCs/>
          <w:sz w:val="24"/>
          <w:szCs w:val="24"/>
        </w:rPr>
        <w:t xml:space="preserve"> </w:t>
      </w:r>
      <w:r w:rsidR="008D740A" w:rsidRPr="00F866CC">
        <w:rPr>
          <w:rFonts w:ascii="Times New Roman" w:eastAsia="Calibri" w:hAnsi="Times New Roman" w:cs="Times New Roman"/>
          <w:bCs/>
          <w:sz w:val="24"/>
          <w:szCs w:val="24"/>
          <w:lang w:val="pt-BR"/>
        </w:rPr>
        <w:t>Aceeasi situatie se regaseste si in cadrul Directivei 92/ 43/ CEE.</w:t>
      </w:r>
    </w:p>
    <w:p w:rsidR="00730866" w:rsidRPr="00F866CC" w:rsidRDefault="00730866" w:rsidP="00730866">
      <w:pPr>
        <w:tabs>
          <w:tab w:val="left" w:pos="3306"/>
        </w:tabs>
        <w:suppressAutoHyphens/>
        <w:spacing w:after="200" w:line="360" w:lineRule="auto"/>
        <w:ind w:firstLine="567"/>
        <w:contextualSpacing/>
        <w:jc w:val="center"/>
        <w:rPr>
          <w:rFonts w:ascii="Times New Roman" w:eastAsia="Calibri" w:hAnsi="Times New Roman" w:cs="Times New Roman"/>
          <w:bCs/>
          <w:sz w:val="24"/>
          <w:szCs w:val="24"/>
          <w:lang w:val="pt-BR"/>
        </w:rPr>
      </w:pPr>
      <w:r w:rsidRPr="00F866CC">
        <w:rPr>
          <w:rFonts w:ascii="Times New Roman" w:eastAsia="Calibri" w:hAnsi="Times New Roman" w:cs="Times New Roman"/>
          <w:bCs/>
          <w:sz w:val="24"/>
          <w:szCs w:val="24"/>
          <w:lang w:val="pt-BR"/>
        </w:rPr>
        <w:drawing>
          <wp:inline distT="0" distB="0" distL="0" distR="0">
            <wp:extent cx="4552950" cy="2753833"/>
            <wp:effectExtent l="19050" t="0" r="19050" b="8417"/>
            <wp:docPr id="4" name="Chart 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633C181-C233-F2E5-2EB7-76590BE31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740A" w:rsidRPr="00F866CC" w:rsidRDefault="008D740A" w:rsidP="008D740A">
      <w:pPr>
        <w:tabs>
          <w:tab w:val="left" w:pos="3306"/>
        </w:tabs>
        <w:suppressAutoHyphens/>
        <w:spacing w:after="200" w:line="360" w:lineRule="auto"/>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Fig. Nr. 4 – </w:t>
      </w:r>
      <w:bookmarkStart w:id="1" w:name="_Hlk153197477"/>
      <w:r w:rsidRPr="00F866CC">
        <w:rPr>
          <w:rFonts w:ascii="Times New Roman" w:eastAsia="Calibri" w:hAnsi="Times New Roman" w:cs="Times New Roman"/>
          <w:kern w:val="0"/>
          <w:sz w:val="24"/>
          <w:szCs w:val="24"/>
          <w:lang w:val="ro-RO"/>
        </w:rPr>
        <w:t xml:space="preserve">Analiza statutului de periclitare conform </w:t>
      </w:r>
      <w:bookmarkEnd w:id="1"/>
      <w:r w:rsidRPr="00F866CC">
        <w:rPr>
          <w:rFonts w:ascii="Times New Roman" w:eastAsia="Calibri" w:hAnsi="Times New Roman" w:cs="Times New Roman"/>
          <w:kern w:val="0"/>
          <w:sz w:val="24"/>
          <w:szCs w:val="24"/>
          <w:lang w:val="ro-RO"/>
        </w:rPr>
        <w:t>IUCN Red List</w:t>
      </w:r>
    </w:p>
    <w:p w:rsidR="008F2FD6" w:rsidRPr="00F866CC" w:rsidRDefault="00730866" w:rsidP="008D740A">
      <w:pPr>
        <w:tabs>
          <w:tab w:val="left" w:pos="3306"/>
        </w:tabs>
        <w:suppressAutoHyphens/>
        <w:spacing w:after="200" w:line="360" w:lineRule="auto"/>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drawing>
          <wp:inline distT="0" distB="0" distL="0" distR="0">
            <wp:extent cx="4572000" cy="2743200"/>
            <wp:effectExtent l="19050" t="0" r="1905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F2FD6" w:rsidRPr="00F866CC" w:rsidRDefault="008F2FD6" w:rsidP="00730866">
      <w:pPr>
        <w:tabs>
          <w:tab w:val="left" w:pos="3306"/>
        </w:tabs>
        <w:suppressAutoHyphens/>
        <w:spacing w:after="200" w:line="360" w:lineRule="auto"/>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 Nr.5 Analiza statutului de periclitare conform O.U.G. 57/2007</w:t>
      </w:r>
    </w:p>
    <w:p w:rsidR="008F2FD6" w:rsidRPr="00F866CC" w:rsidRDefault="008F2FD6" w:rsidP="008F2FD6">
      <w:pPr>
        <w:tabs>
          <w:tab w:val="left" w:pos="567"/>
        </w:tabs>
        <w:suppressAutoHyphens/>
        <w:spacing w:after="20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pt-BR"/>
        </w:rPr>
        <w:t xml:space="preserve">Observatiile asupra acestor specii au fost efectuate in jurul carierei. </w:t>
      </w:r>
      <w:r w:rsidRPr="00F866CC">
        <w:rPr>
          <w:rFonts w:ascii="Times New Roman" w:eastAsia="Calibri" w:hAnsi="Times New Roman" w:cs="Times New Roman"/>
          <w:kern w:val="0"/>
          <w:sz w:val="24"/>
          <w:szCs w:val="24"/>
          <w:lang w:val="ro-RO"/>
        </w:rPr>
        <w:t>Suprafata de vegetatie la nivelul careia au fost identificate speciile de plante mentionate anterior nu se afla sub impactul exploatarii, insa, vegetatia este puternic degradata ca urmare a suprapasunatului.</w:t>
      </w:r>
    </w:p>
    <w:p w:rsidR="00ED7807" w:rsidRPr="00F866CC" w:rsidRDefault="00C95071" w:rsidP="00C95071">
      <w:pPr>
        <w:tabs>
          <w:tab w:val="left" w:pos="0"/>
        </w:tabs>
        <w:suppressAutoHyphens/>
        <w:spacing w:after="0" w:line="360" w:lineRule="auto"/>
        <w:jc w:val="center"/>
        <w:rPr>
          <w:rFonts w:ascii="Times New Roman" w:eastAsia="Calibri" w:hAnsi="Times New Roman" w:cs="Times New Roman"/>
          <w:bCs/>
          <w:sz w:val="24"/>
          <w:szCs w:val="24"/>
          <w:lang w:val="pt-BR"/>
        </w:rPr>
      </w:pPr>
      <w:r w:rsidRPr="00F866CC">
        <w:rPr>
          <w:rFonts w:ascii="Times New Roman" w:hAnsi="Times New Roman" w:cs="Times New Roman"/>
          <w:noProof/>
          <w:lang w:val="en-GB" w:eastAsia="en-GB"/>
        </w:rPr>
        <w:drawing>
          <wp:inline distT="0" distB="0" distL="0" distR="0">
            <wp:extent cx="2632280" cy="2158409"/>
            <wp:effectExtent l="19050" t="0" r="0" b="0"/>
            <wp:docPr id="15" name="Picture 15" descr="\\192.168.0.6\Transfer\2022\1.TEREN BIODIVERSITATE\Plenita\Teren\Poze\Erodium cicutariu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0.6\Transfer\2022\1.TEREN BIODIVERSITATE\Plenita\Teren\Poze\Erodium cicutarium (5).JPG"/>
                    <pic:cNvPicPr>
                      <a:picLocks noChangeAspect="1" noChangeArrowheads="1"/>
                    </pic:cNvPicPr>
                  </pic:nvPicPr>
                  <pic:blipFill>
                    <a:blip r:embed="rId15" cstate="email"/>
                    <a:srcRect/>
                    <a:stretch>
                      <a:fillRect/>
                    </a:stretch>
                  </pic:blipFill>
                  <pic:spPr bwMode="auto">
                    <a:xfrm>
                      <a:off x="0" y="0"/>
                      <a:ext cx="2632280" cy="2158409"/>
                    </a:xfrm>
                    <a:prstGeom prst="rect">
                      <a:avLst/>
                    </a:prstGeom>
                    <a:noFill/>
                    <a:ln w="9525">
                      <a:noFill/>
                      <a:miter lim="800000"/>
                      <a:headEnd/>
                      <a:tailEnd/>
                    </a:ln>
                  </pic:spPr>
                </pic:pic>
              </a:graphicData>
            </a:graphic>
          </wp:inline>
        </w:drawing>
      </w:r>
      <w:r w:rsidRPr="00F866CC">
        <w:rPr>
          <w:rFonts w:ascii="Times New Roman" w:hAnsi="Times New Roman" w:cs="Times New Roman"/>
          <w:noProof/>
          <w:lang w:val="pt-BR"/>
        </w:rPr>
        <w:drawing>
          <wp:inline distT="0" distB="0" distL="0" distR="0">
            <wp:extent cx="2879026" cy="2160000"/>
            <wp:effectExtent l="19050" t="0" r="0" b="0"/>
            <wp:docPr id="10" name="Picture 14" descr="\\192.168.0.6\Transfer\2022\1.TEREN BIODIVERSITATE\Plenita\Teren\Poze\FOLOSIT Daucus caro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6\Transfer\2022\1.TEREN BIODIVERSITATE\Plenita\Teren\Poze\FOLOSIT Daucus carota (4).JPG"/>
                    <pic:cNvPicPr>
                      <a:picLocks noChangeAspect="1" noChangeArrowheads="1"/>
                    </pic:cNvPicPr>
                  </pic:nvPicPr>
                  <pic:blipFill>
                    <a:blip r:embed="rId16" cstate="email"/>
                    <a:srcRect/>
                    <a:stretch>
                      <a:fillRect/>
                    </a:stretch>
                  </pic:blipFill>
                  <pic:spPr bwMode="auto">
                    <a:xfrm>
                      <a:off x="0" y="0"/>
                      <a:ext cx="2879026" cy="2160000"/>
                    </a:xfrm>
                    <a:prstGeom prst="rect">
                      <a:avLst/>
                    </a:prstGeom>
                    <a:noFill/>
                    <a:ln w="9525">
                      <a:noFill/>
                      <a:miter lim="800000"/>
                      <a:headEnd/>
                      <a:tailEnd/>
                    </a:ln>
                  </pic:spPr>
                </pic:pic>
              </a:graphicData>
            </a:graphic>
          </wp:inline>
        </w:drawing>
      </w:r>
    </w:p>
    <w:p w:rsidR="008F2FD6" w:rsidRPr="00F866CC" w:rsidRDefault="00ED7807" w:rsidP="00C95071">
      <w:pPr>
        <w:tabs>
          <w:tab w:val="left" w:pos="3306"/>
        </w:tabs>
        <w:suppressAutoHyphens/>
        <w:spacing w:after="0" w:line="360" w:lineRule="auto"/>
        <w:jc w:val="center"/>
        <w:rPr>
          <w:rFonts w:ascii="Times New Roman" w:eastAsia="Calibri" w:hAnsi="Times New Roman" w:cs="Times New Roman"/>
          <w:bCs/>
          <w:i/>
          <w:iCs/>
          <w:sz w:val="24"/>
          <w:szCs w:val="24"/>
          <w:lang w:val="pt-BR"/>
        </w:rPr>
      </w:pPr>
      <w:r w:rsidRPr="00F866CC">
        <w:rPr>
          <w:rFonts w:ascii="Times New Roman" w:eastAsia="Calibri" w:hAnsi="Times New Roman" w:cs="Times New Roman"/>
          <w:bCs/>
          <w:sz w:val="24"/>
          <w:szCs w:val="24"/>
          <w:lang w:val="pt-BR"/>
        </w:rPr>
        <w:t xml:space="preserve">Foto. nr. 1 </w:t>
      </w:r>
      <w:r w:rsidR="00C95071" w:rsidRPr="00F866CC">
        <w:rPr>
          <w:rFonts w:ascii="Times New Roman" w:eastAsia="Times New Roman" w:hAnsi="Times New Roman" w:cs="Times New Roman"/>
          <w:i/>
          <w:iCs/>
          <w:color w:val="000000"/>
          <w:kern w:val="0"/>
          <w:sz w:val="24"/>
          <w:szCs w:val="24"/>
          <w:lang w:val="pt-BR"/>
        </w:rPr>
        <w:t>Erodium cicutarium</w:t>
      </w:r>
      <w:r w:rsidRPr="00F866CC">
        <w:rPr>
          <w:rFonts w:ascii="Times New Roman" w:eastAsia="Times New Roman" w:hAnsi="Times New Roman" w:cs="Times New Roman"/>
          <w:i/>
          <w:iCs/>
          <w:color w:val="000000"/>
          <w:kern w:val="0"/>
          <w:sz w:val="24"/>
          <w:szCs w:val="24"/>
          <w:lang w:val="pt-BR"/>
        </w:rPr>
        <w:t xml:space="preserve">                  </w:t>
      </w:r>
      <w:r w:rsidRPr="00F866CC">
        <w:rPr>
          <w:rFonts w:ascii="Times New Roman" w:eastAsia="Calibri" w:hAnsi="Times New Roman" w:cs="Times New Roman"/>
          <w:bCs/>
          <w:sz w:val="24"/>
          <w:szCs w:val="24"/>
          <w:lang w:val="pt-BR"/>
        </w:rPr>
        <w:t xml:space="preserve">Foto. nr. 2 </w:t>
      </w:r>
      <w:r w:rsidRPr="00F866CC">
        <w:rPr>
          <w:rFonts w:ascii="Times New Roman" w:eastAsia="Calibri" w:hAnsi="Times New Roman" w:cs="Times New Roman"/>
          <w:bCs/>
          <w:i/>
          <w:iCs/>
          <w:sz w:val="24"/>
          <w:szCs w:val="24"/>
          <w:lang w:val="pt-BR"/>
        </w:rPr>
        <w:t>Daucus carota</w:t>
      </w:r>
    </w:p>
    <w:p w:rsidR="00ED7807" w:rsidRPr="00F866CC" w:rsidRDefault="00ED7807" w:rsidP="00C95071">
      <w:pPr>
        <w:tabs>
          <w:tab w:val="left" w:pos="3306"/>
        </w:tabs>
        <w:suppressAutoHyphens/>
        <w:spacing w:after="0" w:line="360" w:lineRule="auto"/>
        <w:rPr>
          <w:rFonts w:ascii="Times New Roman" w:eastAsia="Calibri" w:hAnsi="Times New Roman" w:cs="Times New Roman"/>
          <w:bCs/>
          <w:i/>
          <w:iCs/>
          <w:sz w:val="24"/>
          <w:szCs w:val="24"/>
          <w:lang w:val="pt-BR"/>
        </w:rPr>
      </w:pPr>
    </w:p>
    <w:p w:rsidR="00ED7807" w:rsidRPr="00F866CC" w:rsidRDefault="00D43BC6" w:rsidP="00D43BC6">
      <w:pPr>
        <w:tabs>
          <w:tab w:val="left" w:pos="0"/>
        </w:tabs>
        <w:suppressAutoHyphens/>
        <w:spacing w:after="0" w:line="360" w:lineRule="auto"/>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noProof/>
          <w:kern w:val="0"/>
          <w:sz w:val="24"/>
          <w:szCs w:val="24"/>
          <w:lang w:val="en-GB" w:eastAsia="en-GB"/>
        </w:rPr>
        <w:drawing>
          <wp:inline distT="0" distB="0" distL="0" distR="0">
            <wp:extent cx="2477386" cy="2158409"/>
            <wp:effectExtent l="19050" t="0" r="0" b="0"/>
            <wp:docPr id="16" name="Picture 16" descr="\\192.168.0.6\Transfer\2022\1.TEREN BIODIVERSITATE\Plenita\Teren\Poze\FOLOSIT Trifolium praten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0.6\Transfer\2022\1.TEREN BIODIVERSITATE\Plenita\Teren\Poze\FOLOSIT Trifolium pratense (1).JPG"/>
                    <pic:cNvPicPr>
                      <a:picLocks noChangeAspect="1" noChangeArrowheads="1"/>
                    </pic:cNvPicPr>
                  </pic:nvPicPr>
                  <pic:blipFill>
                    <a:blip r:embed="rId17" cstate="email"/>
                    <a:srcRect l="14088"/>
                    <a:stretch>
                      <a:fillRect/>
                    </a:stretch>
                  </pic:blipFill>
                  <pic:spPr bwMode="auto">
                    <a:xfrm>
                      <a:off x="0" y="0"/>
                      <a:ext cx="2477386" cy="2158409"/>
                    </a:xfrm>
                    <a:prstGeom prst="rect">
                      <a:avLst/>
                    </a:prstGeom>
                    <a:noFill/>
                    <a:ln w="9525">
                      <a:noFill/>
                      <a:miter lim="800000"/>
                      <a:headEnd/>
                      <a:tailEnd/>
                    </a:ln>
                  </pic:spPr>
                </pic:pic>
              </a:graphicData>
            </a:graphic>
          </wp:inline>
        </w:drawing>
      </w:r>
      <w:r w:rsidRPr="00F866CC">
        <w:rPr>
          <w:rFonts w:ascii="Times New Roman" w:eastAsia="Calibri" w:hAnsi="Times New Roman" w:cs="Times New Roman"/>
          <w:noProof/>
          <w:kern w:val="0"/>
          <w:sz w:val="24"/>
          <w:szCs w:val="24"/>
          <w:lang w:val="en-GB" w:eastAsia="en-GB"/>
        </w:rPr>
        <w:drawing>
          <wp:inline distT="0" distB="0" distL="0" distR="0">
            <wp:extent cx="2456121" cy="2158409"/>
            <wp:effectExtent l="19050" t="0" r="1329" b="0"/>
            <wp:docPr id="17" name="Picture 17" descr="\\192.168.0.6\Transfer\2022\1.TEREN BIODIVERSITATE\Recea\Teren\Poze teren\DSCN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6\Transfer\2022\1.TEREN BIODIVERSITATE\Recea\Teren\Poze teren\DSCN0565.JPG"/>
                    <pic:cNvPicPr>
                      <a:picLocks noChangeAspect="1" noChangeArrowheads="1"/>
                    </pic:cNvPicPr>
                  </pic:nvPicPr>
                  <pic:blipFill>
                    <a:blip r:embed="rId18" cstate="print"/>
                    <a:srcRect l="14826"/>
                    <a:stretch>
                      <a:fillRect/>
                    </a:stretch>
                  </pic:blipFill>
                  <pic:spPr bwMode="auto">
                    <a:xfrm>
                      <a:off x="0" y="0"/>
                      <a:ext cx="2456121" cy="2158409"/>
                    </a:xfrm>
                    <a:prstGeom prst="rect">
                      <a:avLst/>
                    </a:prstGeom>
                    <a:noFill/>
                    <a:ln w="9525">
                      <a:noFill/>
                      <a:miter lim="800000"/>
                      <a:headEnd/>
                      <a:tailEnd/>
                    </a:ln>
                  </pic:spPr>
                </pic:pic>
              </a:graphicData>
            </a:graphic>
          </wp:inline>
        </w:drawing>
      </w:r>
    </w:p>
    <w:p w:rsidR="00D40952" w:rsidRPr="00F866CC" w:rsidRDefault="00ED7807" w:rsidP="00D43BC6">
      <w:pPr>
        <w:spacing w:after="0"/>
        <w:jc w:val="center"/>
        <w:rPr>
          <w:rFonts w:ascii="Times New Roman" w:eastAsia="Times New Roman" w:hAnsi="Times New Roman" w:cs="Times New Roman"/>
          <w:i/>
          <w:iCs/>
          <w:color w:val="000000"/>
          <w:kern w:val="0"/>
          <w:sz w:val="24"/>
          <w:szCs w:val="24"/>
          <w:lang w:val="pt-BR"/>
        </w:rPr>
      </w:pPr>
      <w:r w:rsidRPr="00F866CC">
        <w:rPr>
          <w:rFonts w:ascii="Times New Roman" w:hAnsi="Times New Roman" w:cs="Times New Roman"/>
          <w:lang w:val="pt-BR"/>
        </w:rPr>
        <w:t xml:space="preserve">Foto. Nr. 3 </w:t>
      </w:r>
      <w:r w:rsidR="00D43BC6" w:rsidRPr="00F866CC">
        <w:rPr>
          <w:rFonts w:ascii="Times New Roman" w:eastAsia="Times New Roman" w:hAnsi="Times New Roman" w:cs="Times New Roman"/>
          <w:i/>
          <w:iCs/>
          <w:color w:val="000000"/>
          <w:kern w:val="0"/>
          <w:sz w:val="24"/>
          <w:szCs w:val="24"/>
          <w:lang w:val="pt-BR"/>
        </w:rPr>
        <w:t>Trifolium pratense</w:t>
      </w:r>
      <w:r w:rsidR="00D40952" w:rsidRPr="00F866CC">
        <w:rPr>
          <w:rFonts w:ascii="Times New Roman" w:eastAsia="Times New Roman" w:hAnsi="Times New Roman" w:cs="Times New Roman"/>
          <w:i/>
          <w:iCs/>
          <w:color w:val="000000"/>
          <w:kern w:val="0"/>
          <w:sz w:val="24"/>
          <w:szCs w:val="24"/>
          <w:lang w:val="pt-BR"/>
        </w:rPr>
        <w:t xml:space="preserve">              </w:t>
      </w:r>
      <w:r w:rsidR="00D40952" w:rsidRPr="00F866CC">
        <w:rPr>
          <w:rFonts w:ascii="Times New Roman" w:hAnsi="Times New Roman" w:cs="Times New Roman"/>
          <w:lang w:val="pt-BR"/>
        </w:rPr>
        <w:t xml:space="preserve">Foto. Nr. 4 </w:t>
      </w:r>
      <w:r w:rsidR="00D43BC6" w:rsidRPr="00F866CC">
        <w:rPr>
          <w:rFonts w:ascii="Times New Roman" w:eastAsia="Times New Roman" w:hAnsi="Times New Roman" w:cs="Times New Roman"/>
          <w:i/>
          <w:iCs/>
          <w:color w:val="000000"/>
          <w:kern w:val="0"/>
          <w:sz w:val="24"/>
          <w:szCs w:val="24"/>
          <w:lang w:val="pt-BR"/>
        </w:rPr>
        <w:t>Achilea setacea</w:t>
      </w:r>
    </w:p>
    <w:p w:rsidR="00D40952" w:rsidRPr="00F866CC" w:rsidRDefault="00D40952" w:rsidP="00D43BC6">
      <w:pPr>
        <w:spacing w:after="0"/>
        <w:rPr>
          <w:rFonts w:ascii="Times New Roman" w:eastAsia="Times New Roman" w:hAnsi="Times New Roman" w:cs="Times New Roman"/>
          <w:i/>
          <w:iCs/>
          <w:color w:val="000000"/>
          <w:kern w:val="0"/>
          <w:sz w:val="24"/>
          <w:szCs w:val="24"/>
          <w:lang w:val="pt-BR"/>
        </w:rPr>
      </w:pPr>
    </w:p>
    <w:p w:rsidR="00D40952" w:rsidRPr="00F866CC"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b/>
          <w:bCs/>
          <w:kern w:val="0"/>
          <w:sz w:val="24"/>
          <w:szCs w:val="24"/>
          <w:lang w:val="pt-BR"/>
        </w:rPr>
        <w:t>b)</w:t>
      </w:r>
      <w:r w:rsidR="00696A82">
        <w:rPr>
          <w:rFonts w:ascii="Times New Roman" w:eastAsia="Calibri" w:hAnsi="Times New Roman" w:cs="Times New Roman"/>
          <w:b/>
          <w:bCs/>
          <w:kern w:val="0"/>
          <w:sz w:val="24"/>
          <w:szCs w:val="24"/>
          <w:lang w:val="pt-BR"/>
        </w:rPr>
        <w:t xml:space="preserve"> </w:t>
      </w:r>
      <w:r w:rsidRPr="00F866CC">
        <w:rPr>
          <w:rFonts w:ascii="Times New Roman" w:eastAsia="Calibri" w:hAnsi="Times New Roman" w:cs="Times New Roman"/>
          <w:b/>
          <w:bCs/>
          <w:kern w:val="0"/>
          <w:sz w:val="24"/>
          <w:szCs w:val="24"/>
          <w:lang w:val="pt-BR"/>
        </w:rPr>
        <w:t>Fauna de nevertebrate</w:t>
      </w:r>
    </w:p>
    <w:p w:rsidR="00D40952" w:rsidRPr="00F866CC"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Insectele reprezinta cel mai important grup de nevertebrate intalnite in zona. Speciile de insecte identificate in zona de studiu apartin principalelor ordine de insecte terestre –</w:t>
      </w:r>
      <w:r w:rsidRPr="00F866CC">
        <w:rPr>
          <w:rFonts w:ascii="Times New Roman" w:eastAsia="Calibri" w:hAnsi="Times New Roman" w:cs="Times New Roman"/>
          <w:i/>
          <w:iCs/>
          <w:kern w:val="0"/>
          <w:sz w:val="24"/>
          <w:szCs w:val="24"/>
          <w:lang w:val="ro-RO"/>
        </w:rPr>
        <w:t>Coleoptera</w:t>
      </w:r>
      <w:r w:rsidRPr="00F866CC">
        <w:rPr>
          <w:rFonts w:ascii="Times New Roman" w:eastAsia="Calibri" w:hAnsi="Times New Roman" w:cs="Times New Roman"/>
          <w:kern w:val="0"/>
          <w:sz w:val="24"/>
          <w:szCs w:val="24"/>
          <w:lang w:val="ro-RO"/>
        </w:rPr>
        <w:t xml:space="preserve"> (gandaci), </w:t>
      </w:r>
      <w:r w:rsidRPr="00F866CC">
        <w:rPr>
          <w:rFonts w:ascii="Times New Roman" w:eastAsia="Calibri" w:hAnsi="Times New Roman" w:cs="Times New Roman"/>
          <w:i/>
          <w:iCs/>
          <w:kern w:val="0"/>
          <w:sz w:val="24"/>
          <w:szCs w:val="24"/>
          <w:lang w:val="ro-RO"/>
        </w:rPr>
        <w:t>Lepidoptera</w:t>
      </w:r>
      <w:r w:rsidRPr="00F866CC">
        <w:rPr>
          <w:rFonts w:ascii="Times New Roman" w:eastAsia="Calibri" w:hAnsi="Times New Roman" w:cs="Times New Roman"/>
          <w:kern w:val="0"/>
          <w:sz w:val="24"/>
          <w:szCs w:val="24"/>
          <w:lang w:val="ro-RO"/>
        </w:rPr>
        <w:t xml:space="preserve"> (fluturi), </w:t>
      </w:r>
      <w:r w:rsidRPr="00F866CC">
        <w:rPr>
          <w:rFonts w:ascii="Times New Roman" w:eastAsia="Calibri" w:hAnsi="Times New Roman" w:cs="Times New Roman"/>
          <w:i/>
          <w:iCs/>
          <w:kern w:val="0"/>
          <w:sz w:val="24"/>
          <w:szCs w:val="24"/>
          <w:lang w:val="ro-RO"/>
        </w:rPr>
        <w:t>Diptera</w:t>
      </w:r>
      <w:r w:rsidRPr="00F866CC">
        <w:rPr>
          <w:rFonts w:ascii="Times New Roman" w:eastAsia="Calibri" w:hAnsi="Times New Roman" w:cs="Times New Roman"/>
          <w:kern w:val="0"/>
          <w:sz w:val="24"/>
          <w:szCs w:val="24"/>
          <w:lang w:val="ro-RO"/>
        </w:rPr>
        <w:t xml:space="preserve"> (muste si tantari), </w:t>
      </w:r>
      <w:r w:rsidRPr="00F866CC">
        <w:rPr>
          <w:rFonts w:ascii="Times New Roman" w:eastAsia="Calibri" w:hAnsi="Times New Roman" w:cs="Times New Roman"/>
          <w:i/>
          <w:iCs/>
          <w:kern w:val="0"/>
          <w:sz w:val="24"/>
          <w:szCs w:val="24"/>
          <w:lang w:val="ro-RO"/>
        </w:rPr>
        <w:t>Hymenoptera</w:t>
      </w:r>
      <w:r w:rsidRPr="00F866CC">
        <w:rPr>
          <w:rFonts w:ascii="Times New Roman" w:eastAsia="Calibri" w:hAnsi="Times New Roman" w:cs="Times New Roman"/>
          <w:kern w:val="0"/>
          <w:sz w:val="24"/>
          <w:szCs w:val="24"/>
          <w:lang w:val="ro-RO"/>
        </w:rPr>
        <w:t xml:space="preserve"> (viespi, bondari, albine, furnici). In deplasarile de teren efectuate in zona supusa monitorizarii, nu au fost identificate multe specii de insecte incluse in OUG 57/2007 cu modificarile si completarile ulterioare sau/si in anexele Directivei 92/43/  Consiliul CEE. </w:t>
      </w:r>
    </w:p>
    <w:p w:rsidR="00D40952" w:rsidRPr="00F866CC"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
          <w:iCs/>
          <w:kern w:val="0"/>
          <w:sz w:val="24"/>
          <w:szCs w:val="24"/>
          <w:lang w:val="ro-RO"/>
        </w:rPr>
        <w:t>Himenopterele</w:t>
      </w:r>
      <w:r w:rsidRPr="00F866CC">
        <w:rPr>
          <w:rFonts w:ascii="Times New Roman" w:eastAsia="Calibri" w:hAnsi="Times New Roman" w:cs="Times New Roman"/>
          <w:kern w:val="0"/>
          <w:sz w:val="24"/>
          <w:szCs w:val="24"/>
          <w:lang w:val="ro-RO"/>
        </w:rPr>
        <w:t xml:space="preserve"> (viespi, albine, bondari, furnici) sunt atrase de speciile vegetale segetale ca si plantele din zonele de la marginea culturilor, intre care se remarca exemplare de bondari, toate prezente atat in habitatele din proximitatea carierei cat si in zonele antropizate din vecinatate acesteia. </w:t>
      </w:r>
    </w:p>
    <w:p w:rsidR="00D40952" w:rsidRPr="00F866CC" w:rsidRDefault="00D40952" w:rsidP="00D40952">
      <w:pPr>
        <w:suppressAutoHyphens/>
        <w:spacing w:after="0" w:line="360" w:lineRule="auto"/>
        <w:ind w:firstLine="567"/>
        <w:jc w:val="both"/>
        <w:rPr>
          <w:rFonts w:ascii="Times New Roman" w:eastAsia="Calibri" w:hAnsi="Times New Roman" w:cs="Times New Roman"/>
          <w:i/>
          <w:iCs/>
          <w:kern w:val="0"/>
          <w:sz w:val="24"/>
          <w:szCs w:val="24"/>
          <w:lang w:val="ro-RO"/>
        </w:rPr>
      </w:pPr>
      <w:r w:rsidRPr="00F866CC">
        <w:rPr>
          <w:rFonts w:ascii="Times New Roman" w:eastAsia="Calibri" w:hAnsi="Times New Roman" w:cs="Times New Roman"/>
          <w:kern w:val="0"/>
          <w:sz w:val="24"/>
          <w:szCs w:val="24"/>
          <w:lang w:val="ro-RO"/>
        </w:rPr>
        <w:t xml:space="preserve">Avand in vedere tipul de habitat la care ne referim, coleopterele sunt reprezentate prin specii relativ putine. Ca urmare, gandacii sunt reprezentaţi în habitate ca cel analizat prin specii ca de exemplu – </w:t>
      </w:r>
      <w:r w:rsidRPr="00F866CC">
        <w:rPr>
          <w:rFonts w:ascii="Times New Roman" w:eastAsia="Calibri" w:hAnsi="Times New Roman" w:cs="Times New Roman"/>
          <w:i/>
          <w:iCs/>
          <w:kern w:val="0"/>
          <w:sz w:val="24"/>
          <w:szCs w:val="24"/>
          <w:lang w:val="ro-RO"/>
        </w:rPr>
        <w:t>Carabus granulatus</w:t>
      </w:r>
      <w:r w:rsidRPr="00F866CC">
        <w:rPr>
          <w:rFonts w:ascii="Times New Roman" w:eastAsia="Calibri" w:hAnsi="Times New Roman" w:cs="Times New Roman"/>
          <w:i/>
          <w:kern w:val="0"/>
          <w:sz w:val="24"/>
          <w:szCs w:val="24"/>
          <w:lang w:val="ro-RO"/>
        </w:rPr>
        <w:t>, Coccinella septempunctata</w:t>
      </w:r>
      <w:r w:rsidRPr="00F866CC">
        <w:rPr>
          <w:rFonts w:ascii="Times New Roman" w:eastAsia="Calibri" w:hAnsi="Times New Roman" w:cs="Times New Roman"/>
          <w:kern w:val="0"/>
          <w:sz w:val="24"/>
          <w:szCs w:val="24"/>
          <w:lang w:val="ro-RO"/>
        </w:rPr>
        <w:t>.</w:t>
      </w:r>
    </w:p>
    <w:p w:rsidR="00D40952" w:rsidRPr="00F866CC"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
          <w:iCs/>
          <w:kern w:val="0"/>
          <w:sz w:val="24"/>
          <w:szCs w:val="24"/>
          <w:lang w:val="ro-RO"/>
        </w:rPr>
        <w:t>Lepidopterele</w:t>
      </w:r>
      <w:r w:rsidRPr="00F866CC">
        <w:rPr>
          <w:rFonts w:ascii="Times New Roman" w:eastAsia="Calibri" w:hAnsi="Times New Roman" w:cs="Times New Roman"/>
          <w:kern w:val="0"/>
          <w:sz w:val="24"/>
          <w:szCs w:val="24"/>
          <w:lang w:val="ro-RO"/>
        </w:rPr>
        <w:t xml:space="preserve"> (fluturii) identificate nu au reliefat prezenta unor specii rare, protejate. Au fost reprezentati de specii comune, caracteristice ecosistemelor ruderalizate.</w:t>
      </w:r>
    </w:p>
    <w:p w:rsidR="00D40952" w:rsidRPr="00F866CC"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i/>
          <w:iCs/>
          <w:kern w:val="0"/>
          <w:sz w:val="24"/>
          <w:szCs w:val="24"/>
          <w:lang w:val="ro-RO"/>
        </w:rPr>
        <w:t>Diptera</w:t>
      </w:r>
      <w:r w:rsidRPr="00F866CC">
        <w:rPr>
          <w:rFonts w:ascii="Times New Roman" w:eastAsia="Calibri" w:hAnsi="Times New Roman" w:cs="Times New Roman"/>
          <w:kern w:val="0"/>
          <w:sz w:val="24"/>
          <w:szCs w:val="24"/>
          <w:lang w:val="ro-RO"/>
        </w:rPr>
        <w:t xml:space="preserve"> (muste, tantari). Dipterele sunt reprezentate de specii caracteristice zonelor antropizate. Mustele sunt cele mai comune in locuri antropizate toate legate de substante organice de origine menajera.</w:t>
      </w:r>
    </w:p>
    <w:p w:rsidR="00D40952" w:rsidRPr="00F866CC"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Identificarea speciilor de nevertebrate s-a realizat in principal prin metoda capturarii si fotografierii speciilor prezente in zona de studiu.</w:t>
      </w:r>
    </w:p>
    <w:p w:rsidR="00C979AF" w:rsidRPr="00F866CC" w:rsidRDefault="00C979AF" w:rsidP="00D40952">
      <w:pPr>
        <w:suppressAutoHyphens/>
        <w:spacing w:after="0" w:line="360" w:lineRule="auto"/>
        <w:ind w:firstLine="567"/>
        <w:jc w:val="both"/>
        <w:rPr>
          <w:rFonts w:ascii="Times New Roman" w:eastAsia="Calibri" w:hAnsi="Times New Roman" w:cs="Times New Roman"/>
          <w:kern w:val="0"/>
          <w:sz w:val="24"/>
          <w:szCs w:val="24"/>
          <w:lang w:val="ro-RO"/>
        </w:rPr>
      </w:pPr>
    </w:p>
    <w:p w:rsidR="00D43BC6" w:rsidRPr="00F866CC" w:rsidRDefault="00D43BC6" w:rsidP="00D40952">
      <w:pPr>
        <w:suppressAutoHyphens/>
        <w:spacing w:after="0" w:line="360" w:lineRule="auto"/>
        <w:ind w:firstLine="567"/>
        <w:jc w:val="both"/>
        <w:rPr>
          <w:rFonts w:ascii="Times New Roman" w:eastAsia="Calibri" w:hAnsi="Times New Roman" w:cs="Times New Roman"/>
          <w:kern w:val="0"/>
          <w:sz w:val="24"/>
          <w:szCs w:val="24"/>
          <w:lang w:val="ro-RO"/>
        </w:rPr>
      </w:pPr>
    </w:p>
    <w:p w:rsidR="00D43BC6" w:rsidRPr="00F866CC" w:rsidRDefault="00D43BC6" w:rsidP="00D40952">
      <w:pPr>
        <w:suppressAutoHyphens/>
        <w:spacing w:after="0" w:line="360" w:lineRule="auto"/>
        <w:ind w:firstLine="567"/>
        <w:jc w:val="both"/>
        <w:rPr>
          <w:rFonts w:ascii="Times New Roman" w:eastAsia="Calibri" w:hAnsi="Times New Roman" w:cs="Times New Roman"/>
          <w:kern w:val="0"/>
          <w:sz w:val="24"/>
          <w:szCs w:val="24"/>
          <w:lang w:val="ro-RO"/>
        </w:rPr>
      </w:pPr>
    </w:p>
    <w:p w:rsidR="00905CF6" w:rsidRPr="00F866CC" w:rsidRDefault="00905CF6" w:rsidP="00905CF6">
      <w:pPr>
        <w:suppressAutoHyphens/>
        <w:spacing w:after="0" w:line="360" w:lineRule="auto"/>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Tabelul 4 – Specii de nevertebrate identificate</w:t>
      </w:r>
    </w:p>
    <w:tbl>
      <w:tblPr>
        <w:tblStyle w:val="LightShading-Accent2"/>
        <w:tblW w:w="7827" w:type="dxa"/>
        <w:tblLook w:val="04A0"/>
      </w:tblPr>
      <w:tblGrid>
        <w:gridCol w:w="2450"/>
        <w:gridCol w:w="1639"/>
        <w:gridCol w:w="960"/>
        <w:gridCol w:w="960"/>
        <w:gridCol w:w="1139"/>
        <w:gridCol w:w="1250"/>
      </w:tblGrid>
      <w:tr w:rsidR="00D43BC6" w:rsidRPr="00F866CC" w:rsidTr="00D43BC6">
        <w:trPr>
          <w:cnfStyle w:val="100000000000"/>
          <w:trHeight w:val="103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Specia</w:t>
            </w:r>
          </w:p>
        </w:tc>
        <w:tc>
          <w:tcPr>
            <w:tcW w:w="1443" w:type="dxa"/>
            <w:noWrap/>
            <w:hideMark/>
          </w:tcPr>
          <w:p w:rsidR="00D43BC6" w:rsidRPr="00F866CC" w:rsidRDefault="00D43BC6" w:rsidP="00D43BC6">
            <w:pPr>
              <w:jc w:val="center"/>
              <w:cnfStyle w:val="1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Ordinul</w:t>
            </w:r>
          </w:p>
        </w:tc>
        <w:tc>
          <w:tcPr>
            <w:tcW w:w="960" w:type="dxa"/>
            <w:noWrap/>
            <w:hideMark/>
          </w:tcPr>
          <w:p w:rsidR="00D43BC6" w:rsidRPr="00F866CC" w:rsidRDefault="00D43BC6" w:rsidP="00D43BC6">
            <w:pPr>
              <w:jc w:val="center"/>
              <w:cnfStyle w:val="1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IUCN Red Lists</w:t>
            </w:r>
          </w:p>
        </w:tc>
        <w:tc>
          <w:tcPr>
            <w:tcW w:w="960" w:type="dxa"/>
            <w:noWrap/>
            <w:hideMark/>
          </w:tcPr>
          <w:p w:rsidR="00D43BC6" w:rsidRPr="00F866CC" w:rsidRDefault="00D43BC6" w:rsidP="00D43BC6">
            <w:pPr>
              <w:jc w:val="center"/>
              <w:cnfStyle w:val="1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O.U.G. 57/2007</w:t>
            </w:r>
          </w:p>
        </w:tc>
        <w:tc>
          <w:tcPr>
            <w:tcW w:w="960" w:type="dxa"/>
            <w:noWrap/>
            <w:hideMark/>
          </w:tcPr>
          <w:p w:rsidR="00D43BC6" w:rsidRPr="00F866CC" w:rsidRDefault="00D43BC6" w:rsidP="00D43BC6">
            <w:pPr>
              <w:jc w:val="center"/>
              <w:cnfStyle w:val="1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Directiva 92/43/CEE</w:t>
            </w:r>
          </w:p>
        </w:tc>
        <w:tc>
          <w:tcPr>
            <w:tcW w:w="1054" w:type="dxa"/>
            <w:hideMark/>
          </w:tcPr>
          <w:p w:rsidR="00D43BC6" w:rsidRPr="00F866CC" w:rsidRDefault="00D43BC6" w:rsidP="00D43BC6">
            <w:pPr>
              <w:jc w:val="center"/>
              <w:cnfStyle w:val="1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Prezenta in FS al ROSCI0215</w:t>
            </w:r>
          </w:p>
        </w:tc>
      </w:tr>
      <w:tr w:rsidR="00D43BC6" w:rsidRPr="00F866CC" w:rsidTr="00D43BC6">
        <w:trPr>
          <w:cnfStyle w:val="000000100000"/>
          <w:trHeight w:val="237"/>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Acrida hungarica</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 xml:space="preserve">NE </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3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Aglais io</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Aiolopus thalassinus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234"/>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Amphimallon majale</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Amphimallon solstitiale</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Anisoplia agricola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Anthocharis cardamines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Anthophora hispanica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Apidae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DD</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Apis melifera</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Hymenoptera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 xml:space="preserve">NE </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Aricia agestis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Autographa gamma</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Bombylius major</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Diptera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Bombylius sp.</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Diptera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Brintesia circe</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Calliptamus italicus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Calopteryx virgo</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Odonata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Camponotus vagus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Hymenoptera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Carabus cancellatus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Carabus granulatus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Carabus violaceus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Caucasotachea vindobonensis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Stylommatophora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Cepaea hortensis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Stylommatophora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Cernuella neglecta</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Stylommatophora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Chorthippus albamarginatus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Coccinella septempunctata</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Coemonympha pamphilus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Colias croceus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 xml:space="preserve">NE </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 xml:space="preserve">NU </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Culex pipiens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Diptera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Decticus verucivorus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Euchorthippus declivus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123"/>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Gryllus campestre</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Anexa 4A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Anexa IV</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Harpalus affinis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Helix lucorum</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Stylommatophora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267"/>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Helix pomatia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Stylommatophora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Anexa 5A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Anexa V</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Hippodamia tredecimpunctata</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Hyles euphorbiae</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 xml:space="preserve">NE </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Larinioides cornutus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Araneae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Locusta migratoria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Anexa 4A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Anexa IV</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Lycaena thersamon</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Macroglossum stellatarum</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Mantis religiosa</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Mantodea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Melitaea phoebe</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Meloe proscarabeus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Musca domestica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Diptera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Nicrophorus vespillo</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 xml:space="preserve">NU </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Oedaleus decorus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Orthetrum brunneum</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Odonata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Pieris brassicae</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Pieris napi</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 xml:space="preserve">LC </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Pisaura mirabilis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Araneae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Platycnemis pennipes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Odonata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Polydesmus angustus</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Polydesmida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Polyommatus icarus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 xml:space="preserve">LC </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 xml:space="preserve">NE </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Pontia endusa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Pyrrhocoris apterus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Hemiptera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Sarcophaga carnaria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Diptera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Sassacus vitis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Araneae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Scolia hirta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Hymenoptera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Tabanus bovinus</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Diptera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Tropinota hirta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Coleoptera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15"/>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Vanessa cardui</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Lepidoptera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Vespula germanica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Hymenoptera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cnfStyle w:val="000000100000"/>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Volucella zonaria</w:t>
            </w:r>
          </w:p>
        </w:tc>
        <w:tc>
          <w:tcPr>
            <w:tcW w:w="1443" w:type="dxa"/>
            <w:noWrap/>
            <w:hideMark/>
          </w:tcPr>
          <w:p w:rsidR="00D43BC6" w:rsidRPr="00F866CC" w:rsidRDefault="00D43BC6" w:rsidP="00D43BC6">
            <w:pPr>
              <w:jc w:val="center"/>
              <w:cnfStyle w:val="0000001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Diptera</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1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r w:rsidR="00D43BC6" w:rsidRPr="00F866CC" w:rsidTr="00D43BC6">
        <w:trPr>
          <w:trHeight w:val="300"/>
        </w:trPr>
        <w:tc>
          <w:tcPr>
            <w:cnfStyle w:val="001000000000"/>
            <w:tcW w:w="2450" w:type="dxa"/>
            <w:noWrap/>
            <w:hideMark/>
          </w:tcPr>
          <w:p w:rsidR="00D43BC6" w:rsidRPr="00F866CC" w:rsidRDefault="00D43BC6" w:rsidP="00D43BC6">
            <w:pPr>
              <w:jc w:val="center"/>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Xylocopa violacea</w:t>
            </w:r>
          </w:p>
        </w:tc>
        <w:tc>
          <w:tcPr>
            <w:tcW w:w="1443" w:type="dxa"/>
            <w:noWrap/>
            <w:hideMark/>
          </w:tcPr>
          <w:p w:rsidR="00D43BC6" w:rsidRPr="00F866CC" w:rsidRDefault="00D43BC6" w:rsidP="00D43BC6">
            <w:pPr>
              <w:jc w:val="center"/>
              <w:cnfStyle w:val="000000000000"/>
              <w:rPr>
                <w:rFonts w:ascii="Times New Roman" w:eastAsia="Times New Roman" w:hAnsi="Times New Roman" w:cs="Times New Roman"/>
                <w:i/>
                <w:iCs/>
                <w:color w:val="000000"/>
                <w:kern w:val="0"/>
                <w:sz w:val="20"/>
                <w:szCs w:val="20"/>
                <w:lang w:val="en-GB" w:eastAsia="en-GB"/>
              </w:rPr>
            </w:pPr>
            <w:r w:rsidRPr="00F866CC">
              <w:rPr>
                <w:rFonts w:ascii="Times New Roman" w:eastAsia="Times New Roman" w:hAnsi="Times New Roman" w:cs="Times New Roman"/>
                <w:i/>
                <w:iCs/>
                <w:color w:val="000000"/>
                <w:kern w:val="0"/>
                <w:sz w:val="20"/>
                <w:szCs w:val="20"/>
                <w:lang w:val="en-GB" w:eastAsia="en-GB"/>
              </w:rPr>
              <w:t>Hymenoptera</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LC</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960" w:type="dxa"/>
            <w:noWrap/>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NE</w:t>
            </w:r>
          </w:p>
        </w:tc>
        <w:tc>
          <w:tcPr>
            <w:tcW w:w="1054" w:type="dxa"/>
            <w:hideMark/>
          </w:tcPr>
          <w:p w:rsidR="00D43BC6" w:rsidRPr="00F866CC" w:rsidRDefault="00D43BC6" w:rsidP="00D43BC6">
            <w:pPr>
              <w:jc w:val="center"/>
              <w:cnfStyle w:val="000000000000"/>
              <w:rPr>
                <w:rFonts w:ascii="Times New Roman" w:eastAsia="Times New Roman" w:hAnsi="Times New Roman" w:cs="Times New Roman"/>
                <w:color w:val="000000"/>
                <w:kern w:val="0"/>
                <w:sz w:val="20"/>
                <w:szCs w:val="20"/>
                <w:lang w:val="en-GB" w:eastAsia="en-GB"/>
              </w:rPr>
            </w:pPr>
            <w:r w:rsidRPr="00F866CC">
              <w:rPr>
                <w:rFonts w:ascii="Times New Roman" w:eastAsia="Times New Roman" w:hAnsi="Times New Roman" w:cs="Times New Roman"/>
                <w:color w:val="000000"/>
                <w:kern w:val="0"/>
                <w:sz w:val="20"/>
                <w:szCs w:val="20"/>
                <w:lang w:val="en-GB" w:eastAsia="en-GB"/>
              </w:rPr>
              <w:t>NU</w:t>
            </w:r>
          </w:p>
        </w:tc>
      </w:tr>
    </w:tbl>
    <w:p w:rsidR="00905CF6" w:rsidRPr="00F866CC" w:rsidRDefault="00905CF6" w:rsidP="00905CF6">
      <w:pPr>
        <w:spacing w:after="0"/>
        <w:ind w:firstLine="567"/>
        <w:jc w:val="both"/>
        <w:rPr>
          <w:rFonts w:ascii="Times New Roman" w:eastAsia="Calibri" w:hAnsi="Times New Roman" w:cs="Times New Roman"/>
          <w:sz w:val="24"/>
          <w:szCs w:val="24"/>
          <w:lang w:val="ro-RO"/>
        </w:rPr>
      </w:pPr>
    </w:p>
    <w:p w:rsidR="00905CF6" w:rsidRPr="00F866CC" w:rsidRDefault="00905CF6" w:rsidP="00D43BC6">
      <w:pPr>
        <w:spacing w:after="0" w:line="360" w:lineRule="auto"/>
        <w:ind w:firstLine="567"/>
        <w:jc w:val="both"/>
        <w:rPr>
          <w:rFonts w:ascii="Times New Roman" w:hAnsi="Times New Roman" w:cs="Times New Roman"/>
          <w:sz w:val="24"/>
          <w:szCs w:val="24"/>
          <w:lang w:val="ro-RO"/>
        </w:rPr>
      </w:pPr>
      <w:r w:rsidRPr="00F866CC">
        <w:rPr>
          <w:rFonts w:ascii="Times New Roman" w:eastAsia="Calibri" w:hAnsi="Times New Roman" w:cs="Times New Roman"/>
          <w:sz w:val="24"/>
          <w:szCs w:val="24"/>
          <w:lang w:val="ro-RO"/>
        </w:rPr>
        <w:t xml:space="preserve">Au fost identificate 64 specii de nevertebrate, acestea fiind majoritatea din clasa </w:t>
      </w:r>
      <w:r w:rsidRPr="00F866CC">
        <w:rPr>
          <w:rFonts w:ascii="Times New Roman" w:eastAsia="Calibri" w:hAnsi="Times New Roman" w:cs="Times New Roman"/>
          <w:i/>
          <w:iCs/>
          <w:sz w:val="24"/>
          <w:szCs w:val="24"/>
          <w:lang w:val="ro-RO"/>
        </w:rPr>
        <w:t>Insecta</w:t>
      </w:r>
      <w:r w:rsidRPr="00F866CC">
        <w:rPr>
          <w:rFonts w:ascii="Times New Roman" w:eastAsia="Calibri" w:hAnsi="Times New Roman" w:cs="Times New Roman"/>
          <w:sz w:val="24"/>
          <w:szCs w:val="24"/>
          <w:lang w:val="ro-RO"/>
        </w:rPr>
        <w:t xml:space="preserve">. </w:t>
      </w:r>
    </w:p>
    <w:p w:rsidR="00905CF6" w:rsidRPr="00F866CC" w:rsidRDefault="00905CF6" w:rsidP="00D43BC6">
      <w:pPr>
        <w:spacing w:after="0" w:line="360" w:lineRule="auto"/>
        <w:ind w:firstLine="567"/>
        <w:jc w:val="both"/>
        <w:rPr>
          <w:rFonts w:ascii="Times New Roman" w:eastAsia="Calibri" w:hAnsi="Times New Roman" w:cs="Times New Roman"/>
          <w:sz w:val="24"/>
          <w:szCs w:val="24"/>
          <w:lang w:val="ro-RO"/>
        </w:rPr>
      </w:pPr>
      <w:r w:rsidRPr="00F866CC">
        <w:rPr>
          <w:rFonts w:ascii="Times New Roman" w:eastAsia="Calibri" w:hAnsi="Times New Roman" w:cs="Times New Roman"/>
          <w:sz w:val="24"/>
          <w:szCs w:val="24"/>
          <w:lang w:val="ro-RO"/>
        </w:rPr>
        <w:t xml:space="preserve">Din punct de vedere taxonomic, ordinul ce cuprinde cele mai multe specii dintre cele identificate este </w:t>
      </w:r>
      <w:r w:rsidR="00E7441E" w:rsidRPr="00F866CC">
        <w:rPr>
          <w:rFonts w:ascii="Times New Roman" w:eastAsia="Calibri" w:hAnsi="Times New Roman" w:cs="Times New Roman"/>
          <w:i/>
          <w:iCs/>
          <w:sz w:val="24"/>
          <w:szCs w:val="24"/>
          <w:lang w:val="ro-RO"/>
        </w:rPr>
        <w:t>Lepidoptera</w:t>
      </w:r>
      <w:r w:rsidRPr="00F866CC">
        <w:rPr>
          <w:rFonts w:ascii="Times New Roman" w:eastAsia="Calibri" w:hAnsi="Times New Roman" w:cs="Times New Roman"/>
          <w:i/>
          <w:iCs/>
          <w:sz w:val="24"/>
          <w:szCs w:val="24"/>
          <w:lang w:val="ro-RO"/>
        </w:rPr>
        <w:t xml:space="preserve">, cu </w:t>
      </w:r>
      <w:r w:rsidR="00E7441E" w:rsidRPr="00F866CC">
        <w:rPr>
          <w:rFonts w:ascii="Times New Roman" w:eastAsia="Calibri" w:hAnsi="Times New Roman" w:cs="Times New Roman"/>
          <w:i/>
          <w:iCs/>
          <w:sz w:val="24"/>
          <w:szCs w:val="24"/>
          <w:lang w:val="ro-RO"/>
        </w:rPr>
        <w:t>16</w:t>
      </w:r>
      <w:r w:rsidRPr="00F866CC">
        <w:rPr>
          <w:rFonts w:ascii="Times New Roman" w:eastAsia="Calibri" w:hAnsi="Times New Roman" w:cs="Times New Roman"/>
          <w:i/>
          <w:iCs/>
          <w:sz w:val="24"/>
          <w:szCs w:val="24"/>
          <w:lang w:val="ro-RO"/>
        </w:rPr>
        <w:t xml:space="preserve"> specii, urmat de Coleoptera</w:t>
      </w:r>
      <w:r w:rsidR="00E7441E" w:rsidRPr="00F866CC">
        <w:rPr>
          <w:rFonts w:ascii="Times New Roman" w:eastAsia="Calibri" w:hAnsi="Times New Roman" w:cs="Times New Roman"/>
          <w:i/>
          <w:iCs/>
          <w:sz w:val="24"/>
          <w:szCs w:val="24"/>
          <w:lang w:val="ro-RO"/>
        </w:rPr>
        <w:t xml:space="preserve"> </w:t>
      </w:r>
      <w:r w:rsidR="00E7441E" w:rsidRPr="00F866CC">
        <w:rPr>
          <w:rFonts w:ascii="Times New Roman" w:eastAsia="Calibri" w:hAnsi="Times New Roman" w:cs="Times New Roman"/>
          <w:sz w:val="24"/>
          <w:szCs w:val="24"/>
          <w:lang w:val="ro-RO"/>
        </w:rPr>
        <w:t>si</w:t>
      </w:r>
      <w:r w:rsidR="00E7441E" w:rsidRPr="00F866CC">
        <w:rPr>
          <w:rFonts w:ascii="Times New Roman" w:eastAsia="Calibri" w:hAnsi="Times New Roman" w:cs="Times New Roman"/>
          <w:i/>
          <w:iCs/>
          <w:sz w:val="24"/>
          <w:szCs w:val="24"/>
          <w:lang w:val="ro-RO"/>
        </w:rPr>
        <w:t xml:space="preserve"> Orthoptera</w:t>
      </w:r>
      <w:r w:rsidRPr="00F866CC">
        <w:rPr>
          <w:rFonts w:ascii="Times New Roman" w:eastAsia="Calibri" w:hAnsi="Times New Roman" w:cs="Times New Roman"/>
          <w:iCs/>
          <w:sz w:val="24"/>
          <w:szCs w:val="24"/>
          <w:lang w:val="ro-RO"/>
        </w:rPr>
        <w:t xml:space="preserve"> </w:t>
      </w:r>
      <w:r w:rsidRPr="00F866CC">
        <w:rPr>
          <w:rFonts w:ascii="Times New Roman" w:eastAsia="Calibri" w:hAnsi="Times New Roman" w:cs="Times New Roman"/>
          <w:sz w:val="24"/>
          <w:szCs w:val="24"/>
          <w:lang w:val="ro-RO"/>
        </w:rPr>
        <w:t xml:space="preserve">cu </w:t>
      </w:r>
      <w:r w:rsidR="00E7441E" w:rsidRPr="00F866CC">
        <w:rPr>
          <w:rFonts w:ascii="Times New Roman" w:eastAsia="Calibri" w:hAnsi="Times New Roman" w:cs="Times New Roman"/>
          <w:sz w:val="24"/>
          <w:szCs w:val="24"/>
          <w:lang w:val="ro-RO"/>
        </w:rPr>
        <w:t>9 respectiv 7</w:t>
      </w:r>
      <w:r w:rsidRPr="00F866CC">
        <w:rPr>
          <w:rFonts w:ascii="Times New Roman" w:eastAsia="Calibri" w:hAnsi="Times New Roman" w:cs="Times New Roman"/>
          <w:sz w:val="24"/>
          <w:szCs w:val="24"/>
          <w:lang w:val="ro-RO"/>
        </w:rPr>
        <w:t xml:space="preserve"> specii reprezentative fiecare.</w:t>
      </w:r>
      <w:r w:rsidR="00E7441E" w:rsidRPr="00F866CC">
        <w:rPr>
          <w:rFonts w:ascii="Times New Roman" w:eastAsia="Calibri" w:hAnsi="Times New Roman" w:cs="Times New Roman"/>
          <w:sz w:val="24"/>
          <w:szCs w:val="24"/>
          <w:lang w:val="ro-RO"/>
        </w:rPr>
        <w:t xml:space="preserve"> Or</w:t>
      </w:r>
      <w:r w:rsidR="00071246" w:rsidRPr="00F866CC">
        <w:rPr>
          <w:rFonts w:ascii="Times New Roman" w:eastAsia="Calibri" w:hAnsi="Times New Roman" w:cs="Times New Roman"/>
          <w:sz w:val="24"/>
          <w:szCs w:val="24"/>
          <w:lang w:val="ro-RO"/>
        </w:rPr>
        <w:t xml:space="preserve">dinele </w:t>
      </w:r>
      <w:r w:rsidR="00071246" w:rsidRPr="00F866CC">
        <w:rPr>
          <w:rFonts w:ascii="Times New Roman" w:eastAsia="Calibri" w:hAnsi="Times New Roman" w:cs="Times New Roman"/>
          <w:i/>
          <w:iCs/>
          <w:sz w:val="24"/>
          <w:szCs w:val="24"/>
          <w:lang w:val="ro-RO"/>
        </w:rPr>
        <w:t>Hymenoptera</w:t>
      </w:r>
      <w:r w:rsidRPr="00F866CC">
        <w:rPr>
          <w:rFonts w:ascii="Times New Roman" w:eastAsia="Calibri" w:hAnsi="Times New Roman" w:cs="Times New Roman"/>
          <w:sz w:val="24"/>
          <w:szCs w:val="24"/>
          <w:lang w:val="ro-RO"/>
        </w:rPr>
        <w:t xml:space="preserve"> </w:t>
      </w:r>
      <w:r w:rsidR="00071246" w:rsidRPr="00F866CC">
        <w:rPr>
          <w:rFonts w:ascii="Times New Roman" w:eastAsia="Calibri" w:hAnsi="Times New Roman" w:cs="Times New Roman"/>
          <w:sz w:val="24"/>
          <w:szCs w:val="24"/>
          <w:lang w:val="ro-RO"/>
        </w:rPr>
        <w:t xml:space="preserve">si </w:t>
      </w:r>
      <w:r w:rsidR="00071246" w:rsidRPr="00F866CC">
        <w:rPr>
          <w:rFonts w:ascii="Times New Roman" w:eastAsia="Calibri" w:hAnsi="Times New Roman" w:cs="Times New Roman"/>
          <w:i/>
          <w:iCs/>
          <w:sz w:val="24"/>
          <w:szCs w:val="24"/>
          <w:lang w:val="ro-RO"/>
        </w:rPr>
        <w:t>Stylommatophora</w:t>
      </w:r>
      <w:r w:rsidR="00071246" w:rsidRPr="00F866CC">
        <w:rPr>
          <w:rFonts w:ascii="Times New Roman" w:eastAsia="Calibri" w:hAnsi="Times New Roman" w:cs="Times New Roman"/>
          <w:sz w:val="24"/>
          <w:szCs w:val="24"/>
          <w:lang w:val="ro-RO"/>
        </w:rPr>
        <w:t xml:space="preserve"> sunt reprezentate de cate 5 specii fiecare. Si ordinele </w:t>
      </w:r>
      <w:r w:rsidR="00071246" w:rsidRPr="00F866CC">
        <w:rPr>
          <w:rFonts w:ascii="Times New Roman" w:eastAsia="Calibri" w:hAnsi="Times New Roman" w:cs="Times New Roman"/>
          <w:i/>
          <w:iCs/>
          <w:sz w:val="24"/>
          <w:szCs w:val="24"/>
          <w:lang w:val="ro-RO"/>
        </w:rPr>
        <w:t>Araneae</w:t>
      </w:r>
      <w:r w:rsidR="00071246" w:rsidRPr="00F866CC">
        <w:rPr>
          <w:rFonts w:ascii="Times New Roman" w:eastAsia="Calibri" w:hAnsi="Times New Roman" w:cs="Times New Roman"/>
          <w:sz w:val="24"/>
          <w:szCs w:val="24"/>
          <w:lang w:val="ro-RO"/>
        </w:rPr>
        <w:t xml:space="preserve"> si </w:t>
      </w:r>
      <w:r w:rsidR="00071246" w:rsidRPr="00F866CC">
        <w:rPr>
          <w:rFonts w:ascii="Times New Roman" w:eastAsia="Calibri" w:hAnsi="Times New Roman" w:cs="Times New Roman"/>
          <w:i/>
          <w:iCs/>
          <w:sz w:val="24"/>
          <w:szCs w:val="24"/>
          <w:lang w:val="ro-RO"/>
        </w:rPr>
        <w:t>Odonata</w:t>
      </w:r>
      <w:r w:rsidR="00071246" w:rsidRPr="00F866CC">
        <w:rPr>
          <w:rFonts w:ascii="Times New Roman" w:eastAsia="Calibri" w:hAnsi="Times New Roman" w:cs="Times New Roman"/>
          <w:sz w:val="24"/>
          <w:szCs w:val="24"/>
          <w:lang w:val="ro-RO"/>
        </w:rPr>
        <w:t xml:space="preserve"> au acelasi numar de reprezentanti in raport unul cu altul acesta fiind 3.</w:t>
      </w:r>
      <w:r w:rsidRPr="00F866CC">
        <w:rPr>
          <w:rFonts w:ascii="Times New Roman" w:eastAsia="Calibri" w:hAnsi="Times New Roman" w:cs="Times New Roman"/>
          <w:sz w:val="24"/>
          <w:szCs w:val="24"/>
          <w:lang w:val="ro-RO"/>
        </w:rPr>
        <w:t>Restul fiind slab reprezentate, fiecare ordin avand o specie in teren in perioada studiata.</w:t>
      </w:r>
    </w:p>
    <w:p w:rsidR="00C979AF" w:rsidRPr="00F866CC" w:rsidRDefault="00C979AF" w:rsidP="00D43BC6">
      <w:pPr>
        <w:spacing w:after="0" w:line="360" w:lineRule="auto"/>
        <w:ind w:firstLine="567"/>
        <w:jc w:val="both"/>
        <w:rPr>
          <w:rFonts w:ascii="Times New Roman" w:eastAsia="Calibri" w:hAnsi="Times New Roman" w:cs="Times New Roman"/>
          <w:sz w:val="24"/>
          <w:szCs w:val="24"/>
          <w:lang w:val="ro-RO"/>
        </w:rPr>
      </w:pPr>
    </w:p>
    <w:p w:rsidR="00D40952" w:rsidRPr="00F866CC" w:rsidRDefault="00D43BC6" w:rsidP="00071246">
      <w:pPr>
        <w:pStyle w:val="NormalWeb"/>
        <w:jc w:val="center"/>
        <w:rPr>
          <w:lang w:val="ro-RO"/>
        </w:rPr>
      </w:pPr>
      <w:r w:rsidRPr="00F866CC">
        <w:rPr>
          <w:lang w:val="ro-RO"/>
        </w:rPr>
        <w:drawing>
          <wp:inline distT="0" distB="0" distL="0" distR="0">
            <wp:extent cx="4572000" cy="2743200"/>
            <wp:effectExtent l="19050" t="0" r="19050" b="0"/>
            <wp:docPr id="11" name="Chart 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79A13E8-4751-4ECC-81B7-E57F03CC8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1246" w:rsidRPr="00F866CC" w:rsidRDefault="00071246" w:rsidP="00071246">
      <w:pPr>
        <w:spacing w:after="0"/>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  Nr. 6 Repartizarea nevertebratelor identificate pe ordine</w:t>
      </w:r>
    </w:p>
    <w:p w:rsidR="00BF4D2D" w:rsidRPr="00F866CC" w:rsidRDefault="00BF4D2D" w:rsidP="00071246">
      <w:pPr>
        <w:spacing w:after="0"/>
        <w:ind w:firstLine="567"/>
        <w:jc w:val="center"/>
        <w:rPr>
          <w:rFonts w:ascii="Times New Roman" w:eastAsia="Calibri" w:hAnsi="Times New Roman" w:cs="Times New Roman"/>
          <w:sz w:val="24"/>
          <w:szCs w:val="24"/>
          <w:lang w:val="ro-RO"/>
        </w:rPr>
      </w:pPr>
    </w:p>
    <w:p w:rsidR="00ED7807" w:rsidRPr="00F866CC" w:rsidRDefault="00BF4D2D" w:rsidP="00D43BC6">
      <w:pPr>
        <w:tabs>
          <w:tab w:val="center" w:pos="4680"/>
          <w:tab w:val="left" w:pos="8164"/>
        </w:tab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Conform IUCN Red Lists speciile identificate se incadreaza majoritar in categoria celor neevaluate (NE) cu un numar de </w:t>
      </w:r>
      <w:r w:rsidR="00EE0D4D" w:rsidRPr="00F866CC">
        <w:rPr>
          <w:rFonts w:ascii="Times New Roman" w:eastAsia="Calibri" w:hAnsi="Times New Roman" w:cs="Times New Roman"/>
          <w:kern w:val="0"/>
          <w:sz w:val="24"/>
          <w:szCs w:val="24"/>
          <w:lang w:val="ro-RO"/>
        </w:rPr>
        <w:t>37</w:t>
      </w:r>
      <w:r w:rsidRPr="00F866CC">
        <w:rPr>
          <w:rFonts w:ascii="Times New Roman" w:eastAsia="Calibri" w:hAnsi="Times New Roman" w:cs="Times New Roman"/>
          <w:kern w:val="0"/>
          <w:sz w:val="24"/>
          <w:szCs w:val="24"/>
          <w:lang w:val="ro-RO"/>
        </w:rPr>
        <w:t xml:space="preserve"> specii. O alta parte mare din speciile de nevertebrate din teren se incadreaza in categoria Least Concern (LC) cu un numar de </w:t>
      </w:r>
      <w:r w:rsidR="00EE0D4D" w:rsidRPr="00F866CC">
        <w:rPr>
          <w:rFonts w:ascii="Times New Roman" w:eastAsia="Calibri" w:hAnsi="Times New Roman" w:cs="Times New Roman"/>
          <w:kern w:val="0"/>
          <w:sz w:val="24"/>
          <w:szCs w:val="24"/>
          <w:lang w:val="ro-RO"/>
        </w:rPr>
        <w:t>26</w:t>
      </w:r>
      <w:r w:rsidRPr="00F866CC">
        <w:rPr>
          <w:rFonts w:ascii="Times New Roman" w:eastAsia="Calibri" w:hAnsi="Times New Roman" w:cs="Times New Roman"/>
          <w:kern w:val="0"/>
          <w:sz w:val="24"/>
          <w:szCs w:val="24"/>
          <w:lang w:val="ro-RO"/>
        </w:rPr>
        <w:t xml:space="preserve"> specii. O singura specie observata se afla in categoria Data Deficient (DD).</w:t>
      </w:r>
    </w:p>
    <w:p w:rsidR="00ED7807" w:rsidRPr="00F866CC" w:rsidRDefault="00D43BC6" w:rsidP="00ED7807">
      <w:pPr>
        <w:tabs>
          <w:tab w:val="left" w:pos="3306"/>
        </w:tabs>
        <w:suppressAutoHyphens/>
        <w:spacing w:after="200" w:line="360" w:lineRule="auto"/>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drawing>
          <wp:inline distT="0" distB="0" distL="0" distR="0">
            <wp:extent cx="4572000" cy="2724153"/>
            <wp:effectExtent l="19050" t="0" r="19050" b="0"/>
            <wp:docPr id="18" name="Chart 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F9A55FF-42C7-4F57-B730-EAAB72085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0D4D" w:rsidRPr="00F866CC" w:rsidRDefault="00EE0D4D" w:rsidP="00EE0D4D">
      <w:pPr>
        <w:tabs>
          <w:tab w:val="center" w:pos="4680"/>
          <w:tab w:val="left" w:pos="8164"/>
        </w:tabs>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 Nr. 7 Repartizarea nevertebratelor in functie de gradul de periclitare dupa IUCN</w:t>
      </w:r>
    </w:p>
    <w:p w:rsidR="00EE0D4D" w:rsidRPr="00F866CC" w:rsidRDefault="00EE0D4D" w:rsidP="00ED7807">
      <w:pPr>
        <w:tabs>
          <w:tab w:val="left" w:pos="3306"/>
        </w:tabs>
        <w:suppressAutoHyphens/>
        <w:spacing w:after="200" w:line="360" w:lineRule="auto"/>
        <w:jc w:val="center"/>
        <w:rPr>
          <w:rFonts w:ascii="Times New Roman" w:eastAsia="Calibri" w:hAnsi="Times New Roman" w:cs="Times New Roman"/>
          <w:kern w:val="0"/>
          <w:sz w:val="24"/>
          <w:szCs w:val="24"/>
          <w:lang w:val="ro-RO"/>
        </w:rPr>
      </w:pPr>
    </w:p>
    <w:p w:rsidR="00C979AF" w:rsidRPr="00F866CC" w:rsidRDefault="00EE0D4D" w:rsidP="00C979AF">
      <w:pPr>
        <w:tabs>
          <w:tab w:val="left" w:pos="3306"/>
        </w:tabs>
        <w:suppressAutoHyphens/>
        <w:spacing w:after="20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Referitor la repartitia lor in functie de statutul de periclitare conform O.U.G. 57/2007, doua dintre speciile identificate in teren se gasesc in Anexa 4A si una in Anexa 5A. Restul de specii identificate nu sunt evaluate.</w:t>
      </w:r>
    </w:p>
    <w:p w:rsidR="00EE0D4D" w:rsidRPr="00F866CC" w:rsidRDefault="00D43BC6" w:rsidP="00EE0D4D">
      <w:pPr>
        <w:tabs>
          <w:tab w:val="left" w:pos="3306"/>
        </w:tabs>
        <w:suppressAutoHyphens/>
        <w:spacing w:after="200" w:line="360" w:lineRule="auto"/>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drawing>
          <wp:inline distT="0" distB="0" distL="0" distR="0">
            <wp:extent cx="4572000" cy="2781303"/>
            <wp:effectExtent l="19050" t="0" r="19050" b="0"/>
            <wp:docPr id="19" name="Chart 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E3B1179-F528-40DC-91F2-40297F519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7672" w:rsidRPr="00F866CC" w:rsidRDefault="006A7672" w:rsidP="006A7672">
      <w:pPr>
        <w:tabs>
          <w:tab w:val="center" w:pos="4680"/>
          <w:tab w:val="left" w:pos="8164"/>
        </w:tabs>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 Nr. 8 Repartizarea nevertebratelor in functie de gradul de periclitare dupa O.U.G. 57/2007</w:t>
      </w:r>
    </w:p>
    <w:p w:rsidR="006A7672" w:rsidRPr="00F866CC" w:rsidRDefault="006A7672" w:rsidP="006A7672">
      <w:pPr>
        <w:tabs>
          <w:tab w:val="left" w:pos="3306"/>
        </w:tabs>
        <w:suppressAutoHyphens/>
        <w:spacing w:after="20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Dupa cum se poate observa si in figura 9, majoritate dintre speciile identificate se regasesc in categoria speciilor neevaluate</w:t>
      </w:r>
      <w:r w:rsidR="006A0745" w:rsidRPr="00F866CC">
        <w:rPr>
          <w:rFonts w:ascii="Times New Roman" w:eastAsia="Calibri" w:hAnsi="Times New Roman" w:cs="Times New Roman"/>
          <w:kern w:val="0"/>
          <w:sz w:val="24"/>
          <w:szCs w:val="24"/>
          <w:lang w:val="ro-RO"/>
        </w:rPr>
        <w:t>. Doua dintre speciile ramase sunt plasate in Anexa IV si ultima in anexa V.</w:t>
      </w:r>
    </w:p>
    <w:p w:rsidR="006A0745" w:rsidRPr="00F866CC" w:rsidRDefault="00F866CC" w:rsidP="006A0745">
      <w:pPr>
        <w:tabs>
          <w:tab w:val="left" w:pos="3306"/>
        </w:tabs>
        <w:suppressAutoHyphens/>
        <w:spacing w:after="200" w:line="360" w:lineRule="auto"/>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drawing>
          <wp:inline distT="0" distB="0" distL="0" distR="0">
            <wp:extent cx="4572000" cy="2743200"/>
            <wp:effectExtent l="19050" t="0" r="19050" b="0"/>
            <wp:docPr id="20" name="Chart 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6119B6D-E23F-44DE-B8C3-568D95489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70AA" w:rsidRPr="00F866CC" w:rsidRDefault="006A0745" w:rsidP="008F2FD6">
      <w:pPr>
        <w:tabs>
          <w:tab w:val="left" w:pos="3306"/>
        </w:tabs>
        <w:suppressAutoHyphens/>
        <w:spacing w:after="200" w:line="360" w:lineRule="auto"/>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Fig. Nr. </w:t>
      </w:r>
      <w:r w:rsidR="003D2B8A" w:rsidRPr="00F866CC">
        <w:rPr>
          <w:rFonts w:ascii="Times New Roman" w:eastAsia="Calibri" w:hAnsi="Times New Roman" w:cs="Times New Roman"/>
          <w:kern w:val="0"/>
          <w:sz w:val="24"/>
          <w:szCs w:val="24"/>
          <w:lang w:val="ro-RO"/>
        </w:rPr>
        <w:t>9</w:t>
      </w:r>
      <w:r w:rsidRPr="00F866CC">
        <w:rPr>
          <w:rFonts w:ascii="Times New Roman" w:eastAsia="Calibri" w:hAnsi="Times New Roman" w:cs="Times New Roman"/>
          <w:kern w:val="0"/>
          <w:sz w:val="24"/>
          <w:szCs w:val="24"/>
          <w:lang w:val="ro-RO"/>
        </w:rPr>
        <w:t xml:space="preserve"> Repartizarea nevertebratelor in functie de gradul de periclitare dupa</w:t>
      </w:r>
      <w:r w:rsidRPr="00F866CC">
        <w:rPr>
          <w:rFonts w:ascii="Times New Roman" w:hAnsi="Times New Roman" w:cs="Times New Roman"/>
          <w:lang w:val="pt-BR"/>
        </w:rPr>
        <w:t xml:space="preserve"> </w:t>
      </w:r>
      <w:r w:rsidRPr="00F866CC">
        <w:rPr>
          <w:rFonts w:ascii="Times New Roman" w:eastAsia="Calibri" w:hAnsi="Times New Roman" w:cs="Times New Roman"/>
          <w:kern w:val="0"/>
          <w:sz w:val="24"/>
          <w:szCs w:val="24"/>
          <w:lang w:val="ro-RO"/>
        </w:rPr>
        <w:t>Directiva 92/43/CEE</w:t>
      </w:r>
    </w:p>
    <w:p w:rsidR="001C70AA" w:rsidRPr="00F866CC" w:rsidRDefault="00F866CC" w:rsidP="008F2FD6">
      <w:pPr>
        <w:tabs>
          <w:tab w:val="left" w:pos="3306"/>
        </w:tabs>
        <w:suppressAutoHyphens/>
        <w:spacing w:after="200" w:line="360" w:lineRule="auto"/>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noProof/>
          <w:kern w:val="0"/>
          <w:sz w:val="24"/>
          <w:szCs w:val="24"/>
          <w:lang w:val="en-GB" w:eastAsia="en-GB"/>
        </w:rPr>
        <w:drawing>
          <wp:inline distT="0" distB="0" distL="0" distR="0">
            <wp:extent cx="2311648" cy="2160000"/>
            <wp:effectExtent l="19050" t="0" r="0" b="0"/>
            <wp:docPr id="21" name="Picture 18" descr="\\192.168.0.6\Transfer\2022\1.TEREN BIODIVERSITATE\Elena\De acasa\EPC\20.08.2022\100NIKON\DSCN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0.6\Transfer\2022\1.TEREN BIODIVERSITATE\Elena\De acasa\EPC\20.08.2022\100NIKON\DSCN2255.JPG"/>
                    <pic:cNvPicPr>
                      <a:picLocks noChangeAspect="1" noChangeArrowheads="1"/>
                    </pic:cNvPicPr>
                  </pic:nvPicPr>
                  <pic:blipFill>
                    <a:blip r:embed="rId23" cstate="print"/>
                    <a:srcRect l="5991" t="35891" r="65736" b="28960"/>
                    <a:stretch>
                      <a:fillRect/>
                    </a:stretch>
                  </pic:blipFill>
                  <pic:spPr bwMode="auto">
                    <a:xfrm>
                      <a:off x="0" y="0"/>
                      <a:ext cx="2311648" cy="2160000"/>
                    </a:xfrm>
                    <a:prstGeom prst="rect">
                      <a:avLst/>
                    </a:prstGeom>
                    <a:noFill/>
                    <a:ln w="9525">
                      <a:noFill/>
                      <a:miter lim="800000"/>
                      <a:headEnd/>
                      <a:tailEnd/>
                    </a:ln>
                  </pic:spPr>
                </pic:pic>
              </a:graphicData>
            </a:graphic>
          </wp:inline>
        </w:drawing>
      </w:r>
      <w:r w:rsidR="00DF5DD3" w:rsidRPr="00F866CC">
        <w:rPr>
          <w:rFonts w:ascii="Times New Roman" w:eastAsia="Calibri" w:hAnsi="Times New Roman" w:cs="Times New Roman"/>
          <w:kern w:val="0"/>
          <w:sz w:val="24"/>
          <w:szCs w:val="24"/>
          <w:lang w:val="ro-RO"/>
        </w:rPr>
        <w:t xml:space="preserve">   </w:t>
      </w:r>
      <w:r w:rsidRPr="00F866CC">
        <w:rPr>
          <w:rFonts w:ascii="Times New Roman" w:eastAsia="Calibri" w:hAnsi="Times New Roman" w:cs="Times New Roman"/>
          <w:noProof/>
          <w:kern w:val="0"/>
          <w:sz w:val="24"/>
          <w:szCs w:val="24"/>
          <w:lang w:val="en-GB" w:eastAsia="en-GB"/>
        </w:rPr>
        <w:drawing>
          <wp:inline distT="0" distB="0" distL="0" distR="0">
            <wp:extent cx="2248466" cy="2160000"/>
            <wp:effectExtent l="19050" t="0" r="0" b="0"/>
            <wp:docPr id="22" name="Picture 19" descr="\\192.168.0.6\Transfer\2022\1.TEREN BIODIVERSITATE\Elena\De acasa\EPC\25.08.2022\foto\DSCN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0.6\Transfer\2022\1.TEREN BIODIVERSITATE\Elena\De acasa\EPC\25.08.2022\foto\DSCN2430.JPG"/>
                    <pic:cNvPicPr>
                      <a:picLocks noChangeAspect="1" noChangeArrowheads="1"/>
                    </pic:cNvPicPr>
                  </pic:nvPicPr>
                  <pic:blipFill>
                    <a:blip r:embed="rId24" cstate="print"/>
                    <a:srcRect l="33716" t="22030" r="32343" b="34350"/>
                    <a:stretch>
                      <a:fillRect/>
                    </a:stretch>
                  </pic:blipFill>
                  <pic:spPr bwMode="auto">
                    <a:xfrm>
                      <a:off x="0" y="0"/>
                      <a:ext cx="2248466" cy="2160000"/>
                    </a:xfrm>
                    <a:prstGeom prst="rect">
                      <a:avLst/>
                    </a:prstGeom>
                    <a:noFill/>
                    <a:ln w="9525">
                      <a:noFill/>
                      <a:miter lim="800000"/>
                      <a:headEnd/>
                      <a:tailEnd/>
                    </a:ln>
                  </pic:spPr>
                </pic:pic>
              </a:graphicData>
            </a:graphic>
          </wp:inline>
        </w:drawing>
      </w:r>
    </w:p>
    <w:p w:rsidR="00DF5DD3" w:rsidRPr="00F866CC" w:rsidRDefault="00DF5DD3" w:rsidP="00DF5DD3">
      <w:pPr>
        <w:tabs>
          <w:tab w:val="left" w:pos="3306"/>
        </w:tabs>
        <w:suppressAutoHyphens/>
        <w:spacing w:after="200" w:line="360" w:lineRule="auto"/>
        <w:rPr>
          <w:rFonts w:ascii="Times New Roman" w:hAnsi="Times New Roman" w:cs="Times New Roman"/>
          <w:i/>
          <w:iCs/>
          <w:lang w:val="pt-BR"/>
        </w:rPr>
      </w:pPr>
      <w:r w:rsidRPr="00F866CC">
        <w:rPr>
          <w:rFonts w:ascii="Times New Roman" w:hAnsi="Times New Roman" w:cs="Times New Roman"/>
          <w:lang w:val="pt-BR"/>
        </w:rPr>
        <w:t xml:space="preserve">    </w:t>
      </w:r>
      <w:r w:rsidR="00F866CC" w:rsidRPr="00F866CC">
        <w:rPr>
          <w:rFonts w:ascii="Times New Roman" w:hAnsi="Times New Roman" w:cs="Times New Roman"/>
          <w:lang w:val="pt-BR"/>
        </w:rPr>
        <w:t xml:space="preserve">                </w:t>
      </w:r>
      <w:r w:rsidRPr="00F866CC">
        <w:rPr>
          <w:rFonts w:ascii="Times New Roman" w:hAnsi="Times New Roman" w:cs="Times New Roman"/>
          <w:lang w:val="pt-BR"/>
        </w:rPr>
        <w:t xml:space="preserve"> </w:t>
      </w:r>
      <w:bookmarkStart w:id="2" w:name="_Hlk153442979"/>
      <w:r w:rsidRPr="00F866CC">
        <w:rPr>
          <w:rFonts w:ascii="Times New Roman" w:hAnsi="Times New Roman" w:cs="Times New Roman"/>
          <w:lang w:val="pt-BR"/>
        </w:rPr>
        <w:t xml:space="preserve">Foto. Nr. 6 </w:t>
      </w:r>
      <w:bookmarkEnd w:id="2"/>
      <w:r w:rsidR="00F866CC" w:rsidRPr="00F866CC">
        <w:rPr>
          <w:rFonts w:ascii="Times New Roman" w:hAnsi="Times New Roman" w:cs="Times New Roman"/>
          <w:i/>
          <w:iCs/>
          <w:lang w:val="pt-BR"/>
        </w:rPr>
        <w:t>Caucasotachea vindobonensis</w:t>
      </w:r>
      <w:r w:rsidRPr="00F866CC">
        <w:rPr>
          <w:rFonts w:ascii="Times New Roman" w:hAnsi="Times New Roman" w:cs="Times New Roman"/>
          <w:i/>
          <w:iCs/>
          <w:lang w:val="pt-BR"/>
        </w:rPr>
        <w:t xml:space="preserve">        </w:t>
      </w:r>
      <w:bookmarkStart w:id="3" w:name="_Hlk153443249"/>
      <w:r w:rsidRPr="00F866CC">
        <w:rPr>
          <w:rFonts w:ascii="Times New Roman" w:hAnsi="Times New Roman" w:cs="Times New Roman"/>
          <w:lang w:val="pt-BR"/>
        </w:rPr>
        <w:t xml:space="preserve">Foto. Nr. </w:t>
      </w:r>
      <w:bookmarkEnd w:id="3"/>
      <w:r w:rsidR="003D2B8A" w:rsidRPr="00F866CC">
        <w:rPr>
          <w:rFonts w:ascii="Times New Roman" w:hAnsi="Times New Roman" w:cs="Times New Roman"/>
          <w:lang w:val="pt-BR"/>
        </w:rPr>
        <w:t>7</w:t>
      </w:r>
      <w:r w:rsidRPr="00F866CC">
        <w:rPr>
          <w:rFonts w:ascii="Times New Roman" w:hAnsi="Times New Roman" w:cs="Times New Roman"/>
          <w:lang w:val="pt-BR"/>
        </w:rPr>
        <w:t xml:space="preserve"> </w:t>
      </w:r>
      <w:r w:rsidR="00F866CC" w:rsidRPr="00F866CC">
        <w:rPr>
          <w:rFonts w:ascii="Times New Roman" w:hAnsi="Times New Roman" w:cs="Times New Roman"/>
          <w:i/>
          <w:iCs/>
          <w:lang w:val="pt-BR"/>
        </w:rPr>
        <w:t>Colias erate</w:t>
      </w:r>
    </w:p>
    <w:p w:rsidR="00C979AF" w:rsidRPr="00F866CC" w:rsidRDefault="00F866CC" w:rsidP="00F866CC">
      <w:pPr>
        <w:tabs>
          <w:tab w:val="left" w:pos="3306"/>
        </w:tabs>
        <w:suppressAutoHyphens/>
        <w:spacing w:after="0" w:line="360" w:lineRule="auto"/>
        <w:jc w:val="center"/>
        <w:rPr>
          <w:rFonts w:ascii="Times New Roman" w:hAnsi="Times New Roman" w:cs="Times New Roman"/>
          <w:i/>
          <w:iCs/>
          <w:lang w:val="pt-BR"/>
        </w:rPr>
      </w:pPr>
      <w:r w:rsidRPr="00F866CC">
        <w:rPr>
          <w:rFonts w:ascii="Times New Roman" w:hAnsi="Times New Roman" w:cs="Times New Roman"/>
          <w:i/>
          <w:iCs/>
          <w:noProof/>
          <w:lang w:val="en-GB" w:eastAsia="en-GB"/>
        </w:rPr>
        <w:drawing>
          <wp:inline distT="0" distB="0" distL="0" distR="0">
            <wp:extent cx="2331990" cy="2160000"/>
            <wp:effectExtent l="19050" t="0" r="0" b="0"/>
            <wp:docPr id="23" name="Picture 20" descr="\\192.168.0.6\Transfer\2023\1. Teren Biodiversitate\Teren George C\Dorobantu\30 septembrie 2021\DSCN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0.6\Transfer\2023\1. Teren Biodiversitate\Teren George C\Dorobantu\30 septembrie 2021\DSCN1853.JPG"/>
                    <pic:cNvPicPr>
                      <a:picLocks noChangeAspect="1" noChangeArrowheads="1"/>
                    </pic:cNvPicPr>
                  </pic:nvPicPr>
                  <pic:blipFill>
                    <a:blip r:embed="rId25" cstate="print"/>
                    <a:srcRect l="23634" t="1733" r="38094" b="50990"/>
                    <a:stretch>
                      <a:fillRect/>
                    </a:stretch>
                  </pic:blipFill>
                  <pic:spPr bwMode="auto">
                    <a:xfrm>
                      <a:off x="0" y="0"/>
                      <a:ext cx="2331990" cy="2160000"/>
                    </a:xfrm>
                    <a:prstGeom prst="rect">
                      <a:avLst/>
                    </a:prstGeom>
                    <a:noFill/>
                    <a:ln w="9525">
                      <a:noFill/>
                      <a:miter lim="800000"/>
                      <a:headEnd/>
                      <a:tailEnd/>
                    </a:ln>
                  </pic:spPr>
                </pic:pic>
              </a:graphicData>
            </a:graphic>
          </wp:inline>
        </w:drawing>
      </w:r>
      <w:r w:rsidRPr="00F866CC">
        <w:rPr>
          <w:rFonts w:ascii="Times New Roman" w:hAnsi="Times New Roman" w:cs="Times New Roman"/>
          <w:i/>
          <w:iCs/>
          <w:noProof/>
          <w:lang w:val="en-GB" w:eastAsia="en-GB"/>
        </w:rPr>
        <w:drawing>
          <wp:inline distT="0" distB="0" distL="0" distR="0">
            <wp:extent cx="2446579" cy="2160000"/>
            <wp:effectExtent l="19050" t="0" r="0" b="0"/>
            <wp:docPr id="24" name="Picture 21" descr="\\192.168.0.6\Transfer\2023\1. Teren Biodiversitate\Teren George C\Hidromineral\29 septembrie 2022\Vanessa cardu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0.6\Transfer\2023\1. Teren Biodiversitate\Teren George C\Hidromineral\29 septembrie 2022\Vanessa cardui (18).JPG"/>
                    <pic:cNvPicPr>
                      <a:picLocks noChangeAspect="1" noChangeArrowheads="1"/>
                    </pic:cNvPicPr>
                  </pic:nvPicPr>
                  <pic:blipFill>
                    <a:blip r:embed="rId26" cstate="print"/>
                    <a:srcRect l="29722" t="29676" r="30392" b="17629"/>
                    <a:stretch>
                      <a:fillRect/>
                    </a:stretch>
                  </pic:blipFill>
                  <pic:spPr bwMode="auto">
                    <a:xfrm>
                      <a:off x="0" y="0"/>
                      <a:ext cx="2446579" cy="2160000"/>
                    </a:xfrm>
                    <a:prstGeom prst="rect">
                      <a:avLst/>
                    </a:prstGeom>
                    <a:noFill/>
                    <a:ln w="9525">
                      <a:noFill/>
                      <a:miter lim="800000"/>
                      <a:headEnd/>
                      <a:tailEnd/>
                    </a:ln>
                  </pic:spPr>
                </pic:pic>
              </a:graphicData>
            </a:graphic>
          </wp:inline>
        </w:drawing>
      </w:r>
    </w:p>
    <w:p w:rsidR="00D7727D" w:rsidRPr="00F866CC" w:rsidRDefault="00DF5DD3" w:rsidP="00F866CC">
      <w:pPr>
        <w:tabs>
          <w:tab w:val="left" w:pos="3306"/>
        </w:tabs>
        <w:suppressAutoHyphens/>
        <w:spacing w:after="0" w:line="360" w:lineRule="auto"/>
        <w:jc w:val="center"/>
        <w:rPr>
          <w:rFonts w:ascii="Times New Roman" w:eastAsia="Times New Roman" w:hAnsi="Times New Roman" w:cs="Times New Roman"/>
          <w:i/>
          <w:iCs/>
          <w:color w:val="000000"/>
          <w:kern w:val="0"/>
          <w:sz w:val="20"/>
          <w:szCs w:val="20"/>
          <w:lang w:val="pt-BR"/>
        </w:rPr>
      </w:pPr>
      <w:bookmarkStart w:id="4" w:name="_Hlk153443473"/>
      <w:bookmarkStart w:id="5" w:name="_Hlk153443646"/>
      <w:r w:rsidRPr="00F866CC">
        <w:rPr>
          <w:rFonts w:ascii="Times New Roman" w:hAnsi="Times New Roman" w:cs="Times New Roman"/>
          <w:lang w:val="pt-BR"/>
        </w:rPr>
        <w:t xml:space="preserve">Foto. Nr. </w:t>
      </w:r>
      <w:r w:rsidR="003D2B8A" w:rsidRPr="00F866CC">
        <w:rPr>
          <w:rFonts w:ascii="Times New Roman" w:hAnsi="Times New Roman" w:cs="Times New Roman"/>
          <w:lang w:val="pt-BR"/>
        </w:rPr>
        <w:t>8</w:t>
      </w:r>
      <w:r w:rsidRPr="00F866CC">
        <w:rPr>
          <w:rFonts w:ascii="Times New Roman" w:hAnsi="Times New Roman" w:cs="Times New Roman"/>
          <w:lang w:val="pt-BR"/>
        </w:rPr>
        <w:t xml:space="preserve">  </w:t>
      </w:r>
      <w:bookmarkEnd w:id="4"/>
      <w:r w:rsidR="00F866CC" w:rsidRPr="00F866CC">
        <w:rPr>
          <w:rFonts w:ascii="Times New Roman" w:hAnsi="Times New Roman" w:cs="Times New Roman"/>
          <w:i/>
          <w:iCs/>
          <w:lang w:val="pt-BR"/>
        </w:rPr>
        <w:t xml:space="preserve">Coccinella septempunctata   </w:t>
      </w:r>
      <w:r w:rsidR="00D7727D" w:rsidRPr="00F866CC">
        <w:rPr>
          <w:rFonts w:ascii="Times New Roman" w:hAnsi="Times New Roman" w:cs="Times New Roman"/>
          <w:i/>
          <w:iCs/>
          <w:lang w:val="pt-BR"/>
        </w:rPr>
        <w:t xml:space="preserve"> </w:t>
      </w:r>
      <w:bookmarkEnd w:id="5"/>
      <w:r w:rsidR="00D7727D" w:rsidRPr="00F866CC">
        <w:rPr>
          <w:rFonts w:ascii="Times New Roman" w:hAnsi="Times New Roman" w:cs="Times New Roman"/>
          <w:lang w:val="pt-BR"/>
        </w:rPr>
        <w:t xml:space="preserve">Foto. Nr. </w:t>
      </w:r>
      <w:r w:rsidR="003D2B8A" w:rsidRPr="00F866CC">
        <w:rPr>
          <w:rFonts w:ascii="Times New Roman" w:hAnsi="Times New Roman" w:cs="Times New Roman"/>
          <w:lang w:val="pt-BR"/>
        </w:rPr>
        <w:t>9</w:t>
      </w:r>
      <w:r w:rsidR="00D7727D" w:rsidRPr="00F866CC">
        <w:rPr>
          <w:rFonts w:ascii="Times New Roman" w:hAnsi="Times New Roman" w:cs="Times New Roman"/>
          <w:lang w:val="pt-BR"/>
        </w:rPr>
        <w:t xml:space="preserve">  </w:t>
      </w:r>
      <w:r w:rsidR="00F866CC" w:rsidRPr="00F866CC">
        <w:rPr>
          <w:rFonts w:ascii="Times New Roman" w:eastAsia="Times New Roman" w:hAnsi="Times New Roman" w:cs="Times New Roman"/>
          <w:i/>
          <w:iCs/>
          <w:color w:val="000000"/>
          <w:kern w:val="0"/>
          <w:sz w:val="24"/>
          <w:szCs w:val="24"/>
          <w:lang w:val="pt-BR"/>
        </w:rPr>
        <w:t>Vanessa cardui</w:t>
      </w:r>
    </w:p>
    <w:p w:rsidR="00C979AF" w:rsidRPr="00F866CC" w:rsidRDefault="00C979AF" w:rsidP="00F866CC">
      <w:pPr>
        <w:tabs>
          <w:tab w:val="left" w:pos="3656"/>
        </w:tabs>
        <w:suppressAutoHyphens/>
        <w:spacing w:after="200" w:line="276" w:lineRule="auto"/>
        <w:jc w:val="both"/>
        <w:rPr>
          <w:rFonts w:ascii="Times New Roman" w:eastAsia="Calibri" w:hAnsi="Times New Roman" w:cs="Times New Roman"/>
          <w:b/>
          <w:bCs/>
          <w:kern w:val="0"/>
          <w:sz w:val="24"/>
          <w:szCs w:val="24"/>
          <w:lang w:val="ro-RO"/>
        </w:rPr>
      </w:pPr>
    </w:p>
    <w:p w:rsidR="008B5E2D" w:rsidRPr="00F866CC" w:rsidRDefault="008B5E2D" w:rsidP="008B5E2D">
      <w:pPr>
        <w:tabs>
          <w:tab w:val="left" w:pos="3656"/>
        </w:tabs>
        <w:suppressAutoHyphens/>
        <w:spacing w:after="200" w:line="276" w:lineRule="auto"/>
        <w:ind w:firstLine="567"/>
        <w:jc w:val="both"/>
        <w:rPr>
          <w:rFonts w:ascii="Times New Roman" w:eastAsia="Calibri" w:hAnsi="Times New Roman" w:cs="Times New Roman"/>
          <w:b/>
          <w:bCs/>
          <w:kern w:val="0"/>
          <w:sz w:val="24"/>
          <w:szCs w:val="24"/>
          <w:lang w:val="ro-RO"/>
        </w:rPr>
      </w:pPr>
      <w:r w:rsidRPr="00F866CC">
        <w:rPr>
          <w:rFonts w:ascii="Times New Roman" w:eastAsia="Calibri" w:hAnsi="Times New Roman" w:cs="Times New Roman"/>
          <w:b/>
          <w:bCs/>
          <w:kern w:val="0"/>
          <w:sz w:val="24"/>
          <w:szCs w:val="24"/>
          <w:lang w:val="ro-RO"/>
        </w:rPr>
        <w:t>c)</w:t>
      </w:r>
      <w:r w:rsidR="00696A82">
        <w:rPr>
          <w:rFonts w:ascii="Times New Roman" w:eastAsia="Calibri" w:hAnsi="Times New Roman" w:cs="Times New Roman"/>
          <w:b/>
          <w:bCs/>
          <w:kern w:val="0"/>
          <w:sz w:val="24"/>
          <w:szCs w:val="24"/>
          <w:lang w:val="ro-RO"/>
        </w:rPr>
        <w:t xml:space="preserve"> </w:t>
      </w:r>
      <w:r w:rsidRPr="00F866CC">
        <w:rPr>
          <w:rFonts w:ascii="Times New Roman" w:eastAsia="Calibri" w:hAnsi="Times New Roman" w:cs="Times New Roman"/>
          <w:b/>
          <w:bCs/>
          <w:kern w:val="0"/>
          <w:sz w:val="24"/>
          <w:szCs w:val="24"/>
          <w:lang w:val="ro-RO"/>
        </w:rPr>
        <w:t>Herpetofauna</w:t>
      </w:r>
    </w:p>
    <w:p w:rsidR="00C979AF" w:rsidRPr="00F866CC" w:rsidRDefault="008B5E2D" w:rsidP="00C979AF">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Au fost parcurse transecte liniare vizuale si auditive diurne in scopul identificarii speciilor de amfibieni si reptile ce populeaza zona studiata. Folosind aceasta metodologie au fost identificate </w:t>
      </w:r>
      <w:r w:rsidR="00C979AF" w:rsidRPr="00F866CC">
        <w:rPr>
          <w:rFonts w:ascii="Times New Roman" w:eastAsia="Calibri" w:hAnsi="Times New Roman" w:cs="Times New Roman"/>
          <w:kern w:val="0"/>
          <w:sz w:val="24"/>
          <w:szCs w:val="24"/>
          <w:lang w:val="ro-RO"/>
        </w:rPr>
        <w:t>6</w:t>
      </w:r>
      <w:r w:rsidRPr="00F866CC">
        <w:rPr>
          <w:rFonts w:ascii="Times New Roman" w:eastAsia="Calibri" w:hAnsi="Times New Roman" w:cs="Times New Roman"/>
          <w:kern w:val="0"/>
          <w:sz w:val="24"/>
          <w:szCs w:val="24"/>
          <w:lang w:val="ro-RO"/>
        </w:rPr>
        <w:t xml:space="preserve"> specii de reptile ce se gasesc listate in tabelul de mai jos:</w:t>
      </w:r>
    </w:p>
    <w:p w:rsidR="008B5E2D" w:rsidRPr="00F866CC" w:rsidRDefault="008B5E2D" w:rsidP="00C979AF">
      <w:pPr>
        <w:suppressAutoHyphens/>
        <w:spacing w:after="0" w:line="360" w:lineRule="auto"/>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Tabelul 5 – Specii de herpetofauna identificate</w:t>
      </w:r>
    </w:p>
    <w:tbl>
      <w:tblPr>
        <w:tblStyle w:val="LightList-Accent1"/>
        <w:tblW w:w="8438" w:type="dxa"/>
        <w:jc w:val="center"/>
        <w:tblInd w:w="-1551" w:type="dxa"/>
        <w:tblLook w:val="04A0"/>
      </w:tblPr>
      <w:tblGrid>
        <w:gridCol w:w="3013"/>
        <w:gridCol w:w="1176"/>
        <w:gridCol w:w="960"/>
        <w:gridCol w:w="1003"/>
        <w:gridCol w:w="2286"/>
      </w:tblGrid>
      <w:tr w:rsidR="00F866CC" w:rsidRPr="001D56F8" w:rsidTr="001D56F8">
        <w:trPr>
          <w:cnfStyle w:val="100000000000"/>
          <w:trHeight w:val="315"/>
          <w:jc w:val="center"/>
        </w:trPr>
        <w:tc>
          <w:tcPr>
            <w:cnfStyle w:val="001000000000"/>
            <w:tcW w:w="3013" w:type="dxa"/>
            <w:noWrap/>
            <w:hideMark/>
          </w:tcPr>
          <w:p w:rsidR="00F866CC" w:rsidRPr="001D56F8" w:rsidRDefault="00F866CC" w:rsidP="00F866CC">
            <w:pPr>
              <w:jc w:val="center"/>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Specia</w:t>
            </w:r>
          </w:p>
        </w:tc>
        <w:tc>
          <w:tcPr>
            <w:tcW w:w="1176" w:type="dxa"/>
            <w:noWrap/>
            <w:hideMark/>
          </w:tcPr>
          <w:p w:rsidR="00F866CC" w:rsidRPr="001D56F8" w:rsidRDefault="00F866CC" w:rsidP="00F866CC">
            <w:pPr>
              <w:jc w:val="center"/>
              <w:cnfStyle w:val="1000000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Ordinul</w:t>
            </w:r>
          </w:p>
        </w:tc>
        <w:tc>
          <w:tcPr>
            <w:tcW w:w="960" w:type="dxa"/>
            <w:noWrap/>
            <w:hideMark/>
          </w:tcPr>
          <w:p w:rsidR="00F866CC" w:rsidRPr="001D56F8" w:rsidRDefault="00F866CC" w:rsidP="00F866CC">
            <w:pPr>
              <w:jc w:val="center"/>
              <w:cnfStyle w:val="1000000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IUCN Red Lists</w:t>
            </w:r>
          </w:p>
        </w:tc>
        <w:tc>
          <w:tcPr>
            <w:tcW w:w="1003" w:type="dxa"/>
            <w:noWrap/>
            <w:hideMark/>
          </w:tcPr>
          <w:p w:rsidR="00F866CC" w:rsidRPr="001D56F8" w:rsidRDefault="00F866CC" w:rsidP="00F866CC">
            <w:pPr>
              <w:jc w:val="center"/>
              <w:cnfStyle w:val="1000000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O.U.G. 57/2007</w:t>
            </w:r>
          </w:p>
        </w:tc>
        <w:tc>
          <w:tcPr>
            <w:tcW w:w="2286" w:type="dxa"/>
            <w:noWrap/>
            <w:hideMark/>
          </w:tcPr>
          <w:p w:rsidR="00F866CC" w:rsidRPr="001D56F8" w:rsidRDefault="00F866CC" w:rsidP="00F866CC">
            <w:pPr>
              <w:jc w:val="center"/>
              <w:cnfStyle w:val="1000000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Directiva 92/43/CEE</w:t>
            </w:r>
          </w:p>
        </w:tc>
      </w:tr>
      <w:tr w:rsidR="00F866CC" w:rsidRPr="001D56F8" w:rsidTr="001D56F8">
        <w:trPr>
          <w:cnfStyle w:val="000000100000"/>
          <w:trHeight w:val="315"/>
          <w:jc w:val="center"/>
        </w:trPr>
        <w:tc>
          <w:tcPr>
            <w:cnfStyle w:val="001000000000"/>
            <w:tcW w:w="3013" w:type="dxa"/>
            <w:noWrap/>
            <w:hideMark/>
          </w:tcPr>
          <w:p w:rsidR="00F866CC" w:rsidRPr="001D56F8" w:rsidRDefault="00F866CC" w:rsidP="00F866CC">
            <w:pPr>
              <w:jc w:val="center"/>
              <w:rPr>
                <w:rFonts w:ascii="Times New Roman" w:eastAsia="Times New Roman" w:hAnsi="Times New Roman" w:cs="Times New Roman"/>
                <w:i/>
                <w:iCs/>
                <w:color w:val="000000"/>
                <w:kern w:val="0"/>
                <w:sz w:val="24"/>
                <w:szCs w:val="24"/>
                <w:lang w:val="en-GB" w:eastAsia="en-GB"/>
              </w:rPr>
            </w:pPr>
            <w:r w:rsidRPr="001D56F8">
              <w:rPr>
                <w:rFonts w:ascii="Times New Roman" w:eastAsia="Times New Roman" w:hAnsi="Times New Roman" w:cs="Times New Roman"/>
                <w:i/>
                <w:iCs/>
                <w:color w:val="000000"/>
                <w:kern w:val="0"/>
                <w:sz w:val="24"/>
                <w:szCs w:val="24"/>
                <w:lang w:val="en-GB" w:eastAsia="en-GB"/>
              </w:rPr>
              <w:t>Podarcis tauricus</w:t>
            </w:r>
          </w:p>
        </w:tc>
        <w:tc>
          <w:tcPr>
            <w:tcW w:w="1176" w:type="dxa"/>
            <w:noWrap/>
            <w:hideMark/>
          </w:tcPr>
          <w:p w:rsidR="00F866CC" w:rsidRPr="001D56F8" w:rsidRDefault="00F866CC" w:rsidP="00F866CC">
            <w:pPr>
              <w:jc w:val="center"/>
              <w:cnfStyle w:val="000000100000"/>
              <w:rPr>
                <w:rFonts w:ascii="Times New Roman" w:eastAsia="Times New Roman" w:hAnsi="Times New Roman" w:cs="Times New Roman"/>
                <w:i/>
                <w:iCs/>
                <w:color w:val="000000"/>
                <w:kern w:val="0"/>
                <w:sz w:val="24"/>
                <w:szCs w:val="24"/>
                <w:lang w:val="en-GB" w:eastAsia="en-GB"/>
              </w:rPr>
            </w:pPr>
            <w:r w:rsidRPr="001D56F8">
              <w:rPr>
                <w:rFonts w:ascii="Times New Roman" w:eastAsia="Times New Roman" w:hAnsi="Times New Roman" w:cs="Times New Roman"/>
                <w:i/>
                <w:iCs/>
                <w:color w:val="000000"/>
                <w:kern w:val="0"/>
                <w:sz w:val="24"/>
                <w:szCs w:val="24"/>
                <w:lang w:val="en-GB" w:eastAsia="en-GB"/>
              </w:rPr>
              <w:t>Squamata</w:t>
            </w:r>
          </w:p>
        </w:tc>
        <w:tc>
          <w:tcPr>
            <w:tcW w:w="960" w:type="dxa"/>
            <w:noWrap/>
            <w:hideMark/>
          </w:tcPr>
          <w:p w:rsidR="00F866CC" w:rsidRPr="001D56F8" w:rsidRDefault="00F866CC" w:rsidP="00F866CC">
            <w:pPr>
              <w:jc w:val="center"/>
              <w:cnfStyle w:val="0000001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LC</w:t>
            </w:r>
          </w:p>
        </w:tc>
        <w:tc>
          <w:tcPr>
            <w:tcW w:w="1003" w:type="dxa"/>
            <w:noWrap/>
            <w:hideMark/>
          </w:tcPr>
          <w:p w:rsidR="00F866CC" w:rsidRPr="001D56F8" w:rsidRDefault="00F866CC" w:rsidP="00F866CC">
            <w:pPr>
              <w:jc w:val="center"/>
              <w:cnfStyle w:val="0000001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Anexa 4A</w:t>
            </w:r>
          </w:p>
        </w:tc>
        <w:tc>
          <w:tcPr>
            <w:tcW w:w="2286" w:type="dxa"/>
            <w:noWrap/>
            <w:hideMark/>
          </w:tcPr>
          <w:p w:rsidR="00F866CC" w:rsidRPr="001D56F8" w:rsidRDefault="00F866CC" w:rsidP="00F866CC">
            <w:pPr>
              <w:jc w:val="center"/>
              <w:cnfStyle w:val="0000001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Anexa IV</w:t>
            </w:r>
          </w:p>
        </w:tc>
      </w:tr>
      <w:tr w:rsidR="00F866CC" w:rsidRPr="001D56F8" w:rsidTr="001D56F8">
        <w:trPr>
          <w:trHeight w:val="315"/>
          <w:jc w:val="center"/>
        </w:trPr>
        <w:tc>
          <w:tcPr>
            <w:cnfStyle w:val="001000000000"/>
            <w:tcW w:w="3013" w:type="dxa"/>
            <w:noWrap/>
            <w:hideMark/>
          </w:tcPr>
          <w:p w:rsidR="00F866CC" w:rsidRPr="001D56F8" w:rsidRDefault="00F866CC" w:rsidP="00F866CC">
            <w:pPr>
              <w:jc w:val="center"/>
              <w:rPr>
                <w:rFonts w:ascii="Times New Roman" w:eastAsia="Times New Roman" w:hAnsi="Times New Roman" w:cs="Times New Roman"/>
                <w:i/>
                <w:iCs/>
                <w:color w:val="000000"/>
                <w:kern w:val="0"/>
                <w:sz w:val="24"/>
                <w:szCs w:val="24"/>
                <w:lang w:val="en-GB" w:eastAsia="en-GB"/>
              </w:rPr>
            </w:pPr>
            <w:r w:rsidRPr="001D56F8">
              <w:rPr>
                <w:rFonts w:ascii="Times New Roman" w:eastAsia="Times New Roman" w:hAnsi="Times New Roman" w:cs="Times New Roman"/>
                <w:i/>
                <w:iCs/>
                <w:color w:val="000000"/>
                <w:kern w:val="0"/>
                <w:sz w:val="24"/>
                <w:szCs w:val="24"/>
                <w:lang w:val="en-GB" w:eastAsia="en-GB"/>
              </w:rPr>
              <w:t>Lacerta viridis</w:t>
            </w:r>
          </w:p>
        </w:tc>
        <w:tc>
          <w:tcPr>
            <w:tcW w:w="1176" w:type="dxa"/>
            <w:noWrap/>
            <w:hideMark/>
          </w:tcPr>
          <w:p w:rsidR="00F866CC" w:rsidRPr="001D56F8" w:rsidRDefault="00F866CC" w:rsidP="00F866CC">
            <w:pPr>
              <w:jc w:val="center"/>
              <w:cnfStyle w:val="000000000000"/>
              <w:rPr>
                <w:rFonts w:ascii="Times New Roman" w:eastAsia="Times New Roman" w:hAnsi="Times New Roman" w:cs="Times New Roman"/>
                <w:i/>
                <w:iCs/>
                <w:color w:val="000000"/>
                <w:kern w:val="0"/>
                <w:sz w:val="24"/>
                <w:szCs w:val="24"/>
                <w:lang w:val="en-GB" w:eastAsia="en-GB"/>
              </w:rPr>
            </w:pPr>
            <w:r w:rsidRPr="001D56F8">
              <w:rPr>
                <w:rFonts w:ascii="Times New Roman" w:eastAsia="Times New Roman" w:hAnsi="Times New Roman" w:cs="Times New Roman"/>
                <w:i/>
                <w:iCs/>
                <w:color w:val="000000"/>
                <w:kern w:val="0"/>
                <w:sz w:val="24"/>
                <w:szCs w:val="24"/>
                <w:lang w:val="en-GB" w:eastAsia="en-GB"/>
              </w:rPr>
              <w:t>Squamata</w:t>
            </w:r>
          </w:p>
        </w:tc>
        <w:tc>
          <w:tcPr>
            <w:tcW w:w="960" w:type="dxa"/>
            <w:noWrap/>
            <w:hideMark/>
          </w:tcPr>
          <w:p w:rsidR="00F866CC" w:rsidRPr="001D56F8" w:rsidRDefault="00F866CC" w:rsidP="00F866CC">
            <w:pPr>
              <w:jc w:val="center"/>
              <w:cnfStyle w:val="0000000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LC</w:t>
            </w:r>
          </w:p>
        </w:tc>
        <w:tc>
          <w:tcPr>
            <w:tcW w:w="1003" w:type="dxa"/>
            <w:noWrap/>
            <w:hideMark/>
          </w:tcPr>
          <w:p w:rsidR="00F866CC" w:rsidRPr="001D56F8" w:rsidRDefault="00F866CC" w:rsidP="00F866CC">
            <w:pPr>
              <w:jc w:val="center"/>
              <w:cnfStyle w:val="0000000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Anexa 4A</w:t>
            </w:r>
          </w:p>
        </w:tc>
        <w:tc>
          <w:tcPr>
            <w:tcW w:w="2286" w:type="dxa"/>
            <w:noWrap/>
            <w:hideMark/>
          </w:tcPr>
          <w:p w:rsidR="00F866CC" w:rsidRPr="001D56F8" w:rsidRDefault="00F866CC" w:rsidP="00F866CC">
            <w:pPr>
              <w:jc w:val="center"/>
              <w:cnfStyle w:val="000000000000"/>
              <w:rPr>
                <w:rFonts w:ascii="Times New Roman" w:eastAsia="Times New Roman" w:hAnsi="Times New Roman" w:cs="Times New Roman"/>
                <w:color w:val="000000"/>
                <w:kern w:val="0"/>
                <w:sz w:val="24"/>
                <w:szCs w:val="24"/>
                <w:lang w:val="en-GB" w:eastAsia="en-GB"/>
              </w:rPr>
            </w:pPr>
            <w:r w:rsidRPr="001D56F8">
              <w:rPr>
                <w:rFonts w:ascii="Times New Roman" w:eastAsia="Times New Roman" w:hAnsi="Times New Roman" w:cs="Times New Roman"/>
                <w:color w:val="000000"/>
                <w:kern w:val="0"/>
                <w:sz w:val="24"/>
                <w:szCs w:val="24"/>
                <w:lang w:val="en-GB" w:eastAsia="en-GB"/>
              </w:rPr>
              <w:t>Anexa IV</w:t>
            </w:r>
          </w:p>
        </w:tc>
      </w:tr>
    </w:tbl>
    <w:p w:rsidR="00933FB5" w:rsidRPr="00F866CC" w:rsidRDefault="00933FB5" w:rsidP="00D7727D">
      <w:pPr>
        <w:jc w:val="center"/>
        <w:rPr>
          <w:rFonts w:ascii="Times New Roman" w:eastAsia="Calibri" w:hAnsi="Times New Roman" w:cs="Times New Roman"/>
          <w:kern w:val="0"/>
          <w:sz w:val="24"/>
          <w:szCs w:val="24"/>
          <w:lang w:val="ro-RO"/>
        </w:rPr>
      </w:pPr>
    </w:p>
    <w:p w:rsidR="00C979AF" w:rsidRPr="00F866CC" w:rsidRDefault="00C979AF" w:rsidP="00D7727D">
      <w:pPr>
        <w:jc w:val="center"/>
        <w:rPr>
          <w:rFonts w:ascii="Times New Roman" w:hAnsi="Times New Roman" w:cs="Times New Roman"/>
          <w:i/>
          <w:iCs/>
          <w:sz w:val="24"/>
          <w:szCs w:val="24"/>
          <w:lang w:val="pt-BR"/>
        </w:rPr>
      </w:pPr>
    </w:p>
    <w:p w:rsidR="00C979AF" w:rsidRDefault="001D56F8" w:rsidP="00D7727D">
      <w:pPr>
        <w:jc w:val="center"/>
        <w:rPr>
          <w:rFonts w:ascii="Times New Roman" w:hAnsi="Times New Roman" w:cs="Times New Roman"/>
          <w:b/>
          <w:i/>
          <w:iCs/>
          <w:sz w:val="24"/>
          <w:szCs w:val="24"/>
          <w:lang w:val="pt-BR"/>
        </w:rPr>
      </w:pPr>
      <w:r>
        <w:rPr>
          <w:rFonts w:ascii="Times New Roman" w:hAnsi="Times New Roman" w:cs="Times New Roman"/>
          <w:b/>
          <w:i/>
          <w:iCs/>
          <w:noProof/>
          <w:sz w:val="24"/>
          <w:szCs w:val="24"/>
          <w:lang w:val="en-GB" w:eastAsia="en-GB"/>
        </w:rPr>
        <w:drawing>
          <wp:inline distT="0" distB="0" distL="0" distR="0">
            <wp:extent cx="2843582" cy="2160000"/>
            <wp:effectExtent l="19050" t="0" r="0" b="0"/>
            <wp:docPr id="25" name="Picture 24" descr="\\192.168.0.6\Transfer\2023\1. Teren Biodiversitate\Teren George C\Hidromineral\29 septembrie 2022\Podarcis tauricus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2.168.0.6\Transfer\2023\1. Teren Biodiversitate\Teren George C\Hidromineral\29 septembrie 2022\Podarcis tauricus (46).JPG"/>
                    <pic:cNvPicPr>
                      <a:picLocks noChangeAspect="1" noChangeArrowheads="1"/>
                    </pic:cNvPicPr>
                  </pic:nvPicPr>
                  <pic:blipFill>
                    <a:blip r:embed="rId27" cstate="print"/>
                    <a:srcRect l="26348" t="24405" r="24641" b="19851"/>
                    <a:stretch>
                      <a:fillRect/>
                    </a:stretch>
                  </pic:blipFill>
                  <pic:spPr bwMode="auto">
                    <a:xfrm>
                      <a:off x="0" y="0"/>
                      <a:ext cx="2843582" cy="2160000"/>
                    </a:xfrm>
                    <a:prstGeom prst="rect">
                      <a:avLst/>
                    </a:prstGeom>
                    <a:noFill/>
                    <a:ln w="9525">
                      <a:noFill/>
                      <a:miter lim="800000"/>
                      <a:headEnd/>
                      <a:tailEnd/>
                    </a:ln>
                  </pic:spPr>
                </pic:pic>
              </a:graphicData>
            </a:graphic>
          </wp:inline>
        </w:drawing>
      </w:r>
    </w:p>
    <w:p w:rsidR="00C979AF" w:rsidRPr="002A1115" w:rsidRDefault="001D56F8" w:rsidP="002A1115">
      <w:pPr>
        <w:jc w:val="center"/>
        <w:rPr>
          <w:rFonts w:ascii="Times New Roman" w:hAnsi="Times New Roman" w:cs="Times New Roman"/>
          <w:iCs/>
          <w:sz w:val="24"/>
          <w:szCs w:val="24"/>
          <w:lang w:val="pt-BR"/>
        </w:rPr>
      </w:pPr>
      <w:r w:rsidRPr="001D56F8">
        <w:rPr>
          <w:rFonts w:ascii="Times New Roman" w:hAnsi="Times New Roman" w:cs="Times New Roman"/>
          <w:iCs/>
          <w:sz w:val="24"/>
          <w:szCs w:val="24"/>
          <w:lang w:val="pt-BR"/>
        </w:rPr>
        <w:t xml:space="preserve">Foto nr. 10 </w:t>
      </w:r>
      <w:r w:rsidRPr="001D56F8">
        <w:rPr>
          <w:rFonts w:ascii="Times New Roman" w:hAnsi="Times New Roman" w:cs="Times New Roman"/>
          <w:i/>
          <w:iCs/>
          <w:sz w:val="24"/>
          <w:szCs w:val="24"/>
          <w:lang w:val="pt-BR"/>
        </w:rPr>
        <w:t>Podarcis tauricus</w:t>
      </w:r>
    </w:p>
    <w:p w:rsidR="00933FB5" w:rsidRPr="00F866CC" w:rsidRDefault="00933FB5" w:rsidP="00933FB5">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b/>
          <w:bCs/>
          <w:kern w:val="0"/>
          <w:sz w:val="24"/>
          <w:szCs w:val="24"/>
          <w:lang w:val="ro-RO"/>
        </w:rPr>
        <w:t>d)</w:t>
      </w:r>
      <w:r w:rsidR="00696A82">
        <w:rPr>
          <w:rFonts w:ascii="Times New Roman" w:eastAsia="Calibri" w:hAnsi="Times New Roman" w:cs="Times New Roman"/>
          <w:b/>
          <w:bCs/>
          <w:kern w:val="0"/>
          <w:sz w:val="24"/>
          <w:szCs w:val="24"/>
          <w:lang w:val="ro-RO"/>
        </w:rPr>
        <w:t xml:space="preserve"> </w:t>
      </w:r>
      <w:r w:rsidRPr="00F866CC">
        <w:rPr>
          <w:rFonts w:ascii="Times New Roman" w:eastAsia="Calibri" w:hAnsi="Times New Roman" w:cs="Times New Roman"/>
          <w:b/>
          <w:bCs/>
          <w:kern w:val="0"/>
          <w:sz w:val="24"/>
          <w:szCs w:val="24"/>
          <w:lang w:val="ro-RO"/>
        </w:rPr>
        <w:t xml:space="preserve">Avifauna </w:t>
      </w:r>
    </w:p>
    <w:p w:rsidR="00316430" w:rsidRPr="00F866CC" w:rsidRDefault="00933FB5" w:rsidP="002A1115">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Pentru observarea speciilor de pasari ce tranziteaza zpna perimetrului propus exploatarii, s-au folosit metoda punctului fix, a a traseelor liniare si a punctului favorabil. Speciile de pasari observate au fost fotografiate, apoi identificate pentru realizarea listei de specii. Astfel, au fost identificate </w:t>
      </w:r>
      <w:bookmarkStart w:id="6" w:name="_Hlk153271028"/>
      <w:r w:rsidR="00316430" w:rsidRPr="00F866CC">
        <w:rPr>
          <w:rFonts w:ascii="Times New Roman" w:eastAsia="Calibri" w:hAnsi="Times New Roman" w:cs="Times New Roman"/>
          <w:kern w:val="0"/>
          <w:sz w:val="24"/>
          <w:szCs w:val="24"/>
          <w:lang w:val="ro-RO"/>
        </w:rPr>
        <w:t>70</w:t>
      </w:r>
      <w:r w:rsidRPr="00F866CC">
        <w:rPr>
          <w:rFonts w:ascii="Times New Roman" w:eastAsia="Calibri" w:hAnsi="Times New Roman" w:cs="Times New Roman"/>
          <w:kern w:val="0"/>
          <w:sz w:val="24"/>
          <w:szCs w:val="24"/>
          <w:lang w:val="ro-RO"/>
        </w:rPr>
        <w:t xml:space="preserve"> </w:t>
      </w:r>
      <w:bookmarkEnd w:id="6"/>
      <w:r w:rsidRPr="00F866CC">
        <w:rPr>
          <w:rFonts w:ascii="Times New Roman" w:eastAsia="Calibri" w:hAnsi="Times New Roman" w:cs="Times New Roman"/>
          <w:kern w:val="0"/>
          <w:sz w:val="24"/>
          <w:szCs w:val="24"/>
          <w:lang w:val="ro-RO"/>
        </w:rPr>
        <w:t>specii de pasari, ce constituie avifauna locala, si se regasesc enumerate in tabelul mai jos atasat:</w:t>
      </w:r>
    </w:p>
    <w:p w:rsidR="00316430" w:rsidRPr="00F866CC" w:rsidRDefault="00316430" w:rsidP="00316430">
      <w:pPr>
        <w:suppressAutoHyphens/>
        <w:spacing w:after="0" w:line="360" w:lineRule="auto"/>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Tabelul 6 – Specii de pasari identificate</w:t>
      </w:r>
    </w:p>
    <w:tbl>
      <w:tblPr>
        <w:tblStyle w:val="LightList-Accent4"/>
        <w:tblW w:w="9349" w:type="dxa"/>
        <w:jc w:val="center"/>
        <w:tblInd w:w="337" w:type="dxa"/>
        <w:tblLook w:val="04A0"/>
      </w:tblPr>
      <w:tblGrid>
        <w:gridCol w:w="791"/>
        <w:gridCol w:w="2256"/>
        <w:gridCol w:w="1461"/>
        <w:gridCol w:w="1039"/>
        <w:gridCol w:w="960"/>
        <w:gridCol w:w="1167"/>
        <w:gridCol w:w="1675"/>
      </w:tblGrid>
      <w:tr w:rsidR="00BE07BD" w:rsidRPr="001D56F8" w:rsidTr="00BE07BD">
        <w:trPr>
          <w:cnfStyle w:val="100000000000"/>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color w:val="000000"/>
                <w:kern w:val="0"/>
                <w:sz w:val="20"/>
                <w:szCs w:val="20"/>
                <w:lang w:val="en-GB" w:eastAsia="en-GB"/>
              </w:rPr>
            </w:pPr>
          </w:p>
        </w:tc>
        <w:tc>
          <w:tcPr>
            <w:tcW w:w="2256" w:type="dxa"/>
            <w:noWrap/>
            <w:hideMark/>
          </w:tcPr>
          <w:p w:rsidR="00BE07BD" w:rsidRPr="001D56F8" w:rsidRDefault="00BE07BD" w:rsidP="001D56F8">
            <w:pPr>
              <w:jc w:val="center"/>
              <w:cnfStyle w:val="1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Specia</w:t>
            </w:r>
          </w:p>
        </w:tc>
        <w:tc>
          <w:tcPr>
            <w:tcW w:w="1461" w:type="dxa"/>
            <w:noWrap/>
            <w:hideMark/>
          </w:tcPr>
          <w:p w:rsidR="00BE07BD" w:rsidRPr="001D56F8" w:rsidRDefault="00BE07BD" w:rsidP="001D56F8">
            <w:pPr>
              <w:jc w:val="center"/>
              <w:cnfStyle w:val="1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Ordin</w:t>
            </w:r>
          </w:p>
        </w:tc>
        <w:tc>
          <w:tcPr>
            <w:tcW w:w="1039" w:type="dxa"/>
            <w:noWrap/>
            <w:hideMark/>
          </w:tcPr>
          <w:p w:rsidR="00BE07BD" w:rsidRPr="001D56F8" w:rsidRDefault="00BE07BD" w:rsidP="001D56F8">
            <w:pPr>
              <w:jc w:val="center"/>
              <w:cnfStyle w:val="1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Fenologie</w:t>
            </w:r>
          </w:p>
        </w:tc>
        <w:tc>
          <w:tcPr>
            <w:tcW w:w="960" w:type="dxa"/>
            <w:noWrap/>
            <w:hideMark/>
          </w:tcPr>
          <w:p w:rsidR="00BE07BD" w:rsidRPr="001D56F8" w:rsidRDefault="00BE07BD" w:rsidP="001D56F8">
            <w:pPr>
              <w:jc w:val="center"/>
              <w:cnfStyle w:val="1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IUCN Red Lists</w:t>
            </w:r>
          </w:p>
        </w:tc>
        <w:tc>
          <w:tcPr>
            <w:tcW w:w="1167" w:type="dxa"/>
            <w:noWrap/>
            <w:hideMark/>
          </w:tcPr>
          <w:p w:rsidR="00BE07BD" w:rsidRPr="001D56F8" w:rsidRDefault="00BE07BD" w:rsidP="001D56F8">
            <w:pPr>
              <w:jc w:val="center"/>
              <w:cnfStyle w:val="1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O.U.G. 57/2007</w:t>
            </w:r>
          </w:p>
        </w:tc>
        <w:tc>
          <w:tcPr>
            <w:tcW w:w="1675" w:type="dxa"/>
            <w:noWrap/>
            <w:hideMark/>
          </w:tcPr>
          <w:p w:rsidR="00BE07BD" w:rsidRPr="001D56F8" w:rsidRDefault="00BE07BD" w:rsidP="001D56F8">
            <w:pPr>
              <w:jc w:val="center"/>
              <w:cnfStyle w:val="1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Directiva 2009/147/CEE</w:t>
            </w:r>
          </w:p>
        </w:tc>
      </w:tr>
      <w:tr w:rsidR="00BE07BD" w:rsidRPr="001D56F8" w:rsidTr="00BE07BD">
        <w:trPr>
          <w:cnfStyle w:val="000000100000"/>
          <w:trHeight w:val="315"/>
          <w:jc w:val="center"/>
        </w:trPr>
        <w:tc>
          <w:tcPr>
            <w:cnfStyle w:val="001000000000"/>
            <w:tcW w:w="791" w:type="dxa"/>
          </w:tcPr>
          <w:p w:rsidR="00BE07BD" w:rsidRPr="001D56F8" w:rsidRDefault="00BE07BD" w:rsidP="00BE07BD">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Accipiter brevipes</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Accipitriformes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3</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Ciconia ciconia</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Ciconiiformes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3</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cnfStyle w:val="000000100000"/>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 xml:space="preserve">Coracias garrulus </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Coraciiformes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3</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4</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Calandrella brachydactyla</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3</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cnfStyle w:val="000000100000"/>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5</w:t>
            </w:r>
          </w:p>
        </w:tc>
        <w:tc>
          <w:tcPr>
            <w:tcW w:w="2256" w:type="dxa"/>
            <w:noWrap/>
            <w:hideMark/>
          </w:tcPr>
          <w:p w:rsidR="00BE07BD" w:rsidRPr="001D56F8" w:rsidRDefault="00BE07BD" w:rsidP="00650533">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Circus pygargus</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Accipitriformes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 xml:space="preserve">Anexa 3 </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6</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Hieraaetus pennatus</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Accipitriformes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 xml:space="preserve">Anexa 3 </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cnfStyle w:val="000000100000"/>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7</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Ficedula parva</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 xml:space="preserve">Anexa 3 </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8</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Lullula arborea</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 xml:space="preserve">Anexa 3 </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cnfStyle w:val="000000100000"/>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9</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Falco vespertinus</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Falconiformes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VU</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 xml:space="preserve">Anexa 3 </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trHeight w:val="315"/>
          <w:jc w:val="center"/>
        </w:trPr>
        <w:tc>
          <w:tcPr>
            <w:cnfStyle w:val="001000000000"/>
            <w:tcW w:w="791" w:type="dxa"/>
          </w:tcPr>
          <w:p w:rsidR="00BE07BD"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10</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Lanius collurio</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 </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2A1115">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 xml:space="preserve">Anexa </w:t>
            </w:r>
            <w:r>
              <w:rPr>
                <w:rFonts w:ascii="Times New Roman" w:eastAsia="Times New Roman" w:hAnsi="Times New Roman" w:cs="Times New Roman"/>
                <w:color w:val="000000"/>
                <w:kern w:val="0"/>
                <w:sz w:val="20"/>
                <w:szCs w:val="20"/>
                <w:lang w:val="en-GB" w:eastAsia="en-GB"/>
              </w:rPr>
              <w:t>3</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Pr>
                <w:rFonts w:ascii="Times New Roman" w:eastAsia="Times New Roman" w:hAnsi="Times New Roman" w:cs="Times New Roman"/>
                <w:color w:val="000000"/>
                <w:kern w:val="0"/>
                <w:sz w:val="20"/>
                <w:szCs w:val="20"/>
                <w:lang w:val="en-GB" w:eastAsia="en-GB"/>
              </w:rPr>
              <w:t>Anexa I</w:t>
            </w:r>
          </w:p>
        </w:tc>
      </w:tr>
      <w:tr w:rsidR="00BE07BD" w:rsidRPr="001D56F8" w:rsidTr="00BE07BD">
        <w:trPr>
          <w:cnfStyle w:val="000000100000"/>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11</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Columba palumbus</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Columbiformes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5C</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trHeight w:val="315"/>
          <w:jc w:val="center"/>
        </w:trPr>
        <w:tc>
          <w:tcPr>
            <w:cnfStyle w:val="001000000000"/>
            <w:tcW w:w="791" w:type="dxa"/>
          </w:tcPr>
          <w:p w:rsidR="00BE07BD" w:rsidRPr="001D56F8" w:rsidRDefault="00BE07BD"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12</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Coturnix coturnix</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Galliformes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5C</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13</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Merops apiaster</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Coraciiformes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4B</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14</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Falco subbuteo</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Falconiformes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4B</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15</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 xml:space="preserve">Erithacus rubecula </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4B</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16</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Motacilla flava</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4B</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17</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Clanga pomarina</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Accipitriformes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18</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Saxicola torquatus</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19</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Delichon urbicum</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20</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Hirundo rustica</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21</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Cuculus canorus</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Cuculiformes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OV</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 xml:space="preserve">LC </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22</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Buteo rufinus</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Accipitriformes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PM</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3</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23</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Circus aeruginosus</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Accipitriformes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PM</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3</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24</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Emberiza hortulana</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PM</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3</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25</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Alauda arvensis</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PM</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5B</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26</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Sturnus vulgaris</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PM</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5C</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27</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Emberiza calandra</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PM</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4B</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28</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Motacilla alba</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PM</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4B</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29</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Melanocorypha calandra</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 xml:space="preserve">Anexa 3 </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30</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Dendrocopos syriacus</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Piciformes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 xml:space="preserve">Anexa 3 </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w:t>
            </w:r>
          </w:p>
        </w:tc>
      </w:tr>
      <w:tr w:rsidR="00BE07BD" w:rsidRPr="001D56F8" w:rsidTr="00BE07BD">
        <w:trPr>
          <w:cnfStyle w:val="000000100000"/>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31</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Streptopelia decaocto</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Columbiformes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5C</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32</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Perdix perdix</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Galliformes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5C</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cnfStyle w:val="000000100000"/>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33</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Corvus monedula</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5C</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34</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 xml:space="preserve">Pica pica </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5C</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35</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Corvus frugilegus</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VU</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5C</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36</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Phasianus colchicus</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Galliformes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5D</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II</w:t>
            </w:r>
          </w:p>
        </w:tc>
      </w:tr>
      <w:tr w:rsidR="00BE07BD" w:rsidRPr="001D56F8" w:rsidTr="00BE07BD">
        <w:trPr>
          <w:cnfStyle w:val="000000100000"/>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37</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Falco tinnunculus</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Falconiformes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4B</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38</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Carduelis carduelis</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4B</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cnfStyle w:val="000000100000"/>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39</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 xml:space="preserve">Corvus cornix </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Anexa 5C</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40</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Buteo buteo</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Accipitriformes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41</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 xml:space="preserve">Carduelis carduelis </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42</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Galerida cristata</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cnfStyle w:val="000000100000"/>
          <w:trHeight w:val="315"/>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43</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 xml:space="preserve">Passer domesticus </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44</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Dendrocopos major</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Piciformes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LC</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cnfStyle w:val="000000100000"/>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45</w:t>
            </w:r>
          </w:p>
        </w:tc>
        <w:tc>
          <w:tcPr>
            <w:tcW w:w="2256"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Columba livia domestica</w:t>
            </w:r>
          </w:p>
        </w:tc>
        <w:tc>
          <w:tcPr>
            <w:tcW w:w="1461" w:type="dxa"/>
            <w:noWrap/>
            <w:hideMark/>
          </w:tcPr>
          <w:p w:rsidR="00BE07BD" w:rsidRPr="001D56F8" w:rsidRDefault="00BE07BD" w:rsidP="001D56F8">
            <w:pPr>
              <w:jc w:val="center"/>
              <w:cnfStyle w:val="0000001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Columbiformes</w:t>
            </w:r>
          </w:p>
        </w:tc>
        <w:tc>
          <w:tcPr>
            <w:tcW w:w="1039"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167"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1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r w:rsidR="00BE07BD" w:rsidRPr="001D56F8" w:rsidTr="00BE07BD">
        <w:trPr>
          <w:trHeight w:val="300"/>
          <w:jc w:val="center"/>
        </w:trPr>
        <w:tc>
          <w:tcPr>
            <w:cnfStyle w:val="001000000000"/>
            <w:tcW w:w="791" w:type="dxa"/>
          </w:tcPr>
          <w:p w:rsidR="00BE07BD" w:rsidRPr="001D56F8" w:rsidRDefault="00650533" w:rsidP="001D56F8">
            <w:pPr>
              <w:jc w:val="center"/>
              <w:rPr>
                <w:rFonts w:ascii="Times New Roman" w:eastAsia="Times New Roman" w:hAnsi="Times New Roman" w:cs="Times New Roman"/>
                <w:i/>
                <w:iCs/>
                <w:color w:val="000000"/>
                <w:kern w:val="0"/>
                <w:sz w:val="20"/>
                <w:szCs w:val="20"/>
                <w:lang w:val="en-GB" w:eastAsia="en-GB"/>
              </w:rPr>
            </w:pPr>
            <w:r>
              <w:rPr>
                <w:rFonts w:ascii="Times New Roman" w:eastAsia="Times New Roman" w:hAnsi="Times New Roman" w:cs="Times New Roman"/>
                <w:i/>
                <w:iCs/>
                <w:color w:val="000000"/>
                <w:kern w:val="0"/>
                <w:sz w:val="20"/>
                <w:szCs w:val="20"/>
                <w:lang w:val="en-GB" w:eastAsia="en-GB"/>
              </w:rPr>
              <w:t>46</w:t>
            </w:r>
          </w:p>
        </w:tc>
        <w:tc>
          <w:tcPr>
            <w:tcW w:w="2256"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Coloeus monedula</w:t>
            </w:r>
          </w:p>
        </w:tc>
        <w:tc>
          <w:tcPr>
            <w:tcW w:w="1461" w:type="dxa"/>
            <w:noWrap/>
            <w:hideMark/>
          </w:tcPr>
          <w:p w:rsidR="00BE07BD" w:rsidRPr="001D56F8" w:rsidRDefault="00BE07BD" w:rsidP="001D56F8">
            <w:pPr>
              <w:jc w:val="center"/>
              <w:cnfStyle w:val="000000000000"/>
              <w:rPr>
                <w:rFonts w:ascii="Times New Roman" w:eastAsia="Times New Roman" w:hAnsi="Times New Roman" w:cs="Times New Roman"/>
                <w:i/>
                <w:iCs/>
                <w:color w:val="000000"/>
                <w:kern w:val="0"/>
                <w:sz w:val="20"/>
                <w:szCs w:val="20"/>
                <w:lang w:val="en-GB" w:eastAsia="en-GB"/>
              </w:rPr>
            </w:pPr>
            <w:r w:rsidRPr="001D56F8">
              <w:rPr>
                <w:rFonts w:ascii="Times New Roman" w:eastAsia="Times New Roman" w:hAnsi="Times New Roman" w:cs="Times New Roman"/>
                <w:i/>
                <w:iCs/>
                <w:color w:val="000000"/>
                <w:kern w:val="0"/>
                <w:sz w:val="20"/>
                <w:szCs w:val="20"/>
                <w:lang w:val="en-GB" w:eastAsia="en-GB"/>
              </w:rPr>
              <w:t>Passeriformes</w:t>
            </w:r>
          </w:p>
        </w:tc>
        <w:tc>
          <w:tcPr>
            <w:tcW w:w="1039"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S</w:t>
            </w:r>
          </w:p>
        </w:tc>
        <w:tc>
          <w:tcPr>
            <w:tcW w:w="960"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167"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c>
          <w:tcPr>
            <w:tcW w:w="1675" w:type="dxa"/>
            <w:noWrap/>
            <w:hideMark/>
          </w:tcPr>
          <w:p w:rsidR="00BE07BD" w:rsidRPr="001D56F8" w:rsidRDefault="00BE07BD" w:rsidP="001D56F8">
            <w:pPr>
              <w:jc w:val="center"/>
              <w:cnfStyle w:val="000000000000"/>
              <w:rPr>
                <w:rFonts w:ascii="Times New Roman" w:eastAsia="Times New Roman" w:hAnsi="Times New Roman" w:cs="Times New Roman"/>
                <w:color w:val="000000"/>
                <w:kern w:val="0"/>
                <w:sz w:val="20"/>
                <w:szCs w:val="20"/>
                <w:lang w:val="en-GB" w:eastAsia="en-GB"/>
              </w:rPr>
            </w:pPr>
            <w:r w:rsidRPr="001D56F8">
              <w:rPr>
                <w:rFonts w:ascii="Times New Roman" w:eastAsia="Times New Roman" w:hAnsi="Times New Roman" w:cs="Times New Roman"/>
                <w:color w:val="000000"/>
                <w:kern w:val="0"/>
                <w:sz w:val="20"/>
                <w:szCs w:val="20"/>
                <w:lang w:val="en-GB" w:eastAsia="en-GB"/>
              </w:rPr>
              <w:t>NE</w:t>
            </w:r>
          </w:p>
        </w:tc>
      </w:tr>
    </w:tbl>
    <w:p w:rsidR="00316430" w:rsidRPr="00F866CC" w:rsidRDefault="00316430" w:rsidP="00933FB5">
      <w:pPr>
        <w:suppressAutoHyphens/>
        <w:spacing w:after="0" w:line="360" w:lineRule="auto"/>
        <w:ind w:firstLine="567"/>
        <w:jc w:val="both"/>
        <w:rPr>
          <w:rFonts w:ascii="Times New Roman" w:eastAsia="Calibri" w:hAnsi="Times New Roman" w:cs="Times New Roman"/>
          <w:kern w:val="0"/>
          <w:sz w:val="24"/>
          <w:szCs w:val="24"/>
          <w:lang w:val="ro-RO"/>
        </w:rPr>
      </w:pPr>
    </w:p>
    <w:p w:rsidR="00316430" w:rsidRPr="00F866CC" w:rsidRDefault="00316430" w:rsidP="001D56F8">
      <w:pPr>
        <w:tabs>
          <w:tab w:val="left" w:pos="3656"/>
        </w:tabs>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In zona studiata au fost identificate </w:t>
      </w:r>
      <w:r w:rsidR="00650533">
        <w:rPr>
          <w:rFonts w:ascii="Times New Roman" w:eastAsia="Calibri" w:hAnsi="Times New Roman" w:cs="Times New Roman"/>
          <w:kern w:val="0"/>
          <w:sz w:val="24"/>
          <w:szCs w:val="24"/>
          <w:lang w:val="ro-RO"/>
        </w:rPr>
        <w:t>46</w:t>
      </w:r>
      <w:r w:rsidRPr="00F866CC">
        <w:rPr>
          <w:rFonts w:ascii="Times New Roman" w:eastAsia="Calibri" w:hAnsi="Times New Roman" w:cs="Times New Roman"/>
          <w:kern w:val="0"/>
          <w:sz w:val="24"/>
          <w:szCs w:val="24"/>
          <w:lang w:val="ro-RO"/>
        </w:rPr>
        <w:t xml:space="preserve"> de specii de pasari, ce apartin la </w:t>
      </w:r>
      <w:r w:rsidR="003D77FE" w:rsidRPr="00F866CC">
        <w:rPr>
          <w:rFonts w:ascii="Times New Roman" w:eastAsia="Calibri" w:hAnsi="Times New Roman" w:cs="Times New Roman"/>
          <w:kern w:val="0"/>
          <w:sz w:val="24"/>
          <w:szCs w:val="24"/>
          <w:lang w:val="ro-RO"/>
        </w:rPr>
        <w:t>15</w:t>
      </w:r>
      <w:r w:rsidRPr="00F866CC">
        <w:rPr>
          <w:rFonts w:ascii="Times New Roman" w:eastAsia="Calibri" w:hAnsi="Times New Roman" w:cs="Times New Roman"/>
          <w:kern w:val="0"/>
          <w:sz w:val="24"/>
          <w:szCs w:val="24"/>
          <w:lang w:val="ro-RO"/>
        </w:rPr>
        <w:t xml:space="preserve"> ordine taxonomice. </w:t>
      </w:r>
      <w:r w:rsidRPr="00F866CC">
        <w:rPr>
          <w:rFonts w:ascii="Times New Roman" w:eastAsia="Calibri" w:hAnsi="Times New Roman" w:cs="Times New Roman"/>
          <w:i/>
          <w:iCs/>
          <w:kern w:val="0"/>
          <w:sz w:val="24"/>
          <w:szCs w:val="24"/>
          <w:lang w:val="ro-RO"/>
        </w:rPr>
        <w:t>Passeriformes</w:t>
      </w:r>
      <w:r w:rsidRPr="00F866CC">
        <w:rPr>
          <w:rFonts w:ascii="Times New Roman" w:eastAsia="Calibri" w:hAnsi="Times New Roman" w:cs="Times New Roman"/>
          <w:kern w:val="0"/>
          <w:sz w:val="24"/>
          <w:szCs w:val="24"/>
          <w:lang w:val="ro-RO"/>
        </w:rPr>
        <w:t xml:space="preserve"> este  ordinul cel mai bine reprezentat, numarand  </w:t>
      </w:r>
      <w:r w:rsidR="003D77FE" w:rsidRPr="00F866CC">
        <w:rPr>
          <w:rFonts w:ascii="Times New Roman" w:eastAsia="Calibri" w:hAnsi="Times New Roman" w:cs="Times New Roman"/>
          <w:kern w:val="0"/>
          <w:sz w:val="24"/>
          <w:szCs w:val="24"/>
          <w:lang w:val="ro-RO"/>
        </w:rPr>
        <w:t>25</w:t>
      </w:r>
      <w:r w:rsidRPr="00F866CC">
        <w:rPr>
          <w:rFonts w:ascii="Times New Roman" w:eastAsia="Calibri" w:hAnsi="Times New Roman" w:cs="Times New Roman"/>
          <w:kern w:val="0"/>
          <w:sz w:val="24"/>
          <w:szCs w:val="24"/>
          <w:lang w:val="ro-RO"/>
        </w:rPr>
        <w:t xml:space="preserve"> de specii de pasari. Celelalte  ordine sunt slab reprezentate</w:t>
      </w:r>
      <w:r w:rsidR="003D77FE" w:rsidRPr="00F866CC">
        <w:rPr>
          <w:rFonts w:ascii="Times New Roman" w:eastAsia="Calibri" w:hAnsi="Times New Roman" w:cs="Times New Roman"/>
          <w:kern w:val="0"/>
          <w:sz w:val="24"/>
          <w:szCs w:val="24"/>
          <w:lang w:val="ro-RO"/>
        </w:rPr>
        <w:t xml:space="preserve"> comparativ</w:t>
      </w:r>
      <w:r w:rsidRPr="00F866CC">
        <w:rPr>
          <w:rFonts w:ascii="Times New Roman" w:eastAsia="Calibri" w:hAnsi="Times New Roman" w:cs="Times New Roman"/>
          <w:kern w:val="0"/>
          <w:sz w:val="24"/>
          <w:szCs w:val="24"/>
          <w:lang w:val="ro-RO"/>
        </w:rPr>
        <w:t xml:space="preserve">, </w:t>
      </w:r>
      <w:r w:rsidRPr="00F866CC">
        <w:rPr>
          <w:rFonts w:ascii="Times New Roman" w:eastAsia="Calibri" w:hAnsi="Times New Roman" w:cs="Times New Roman"/>
          <w:i/>
          <w:kern w:val="0"/>
          <w:sz w:val="24"/>
          <w:szCs w:val="24"/>
          <w:lang w:val="ro-RO"/>
        </w:rPr>
        <w:t xml:space="preserve">Anseriformes </w:t>
      </w:r>
      <w:r w:rsidR="003D77FE" w:rsidRPr="00F866CC">
        <w:rPr>
          <w:rFonts w:ascii="Times New Roman" w:eastAsia="Calibri" w:hAnsi="Times New Roman" w:cs="Times New Roman"/>
          <w:iCs/>
          <w:kern w:val="0"/>
          <w:sz w:val="24"/>
          <w:szCs w:val="24"/>
          <w:lang w:val="ro-RO"/>
        </w:rPr>
        <w:t>si</w:t>
      </w:r>
      <w:r w:rsidR="003D77FE" w:rsidRPr="00F866CC">
        <w:rPr>
          <w:rFonts w:ascii="Times New Roman" w:eastAsia="Calibri" w:hAnsi="Times New Roman" w:cs="Times New Roman"/>
          <w:i/>
          <w:kern w:val="0"/>
          <w:sz w:val="24"/>
          <w:szCs w:val="24"/>
          <w:lang w:val="ro-RO"/>
        </w:rPr>
        <w:t xml:space="preserve"> Accipitriformes </w:t>
      </w:r>
      <w:r w:rsidRPr="00F866CC">
        <w:rPr>
          <w:rFonts w:ascii="Times New Roman" w:eastAsia="Calibri" w:hAnsi="Times New Roman" w:cs="Times New Roman"/>
          <w:kern w:val="0"/>
          <w:sz w:val="24"/>
          <w:szCs w:val="24"/>
          <w:lang w:val="ro-RO"/>
        </w:rPr>
        <w:t xml:space="preserve">numarand </w:t>
      </w:r>
      <w:r w:rsidR="003D77FE" w:rsidRPr="00F866CC">
        <w:rPr>
          <w:rFonts w:ascii="Times New Roman" w:eastAsia="Calibri" w:hAnsi="Times New Roman" w:cs="Times New Roman"/>
          <w:kern w:val="0"/>
          <w:sz w:val="24"/>
          <w:szCs w:val="24"/>
          <w:lang w:val="ro-RO"/>
        </w:rPr>
        <w:t xml:space="preserve">cate 8 </w:t>
      </w:r>
      <w:r w:rsidRPr="00F866CC">
        <w:rPr>
          <w:rFonts w:ascii="Times New Roman" w:eastAsia="Calibri" w:hAnsi="Times New Roman" w:cs="Times New Roman"/>
          <w:kern w:val="0"/>
          <w:sz w:val="24"/>
          <w:szCs w:val="24"/>
          <w:lang w:val="ro-RO"/>
        </w:rPr>
        <w:t>specii, ordin</w:t>
      </w:r>
      <w:r w:rsidR="003D77FE" w:rsidRPr="00F866CC">
        <w:rPr>
          <w:rFonts w:ascii="Times New Roman" w:eastAsia="Calibri" w:hAnsi="Times New Roman" w:cs="Times New Roman"/>
          <w:kern w:val="0"/>
          <w:sz w:val="24"/>
          <w:szCs w:val="24"/>
          <w:lang w:val="ro-RO"/>
        </w:rPr>
        <w:t>ul</w:t>
      </w:r>
      <w:r w:rsidRPr="00F866CC">
        <w:rPr>
          <w:rFonts w:ascii="Times New Roman" w:eastAsia="Calibri" w:hAnsi="Times New Roman" w:cs="Times New Roman"/>
          <w:kern w:val="0"/>
          <w:sz w:val="24"/>
          <w:szCs w:val="24"/>
          <w:lang w:val="ro-RO"/>
        </w:rPr>
        <w:t xml:space="preserve"> </w:t>
      </w:r>
      <w:r w:rsidR="003D77FE" w:rsidRPr="00F866CC">
        <w:rPr>
          <w:rFonts w:ascii="Times New Roman" w:eastAsia="Calibri" w:hAnsi="Times New Roman" w:cs="Times New Roman"/>
          <w:i/>
          <w:kern w:val="0"/>
          <w:sz w:val="24"/>
          <w:szCs w:val="24"/>
          <w:lang w:val="ro-RO"/>
        </w:rPr>
        <w:t xml:space="preserve">Pelecaniformes </w:t>
      </w:r>
      <w:r w:rsidRPr="00F866CC">
        <w:rPr>
          <w:rFonts w:ascii="Times New Roman" w:eastAsia="Calibri" w:hAnsi="Times New Roman" w:cs="Times New Roman"/>
          <w:kern w:val="0"/>
          <w:sz w:val="24"/>
          <w:szCs w:val="24"/>
          <w:lang w:val="ro-RO"/>
        </w:rPr>
        <w:t xml:space="preserve">numarand </w:t>
      </w:r>
      <w:r w:rsidR="003D77FE" w:rsidRPr="00F866CC">
        <w:rPr>
          <w:rFonts w:ascii="Times New Roman" w:eastAsia="Calibri" w:hAnsi="Times New Roman" w:cs="Times New Roman"/>
          <w:kern w:val="0"/>
          <w:sz w:val="24"/>
          <w:szCs w:val="24"/>
          <w:lang w:val="ro-RO"/>
        </w:rPr>
        <w:t>7</w:t>
      </w:r>
      <w:r w:rsidRPr="00F866CC">
        <w:rPr>
          <w:rFonts w:ascii="Times New Roman" w:eastAsia="Calibri" w:hAnsi="Times New Roman" w:cs="Times New Roman"/>
          <w:kern w:val="0"/>
          <w:sz w:val="24"/>
          <w:szCs w:val="24"/>
          <w:lang w:val="ro-RO"/>
        </w:rPr>
        <w:t xml:space="preserve"> specii.</w:t>
      </w:r>
      <w:r w:rsidR="0003563F" w:rsidRPr="00F866CC">
        <w:rPr>
          <w:rFonts w:ascii="Times New Roman" w:eastAsia="Calibri" w:hAnsi="Times New Roman" w:cs="Times New Roman"/>
          <w:kern w:val="0"/>
          <w:sz w:val="24"/>
          <w:szCs w:val="24"/>
          <w:lang w:val="ro-RO"/>
        </w:rPr>
        <w:t xml:space="preserve"> Urmatoarele trei ordine ca si numar de specii reprezentante sunt </w:t>
      </w:r>
      <w:r w:rsidR="0003563F" w:rsidRPr="00F866CC">
        <w:rPr>
          <w:rFonts w:ascii="Times New Roman" w:eastAsia="Calibri" w:hAnsi="Times New Roman" w:cs="Times New Roman"/>
          <w:i/>
          <w:iCs/>
          <w:kern w:val="0"/>
          <w:sz w:val="24"/>
          <w:szCs w:val="24"/>
          <w:lang w:val="ro-RO"/>
        </w:rPr>
        <w:t xml:space="preserve">Columbiformes, </w:t>
      </w:r>
      <w:r w:rsidRPr="00F866CC">
        <w:rPr>
          <w:rFonts w:ascii="Times New Roman" w:eastAsia="Calibri" w:hAnsi="Times New Roman" w:cs="Times New Roman"/>
          <w:kern w:val="0"/>
          <w:sz w:val="24"/>
          <w:szCs w:val="24"/>
          <w:lang w:val="ro-RO"/>
        </w:rPr>
        <w:t xml:space="preserve"> </w:t>
      </w:r>
      <w:r w:rsidR="0003563F" w:rsidRPr="00F866CC">
        <w:rPr>
          <w:rFonts w:ascii="Times New Roman" w:eastAsia="Calibri" w:hAnsi="Times New Roman" w:cs="Times New Roman"/>
          <w:i/>
          <w:iCs/>
          <w:kern w:val="0"/>
          <w:sz w:val="24"/>
          <w:szCs w:val="24"/>
          <w:lang w:val="ro-RO"/>
        </w:rPr>
        <w:t>Falconiformes</w:t>
      </w:r>
      <w:r w:rsidR="0003563F" w:rsidRPr="00F866CC">
        <w:rPr>
          <w:rFonts w:ascii="Times New Roman" w:eastAsia="Calibri" w:hAnsi="Times New Roman" w:cs="Times New Roman"/>
          <w:kern w:val="0"/>
          <w:sz w:val="24"/>
          <w:szCs w:val="24"/>
          <w:lang w:val="ro-RO"/>
        </w:rPr>
        <w:t xml:space="preserve"> si </w:t>
      </w:r>
      <w:r w:rsidR="0003563F" w:rsidRPr="00F866CC">
        <w:rPr>
          <w:rFonts w:ascii="Times New Roman" w:eastAsia="Calibri" w:hAnsi="Times New Roman" w:cs="Times New Roman"/>
          <w:i/>
          <w:iCs/>
          <w:kern w:val="0"/>
          <w:sz w:val="24"/>
          <w:szCs w:val="24"/>
          <w:lang w:val="ro-RO"/>
        </w:rPr>
        <w:t xml:space="preserve">Galliformes. </w:t>
      </w:r>
      <w:r w:rsidRPr="00F866CC">
        <w:rPr>
          <w:rFonts w:ascii="Times New Roman" w:eastAsia="Calibri" w:hAnsi="Times New Roman" w:cs="Times New Roman"/>
          <w:kern w:val="0"/>
          <w:sz w:val="24"/>
          <w:szCs w:val="24"/>
          <w:lang w:val="ro-RO"/>
        </w:rPr>
        <w:t xml:space="preserve">Restul de ordine fiind slab reprezentate, </w:t>
      </w:r>
      <w:r w:rsidR="0003563F" w:rsidRPr="00F866CC">
        <w:rPr>
          <w:rFonts w:ascii="Times New Roman" w:eastAsia="Calibri" w:hAnsi="Times New Roman" w:cs="Times New Roman"/>
          <w:kern w:val="0"/>
          <w:sz w:val="24"/>
          <w:szCs w:val="24"/>
          <w:lang w:val="ro-RO"/>
        </w:rPr>
        <w:t>5</w:t>
      </w:r>
      <w:r w:rsidRPr="00F866CC">
        <w:rPr>
          <w:rFonts w:ascii="Times New Roman" w:eastAsia="Calibri" w:hAnsi="Times New Roman" w:cs="Times New Roman"/>
          <w:kern w:val="0"/>
          <w:sz w:val="24"/>
          <w:szCs w:val="24"/>
          <w:lang w:val="ro-RO"/>
        </w:rPr>
        <w:t xml:space="preserve"> dintre ele avand cate doua specii reprezentante in teren, iar </w:t>
      </w:r>
      <w:r w:rsidR="0003563F" w:rsidRPr="00F866CC">
        <w:rPr>
          <w:rFonts w:ascii="Times New Roman" w:eastAsia="Calibri" w:hAnsi="Times New Roman" w:cs="Times New Roman"/>
          <w:kern w:val="0"/>
          <w:sz w:val="24"/>
          <w:szCs w:val="24"/>
          <w:lang w:val="ro-RO"/>
        </w:rPr>
        <w:t>3</w:t>
      </w:r>
      <w:r w:rsidRPr="00F866CC">
        <w:rPr>
          <w:rFonts w:ascii="Times New Roman" w:eastAsia="Calibri" w:hAnsi="Times New Roman" w:cs="Times New Roman"/>
          <w:kern w:val="0"/>
          <w:sz w:val="24"/>
          <w:szCs w:val="24"/>
          <w:lang w:val="ro-RO"/>
        </w:rPr>
        <w:t xml:space="preserve"> fiind reprezentate de doar o specie.</w:t>
      </w:r>
    </w:p>
    <w:p w:rsidR="0003563F" w:rsidRPr="00F866CC" w:rsidRDefault="0003563F" w:rsidP="001D56F8">
      <w:pPr>
        <w:tabs>
          <w:tab w:val="left" w:pos="3656"/>
        </w:tabs>
        <w:suppressAutoHyphens/>
        <w:spacing w:after="0" w:line="360" w:lineRule="auto"/>
        <w:ind w:firstLine="567"/>
        <w:jc w:val="both"/>
        <w:rPr>
          <w:rFonts w:ascii="Times New Roman" w:eastAsia="Calibri" w:hAnsi="Times New Roman" w:cs="Times New Roman"/>
          <w:kern w:val="0"/>
          <w:sz w:val="24"/>
          <w:szCs w:val="24"/>
          <w:lang w:val="ro-RO"/>
        </w:rPr>
      </w:pPr>
    </w:p>
    <w:p w:rsidR="0003563F" w:rsidRPr="00F866CC" w:rsidRDefault="00650533" w:rsidP="001D56F8">
      <w:pPr>
        <w:tabs>
          <w:tab w:val="left" w:pos="3656"/>
        </w:tabs>
        <w:suppressAutoHyphens/>
        <w:spacing w:after="0" w:line="276" w:lineRule="auto"/>
        <w:ind w:firstLine="567"/>
        <w:jc w:val="center"/>
        <w:rPr>
          <w:rFonts w:ascii="Times New Roman" w:eastAsia="Calibri" w:hAnsi="Times New Roman" w:cs="Times New Roman"/>
          <w:kern w:val="0"/>
          <w:sz w:val="24"/>
          <w:szCs w:val="24"/>
          <w:lang w:val="ro-RO"/>
        </w:rPr>
      </w:pPr>
      <w:r w:rsidRPr="00650533">
        <w:rPr>
          <w:rFonts w:ascii="Times New Roman" w:eastAsia="Calibri" w:hAnsi="Times New Roman" w:cs="Times New Roman"/>
          <w:kern w:val="0"/>
          <w:sz w:val="24"/>
          <w:szCs w:val="24"/>
          <w:lang w:val="ro-RO"/>
        </w:rPr>
        <w:drawing>
          <wp:inline distT="0" distB="0" distL="0" distR="0">
            <wp:extent cx="4572000" cy="2745441"/>
            <wp:effectExtent l="19050" t="0" r="19050" b="0"/>
            <wp:docPr id="757925356"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3563F" w:rsidRPr="00F866CC" w:rsidRDefault="0003563F" w:rsidP="001D56F8">
      <w:pPr>
        <w:tabs>
          <w:tab w:val="left" w:pos="3656"/>
          <w:tab w:val="center" w:pos="4963"/>
          <w:tab w:val="left" w:pos="8502"/>
        </w:tabs>
        <w:suppressAutoHyphens/>
        <w:spacing w:after="200" w:line="276" w:lineRule="auto"/>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Figura 8 – Analiza taxonomica a speciilor de pasari identificate</w:t>
      </w:r>
    </w:p>
    <w:p w:rsidR="0003563F" w:rsidRPr="00F866CC" w:rsidRDefault="0003563F" w:rsidP="0003563F">
      <w:pPr>
        <w:suppressAutoHyphens/>
        <w:spacing w:after="0" w:line="360" w:lineRule="auto"/>
        <w:ind w:firstLine="567"/>
        <w:jc w:val="both"/>
        <w:rPr>
          <w:rFonts w:ascii="Times New Roman" w:eastAsia="Calibri" w:hAnsi="Times New Roman" w:cs="Times New Roman"/>
          <w:kern w:val="0"/>
          <w:sz w:val="24"/>
          <w:szCs w:val="24"/>
          <w:lang w:val="ro-RO"/>
        </w:rPr>
      </w:pPr>
      <w:bookmarkStart w:id="7" w:name="_Hlk151987781"/>
      <w:r w:rsidRPr="00F866CC">
        <w:rPr>
          <w:rFonts w:ascii="Times New Roman" w:eastAsia="Calibri" w:hAnsi="Times New Roman" w:cs="Times New Roman"/>
          <w:kern w:val="0"/>
          <w:sz w:val="24"/>
          <w:szCs w:val="24"/>
          <w:lang w:val="ro-RO"/>
        </w:rPr>
        <w:t>Din punct de vedere fenologic, cele mai multe pasari identificate aici fac parte din categoria speciilor rezidente, ce pot fi observate in orice anotimp al anului pe teritoriul tarii noastre. Categoria oaspetilor de vara reprezinta o buna parte din totalul speciilor identificate (32). Speciile partial migratoare detin un procentaj mai mic, prezentand doar 10  din totalul avifaunei observate, iar speciile sedentare prezinta 28 de specii.</w:t>
      </w:r>
      <w:bookmarkEnd w:id="7"/>
    </w:p>
    <w:p w:rsidR="0003563F" w:rsidRPr="00F866CC" w:rsidRDefault="0003563F" w:rsidP="001D56F8">
      <w:pPr>
        <w:suppressAutoHyphens/>
        <w:spacing w:after="0" w:line="360" w:lineRule="auto"/>
        <w:jc w:val="both"/>
        <w:rPr>
          <w:rFonts w:ascii="Times New Roman" w:eastAsia="Calibri" w:hAnsi="Times New Roman" w:cs="Times New Roman"/>
          <w:kern w:val="0"/>
          <w:sz w:val="24"/>
          <w:szCs w:val="24"/>
          <w:lang w:val="ro-RO"/>
        </w:rPr>
      </w:pPr>
    </w:p>
    <w:p w:rsidR="0003563F" w:rsidRPr="00F866CC" w:rsidRDefault="00650533" w:rsidP="0003563F">
      <w:pPr>
        <w:suppressAutoHyphens/>
        <w:spacing w:after="0" w:line="360" w:lineRule="auto"/>
        <w:ind w:firstLine="567"/>
        <w:jc w:val="center"/>
        <w:rPr>
          <w:rFonts w:ascii="Times New Roman" w:eastAsia="Calibri" w:hAnsi="Times New Roman" w:cs="Times New Roman"/>
          <w:kern w:val="0"/>
          <w:sz w:val="24"/>
          <w:szCs w:val="24"/>
          <w:lang w:val="ro-RO"/>
        </w:rPr>
      </w:pPr>
      <w:r w:rsidRPr="00650533">
        <w:rPr>
          <w:rFonts w:ascii="Times New Roman" w:eastAsia="Calibri" w:hAnsi="Times New Roman" w:cs="Times New Roman"/>
          <w:kern w:val="0"/>
          <w:sz w:val="24"/>
          <w:szCs w:val="24"/>
          <w:lang w:val="ro-RO"/>
        </w:rPr>
        <w:drawing>
          <wp:inline distT="0" distB="0" distL="0" distR="0">
            <wp:extent cx="4572000" cy="2745441"/>
            <wp:effectExtent l="19050" t="0" r="19050" b="0"/>
            <wp:docPr id="75792535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3563F" w:rsidRPr="00F866CC">
        <w:rPr>
          <w:rFonts w:ascii="Times New Roman" w:eastAsia="Calibri" w:hAnsi="Times New Roman" w:cs="Times New Roman"/>
          <w:kern w:val="0"/>
          <w:sz w:val="24"/>
          <w:szCs w:val="24"/>
          <w:lang w:val="ro-RO"/>
        </w:rPr>
        <w:br w:type="textWrapping" w:clear="all"/>
        <w:t>Figura 9- Analiza avifenologica speciilor identificate</w:t>
      </w:r>
    </w:p>
    <w:p w:rsidR="0003563F" w:rsidRPr="00F866CC" w:rsidRDefault="0003563F" w:rsidP="0003563F">
      <w:pPr>
        <w:suppressAutoHyphens/>
        <w:spacing w:after="0" w:line="360" w:lineRule="auto"/>
        <w:ind w:firstLine="567"/>
        <w:jc w:val="center"/>
        <w:rPr>
          <w:rFonts w:ascii="Times New Roman" w:eastAsia="Calibri" w:hAnsi="Times New Roman" w:cs="Times New Roman"/>
          <w:kern w:val="0"/>
          <w:sz w:val="24"/>
          <w:szCs w:val="24"/>
          <w:lang w:val="ro-RO"/>
        </w:rPr>
      </w:pPr>
    </w:p>
    <w:p w:rsidR="00137B4E" w:rsidRDefault="0003563F" w:rsidP="0003563F">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Dintre speciile identificate in teren, </w:t>
      </w:r>
      <w:r w:rsidR="00650533">
        <w:rPr>
          <w:rFonts w:ascii="Times New Roman" w:eastAsia="Calibri" w:hAnsi="Times New Roman" w:cs="Times New Roman"/>
          <w:kern w:val="0"/>
          <w:sz w:val="24"/>
          <w:szCs w:val="24"/>
          <w:lang w:val="ro-RO"/>
        </w:rPr>
        <w:t xml:space="preserve">41 </w:t>
      </w:r>
      <w:r w:rsidRPr="00F866CC">
        <w:rPr>
          <w:rFonts w:ascii="Times New Roman" w:eastAsia="Calibri" w:hAnsi="Times New Roman" w:cs="Times New Roman"/>
          <w:kern w:val="0"/>
          <w:sz w:val="24"/>
          <w:szCs w:val="24"/>
          <w:lang w:val="ro-RO"/>
        </w:rPr>
        <w:t xml:space="preserve">dintre acestea sunt regasite in categoria LC </w:t>
      </w:r>
      <w:r w:rsidR="00650533">
        <w:rPr>
          <w:rFonts w:ascii="Times New Roman" w:eastAsia="Calibri" w:hAnsi="Times New Roman" w:cs="Times New Roman"/>
          <w:kern w:val="0"/>
          <w:sz w:val="24"/>
          <w:szCs w:val="24"/>
          <w:lang w:val="ro-RO"/>
        </w:rPr>
        <w:t xml:space="preserve">(nepericlitate) </w:t>
      </w:r>
      <w:r w:rsidRPr="00F866CC">
        <w:rPr>
          <w:rFonts w:ascii="Times New Roman" w:eastAsia="Calibri" w:hAnsi="Times New Roman" w:cs="Times New Roman"/>
          <w:kern w:val="0"/>
          <w:sz w:val="24"/>
          <w:szCs w:val="24"/>
          <w:lang w:val="ro-RO"/>
        </w:rPr>
        <w:t xml:space="preserve">a IUCN Red List, </w:t>
      </w:r>
      <w:r w:rsidR="00650533">
        <w:rPr>
          <w:rFonts w:ascii="Times New Roman" w:eastAsia="Calibri" w:hAnsi="Times New Roman" w:cs="Times New Roman"/>
          <w:kern w:val="0"/>
          <w:sz w:val="24"/>
          <w:szCs w:val="24"/>
          <w:lang w:val="ro-RO"/>
        </w:rPr>
        <w:t>3</w:t>
      </w:r>
      <w:r w:rsidRPr="00F866CC">
        <w:rPr>
          <w:rFonts w:ascii="Times New Roman" w:eastAsia="Calibri" w:hAnsi="Times New Roman" w:cs="Times New Roman"/>
          <w:kern w:val="0"/>
          <w:sz w:val="24"/>
          <w:szCs w:val="24"/>
          <w:lang w:val="ro-RO"/>
        </w:rPr>
        <w:t xml:space="preserve"> sunt enumerate in categoria NE</w:t>
      </w:r>
      <w:r w:rsidR="00650533">
        <w:rPr>
          <w:rFonts w:ascii="Times New Roman" w:eastAsia="Calibri" w:hAnsi="Times New Roman" w:cs="Times New Roman"/>
          <w:kern w:val="0"/>
          <w:sz w:val="24"/>
          <w:szCs w:val="24"/>
          <w:lang w:val="ro-RO"/>
        </w:rPr>
        <w:t xml:space="preserve"> (neevaluate)</w:t>
      </w:r>
      <w:r w:rsidRPr="00F866CC">
        <w:rPr>
          <w:rFonts w:ascii="Times New Roman" w:eastAsia="Calibri" w:hAnsi="Times New Roman" w:cs="Times New Roman"/>
          <w:kern w:val="0"/>
          <w:sz w:val="24"/>
          <w:szCs w:val="24"/>
          <w:lang w:val="ro-RO"/>
        </w:rPr>
        <w:t xml:space="preserve"> si </w:t>
      </w:r>
      <w:r w:rsidR="00650533">
        <w:rPr>
          <w:rFonts w:ascii="Times New Roman" w:eastAsia="Calibri" w:hAnsi="Times New Roman" w:cs="Times New Roman"/>
          <w:kern w:val="0"/>
          <w:sz w:val="24"/>
          <w:szCs w:val="24"/>
          <w:lang w:val="ro-RO"/>
        </w:rPr>
        <w:t>o specie este enumerata</w:t>
      </w:r>
      <w:r w:rsidRPr="00F866CC">
        <w:rPr>
          <w:rFonts w:ascii="Times New Roman" w:eastAsia="Calibri" w:hAnsi="Times New Roman" w:cs="Times New Roman"/>
          <w:kern w:val="0"/>
          <w:sz w:val="24"/>
          <w:szCs w:val="24"/>
          <w:lang w:val="ro-RO"/>
        </w:rPr>
        <w:t xml:space="preserve"> in categoria VU</w:t>
      </w:r>
      <w:r w:rsidR="00650533">
        <w:rPr>
          <w:rFonts w:ascii="Times New Roman" w:eastAsia="Calibri" w:hAnsi="Times New Roman" w:cs="Times New Roman"/>
          <w:kern w:val="0"/>
          <w:sz w:val="24"/>
          <w:szCs w:val="24"/>
          <w:lang w:val="ro-RO"/>
        </w:rPr>
        <w:t xml:space="preserve"> (vulnerabile). </w:t>
      </w:r>
    </w:p>
    <w:p w:rsidR="0003563F" w:rsidRPr="00F866CC" w:rsidRDefault="00650533" w:rsidP="0003563F">
      <w:pPr>
        <w:suppressAutoHyphens/>
        <w:spacing w:after="0" w:line="360" w:lineRule="auto"/>
        <w:ind w:firstLine="720"/>
        <w:jc w:val="both"/>
        <w:rPr>
          <w:rFonts w:ascii="Times New Roman" w:eastAsia="Calibri" w:hAnsi="Times New Roman" w:cs="Times New Roman"/>
          <w:kern w:val="0"/>
          <w:sz w:val="24"/>
          <w:szCs w:val="24"/>
          <w:lang w:val="ro-RO"/>
        </w:rPr>
      </w:pPr>
      <w:r>
        <w:rPr>
          <w:rFonts w:ascii="Times New Roman" w:eastAsia="Calibri" w:hAnsi="Times New Roman" w:cs="Times New Roman"/>
          <w:kern w:val="0"/>
          <w:sz w:val="24"/>
          <w:szCs w:val="24"/>
          <w:lang w:val="ro-RO"/>
        </w:rPr>
        <w:t xml:space="preserve">Specia vulnerabila este defapt o specie umbrela si naume </w:t>
      </w:r>
      <w:r w:rsidRPr="00650533">
        <w:rPr>
          <w:rFonts w:ascii="Times New Roman" w:eastAsia="Calibri" w:hAnsi="Times New Roman" w:cs="Times New Roman"/>
          <w:i/>
          <w:kern w:val="0"/>
          <w:sz w:val="24"/>
          <w:szCs w:val="24"/>
          <w:lang w:val="ro-RO"/>
        </w:rPr>
        <w:t>Corvus frugilegus</w:t>
      </w:r>
      <w:r>
        <w:rPr>
          <w:rFonts w:ascii="Times New Roman" w:eastAsia="Calibri" w:hAnsi="Times New Roman" w:cs="Times New Roman"/>
          <w:kern w:val="0"/>
          <w:sz w:val="24"/>
          <w:szCs w:val="24"/>
          <w:lang w:val="ro-RO"/>
        </w:rPr>
        <w:t xml:space="preserve">, specie protejata din numeroase motive printre care cel mai importnat este rolul sau in echilibru natural ca specie umbrela pentru speciile de vanturei, cu precadere </w:t>
      </w:r>
      <w:r w:rsidRPr="00650533">
        <w:rPr>
          <w:rFonts w:ascii="Times New Roman" w:eastAsia="Calibri" w:hAnsi="Times New Roman" w:cs="Times New Roman"/>
          <w:i/>
          <w:kern w:val="0"/>
          <w:sz w:val="24"/>
          <w:szCs w:val="24"/>
          <w:lang w:val="ro-RO"/>
        </w:rPr>
        <w:t>Falco vespertinus</w:t>
      </w:r>
      <w:r>
        <w:rPr>
          <w:rFonts w:ascii="Times New Roman" w:eastAsia="Calibri" w:hAnsi="Times New Roman" w:cs="Times New Roman"/>
          <w:kern w:val="0"/>
          <w:sz w:val="24"/>
          <w:szCs w:val="24"/>
          <w:lang w:val="ro-RO"/>
        </w:rPr>
        <w:t>, ce folosesc cuiburile acestora pentru clocire, o data ce ciorile reusesc sa isi creasca puii si/sau cuiburi abandonate.</w:t>
      </w:r>
      <w:r w:rsidR="0003563F" w:rsidRPr="00F866CC">
        <w:rPr>
          <w:rFonts w:ascii="Times New Roman" w:eastAsia="Calibri" w:hAnsi="Times New Roman" w:cs="Times New Roman"/>
          <w:kern w:val="0"/>
          <w:sz w:val="24"/>
          <w:szCs w:val="24"/>
          <w:lang w:val="ro-RO"/>
        </w:rPr>
        <w:t xml:space="preserve"> </w:t>
      </w:r>
    </w:p>
    <w:p w:rsidR="00397362" w:rsidRPr="00F866CC" w:rsidRDefault="00650533" w:rsidP="00397362">
      <w:pPr>
        <w:suppressAutoHyphens/>
        <w:spacing w:after="0" w:line="360" w:lineRule="auto"/>
        <w:ind w:firstLine="720"/>
        <w:jc w:val="center"/>
        <w:rPr>
          <w:rFonts w:ascii="Times New Roman" w:eastAsia="Calibri" w:hAnsi="Times New Roman" w:cs="Times New Roman"/>
          <w:kern w:val="0"/>
          <w:sz w:val="24"/>
          <w:szCs w:val="24"/>
          <w:lang w:val="ro-RO"/>
        </w:rPr>
      </w:pPr>
      <w:r w:rsidRPr="00650533">
        <w:rPr>
          <w:rFonts w:ascii="Times New Roman" w:eastAsia="Calibri" w:hAnsi="Times New Roman" w:cs="Times New Roman"/>
          <w:kern w:val="0"/>
          <w:sz w:val="24"/>
          <w:szCs w:val="24"/>
          <w:lang w:val="ro-RO"/>
        </w:rPr>
        <w:drawing>
          <wp:inline distT="0" distB="0" distL="0" distR="0">
            <wp:extent cx="4572000" cy="2745442"/>
            <wp:effectExtent l="19050" t="0" r="19050" b="0"/>
            <wp:docPr id="757925358"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7362" w:rsidRPr="00F866CC" w:rsidRDefault="00397362" w:rsidP="00137B4E">
      <w:pPr>
        <w:suppressAutoHyphens/>
        <w:spacing w:after="0" w:line="360" w:lineRule="auto"/>
        <w:ind w:firstLine="720"/>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Figura 10 – Analiza statutului de protectie conform IUCN</w:t>
      </w:r>
    </w:p>
    <w:p w:rsidR="0003563F" w:rsidRPr="00F866CC" w:rsidRDefault="0003563F" w:rsidP="0003563F">
      <w:pPr>
        <w:suppressAutoHyphens/>
        <w:spacing w:after="0" w:line="360" w:lineRule="auto"/>
        <w:ind w:firstLine="567"/>
        <w:jc w:val="center"/>
        <w:rPr>
          <w:rFonts w:ascii="Times New Roman" w:eastAsia="Calibri" w:hAnsi="Times New Roman" w:cs="Times New Roman"/>
          <w:kern w:val="0"/>
          <w:sz w:val="24"/>
          <w:szCs w:val="24"/>
          <w:lang w:val="ro-RO"/>
        </w:rPr>
      </w:pPr>
    </w:p>
    <w:p w:rsidR="000F1F99" w:rsidRDefault="00137B4E" w:rsidP="006A2811">
      <w:pPr>
        <w:tabs>
          <w:tab w:val="center" w:pos="5040"/>
          <w:tab w:val="right" w:pos="9360"/>
        </w:tabs>
        <w:suppressAutoHyphens/>
        <w:spacing w:after="0" w:line="360" w:lineRule="auto"/>
        <w:ind w:firstLine="720"/>
        <w:jc w:val="center"/>
        <w:rPr>
          <w:rFonts w:ascii="Times New Roman" w:eastAsia="Calibri" w:hAnsi="Times New Roman" w:cs="Times New Roman"/>
          <w:kern w:val="0"/>
          <w:sz w:val="24"/>
          <w:szCs w:val="24"/>
          <w:lang w:val="ro-RO"/>
        </w:rPr>
      </w:pPr>
      <w:bookmarkStart w:id="8" w:name="_Hlk153273337"/>
      <w:r w:rsidRPr="00137B4E">
        <w:rPr>
          <w:rFonts w:ascii="Times New Roman" w:eastAsia="Calibri" w:hAnsi="Times New Roman" w:cs="Times New Roman"/>
          <w:kern w:val="0"/>
          <w:sz w:val="24"/>
          <w:szCs w:val="24"/>
          <w:lang w:val="ro-RO"/>
        </w:rPr>
        <w:drawing>
          <wp:inline distT="0" distB="0" distL="0" distR="0">
            <wp:extent cx="4572000" cy="2745441"/>
            <wp:effectExtent l="19050" t="0" r="19050" b="0"/>
            <wp:docPr id="75792535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2811" w:rsidRPr="00F866CC" w:rsidRDefault="006A2811" w:rsidP="006A2811">
      <w:pPr>
        <w:tabs>
          <w:tab w:val="center" w:pos="5040"/>
          <w:tab w:val="right" w:pos="9360"/>
        </w:tabs>
        <w:suppressAutoHyphens/>
        <w:spacing w:after="0" w:line="360" w:lineRule="auto"/>
        <w:ind w:firstLine="720"/>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Figura 11 – Analiza statutului de protectie conform O.U.G. 57/2007</w:t>
      </w:r>
    </w:p>
    <w:p w:rsidR="00137B4E" w:rsidRDefault="00137B4E" w:rsidP="00137B4E">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Dintre speciile identificate in teren, </w:t>
      </w:r>
      <w:r>
        <w:rPr>
          <w:rFonts w:ascii="Times New Roman" w:eastAsia="Calibri" w:hAnsi="Times New Roman" w:cs="Times New Roman"/>
          <w:kern w:val="0"/>
          <w:sz w:val="24"/>
          <w:szCs w:val="24"/>
          <w:lang w:val="ro-RO"/>
        </w:rPr>
        <w:t>15</w:t>
      </w:r>
      <w:r w:rsidRPr="00F866CC">
        <w:rPr>
          <w:rFonts w:ascii="Times New Roman" w:eastAsia="Calibri" w:hAnsi="Times New Roman" w:cs="Times New Roman"/>
          <w:kern w:val="0"/>
          <w:sz w:val="24"/>
          <w:szCs w:val="24"/>
          <w:lang w:val="ro-RO"/>
        </w:rPr>
        <w:t xml:space="preserve"> dintre acestea sunt regasite in Anexa 3 a </w:t>
      </w:r>
      <w:bookmarkStart w:id="9" w:name="_Hlk147414084"/>
      <w:r w:rsidRPr="00F866CC">
        <w:rPr>
          <w:rFonts w:ascii="Times New Roman" w:eastAsia="Calibri" w:hAnsi="Times New Roman" w:cs="Times New Roman"/>
          <w:kern w:val="0"/>
          <w:sz w:val="24"/>
          <w:szCs w:val="24"/>
          <w:lang w:val="ro-RO"/>
        </w:rPr>
        <w:t>Ordonantei de Urgenta nr. 57/2007</w:t>
      </w:r>
      <w:bookmarkEnd w:id="9"/>
      <w:r w:rsidRPr="00F866CC">
        <w:rPr>
          <w:rFonts w:ascii="Times New Roman" w:eastAsia="Calibri" w:hAnsi="Times New Roman" w:cs="Times New Roman"/>
          <w:kern w:val="0"/>
          <w:sz w:val="24"/>
          <w:szCs w:val="24"/>
          <w:lang w:val="ro-RO"/>
        </w:rPr>
        <w:t xml:space="preserve">, o specie este precizata in Anexa </w:t>
      </w:r>
      <w:r>
        <w:rPr>
          <w:rFonts w:ascii="Times New Roman" w:eastAsia="Calibri" w:hAnsi="Times New Roman" w:cs="Times New Roman"/>
          <w:kern w:val="0"/>
          <w:sz w:val="24"/>
          <w:szCs w:val="24"/>
          <w:lang w:val="ro-RO"/>
        </w:rPr>
        <w:t>5B</w:t>
      </w:r>
      <w:r w:rsidRPr="00F866CC">
        <w:rPr>
          <w:rFonts w:ascii="Times New Roman" w:eastAsia="Calibri" w:hAnsi="Times New Roman" w:cs="Times New Roman"/>
          <w:kern w:val="0"/>
          <w:sz w:val="24"/>
          <w:szCs w:val="24"/>
          <w:lang w:val="ro-RO"/>
        </w:rPr>
        <w:t xml:space="preserve">, 8 sunt enumerate in Anexa 4B, </w:t>
      </w:r>
      <w:r>
        <w:rPr>
          <w:rFonts w:ascii="Times New Roman" w:eastAsia="Calibri" w:hAnsi="Times New Roman" w:cs="Times New Roman"/>
          <w:kern w:val="0"/>
          <w:sz w:val="24"/>
          <w:szCs w:val="24"/>
          <w:lang w:val="ro-RO"/>
        </w:rPr>
        <w:t>9</w:t>
      </w:r>
      <w:r w:rsidRPr="00F866CC">
        <w:rPr>
          <w:rFonts w:ascii="Times New Roman" w:eastAsia="Calibri" w:hAnsi="Times New Roman" w:cs="Times New Roman"/>
          <w:kern w:val="0"/>
          <w:sz w:val="24"/>
          <w:szCs w:val="24"/>
          <w:lang w:val="ro-RO"/>
        </w:rPr>
        <w:t xml:space="preserve"> </w:t>
      </w:r>
      <w:r>
        <w:rPr>
          <w:rFonts w:ascii="Times New Roman" w:eastAsia="Calibri" w:hAnsi="Times New Roman" w:cs="Times New Roman"/>
          <w:kern w:val="0"/>
          <w:sz w:val="24"/>
          <w:szCs w:val="24"/>
          <w:lang w:val="ro-RO"/>
        </w:rPr>
        <w:t>sunt enumerata in Anexa 5C si</w:t>
      </w:r>
      <w:r w:rsidRPr="00F866CC">
        <w:rPr>
          <w:rFonts w:ascii="Times New Roman" w:eastAsia="Calibri" w:hAnsi="Times New Roman" w:cs="Times New Roman"/>
          <w:kern w:val="0"/>
          <w:sz w:val="24"/>
          <w:szCs w:val="24"/>
          <w:lang w:val="ro-RO"/>
        </w:rPr>
        <w:t xml:space="preserve"> </w:t>
      </w:r>
      <w:r>
        <w:rPr>
          <w:rFonts w:ascii="Times New Roman" w:eastAsia="Calibri" w:hAnsi="Times New Roman" w:cs="Times New Roman"/>
          <w:kern w:val="0"/>
          <w:sz w:val="24"/>
          <w:szCs w:val="24"/>
          <w:lang w:val="ro-RO"/>
        </w:rPr>
        <w:t xml:space="preserve">una este enumerata in Anexa 5D. </w:t>
      </w:r>
    </w:p>
    <w:p w:rsidR="00137B4E" w:rsidRPr="00F866CC" w:rsidRDefault="00137B4E" w:rsidP="00137B4E">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Un total de </w:t>
      </w:r>
      <w:r>
        <w:rPr>
          <w:rFonts w:ascii="Times New Roman" w:eastAsia="Calibri" w:hAnsi="Times New Roman" w:cs="Times New Roman"/>
          <w:kern w:val="0"/>
          <w:sz w:val="24"/>
          <w:szCs w:val="24"/>
          <w:lang w:val="ro-RO"/>
        </w:rPr>
        <w:t>12</w:t>
      </w:r>
      <w:r w:rsidRPr="00F866CC">
        <w:rPr>
          <w:rFonts w:ascii="Times New Roman" w:eastAsia="Calibri" w:hAnsi="Times New Roman" w:cs="Times New Roman"/>
          <w:kern w:val="0"/>
          <w:sz w:val="24"/>
          <w:szCs w:val="24"/>
          <w:lang w:val="ro-RO"/>
        </w:rPr>
        <w:t xml:space="preserve"> de specii dintre cele identificate nu prezinta statut de protectie, nefiind regasite in acest document normativ ce are dreptt scop protectia si conservarea biodivestitatii.</w:t>
      </w:r>
    </w:p>
    <w:p w:rsidR="00CE5EE2" w:rsidRPr="00F866CC" w:rsidRDefault="00137B4E" w:rsidP="00CE5EE2">
      <w:pPr>
        <w:suppressAutoHyphens/>
        <w:spacing w:after="0" w:line="360" w:lineRule="auto"/>
        <w:ind w:firstLine="720"/>
        <w:jc w:val="center"/>
        <w:rPr>
          <w:rFonts w:ascii="Times New Roman" w:eastAsia="Calibri" w:hAnsi="Times New Roman" w:cs="Times New Roman"/>
          <w:kern w:val="0"/>
          <w:sz w:val="24"/>
          <w:szCs w:val="24"/>
          <w:lang w:val="ro-RO"/>
        </w:rPr>
      </w:pPr>
      <w:r w:rsidRPr="00137B4E">
        <w:rPr>
          <w:rFonts w:ascii="Times New Roman" w:eastAsia="Calibri" w:hAnsi="Times New Roman" w:cs="Times New Roman"/>
          <w:kern w:val="0"/>
          <w:sz w:val="24"/>
          <w:szCs w:val="24"/>
          <w:lang w:val="ro-RO"/>
        </w:rPr>
        <w:drawing>
          <wp:inline distT="0" distB="0" distL="0" distR="0">
            <wp:extent cx="4572000" cy="2745441"/>
            <wp:effectExtent l="19050" t="0" r="19050" b="0"/>
            <wp:docPr id="75792536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E5EE2" w:rsidRPr="00F866CC" w:rsidRDefault="00CE5EE2" w:rsidP="00CE5EE2">
      <w:pPr>
        <w:suppressAutoHyphens/>
        <w:spacing w:after="0" w:line="360" w:lineRule="auto"/>
        <w:ind w:firstLine="720"/>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Figura 12 – Analiza statutului de protectie conform Directivei 2009/147/CEE</w:t>
      </w:r>
    </w:p>
    <w:p w:rsidR="00137B4E" w:rsidRDefault="00137B4E" w:rsidP="00137B4E">
      <w:pPr>
        <w:suppressAutoHyphens/>
        <w:spacing w:after="0" w:line="360" w:lineRule="auto"/>
        <w:ind w:firstLine="720"/>
        <w:jc w:val="both"/>
        <w:rPr>
          <w:rFonts w:ascii="Times New Roman" w:eastAsia="Calibri" w:hAnsi="Times New Roman" w:cs="Times New Roman"/>
          <w:kern w:val="0"/>
          <w:sz w:val="24"/>
          <w:szCs w:val="24"/>
          <w:lang w:val="ro-RO"/>
        </w:rPr>
      </w:pPr>
    </w:p>
    <w:p w:rsidR="00137B4E" w:rsidRPr="00F866CC" w:rsidRDefault="00137B4E" w:rsidP="00137B4E">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Dintre speciile identificate in teren, </w:t>
      </w:r>
      <w:r>
        <w:rPr>
          <w:rFonts w:ascii="Times New Roman" w:eastAsia="Calibri" w:hAnsi="Times New Roman" w:cs="Times New Roman"/>
          <w:kern w:val="0"/>
          <w:sz w:val="24"/>
          <w:szCs w:val="24"/>
          <w:lang w:val="ro-RO"/>
        </w:rPr>
        <w:t>15</w:t>
      </w:r>
      <w:r w:rsidRPr="00F866CC">
        <w:rPr>
          <w:rFonts w:ascii="Times New Roman" w:eastAsia="Calibri" w:hAnsi="Times New Roman" w:cs="Times New Roman"/>
          <w:kern w:val="0"/>
          <w:sz w:val="24"/>
          <w:szCs w:val="24"/>
          <w:lang w:val="ro-RO"/>
        </w:rPr>
        <w:t xml:space="preserve"> dintre acestea sunt regasite in Anexa I a Directivei 2009/147/CEE, </w:t>
      </w:r>
      <w:r>
        <w:rPr>
          <w:rFonts w:ascii="Times New Roman" w:eastAsia="Calibri" w:hAnsi="Times New Roman" w:cs="Times New Roman"/>
          <w:kern w:val="0"/>
          <w:sz w:val="24"/>
          <w:szCs w:val="24"/>
          <w:lang w:val="ro-RO"/>
        </w:rPr>
        <w:t>10 sunt enumerate in Anexa II</w:t>
      </w:r>
      <w:r w:rsidRPr="00F866CC">
        <w:rPr>
          <w:rFonts w:ascii="Times New Roman" w:eastAsia="Calibri" w:hAnsi="Times New Roman" w:cs="Times New Roman"/>
          <w:kern w:val="0"/>
          <w:sz w:val="24"/>
          <w:szCs w:val="24"/>
          <w:lang w:val="ro-RO"/>
        </w:rPr>
        <w:t xml:space="preserve">. Un total de </w:t>
      </w:r>
      <w:r>
        <w:rPr>
          <w:rFonts w:ascii="Times New Roman" w:eastAsia="Calibri" w:hAnsi="Times New Roman" w:cs="Times New Roman"/>
          <w:kern w:val="0"/>
          <w:sz w:val="24"/>
          <w:szCs w:val="24"/>
          <w:lang w:val="ro-RO"/>
        </w:rPr>
        <w:t>21 de</w:t>
      </w:r>
      <w:r w:rsidRPr="00F866CC">
        <w:rPr>
          <w:rFonts w:ascii="Times New Roman" w:eastAsia="Calibri" w:hAnsi="Times New Roman" w:cs="Times New Roman"/>
          <w:kern w:val="0"/>
          <w:sz w:val="24"/>
          <w:szCs w:val="24"/>
          <w:lang w:val="ro-RO"/>
        </w:rPr>
        <w:t xml:space="preserve"> specii dintre cele identificate nu prezinta statut de protectie, nefiind regasite in acest document normativ ce are dreptt scop protectia si conservarea biodivestitatii.</w:t>
      </w:r>
    </w:p>
    <w:p w:rsidR="00CE5EE2" w:rsidRPr="00F866CC" w:rsidRDefault="00CE5EE2" w:rsidP="00CE5EE2">
      <w:pPr>
        <w:suppressAutoHyphens/>
        <w:spacing w:after="0" w:line="360" w:lineRule="auto"/>
        <w:ind w:firstLine="720"/>
        <w:jc w:val="center"/>
        <w:rPr>
          <w:rFonts w:ascii="Times New Roman" w:eastAsia="Calibri" w:hAnsi="Times New Roman" w:cs="Times New Roman"/>
          <w:kern w:val="0"/>
          <w:sz w:val="24"/>
          <w:szCs w:val="24"/>
          <w:lang w:val="ro-RO"/>
        </w:rPr>
      </w:pPr>
    </w:p>
    <w:p w:rsidR="00CE5EE2" w:rsidRPr="00F866CC" w:rsidRDefault="001D56F8" w:rsidP="001D56F8">
      <w:pPr>
        <w:suppressAutoHyphens/>
        <w:spacing w:after="0" w:line="360" w:lineRule="auto"/>
        <w:jc w:val="center"/>
        <w:rPr>
          <w:rFonts w:ascii="Times New Roman" w:eastAsia="Calibri" w:hAnsi="Times New Roman" w:cs="Times New Roman"/>
          <w:kern w:val="0"/>
          <w:sz w:val="24"/>
          <w:szCs w:val="24"/>
          <w:lang w:val="ro-RO"/>
        </w:rPr>
      </w:pPr>
      <w:r>
        <w:rPr>
          <w:rFonts w:ascii="Times New Roman" w:eastAsia="Calibri" w:hAnsi="Times New Roman" w:cs="Times New Roman"/>
          <w:noProof/>
          <w:kern w:val="0"/>
          <w:sz w:val="24"/>
          <w:szCs w:val="24"/>
          <w:lang w:val="en-GB" w:eastAsia="en-GB"/>
        </w:rPr>
        <w:drawing>
          <wp:inline distT="0" distB="0" distL="0" distR="0">
            <wp:extent cx="2737633" cy="2158410"/>
            <wp:effectExtent l="19050" t="0" r="5567" b="0"/>
            <wp:docPr id="30" name="Picture 25" descr="\\192.168.0.6\Transfer\2023\1. Teren Biodiversitate\23.06.23\DCIM\100NIKON\DSCN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2.168.0.6\Transfer\2023\1. Teren Biodiversitate\23.06.23\DCIM\100NIKON\DSCN1172.JPG"/>
                    <pic:cNvPicPr>
                      <a:picLocks noChangeAspect="1" noChangeArrowheads="1"/>
                    </pic:cNvPicPr>
                  </pic:nvPicPr>
                  <pic:blipFill>
                    <a:blip r:embed="rId33" cstate="print"/>
                    <a:srcRect l="10349" r="18611" b="25123"/>
                    <a:stretch>
                      <a:fillRect/>
                    </a:stretch>
                  </pic:blipFill>
                  <pic:spPr bwMode="auto">
                    <a:xfrm>
                      <a:off x="0" y="0"/>
                      <a:ext cx="2737633" cy="2158410"/>
                    </a:xfrm>
                    <a:prstGeom prst="rect">
                      <a:avLst/>
                    </a:prstGeom>
                    <a:noFill/>
                    <a:ln w="9525">
                      <a:noFill/>
                      <a:miter lim="800000"/>
                      <a:headEnd/>
                      <a:tailEnd/>
                    </a:ln>
                  </pic:spPr>
                </pic:pic>
              </a:graphicData>
            </a:graphic>
          </wp:inline>
        </w:drawing>
      </w:r>
      <w:r w:rsidRPr="001D56F8">
        <w:rPr>
          <w:rFonts w:ascii="Times New Roman" w:eastAsia="Calibri" w:hAnsi="Times New Roman" w:cs="Times New Roman"/>
          <w:kern w:val="0"/>
          <w:sz w:val="24"/>
          <w:szCs w:val="24"/>
          <w:lang w:val="ro-RO"/>
        </w:rPr>
        <w:drawing>
          <wp:inline distT="0" distB="0" distL="0" distR="0">
            <wp:extent cx="2579118" cy="2158409"/>
            <wp:effectExtent l="19050" t="0" r="0" b="0"/>
            <wp:docPr id="757925344" name="Picture 26" descr="\\192.168.0.6\Transfer\2023\1. Teren Biodiversitate\23.06.23\DCIM\100NIKON\DSCN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2.168.0.6\Transfer\2023\1. Teren Biodiversitate\23.06.23\DCIM\100NIKON\DSCN1192.JPG"/>
                    <pic:cNvPicPr>
                      <a:picLocks noChangeAspect="1" noChangeArrowheads="1"/>
                    </pic:cNvPicPr>
                  </pic:nvPicPr>
                  <pic:blipFill>
                    <a:blip r:embed="rId34" cstate="print"/>
                    <a:srcRect r="10560"/>
                    <a:stretch>
                      <a:fillRect/>
                    </a:stretch>
                  </pic:blipFill>
                  <pic:spPr bwMode="auto">
                    <a:xfrm>
                      <a:off x="0" y="0"/>
                      <a:ext cx="2579118" cy="2158409"/>
                    </a:xfrm>
                    <a:prstGeom prst="rect">
                      <a:avLst/>
                    </a:prstGeom>
                    <a:noFill/>
                    <a:ln w="9525">
                      <a:noFill/>
                      <a:miter lim="800000"/>
                      <a:headEnd/>
                      <a:tailEnd/>
                    </a:ln>
                  </pic:spPr>
                </pic:pic>
              </a:graphicData>
            </a:graphic>
          </wp:inline>
        </w:drawing>
      </w:r>
    </w:p>
    <w:p w:rsidR="00CE5EE2" w:rsidRPr="00F866CC" w:rsidRDefault="00CE5EE2" w:rsidP="001D56F8">
      <w:pPr>
        <w:jc w:val="center"/>
        <w:rPr>
          <w:rFonts w:ascii="Times New Roman" w:eastAsia="Times New Roman" w:hAnsi="Times New Roman" w:cs="Times New Roman"/>
          <w:i/>
          <w:iCs/>
          <w:color w:val="000000"/>
          <w:kern w:val="0"/>
          <w:sz w:val="24"/>
          <w:szCs w:val="24"/>
          <w:lang w:val="pt-BR"/>
        </w:rPr>
      </w:pPr>
      <w:bookmarkStart w:id="10" w:name="_Hlk153452333"/>
      <w:r w:rsidRPr="00F866CC">
        <w:rPr>
          <w:rFonts w:ascii="Times New Roman" w:eastAsia="Calibri" w:hAnsi="Times New Roman" w:cs="Times New Roman"/>
          <w:kern w:val="0"/>
          <w:sz w:val="24"/>
          <w:szCs w:val="24"/>
          <w:lang w:val="ro-RO"/>
        </w:rPr>
        <w:t xml:space="preserve">Foto. Nr. 13 </w:t>
      </w:r>
      <w:r w:rsidR="001D56F8">
        <w:rPr>
          <w:rFonts w:ascii="Times New Roman" w:eastAsia="Times New Roman" w:hAnsi="Times New Roman" w:cs="Times New Roman"/>
          <w:i/>
          <w:iCs/>
          <w:color w:val="000000"/>
          <w:kern w:val="0"/>
          <w:sz w:val="24"/>
          <w:szCs w:val="24"/>
          <w:lang w:val="pt-BR"/>
        </w:rPr>
        <w:t>Merops apiaster</w:t>
      </w:r>
      <w:r w:rsidRPr="00F866CC">
        <w:rPr>
          <w:rFonts w:ascii="Times New Roman" w:eastAsia="Times New Roman" w:hAnsi="Times New Roman" w:cs="Times New Roman"/>
          <w:i/>
          <w:iCs/>
          <w:color w:val="000000"/>
          <w:kern w:val="0"/>
          <w:sz w:val="24"/>
          <w:szCs w:val="24"/>
          <w:lang w:val="pt-BR"/>
        </w:rPr>
        <w:t xml:space="preserve">  </w:t>
      </w:r>
      <w:r w:rsidRPr="00F866CC">
        <w:rPr>
          <w:rFonts w:ascii="Times New Roman" w:eastAsia="Calibri" w:hAnsi="Times New Roman" w:cs="Times New Roman"/>
          <w:kern w:val="0"/>
          <w:sz w:val="24"/>
          <w:szCs w:val="24"/>
          <w:lang w:val="ro-RO"/>
        </w:rPr>
        <w:t xml:space="preserve">   </w:t>
      </w:r>
      <w:bookmarkEnd w:id="10"/>
      <w:r w:rsidRPr="00F866CC">
        <w:rPr>
          <w:rFonts w:ascii="Times New Roman" w:eastAsia="Calibri" w:hAnsi="Times New Roman" w:cs="Times New Roman"/>
          <w:kern w:val="0"/>
          <w:sz w:val="24"/>
          <w:szCs w:val="24"/>
          <w:lang w:val="ro-RO"/>
        </w:rPr>
        <w:t xml:space="preserve">Foto. Nr. </w:t>
      </w:r>
      <w:r w:rsidR="003D2B8A" w:rsidRPr="00F866CC">
        <w:rPr>
          <w:rFonts w:ascii="Times New Roman" w:eastAsia="Calibri" w:hAnsi="Times New Roman" w:cs="Times New Roman"/>
          <w:kern w:val="0"/>
          <w:sz w:val="24"/>
          <w:szCs w:val="24"/>
          <w:lang w:val="ro-RO"/>
        </w:rPr>
        <w:t>14</w:t>
      </w:r>
      <w:r w:rsidRPr="00F866CC">
        <w:rPr>
          <w:rFonts w:ascii="Times New Roman" w:eastAsia="Calibri" w:hAnsi="Times New Roman" w:cs="Times New Roman"/>
          <w:kern w:val="0"/>
          <w:sz w:val="24"/>
          <w:szCs w:val="24"/>
          <w:lang w:val="ro-RO"/>
        </w:rPr>
        <w:t xml:space="preserve"> </w:t>
      </w:r>
      <w:r w:rsidR="001D56F8">
        <w:rPr>
          <w:rFonts w:ascii="Times New Roman" w:eastAsia="Times New Roman" w:hAnsi="Times New Roman" w:cs="Times New Roman"/>
          <w:i/>
          <w:iCs/>
          <w:color w:val="000000"/>
          <w:kern w:val="0"/>
          <w:sz w:val="24"/>
          <w:szCs w:val="24"/>
          <w:lang w:val="pt-BR"/>
        </w:rPr>
        <w:t>Oenanthe oenanthe</w:t>
      </w:r>
    </w:p>
    <w:p w:rsidR="00C979AF" w:rsidRDefault="001D56F8" w:rsidP="002A1115">
      <w:pPr>
        <w:jc w:val="center"/>
        <w:rPr>
          <w:rFonts w:ascii="Times New Roman" w:eastAsia="Times New Roman" w:hAnsi="Times New Roman" w:cs="Times New Roman"/>
          <w:i/>
          <w:iCs/>
          <w:color w:val="000000"/>
          <w:kern w:val="0"/>
          <w:sz w:val="24"/>
          <w:szCs w:val="24"/>
          <w:lang w:val="pt-BR"/>
        </w:rPr>
      </w:pPr>
      <w:r>
        <w:rPr>
          <w:rFonts w:ascii="Times New Roman" w:eastAsia="Times New Roman" w:hAnsi="Times New Roman" w:cs="Times New Roman"/>
          <w:i/>
          <w:iCs/>
          <w:noProof/>
          <w:color w:val="000000"/>
          <w:kern w:val="0"/>
          <w:sz w:val="24"/>
          <w:szCs w:val="24"/>
          <w:lang w:val="en-GB" w:eastAsia="en-GB"/>
        </w:rPr>
        <w:drawing>
          <wp:inline distT="0" distB="0" distL="0" distR="0">
            <wp:extent cx="2223173" cy="2160000"/>
            <wp:effectExtent l="19050" t="0" r="5677" b="0"/>
            <wp:docPr id="757925345" name="Picture 27" descr="\\192.168.0.6\Transfer\2023\1. Teren Biodiversitate\23.06.23\DCIM\100NIKON\DSCN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2.168.0.6\Transfer\2023\1. Teren Biodiversitate\23.06.23\DCIM\100NIKON\DSCN1248.JPG"/>
                    <pic:cNvPicPr>
                      <a:picLocks noChangeAspect="1" noChangeArrowheads="1"/>
                    </pic:cNvPicPr>
                  </pic:nvPicPr>
                  <pic:blipFill>
                    <a:blip r:embed="rId35" cstate="print"/>
                    <a:srcRect l="12635" t="4433" r="21253" b="9852"/>
                    <a:stretch>
                      <a:fillRect/>
                    </a:stretch>
                  </pic:blipFill>
                  <pic:spPr bwMode="auto">
                    <a:xfrm>
                      <a:off x="0" y="0"/>
                      <a:ext cx="2223173" cy="2160000"/>
                    </a:xfrm>
                    <a:prstGeom prst="rect">
                      <a:avLst/>
                    </a:prstGeom>
                    <a:noFill/>
                    <a:ln w="9525">
                      <a:noFill/>
                      <a:miter lim="800000"/>
                      <a:headEnd/>
                      <a:tailEnd/>
                    </a:ln>
                  </pic:spPr>
                </pic:pic>
              </a:graphicData>
            </a:graphic>
          </wp:inline>
        </w:drawing>
      </w:r>
      <w:r w:rsidR="002A1115">
        <w:rPr>
          <w:rFonts w:ascii="Times New Roman" w:eastAsia="Times New Roman" w:hAnsi="Times New Roman" w:cs="Times New Roman"/>
          <w:i/>
          <w:iCs/>
          <w:noProof/>
          <w:color w:val="000000"/>
          <w:kern w:val="0"/>
          <w:sz w:val="24"/>
          <w:szCs w:val="24"/>
          <w:lang w:val="en-GB" w:eastAsia="en-GB"/>
        </w:rPr>
        <w:drawing>
          <wp:inline distT="0" distB="0" distL="0" distR="0">
            <wp:extent cx="2047683" cy="2160000"/>
            <wp:effectExtent l="19050" t="0" r="0" b="0"/>
            <wp:docPr id="757925347" name="Picture 28" descr="\\192.168.0.6\Transfer\2023\1. Teren Biodiversitate\Aciuta\poze 2\DSCN7613 Lanius collurio folo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2.168.0.6\Transfer\2023\1. Teren Biodiversitate\Aciuta\poze 2\DSCN7613 Lanius collurio folosit.JPG"/>
                    <pic:cNvPicPr>
                      <a:picLocks noChangeAspect="1" noChangeArrowheads="1"/>
                    </pic:cNvPicPr>
                  </pic:nvPicPr>
                  <pic:blipFill>
                    <a:blip r:embed="rId36" cstate="print"/>
                    <a:srcRect l="39554" t="31931" r="17179" b="7178"/>
                    <a:stretch>
                      <a:fillRect/>
                    </a:stretch>
                  </pic:blipFill>
                  <pic:spPr bwMode="auto">
                    <a:xfrm>
                      <a:off x="0" y="0"/>
                      <a:ext cx="2047683" cy="2160000"/>
                    </a:xfrm>
                    <a:prstGeom prst="rect">
                      <a:avLst/>
                    </a:prstGeom>
                    <a:noFill/>
                    <a:ln w="9525">
                      <a:noFill/>
                      <a:miter lim="800000"/>
                      <a:headEnd/>
                      <a:tailEnd/>
                    </a:ln>
                  </pic:spPr>
                </pic:pic>
              </a:graphicData>
            </a:graphic>
          </wp:inline>
        </w:drawing>
      </w:r>
    </w:p>
    <w:p w:rsidR="00D70EE2" w:rsidRDefault="001D56F8" w:rsidP="002A1115">
      <w:pPr>
        <w:jc w:val="center"/>
        <w:rPr>
          <w:rFonts w:ascii="Times New Roman" w:eastAsia="Times New Roman" w:hAnsi="Times New Roman" w:cs="Times New Roman"/>
          <w:i/>
          <w:iCs/>
          <w:color w:val="000000"/>
          <w:kern w:val="0"/>
          <w:sz w:val="24"/>
          <w:szCs w:val="24"/>
          <w:lang w:val="pt-BR"/>
        </w:rPr>
      </w:pPr>
      <w:bookmarkStart w:id="11" w:name="_Hlk153452650"/>
      <w:r w:rsidRPr="00F866CC">
        <w:rPr>
          <w:rFonts w:ascii="Times New Roman" w:eastAsia="Calibri" w:hAnsi="Times New Roman" w:cs="Times New Roman"/>
          <w:kern w:val="0"/>
          <w:sz w:val="24"/>
          <w:szCs w:val="24"/>
          <w:lang w:val="ro-RO"/>
        </w:rPr>
        <w:t xml:space="preserve">Foto. Nr. 15 </w:t>
      </w:r>
      <w:r>
        <w:rPr>
          <w:rFonts w:ascii="Times New Roman" w:eastAsia="Times New Roman" w:hAnsi="Times New Roman" w:cs="Times New Roman"/>
          <w:i/>
          <w:iCs/>
          <w:color w:val="000000"/>
          <w:kern w:val="0"/>
          <w:sz w:val="24"/>
          <w:szCs w:val="24"/>
          <w:lang w:val="pt-BR"/>
        </w:rPr>
        <w:t xml:space="preserve">Emberiza calandra   </w:t>
      </w:r>
      <w:r w:rsidRPr="00F866CC">
        <w:rPr>
          <w:rFonts w:ascii="Times New Roman" w:eastAsia="Times New Roman" w:hAnsi="Times New Roman" w:cs="Times New Roman"/>
          <w:i/>
          <w:iCs/>
          <w:color w:val="000000"/>
          <w:kern w:val="0"/>
          <w:sz w:val="24"/>
          <w:szCs w:val="24"/>
          <w:lang w:val="pt-BR"/>
        </w:rPr>
        <w:t xml:space="preserve">  </w:t>
      </w:r>
      <w:bookmarkEnd w:id="11"/>
      <w:r w:rsidRPr="00F866CC">
        <w:rPr>
          <w:rFonts w:ascii="Times New Roman" w:eastAsia="Calibri" w:hAnsi="Times New Roman" w:cs="Times New Roman"/>
          <w:kern w:val="0"/>
          <w:sz w:val="24"/>
          <w:szCs w:val="24"/>
          <w:lang w:val="ro-RO"/>
        </w:rPr>
        <w:t xml:space="preserve">Foto. Nr. 16 </w:t>
      </w:r>
      <w:r w:rsidR="00137B4E">
        <w:rPr>
          <w:rFonts w:ascii="Times New Roman" w:eastAsia="Times New Roman" w:hAnsi="Times New Roman" w:cs="Times New Roman"/>
          <w:i/>
          <w:iCs/>
          <w:color w:val="000000"/>
          <w:kern w:val="0"/>
          <w:sz w:val="24"/>
          <w:szCs w:val="24"/>
          <w:lang w:val="pt-BR"/>
        </w:rPr>
        <w:t>Lanius collurio</w:t>
      </w:r>
    </w:p>
    <w:p w:rsidR="00137B4E" w:rsidRDefault="00137B4E" w:rsidP="00137B4E">
      <w:pPr>
        <w:jc w:val="center"/>
        <w:rPr>
          <w:rFonts w:ascii="Times New Roman" w:eastAsia="Times New Roman" w:hAnsi="Times New Roman" w:cs="Times New Roman"/>
          <w:i/>
          <w:iCs/>
          <w:color w:val="000000"/>
          <w:kern w:val="0"/>
          <w:sz w:val="24"/>
          <w:szCs w:val="24"/>
          <w:lang w:val="pt-BR"/>
        </w:rPr>
      </w:pPr>
      <w:r>
        <w:rPr>
          <w:rFonts w:ascii="Times New Roman" w:eastAsia="Times New Roman" w:hAnsi="Times New Roman" w:cs="Times New Roman"/>
          <w:i/>
          <w:iCs/>
          <w:noProof/>
          <w:color w:val="000000"/>
          <w:kern w:val="0"/>
          <w:sz w:val="24"/>
          <w:szCs w:val="24"/>
          <w:lang w:val="en-GB" w:eastAsia="en-GB"/>
        </w:rPr>
        <w:drawing>
          <wp:inline distT="0" distB="0" distL="0" distR="0">
            <wp:extent cx="2117235" cy="2160000"/>
            <wp:effectExtent l="19050" t="0" r="0" b="0"/>
            <wp:docPr id="757925361" name="Picture 30" descr="\\192.168.0.6\Transfer\2023\1. Teren Biodiversitate\Arges\6 zona Susai\DSCN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2.168.0.6\Transfer\2023\1. Teren Biodiversitate\Arges\6 zona Susai\DSCN0675.JPG"/>
                    <pic:cNvPicPr>
                      <a:picLocks noChangeAspect="1" noChangeArrowheads="1"/>
                    </pic:cNvPicPr>
                  </pic:nvPicPr>
                  <pic:blipFill>
                    <a:blip r:embed="rId37" cstate="print">
                      <a:lum bright="20000" contrast="20000"/>
                    </a:blip>
                    <a:srcRect l="27018" t="27228" r="47370" b="37871"/>
                    <a:stretch>
                      <a:fillRect/>
                    </a:stretch>
                  </pic:blipFill>
                  <pic:spPr bwMode="auto">
                    <a:xfrm>
                      <a:off x="0" y="0"/>
                      <a:ext cx="2117235" cy="2160000"/>
                    </a:xfrm>
                    <a:prstGeom prst="rect">
                      <a:avLst/>
                    </a:prstGeom>
                    <a:noFill/>
                    <a:ln w="9525">
                      <a:noFill/>
                      <a:miter lim="800000"/>
                      <a:headEnd/>
                      <a:tailEnd/>
                    </a:ln>
                  </pic:spPr>
                </pic:pic>
              </a:graphicData>
            </a:graphic>
          </wp:inline>
        </w:drawing>
      </w:r>
      <w:r>
        <w:rPr>
          <w:rFonts w:ascii="Times New Roman" w:eastAsia="Times New Roman" w:hAnsi="Times New Roman" w:cs="Times New Roman"/>
          <w:i/>
          <w:iCs/>
          <w:noProof/>
          <w:color w:val="000000"/>
          <w:kern w:val="0"/>
          <w:sz w:val="24"/>
          <w:szCs w:val="24"/>
          <w:lang w:val="en-GB" w:eastAsia="en-GB"/>
        </w:rPr>
        <w:t xml:space="preserve">   </w:t>
      </w:r>
      <w:r w:rsidRPr="00137B4E">
        <w:rPr>
          <w:rFonts w:ascii="Times New Roman" w:eastAsia="Times New Roman" w:hAnsi="Times New Roman" w:cs="Times New Roman"/>
          <w:i/>
          <w:iCs/>
          <w:noProof/>
          <w:color w:val="000000"/>
          <w:kern w:val="0"/>
          <w:sz w:val="24"/>
          <w:szCs w:val="24"/>
          <w:lang w:val="en-GB" w:eastAsia="en-GB"/>
        </w:rPr>
        <w:drawing>
          <wp:inline distT="0" distB="0" distL="0" distR="0">
            <wp:extent cx="2791709" cy="2160000"/>
            <wp:effectExtent l="19050" t="0" r="8641" b="0"/>
            <wp:docPr id="757925363" name="Picture 31" descr="\\192.168.0.6\Transfer\2023\1. Teren Biodiversitate\Arges\13 si 12 zona de padure\DSCN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2.168.0.6\Transfer\2023\1. Teren Biodiversitate\Arges\13 si 12 zona de padure\DSCN0904.JPG"/>
                    <pic:cNvPicPr>
                      <a:picLocks noChangeAspect="1" noChangeArrowheads="1"/>
                    </pic:cNvPicPr>
                  </pic:nvPicPr>
                  <pic:blipFill>
                    <a:blip r:embed="rId38" cstate="print"/>
                    <a:srcRect l="31206" t="28960" r="30877" b="31931"/>
                    <a:stretch>
                      <a:fillRect/>
                    </a:stretch>
                  </pic:blipFill>
                  <pic:spPr bwMode="auto">
                    <a:xfrm>
                      <a:off x="0" y="0"/>
                      <a:ext cx="2791709" cy="2160000"/>
                    </a:xfrm>
                    <a:prstGeom prst="rect">
                      <a:avLst/>
                    </a:prstGeom>
                    <a:noFill/>
                    <a:ln w="9525">
                      <a:noFill/>
                      <a:miter lim="800000"/>
                      <a:headEnd/>
                      <a:tailEnd/>
                    </a:ln>
                  </pic:spPr>
                </pic:pic>
              </a:graphicData>
            </a:graphic>
          </wp:inline>
        </w:drawing>
      </w:r>
    </w:p>
    <w:p w:rsidR="00137B4E" w:rsidRDefault="00137B4E" w:rsidP="00137B4E">
      <w:pPr>
        <w:jc w:val="center"/>
        <w:rPr>
          <w:rFonts w:ascii="Times New Roman" w:eastAsia="Times New Roman" w:hAnsi="Times New Roman" w:cs="Times New Roman"/>
          <w:i/>
          <w:iCs/>
          <w:color w:val="000000"/>
          <w:kern w:val="0"/>
          <w:sz w:val="24"/>
          <w:szCs w:val="24"/>
          <w:lang w:val="pt-BR"/>
        </w:rPr>
      </w:pPr>
      <w:r w:rsidRPr="00137B4E">
        <w:rPr>
          <w:rFonts w:ascii="Times New Roman" w:eastAsia="Times New Roman" w:hAnsi="Times New Roman" w:cs="Times New Roman"/>
          <w:iCs/>
          <w:color w:val="000000"/>
          <w:kern w:val="0"/>
          <w:sz w:val="24"/>
          <w:szCs w:val="24"/>
          <w:lang w:val="pt-BR"/>
        </w:rPr>
        <w:t>Foto nr. 17</w:t>
      </w:r>
      <w:r>
        <w:rPr>
          <w:rFonts w:ascii="Times New Roman" w:eastAsia="Times New Roman" w:hAnsi="Times New Roman" w:cs="Times New Roman"/>
          <w:i/>
          <w:iCs/>
          <w:color w:val="000000"/>
          <w:kern w:val="0"/>
          <w:sz w:val="24"/>
          <w:szCs w:val="24"/>
          <w:lang w:val="pt-BR"/>
        </w:rPr>
        <w:t xml:space="preserve"> Falco tinnunculus                       </w:t>
      </w:r>
      <w:r w:rsidRPr="00137B4E">
        <w:rPr>
          <w:rFonts w:ascii="Times New Roman" w:eastAsia="Times New Roman" w:hAnsi="Times New Roman" w:cs="Times New Roman"/>
          <w:iCs/>
          <w:color w:val="000000"/>
          <w:kern w:val="0"/>
          <w:sz w:val="24"/>
          <w:szCs w:val="24"/>
          <w:lang w:val="pt-BR"/>
        </w:rPr>
        <w:t>Foto nr. 18</w:t>
      </w:r>
      <w:r>
        <w:rPr>
          <w:rFonts w:ascii="Times New Roman" w:eastAsia="Times New Roman" w:hAnsi="Times New Roman" w:cs="Times New Roman"/>
          <w:i/>
          <w:iCs/>
          <w:color w:val="000000"/>
          <w:kern w:val="0"/>
          <w:sz w:val="24"/>
          <w:szCs w:val="24"/>
          <w:lang w:val="pt-BR"/>
        </w:rPr>
        <w:t xml:space="preserve"> Phasianus colchicus</w:t>
      </w:r>
    </w:p>
    <w:p w:rsidR="00D70EE2" w:rsidRPr="00F866CC" w:rsidRDefault="00D70EE2" w:rsidP="00137B4E">
      <w:pPr>
        <w:rPr>
          <w:rFonts w:ascii="Times New Roman" w:eastAsia="Calibri" w:hAnsi="Times New Roman" w:cs="Times New Roman"/>
          <w:kern w:val="0"/>
          <w:sz w:val="24"/>
          <w:szCs w:val="24"/>
          <w:lang w:val="ro-RO"/>
        </w:rPr>
      </w:pPr>
      <w:r w:rsidRPr="00F866CC">
        <w:rPr>
          <w:rFonts w:ascii="Times New Roman" w:eastAsia="Calibri" w:hAnsi="Times New Roman" w:cs="Times New Roman"/>
          <w:b/>
          <w:bCs/>
          <w:kern w:val="0"/>
          <w:sz w:val="24"/>
          <w:szCs w:val="24"/>
          <w:lang w:val="ro-RO"/>
        </w:rPr>
        <w:t>e)</w:t>
      </w:r>
      <w:r w:rsidR="000F1F99">
        <w:rPr>
          <w:rFonts w:ascii="Times New Roman" w:eastAsia="Calibri" w:hAnsi="Times New Roman" w:cs="Times New Roman"/>
          <w:b/>
          <w:bCs/>
          <w:kern w:val="0"/>
          <w:sz w:val="24"/>
          <w:szCs w:val="24"/>
          <w:lang w:val="ro-RO"/>
        </w:rPr>
        <w:t xml:space="preserve">  </w:t>
      </w:r>
      <w:r w:rsidRPr="00F866CC">
        <w:rPr>
          <w:rFonts w:ascii="Times New Roman" w:eastAsia="Calibri" w:hAnsi="Times New Roman" w:cs="Times New Roman"/>
          <w:b/>
          <w:bCs/>
          <w:kern w:val="0"/>
          <w:sz w:val="24"/>
          <w:szCs w:val="24"/>
          <w:lang w:val="ro-RO"/>
        </w:rPr>
        <w:t>Mamifere</w:t>
      </w:r>
    </w:p>
    <w:p w:rsidR="00D70EE2" w:rsidRPr="00F866CC" w:rsidRDefault="00D70EE2" w:rsidP="000F1F99">
      <w:pPr>
        <w:suppressAutoHyphens/>
        <w:spacing w:after="0" w:line="360" w:lineRule="auto"/>
        <w:ind w:firstLine="567"/>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Evaluarea prezentei mamiferelor in zona supusa studiului s-a realizat prin metoda inventarierii semnelor de prezenta, care consta in urme, vizuini, marcaje, musuroaie de pamant (in cazul speciilor subterane, ex. </w:t>
      </w:r>
      <w:r w:rsidRPr="00F866CC">
        <w:rPr>
          <w:rFonts w:ascii="Times New Roman" w:eastAsia="Calibri" w:hAnsi="Times New Roman" w:cs="Times New Roman"/>
          <w:i/>
          <w:iCs/>
          <w:kern w:val="0"/>
          <w:sz w:val="24"/>
          <w:szCs w:val="24"/>
          <w:lang w:val="ro-RO"/>
        </w:rPr>
        <w:t>T. europaea</w:t>
      </w:r>
      <w:r w:rsidRPr="00F866CC">
        <w:rPr>
          <w:rFonts w:ascii="Times New Roman" w:eastAsia="Calibri" w:hAnsi="Times New Roman" w:cs="Times New Roman"/>
          <w:kern w:val="0"/>
          <w:sz w:val="24"/>
          <w:szCs w:val="24"/>
          <w:lang w:val="ro-RO"/>
        </w:rPr>
        <w:t xml:space="preserve">). Precizam ca au fost identificate specii si in mod direct, prin indivizi observati. </w:t>
      </w:r>
    </w:p>
    <w:p w:rsidR="00D70EE2" w:rsidRPr="00F866CC" w:rsidRDefault="00D70EE2" w:rsidP="00D70EE2">
      <w:pPr>
        <w:suppressAutoHyphens/>
        <w:spacing w:after="0" w:line="360" w:lineRule="auto"/>
        <w:jc w:val="center"/>
        <w:rPr>
          <w:rFonts w:ascii="Times New Roman" w:eastAsia="Calibri" w:hAnsi="Times New Roman" w:cs="Times New Roman"/>
          <w:kern w:val="0"/>
          <w:sz w:val="24"/>
          <w:szCs w:val="24"/>
          <w:lang w:val="ro-RO"/>
        </w:rPr>
      </w:pPr>
      <w:bookmarkStart w:id="12" w:name="_Hlk151992447"/>
      <w:r w:rsidRPr="00F866CC">
        <w:rPr>
          <w:rFonts w:ascii="Times New Roman" w:eastAsia="Calibri" w:hAnsi="Times New Roman" w:cs="Times New Roman"/>
          <w:kern w:val="0"/>
          <w:sz w:val="24"/>
          <w:szCs w:val="24"/>
          <w:lang w:val="ro-RO"/>
        </w:rPr>
        <w:t>Tabelul 7– Speciile de mamifere identificate</w:t>
      </w:r>
      <w:bookmarkEnd w:id="12"/>
    </w:p>
    <w:tbl>
      <w:tblPr>
        <w:tblStyle w:val="GridTable1Light"/>
        <w:tblW w:w="9280" w:type="dxa"/>
        <w:tblLook w:val="04A0"/>
      </w:tblPr>
      <w:tblGrid>
        <w:gridCol w:w="2320"/>
        <w:gridCol w:w="1420"/>
        <w:gridCol w:w="1700"/>
        <w:gridCol w:w="1720"/>
        <w:gridCol w:w="2120"/>
      </w:tblGrid>
      <w:tr w:rsidR="00D70EE2" w:rsidRPr="00F866CC" w:rsidTr="00D70EE2">
        <w:trPr>
          <w:cnfStyle w:val="100000000000"/>
          <w:trHeight w:val="255"/>
        </w:trPr>
        <w:tc>
          <w:tcPr>
            <w:cnfStyle w:val="001000000000"/>
            <w:tcW w:w="2320" w:type="dxa"/>
            <w:noWrap/>
            <w:hideMark/>
          </w:tcPr>
          <w:p w:rsidR="00D70EE2" w:rsidRPr="00F866CC" w:rsidRDefault="00D70EE2" w:rsidP="00D70EE2">
            <w:pPr>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Specia</w:t>
            </w:r>
          </w:p>
        </w:tc>
        <w:tc>
          <w:tcPr>
            <w:tcW w:w="1420" w:type="dxa"/>
            <w:noWrap/>
            <w:hideMark/>
          </w:tcPr>
          <w:p w:rsidR="00D70EE2" w:rsidRPr="00F866CC" w:rsidRDefault="00D70EE2" w:rsidP="00D70EE2">
            <w:pPr>
              <w:cnfStyle w:val="1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Ordinul</w:t>
            </w:r>
          </w:p>
        </w:tc>
        <w:tc>
          <w:tcPr>
            <w:tcW w:w="1700" w:type="dxa"/>
            <w:noWrap/>
            <w:hideMark/>
          </w:tcPr>
          <w:p w:rsidR="00D70EE2" w:rsidRPr="00F866CC" w:rsidRDefault="00D70EE2" w:rsidP="00D70EE2">
            <w:pPr>
              <w:cnfStyle w:val="1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IUCN Red Lists</w:t>
            </w:r>
          </w:p>
        </w:tc>
        <w:tc>
          <w:tcPr>
            <w:tcW w:w="1720" w:type="dxa"/>
            <w:noWrap/>
            <w:hideMark/>
          </w:tcPr>
          <w:p w:rsidR="00D70EE2" w:rsidRPr="00F866CC" w:rsidRDefault="00D70EE2" w:rsidP="00D70EE2">
            <w:pPr>
              <w:cnfStyle w:val="1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O.U.G. 57/2007</w:t>
            </w:r>
          </w:p>
        </w:tc>
        <w:tc>
          <w:tcPr>
            <w:tcW w:w="2120" w:type="dxa"/>
            <w:noWrap/>
            <w:hideMark/>
          </w:tcPr>
          <w:p w:rsidR="00D70EE2" w:rsidRPr="00F866CC" w:rsidRDefault="00D70EE2" w:rsidP="00D70EE2">
            <w:pPr>
              <w:cnfStyle w:val="1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Directiva 92/43/CEE</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Spermophilus citellus</w:t>
            </w:r>
          </w:p>
        </w:tc>
        <w:tc>
          <w:tcPr>
            <w:tcW w:w="14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Rodentia</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EN</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Anexa 3/ 4A</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Anexa II/ IV</w:t>
            </w:r>
          </w:p>
        </w:tc>
      </w:tr>
      <w:tr w:rsidR="00D70EE2" w:rsidRPr="00F866CC" w:rsidTr="00D70EE2">
        <w:trPr>
          <w:trHeight w:val="255"/>
        </w:trPr>
        <w:tc>
          <w:tcPr>
            <w:cnfStyle w:val="001000000000"/>
            <w:tcW w:w="2320" w:type="dxa"/>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Canis aureus</w:t>
            </w:r>
          </w:p>
        </w:tc>
        <w:tc>
          <w:tcPr>
            <w:tcW w:w="14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Carnivora</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Anexa 4B</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Anexa V</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Capreolus capreolus</w:t>
            </w:r>
          </w:p>
        </w:tc>
        <w:tc>
          <w:tcPr>
            <w:tcW w:w="14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Artiodactyla</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Anexa 5B</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Sus scrofa</w:t>
            </w:r>
          </w:p>
        </w:tc>
        <w:tc>
          <w:tcPr>
            <w:tcW w:w="14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Artiodactyla</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Anexa 5B</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Meles meles</w:t>
            </w:r>
          </w:p>
        </w:tc>
        <w:tc>
          <w:tcPr>
            <w:tcW w:w="14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Carnivora</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Anexa 5B</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Vulpes vulpes</w:t>
            </w:r>
          </w:p>
        </w:tc>
        <w:tc>
          <w:tcPr>
            <w:tcW w:w="14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Carnivora</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Anexa 5B</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Lepus europaeus</w:t>
            </w:r>
          </w:p>
        </w:tc>
        <w:tc>
          <w:tcPr>
            <w:tcW w:w="14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Lagomorpha</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Anexa 5B</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Erinaceus roumanicus</w:t>
            </w:r>
          </w:p>
        </w:tc>
        <w:tc>
          <w:tcPr>
            <w:tcW w:w="1420" w:type="dxa"/>
            <w:noWrap/>
            <w:hideMark/>
          </w:tcPr>
          <w:p w:rsidR="00D70EE2" w:rsidRPr="00F866CC" w:rsidRDefault="00BE07BD"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Eulipotyphla</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Nannospalax leucodon</w:t>
            </w:r>
          </w:p>
        </w:tc>
        <w:tc>
          <w:tcPr>
            <w:tcW w:w="14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Rodentia</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Mus spicilegus</w:t>
            </w:r>
          </w:p>
        </w:tc>
        <w:tc>
          <w:tcPr>
            <w:tcW w:w="14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 xml:space="preserve">Rodentia </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r>
      <w:tr w:rsidR="00D70EE2" w:rsidRPr="00F866CC" w:rsidTr="00D70EE2">
        <w:trPr>
          <w:trHeight w:val="255"/>
        </w:trPr>
        <w:tc>
          <w:tcPr>
            <w:cnfStyle w:val="001000000000"/>
            <w:tcW w:w="2320" w:type="dxa"/>
            <w:noWrap/>
            <w:hideMark/>
          </w:tcPr>
          <w:p w:rsidR="00D70EE2" w:rsidRPr="000F1F99" w:rsidRDefault="00D70EE2" w:rsidP="00D70EE2">
            <w:pPr>
              <w:rPr>
                <w:rFonts w:ascii="Times New Roman" w:eastAsia="Times New Roman" w:hAnsi="Times New Roman" w:cs="Times New Roman"/>
                <w:i/>
                <w:color w:val="000000"/>
                <w:kern w:val="0"/>
                <w:sz w:val="20"/>
                <w:szCs w:val="20"/>
              </w:rPr>
            </w:pPr>
            <w:r w:rsidRPr="000F1F99">
              <w:rPr>
                <w:rFonts w:ascii="Times New Roman" w:eastAsia="Times New Roman" w:hAnsi="Times New Roman" w:cs="Times New Roman"/>
                <w:i/>
                <w:color w:val="000000"/>
                <w:kern w:val="0"/>
                <w:sz w:val="20"/>
                <w:szCs w:val="20"/>
              </w:rPr>
              <w:t>Talpa europaea</w:t>
            </w:r>
          </w:p>
        </w:tc>
        <w:tc>
          <w:tcPr>
            <w:tcW w:w="1420" w:type="dxa"/>
            <w:noWrap/>
            <w:hideMark/>
          </w:tcPr>
          <w:p w:rsidR="00D70EE2" w:rsidRPr="00F866CC" w:rsidRDefault="00BE07BD" w:rsidP="00BE07BD">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Eulipotyphla</w:t>
            </w:r>
            <w:r>
              <w:rPr>
                <w:rFonts w:ascii="Times New Roman" w:eastAsia="Times New Roman" w:hAnsi="Times New Roman" w:cs="Times New Roman"/>
                <w:color w:val="000000"/>
                <w:kern w:val="0"/>
                <w:sz w:val="20"/>
                <w:szCs w:val="20"/>
              </w:rPr>
              <w:t xml:space="preserve"> </w:t>
            </w:r>
          </w:p>
        </w:tc>
        <w:tc>
          <w:tcPr>
            <w:tcW w:w="170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LC</w:t>
            </w:r>
          </w:p>
        </w:tc>
        <w:tc>
          <w:tcPr>
            <w:tcW w:w="17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c>
          <w:tcPr>
            <w:tcW w:w="2120" w:type="dxa"/>
            <w:noWrap/>
            <w:hideMark/>
          </w:tcPr>
          <w:p w:rsidR="00D70EE2" w:rsidRPr="00F866CC" w:rsidRDefault="00D70EE2" w:rsidP="00D70EE2">
            <w:pPr>
              <w:cnfStyle w:val="000000000000"/>
              <w:rPr>
                <w:rFonts w:ascii="Times New Roman" w:eastAsia="Times New Roman" w:hAnsi="Times New Roman" w:cs="Times New Roman"/>
                <w:color w:val="000000"/>
                <w:kern w:val="0"/>
                <w:sz w:val="20"/>
                <w:szCs w:val="20"/>
              </w:rPr>
            </w:pPr>
            <w:r w:rsidRPr="00F866CC">
              <w:rPr>
                <w:rFonts w:ascii="Times New Roman" w:eastAsia="Times New Roman" w:hAnsi="Times New Roman" w:cs="Times New Roman"/>
                <w:color w:val="000000"/>
                <w:kern w:val="0"/>
                <w:sz w:val="20"/>
                <w:szCs w:val="20"/>
              </w:rPr>
              <w:t>NE</w:t>
            </w:r>
          </w:p>
        </w:tc>
      </w:tr>
    </w:tbl>
    <w:p w:rsidR="00D70EE2" w:rsidRPr="00F866CC" w:rsidRDefault="00D70EE2" w:rsidP="002A1115">
      <w:pPr>
        <w:spacing w:line="360" w:lineRule="auto"/>
        <w:ind w:firstLine="567"/>
        <w:jc w:val="both"/>
        <w:rPr>
          <w:rFonts w:ascii="Times New Roman" w:eastAsia="Times New Roman" w:hAnsi="Times New Roman" w:cs="Times New Roman"/>
          <w:color w:val="000000"/>
          <w:kern w:val="0"/>
          <w:sz w:val="20"/>
          <w:szCs w:val="20"/>
          <w:lang w:val="pt-BR"/>
        </w:rPr>
      </w:pPr>
      <w:r w:rsidRPr="00F866CC">
        <w:rPr>
          <w:rFonts w:ascii="Times New Roman" w:eastAsia="Calibri" w:hAnsi="Times New Roman" w:cs="Times New Roman"/>
          <w:kern w:val="0"/>
          <w:sz w:val="24"/>
          <w:szCs w:val="24"/>
          <w:lang w:val="ro-RO"/>
        </w:rPr>
        <w:t xml:space="preserve">In zona studiata au fost identificate </w:t>
      </w:r>
      <w:r w:rsidR="002A1115">
        <w:rPr>
          <w:rFonts w:ascii="Times New Roman" w:eastAsia="Calibri" w:hAnsi="Times New Roman" w:cs="Times New Roman"/>
          <w:kern w:val="0"/>
          <w:sz w:val="24"/>
          <w:szCs w:val="24"/>
          <w:lang w:val="ro-RO"/>
        </w:rPr>
        <w:t>1</w:t>
      </w:r>
      <w:r w:rsidR="000F1F99">
        <w:rPr>
          <w:rFonts w:ascii="Times New Roman" w:eastAsia="Calibri" w:hAnsi="Times New Roman" w:cs="Times New Roman"/>
          <w:kern w:val="0"/>
          <w:sz w:val="24"/>
          <w:szCs w:val="24"/>
          <w:lang w:val="ro-RO"/>
        </w:rPr>
        <w:t>1</w:t>
      </w:r>
      <w:r w:rsidRPr="00F866CC">
        <w:rPr>
          <w:rFonts w:ascii="Times New Roman" w:eastAsia="Calibri" w:hAnsi="Times New Roman" w:cs="Times New Roman"/>
          <w:kern w:val="0"/>
          <w:sz w:val="24"/>
          <w:szCs w:val="24"/>
          <w:lang w:val="ro-RO"/>
        </w:rPr>
        <w:t xml:space="preserve"> de specii de mamifere, ce apartin la </w:t>
      </w:r>
      <w:r w:rsidR="005D4D68" w:rsidRPr="00F866CC">
        <w:rPr>
          <w:rFonts w:ascii="Times New Roman" w:eastAsia="Calibri" w:hAnsi="Times New Roman" w:cs="Times New Roman"/>
          <w:kern w:val="0"/>
          <w:sz w:val="24"/>
          <w:szCs w:val="24"/>
          <w:lang w:val="ro-RO"/>
        </w:rPr>
        <w:t>6</w:t>
      </w:r>
      <w:r w:rsidRPr="00F866CC">
        <w:rPr>
          <w:rFonts w:ascii="Times New Roman" w:eastAsia="Calibri" w:hAnsi="Times New Roman" w:cs="Times New Roman"/>
          <w:kern w:val="0"/>
          <w:sz w:val="24"/>
          <w:szCs w:val="24"/>
          <w:lang w:val="ro-RO"/>
        </w:rPr>
        <w:t xml:space="preserve"> ordine taxonomice. </w:t>
      </w:r>
      <w:r w:rsidRPr="00F866CC">
        <w:rPr>
          <w:rFonts w:ascii="Times New Roman" w:eastAsia="Calibri" w:hAnsi="Times New Roman" w:cs="Times New Roman"/>
          <w:i/>
          <w:iCs/>
          <w:kern w:val="0"/>
          <w:sz w:val="24"/>
          <w:szCs w:val="24"/>
          <w:lang w:val="ro-RO"/>
        </w:rPr>
        <w:t xml:space="preserve">Carnivora </w:t>
      </w:r>
      <w:r w:rsidR="000F1F99">
        <w:rPr>
          <w:rFonts w:ascii="Times New Roman" w:eastAsia="Calibri" w:hAnsi="Times New Roman" w:cs="Times New Roman"/>
          <w:i/>
          <w:iCs/>
          <w:kern w:val="0"/>
          <w:sz w:val="24"/>
          <w:szCs w:val="24"/>
          <w:lang w:val="ro-RO"/>
        </w:rPr>
        <w:t xml:space="preserve">si </w:t>
      </w:r>
      <w:r w:rsidR="000F1F99" w:rsidRPr="000F1F99">
        <w:rPr>
          <w:rFonts w:ascii="Times New Roman" w:eastAsia="Calibri" w:hAnsi="Times New Roman" w:cs="Times New Roman"/>
          <w:i/>
          <w:kern w:val="0"/>
          <w:sz w:val="24"/>
          <w:szCs w:val="24"/>
          <w:lang w:val="ro-RO"/>
        </w:rPr>
        <w:t>Rodentia</w:t>
      </w:r>
      <w:r w:rsidR="000F1F99">
        <w:rPr>
          <w:rFonts w:ascii="Times New Roman" w:eastAsia="Calibri" w:hAnsi="Times New Roman" w:cs="Times New Roman"/>
          <w:i/>
          <w:iCs/>
          <w:kern w:val="0"/>
          <w:sz w:val="24"/>
          <w:szCs w:val="24"/>
          <w:lang w:val="ro-RO"/>
        </w:rPr>
        <w:t xml:space="preserve"> </w:t>
      </w:r>
      <w:r w:rsidR="000F1F99">
        <w:rPr>
          <w:rFonts w:ascii="Times New Roman" w:eastAsia="Calibri" w:hAnsi="Times New Roman" w:cs="Times New Roman"/>
          <w:kern w:val="0"/>
          <w:sz w:val="24"/>
          <w:szCs w:val="24"/>
          <w:lang w:val="ro-RO"/>
        </w:rPr>
        <w:t>sunt  ordinele</w:t>
      </w:r>
      <w:r w:rsidRPr="00F866CC">
        <w:rPr>
          <w:rFonts w:ascii="Times New Roman" w:eastAsia="Calibri" w:hAnsi="Times New Roman" w:cs="Times New Roman"/>
          <w:kern w:val="0"/>
          <w:sz w:val="24"/>
          <w:szCs w:val="24"/>
          <w:lang w:val="ro-RO"/>
        </w:rPr>
        <w:t xml:space="preserve"> cel mai bine</w:t>
      </w:r>
      <w:r w:rsidR="000F1F99">
        <w:rPr>
          <w:rFonts w:ascii="Times New Roman" w:eastAsia="Calibri" w:hAnsi="Times New Roman" w:cs="Times New Roman"/>
          <w:kern w:val="0"/>
          <w:sz w:val="24"/>
          <w:szCs w:val="24"/>
          <w:lang w:val="ro-RO"/>
        </w:rPr>
        <w:t xml:space="preserve"> reprezentate, numarand</w:t>
      </w:r>
      <w:r w:rsidRPr="00F866CC">
        <w:rPr>
          <w:rFonts w:ascii="Times New Roman" w:eastAsia="Calibri" w:hAnsi="Times New Roman" w:cs="Times New Roman"/>
          <w:kern w:val="0"/>
          <w:sz w:val="24"/>
          <w:szCs w:val="24"/>
          <w:lang w:val="ro-RO"/>
        </w:rPr>
        <w:t xml:space="preserve"> </w:t>
      </w:r>
      <w:r w:rsidR="000F1F99">
        <w:rPr>
          <w:rFonts w:ascii="Times New Roman" w:eastAsia="Calibri" w:hAnsi="Times New Roman" w:cs="Times New Roman"/>
          <w:kern w:val="0"/>
          <w:sz w:val="24"/>
          <w:szCs w:val="24"/>
          <w:lang w:val="ro-RO"/>
        </w:rPr>
        <w:t>3</w:t>
      </w:r>
      <w:r w:rsidRPr="00F866CC">
        <w:rPr>
          <w:rFonts w:ascii="Times New Roman" w:eastAsia="Calibri" w:hAnsi="Times New Roman" w:cs="Times New Roman"/>
          <w:kern w:val="0"/>
          <w:sz w:val="24"/>
          <w:szCs w:val="24"/>
          <w:lang w:val="ro-RO"/>
        </w:rPr>
        <w:t xml:space="preserve"> specii de mamifere</w:t>
      </w:r>
      <w:r w:rsidR="005D4D68" w:rsidRPr="00F866CC">
        <w:rPr>
          <w:rFonts w:ascii="Times New Roman" w:eastAsia="Calibri" w:hAnsi="Times New Roman" w:cs="Times New Roman"/>
          <w:kern w:val="0"/>
          <w:sz w:val="24"/>
          <w:szCs w:val="24"/>
          <w:lang w:val="ro-RO"/>
        </w:rPr>
        <w:t>, urmat</w:t>
      </w:r>
      <w:r w:rsidR="000F1F99">
        <w:rPr>
          <w:rFonts w:ascii="Times New Roman" w:eastAsia="Calibri" w:hAnsi="Times New Roman" w:cs="Times New Roman"/>
          <w:kern w:val="0"/>
          <w:sz w:val="24"/>
          <w:szCs w:val="24"/>
          <w:lang w:val="ro-RO"/>
        </w:rPr>
        <w:t>e</w:t>
      </w:r>
      <w:r w:rsidR="005D4D68" w:rsidRPr="00F866CC">
        <w:rPr>
          <w:rFonts w:ascii="Times New Roman" w:eastAsia="Calibri" w:hAnsi="Times New Roman" w:cs="Times New Roman"/>
          <w:kern w:val="0"/>
          <w:sz w:val="24"/>
          <w:szCs w:val="24"/>
          <w:lang w:val="ro-RO"/>
        </w:rPr>
        <w:t xml:space="preserve"> fiind de </w:t>
      </w:r>
      <w:r w:rsidRPr="00F866CC">
        <w:rPr>
          <w:rFonts w:ascii="Times New Roman" w:eastAsia="Calibri" w:hAnsi="Times New Roman" w:cs="Times New Roman"/>
          <w:kern w:val="0"/>
          <w:sz w:val="24"/>
          <w:szCs w:val="24"/>
          <w:lang w:val="ro-RO"/>
        </w:rPr>
        <w:t xml:space="preserve">ordinul </w:t>
      </w:r>
      <w:r w:rsidR="005D4D68" w:rsidRPr="00F866CC">
        <w:rPr>
          <w:rFonts w:ascii="Times New Roman" w:eastAsia="Calibri" w:hAnsi="Times New Roman" w:cs="Times New Roman"/>
          <w:i/>
          <w:kern w:val="0"/>
          <w:sz w:val="24"/>
          <w:szCs w:val="24"/>
          <w:lang w:val="ro-RO"/>
        </w:rPr>
        <w:t>A</w:t>
      </w:r>
      <w:r w:rsidRPr="00F866CC">
        <w:rPr>
          <w:rFonts w:ascii="Times New Roman" w:eastAsia="Calibri" w:hAnsi="Times New Roman" w:cs="Times New Roman"/>
          <w:i/>
          <w:kern w:val="0"/>
          <w:sz w:val="24"/>
          <w:szCs w:val="24"/>
          <w:lang w:val="ro-RO"/>
        </w:rPr>
        <w:t xml:space="preserve">rtiodactyla </w:t>
      </w:r>
      <w:r w:rsidRPr="00F866CC">
        <w:rPr>
          <w:rFonts w:ascii="Times New Roman" w:eastAsia="Calibri" w:hAnsi="Times New Roman" w:cs="Times New Roman"/>
          <w:kern w:val="0"/>
          <w:sz w:val="24"/>
          <w:szCs w:val="24"/>
          <w:lang w:val="ro-RO"/>
        </w:rPr>
        <w:t xml:space="preserve">numarand 2 specii </w:t>
      </w:r>
      <w:r w:rsidR="005D4D68" w:rsidRPr="00F866CC">
        <w:rPr>
          <w:rFonts w:ascii="Times New Roman" w:eastAsia="Calibri" w:hAnsi="Times New Roman" w:cs="Times New Roman"/>
          <w:kern w:val="0"/>
          <w:sz w:val="24"/>
          <w:szCs w:val="24"/>
          <w:lang w:val="ro-RO"/>
        </w:rPr>
        <w:t xml:space="preserve">impreuna cu ordinul </w:t>
      </w:r>
      <w:r w:rsidRPr="00F866CC">
        <w:rPr>
          <w:rFonts w:ascii="Times New Roman" w:eastAsia="Calibri" w:hAnsi="Times New Roman" w:cs="Times New Roman"/>
          <w:i/>
          <w:iCs/>
          <w:kern w:val="0"/>
          <w:sz w:val="24"/>
          <w:szCs w:val="24"/>
          <w:lang w:val="ro-RO"/>
        </w:rPr>
        <w:t>Eulipotyphla</w:t>
      </w:r>
      <w:r w:rsidR="005D4D68" w:rsidRPr="00F866CC">
        <w:rPr>
          <w:rFonts w:ascii="Times New Roman" w:eastAsia="Calibri" w:hAnsi="Times New Roman" w:cs="Times New Roman"/>
          <w:i/>
          <w:iCs/>
          <w:kern w:val="0"/>
          <w:sz w:val="24"/>
          <w:szCs w:val="24"/>
          <w:lang w:val="ro-RO"/>
        </w:rPr>
        <w:t>.</w:t>
      </w:r>
      <w:r w:rsidR="000F1F99">
        <w:rPr>
          <w:rFonts w:ascii="Times New Roman" w:eastAsia="Calibri" w:hAnsi="Times New Roman" w:cs="Times New Roman"/>
          <w:i/>
          <w:iCs/>
          <w:kern w:val="0"/>
          <w:sz w:val="24"/>
          <w:szCs w:val="24"/>
          <w:lang w:val="ro-RO"/>
        </w:rPr>
        <w:t xml:space="preserve"> </w:t>
      </w:r>
      <w:r w:rsidR="00BE07BD">
        <w:rPr>
          <w:rFonts w:ascii="Times New Roman" w:eastAsia="Calibri" w:hAnsi="Times New Roman" w:cs="Times New Roman"/>
          <w:kern w:val="0"/>
          <w:sz w:val="24"/>
          <w:szCs w:val="24"/>
          <w:lang w:val="ro-RO"/>
        </w:rPr>
        <w:t>De o singura specie este reprezentat ordinul</w:t>
      </w:r>
      <w:r w:rsidRPr="00F866CC">
        <w:rPr>
          <w:rFonts w:ascii="Times New Roman" w:eastAsia="Calibri" w:hAnsi="Times New Roman" w:cs="Times New Roman"/>
          <w:kern w:val="0"/>
          <w:sz w:val="24"/>
          <w:szCs w:val="24"/>
          <w:lang w:val="ro-RO"/>
        </w:rPr>
        <w:t xml:space="preserve"> </w:t>
      </w:r>
      <w:r w:rsidRPr="00F866CC">
        <w:rPr>
          <w:rFonts w:ascii="Times New Roman" w:eastAsia="Calibri" w:hAnsi="Times New Roman" w:cs="Times New Roman"/>
          <w:i/>
          <w:iCs/>
          <w:kern w:val="0"/>
          <w:sz w:val="24"/>
          <w:szCs w:val="24"/>
          <w:lang w:val="ro-RO"/>
        </w:rPr>
        <w:t>Lagomorpha</w:t>
      </w:r>
      <w:r w:rsidR="00BE07BD">
        <w:rPr>
          <w:rFonts w:ascii="Times New Roman" w:eastAsia="Calibri" w:hAnsi="Times New Roman" w:cs="Times New Roman"/>
          <w:kern w:val="0"/>
          <w:sz w:val="24"/>
          <w:szCs w:val="24"/>
          <w:lang w:val="ro-RO"/>
        </w:rPr>
        <w:t>.</w:t>
      </w:r>
    </w:p>
    <w:p w:rsidR="00D70EE2" w:rsidRPr="00F866CC" w:rsidRDefault="00D70EE2" w:rsidP="00D70EE2">
      <w:pPr>
        <w:jc w:val="center"/>
        <w:rPr>
          <w:rFonts w:ascii="Times New Roman" w:eastAsia="Times New Roman" w:hAnsi="Times New Roman" w:cs="Times New Roman"/>
          <w:i/>
          <w:iCs/>
          <w:color w:val="000000"/>
          <w:kern w:val="0"/>
          <w:sz w:val="20"/>
          <w:szCs w:val="20"/>
          <w:lang w:val="ro-RO"/>
        </w:rPr>
      </w:pPr>
    </w:p>
    <w:p w:rsidR="005D4D68" w:rsidRPr="00F866CC" w:rsidRDefault="00BE07BD" w:rsidP="00D70EE2">
      <w:pPr>
        <w:jc w:val="center"/>
        <w:rPr>
          <w:rFonts w:ascii="Times New Roman" w:eastAsia="Times New Roman" w:hAnsi="Times New Roman" w:cs="Times New Roman"/>
          <w:i/>
          <w:iCs/>
          <w:color w:val="000000"/>
          <w:kern w:val="0"/>
          <w:sz w:val="20"/>
          <w:szCs w:val="20"/>
          <w:lang w:val="ro-RO"/>
        </w:rPr>
      </w:pPr>
      <w:r w:rsidRPr="00BE07BD">
        <w:rPr>
          <w:rFonts w:ascii="Times New Roman" w:eastAsia="Times New Roman" w:hAnsi="Times New Roman" w:cs="Times New Roman"/>
          <w:i/>
          <w:iCs/>
          <w:color w:val="000000"/>
          <w:kern w:val="0"/>
          <w:sz w:val="20"/>
          <w:szCs w:val="20"/>
          <w:lang w:val="ro-RO"/>
        </w:rPr>
        <w:drawing>
          <wp:inline distT="0" distB="0" distL="0" distR="0">
            <wp:extent cx="4572000" cy="2743200"/>
            <wp:effectExtent l="19050" t="0" r="19050" b="0"/>
            <wp:docPr id="75792535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D4D68" w:rsidRPr="00F866CC" w:rsidRDefault="005D4D68" w:rsidP="005D4D68">
      <w:pPr>
        <w:tabs>
          <w:tab w:val="left" w:pos="3656"/>
        </w:tabs>
        <w:suppressAutoHyphens/>
        <w:spacing w:after="200" w:line="276" w:lineRule="auto"/>
        <w:ind w:firstLine="567"/>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Figura 13 – Repartizarea speciilor pe ordine</w:t>
      </w:r>
    </w:p>
    <w:p w:rsidR="00C979AF" w:rsidRPr="00F866CC" w:rsidRDefault="005D4D68" w:rsidP="005D4D68">
      <w:pPr>
        <w:tabs>
          <w:tab w:val="left" w:pos="1575"/>
        </w:tabs>
        <w:suppressAutoHyphens/>
        <w:spacing w:after="0" w:line="360" w:lineRule="auto"/>
        <w:ind w:firstLine="720"/>
        <w:jc w:val="both"/>
        <w:rPr>
          <w:rFonts w:ascii="Times New Roman" w:eastAsia="Calibri" w:hAnsi="Times New Roman" w:cs="Times New Roman"/>
          <w:kern w:val="0"/>
          <w:sz w:val="24"/>
          <w:szCs w:val="24"/>
          <w:lang w:val="pt-BR"/>
        </w:rPr>
      </w:pPr>
      <w:r w:rsidRPr="00F866CC">
        <w:rPr>
          <w:rFonts w:ascii="Times New Roman" w:eastAsia="Calibri" w:hAnsi="Times New Roman" w:cs="Times New Roman"/>
          <w:kern w:val="0"/>
          <w:sz w:val="24"/>
          <w:szCs w:val="24"/>
          <w:lang w:val="pt-BR"/>
        </w:rPr>
        <w:t xml:space="preserve">Majoritatea speciilor de mamifere identificate au statut de preocupare minima in listele rosii IUCN. Doar una dintre ele fiind periclitata. </w:t>
      </w:r>
    </w:p>
    <w:p w:rsidR="005D4D68" w:rsidRPr="00F866CC" w:rsidRDefault="00696A82" w:rsidP="00D70EE2">
      <w:pPr>
        <w:jc w:val="center"/>
        <w:rPr>
          <w:rFonts w:ascii="Times New Roman" w:eastAsia="Times New Roman" w:hAnsi="Times New Roman" w:cs="Times New Roman"/>
          <w:i/>
          <w:iCs/>
          <w:color w:val="000000"/>
          <w:kern w:val="0"/>
          <w:sz w:val="20"/>
          <w:szCs w:val="20"/>
          <w:lang w:val="pt-BR"/>
        </w:rPr>
      </w:pPr>
      <w:r w:rsidRPr="00696A82">
        <w:rPr>
          <w:rFonts w:ascii="Times New Roman" w:eastAsia="Times New Roman" w:hAnsi="Times New Roman" w:cs="Times New Roman"/>
          <w:i/>
          <w:iCs/>
          <w:color w:val="000000"/>
          <w:kern w:val="0"/>
          <w:sz w:val="20"/>
          <w:szCs w:val="20"/>
          <w:lang w:val="pt-BR"/>
        </w:rPr>
        <w:drawing>
          <wp:inline distT="0" distB="0" distL="0" distR="0">
            <wp:extent cx="4572000" cy="2743200"/>
            <wp:effectExtent l="19050" t="0" r="19050" b="0"/>
            <wp:docPr id="75792536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12C77" w:rsidRPr="00F866CC" w:rsidRDefault="00A12C77" w:rsidP="00A12C77">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rPr>
      </w:pPr>
      <w:bookmarkStart w:id="13" w:name="_Hlk153279776"/>
      <w:r w:rsidRPr="00F866CC">
        <w:rPr>
          <w:rFonts w:ascii="Times New Roman" w:eastAsia="Calibri" w:hAnsi="Times New Roman" w:cs="Times New Roman"/>
          <w:kern w:val="0"/>
          <w:sz w:val="24"/>
          <w:szCs w:val="24"/>
          <w:lang w:val="ro-RO"/>
        </w:rPr>
        <w:t>Figura 14 – Repartizarea speciilor dupa statutul de periclitare conform IUCN</w:t>
      </w:r>
      <w:bookmarkEnd w:id="13"/>
    </w:p>
    <w:p w:rsidR="00C979AF" w:rsidRPr="00F866CC" w:rsidRDefault="00C979AF" w:rsidP="00A12C77">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rPr>
      </w:pPr>
    </w:p>
    <w:p w:rsidR="00A12C77" w:rsidRPr="00F866CC" w:rsidRDefault="00A12C77" w:rsidP="000F1F99">
      <w:pPr>
        <w:rPr>
          <w:rFonts w:ascii="Times New Roman" w:eastAsia="Times New Roman" w:hAnsi="Times New Roman" w:cs="Times New Roman"/>
          <w:i/>
          <w:iCs/>
          <w:color w:val="000000"/>
          <w:kern w:val="0"/>
          <w:sz w:val="20"/>
          <w:szCs w:val="20"/>
          <w:lang w:val="ro-RO"/>
        </w:rPr>
      </w:pPr>
    </w:p>
    <w:p w:rsidR="00A12C77" w:rsidRPr="00F866CC" w:rsidRDefault="00A12C77" w:rsidP="002A1115">
      <w:pPr>
        <w:spacing w:after="0" w:line="360" w:lineRule="auto"/>
        <w:ind w:firstLine="567"/>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In O.U.G. 57/2007 sunt precizate </w:t>
      </w:r>
      <w:r w:rsidR="000F1F99">
        <w:rPr>
          <w:rFonts w:ascii="Times New Roman" w:eastAsia="Calibri" w:hAnsi="Times New Roman" w:cs="Times New Roman"/>
          <w:kern w:val="0"/>
          <w:sz w:val="24"/>
          <w:szCs w:val="24"/>
          <w:lang w:val="ro-RO"/>
        </w:rPr>
        <w:t>5</w:t>
      </w:r>
      <w:r w:rsidRPr="00F866CC">
        <w:rPr>
          <w:rFonts w:ascii="Times New Roman" w:eastAsia="Calibri" w:hAnsi="Times New Roman" w:cs="Times New Roman"/>
          <w:kern w:val="0"/>
          <w:sz w:val="24"/>
          <w:szCs w:val="24"/>
          <w:lang w:val="ro-RO"/>
        </w:rPr>
        <w:t xml:space="preserve"> specii de mamifere ca apartinand de Anexa 5B, </w:t>
      </w:r>
      <w:r w:rsidR="000F1F99">
        <w:rPr>
          <w:rFonts w:ascii="Times New Roman" w:eastAsia="Calibri" w:hAnsi="Times New Roman" w:cs="Times New Roman"/>
          <w:kern w:val="0"/>
          <w:sz w:val="24"/>
          <w:szCs w:val="24"/>
          <w:lang w:val="ro-RO"/>
        </w:rPr>
        <w:t>o specie</w:t>
      </w:r>
      <w:r w:rsidRPr="00F866CC">
        <w:rPr>
          <w:rFonts w:ascii="Times New Roman" w:eastAsia="Calibri" w:hAnsi="Times New Roman" w:cs="Times New Roman"/>
          <w:kern w:val="0"/>
          <w:sz w:val="24"/>
          <w:szCs w:val="24"/>
          <w:lang w:val="ro-RO"/>
        </w:rPr>
        <w:t xml:space="preserve"> apartin</w:t>
      </w:r>
      <w:r w:rsidR="000F1F99">
        <w:rPr>
          <w:rFonts w:ascii="Times New Roman" w:eastAsia="Calibri" w:hAnsi="Times New Roman" w:cs="Times New Roman"/>
          <w:kern w:val="0"/>
          <w:sz w:val="24"/>
          <w:szCs w:val="24"/>
          <w:lang w:val="ro-RO"/>
        </w:rPr>
        <w:t>e</w:t>
      </w:r>
      <w:r w:rsidRPr="00F866CC">
        <w:rPr>
          <w:rFonts w:ascii="Times New Roman" w:eastAsia="Calibri" w:hAnsi="Times New Roman" w:cs="Times New Roman"/>
          <w:kern w:val="0"/>
          <w:sz w:val="24"/>
          <w:szCs w:val="24"/>
          <w:lang w:val="ro-RO"/>
        </w:rPr>
        <w:t xml:space="preserve"> in acelasi timp de anexele 3 si 4A si doar o specie de anexa 4B. Restul de </w:t>
      </w:r>
      <w:r w:rsidR="000F1F99">
        <w:rPr>
          <w:rFonts w:ascii="Times New Roman" w:eastAsia="Calibri" w:hAnsi="Times New Roman" w:cs="Times New Roman"/>
          <w:kern w:val="0"/>
          <w:sz w:val="24"/>
          <w:szCs w:val="24"/>
          <w:lang w:val="ro-RO"/>
        </w:rPr>
        <w:t xml:space="preserve">4 </w:t>
      </w:r>
      <w:r w:rsidRPr="00F866CC">
        <w:rPr>
          <w:rFonts w:ascii="Times New Roman" w:eastAsia="Calibri" w:hAnsi="Times New Roman" w:cs="Times New Roman"/>
          <w:kern w:val="0"/>
          <w:sz w:val="24"/>
          <w:szCs w:val="24"/>
          <w:lang w:val="ro-RO"/>
        </w:rPr>
        <w:t>specii identificate in teren nu sunt evaluate.</w:t>
      </w:r>
    </w:p>
    <w:p w:rsidR="00C979AF" w:rsidRPr="00F866CC" w:rsidRDefault="00C979AF" w:rsidP="002A1115">
      <w:pPr>
        <w:spacing w:after="0"/>
        <w:ind w:firstLine="567"/>
        <w:rPr>
          <w:rFonts w:ascii="Times New Roman" w:eastAsia="Calibri" w:hAnsi="Times New Roman" w:cs="Times New Roman"/>
          <w:kern w:val="0"/>
          <w:sz w:val="24"/>
          <w:szCs w:val="24"/>
          <w:lang w:val="ro-RO"/>
        </w:rPr>
      </w:pPr>
    </w:p>
    <w:p w:rsidR="00A12C77" w:rsidRPr="00F866CC" w:rsidRDefault="002A1115" w:rsidP="00A12C77">
      <w:pPr>
        <w:ind w:firstLine="567"/>
        <w:jc w:val="center"/>
        <w:rPr>
          <w:rFonts w:ascii="Times New Roman" w:eastAsia="Times New Roman" w:hAnsi="Times New Roman" w:cs="Times New Roman"/>
          <w:i/>
          <w:iCs/>
          <w:color w:val="000000"/>
          <w:kern w:val="0"/>
          <w:sz w:val="20"/>
          <w:szCs w:val="20"/>
          <w:lang w:val="ro-RO"/>
        </w:rPr>
      </w:pPr>
      <w:r w:rsidRPr="002A1115">
        <w:rPr>
          <w:rFonts w:ascii="Times New Roman" w:eastAsia="Times New Roman" w:hAnsi="Times New Roman" w:cs="Times New Roman"/>
          <w:i/>
          <w:iCs/>
          <w:color w:val="000000"/>
          <w:kern w:val="0"/>
          <w:sz w:val="20"/>
          <w:szCs w:val="20"/>
          <w:lang w:val="ro-RO"/>
        </w:rPr>
        <w:drawing>
          <wp:inline distT="0" distB="0" distL="0" distR="0">
            <wp:extent cx="4572000" cy="2743200"/>
            <wp:effectExtent l="19050" t="0" r="19050" b="0"/>
            <wp:docPr id="757925350" name="Chart 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D68A7E3-2B52-41EA-8F68-E8723E650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67626" w:rsidRPr="00F866CC" w:rsidRDefault="00867626" w:rsidP="00A12C77">
      <w:pPr>
        <w:ind w:firstLine="567"/>
        <w:jc w:val="center"/>
        <w:rPr>
          <w:rFonts w:ascii="Times New Roman" w:eastAsia="Times New Roman" w:hAnsi="Times New Roman" w:cs="Times New Roman"/>
          <w:i/>
          <w:iCs/>
          <w:color w:val="000000"/>
          <w:kern w:val="0"/>
          <w:sz w:val="20"/>
          <w:szCs w:val="20"/>
          <w:lang w:val="ro-RO"/>
        </w:rPr>
      </w:pPr>
      <w:r w:rsidRPr="00F866CC">
        <w:rPr>
          <w:rFonts w:ascii="Times New Roman" w:eastAsia="Calibri" w:hAnsi="Times New Roman" w:cs="Times New Roman"/>
          <w:kern w:val="0"/>
          <w:sz w:val="24"/>
          <w:szCs w:val="24"/>
          <w:lang w:val="ro-RO"/>
        </w:rPr>
        <w:t>Figura 15 – Analiza statutului de protectie conform OUG 57/2007</w:t>
      </w:r>
    </w:p>
    <w:p w:rsidR="00CE5EE2" w:rsidRPr="00F866CC" w:rsidRDefault="00CE5EE2" w:rsidP="00CE5EE2">
      <w:pPr>
        <w:jc w:val="center"/>
        <w:rPr>
          <w:rFonts w:ascii="Times New Roman" w:eastAsia="Times New Roman" w:hAnsi="Times New Roman" w:cs="Times New Roman"/>
          <w:i/>
          <w:iCs/>
          <w:color w:val="000000"/>
          <w:kern w:val="0"/>
          <w:sz w:val="20"/>
          <w:szCs w:val="20"/>
          <w:lang w:val="pt-BR"/>
        </w:rPr>
      </w:pPr>
    </w:p>
    <w:p w:rsidR="00867626" w:rsidRPr="00F866CC" w:rsidRDefault="00867626" w:rsidP="00867626">
      <w:pPr>
        <w:suppressAutoHyphens/>
        <w:spacing w:after="0" w:line="360" w:lineRule="auto"/>
        <w:ind w:firstLine="720"/>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 xml:space="preserve">Dintre speciile identificate in teren, </w:t>
      </w:r>
      <w:r w:rsidR="000F1F99">
        <w:rPr>
          <w:rFonts w:ascii="Times New Roman" w:eastAsia="Calibri" w:hAnsi="Times New Roman" w:cs="Times New Roman"/>
          <w:kern w:val="0"/>
          <w:sz w:val="24"/>
          <w:szCs w:val="24"/>
          <w:lang w:val="ro-RO"/>
        </w:rPr>
        <w:t>una</w:t>
      </w:r>
      <w:r w:rsidRPr="00F866CC">
        <w:rPr>
          <w:rFonts w:ascii="Times New Roman" w:eastAsia="Calibri" w:hAnsi="Times New Roman" w:cs="Times New Roman"/>
          <w:kern w:val="0"/>
          <w:sz w:val="24"/>
          <w:szCs w:val="24"/>
          <w:lang w:val="ro-RO"/>
        </w:rPr>
        <w:t xml:space="preserve"> </w:t>
      </w:r>
      <w:r w:rsidR="000F1F99">
        <w:rPr>
          <w:rFonts w:ascii="Times New Roman" w:eastAsia="Calibri" w:hAnsi="Times New Roman" w:cs="Times New Roman"/>
          <w:kern w:val="0"/>
          <w:sz w:val="24"/>
          <w:szCs w:val="24"/>
          <w:lang w:val="ro-RO"/>
        </w:rPr>
        <w:t>se regaseste</w:t>
      </w:r>
      <w:r w:rsidRPr="00F866CC">
        <w:rPr>
          <w:rFonts w:ascii="Times New Roman" w:eastAsia="Calibri" w:hAnsi="Times New Roman" w:cs="Times New Roman"/>
          <w:kern w:val="0"/>
          <w:sz w:val="24"/>
          <w:szCs w:val="24"/>
          <w:lang w:val="ro-RO"/>
        </w:rPr>
        <w:t xml:space="preserve"> in anexele II si IV a Directivei 92/43/CEE, o specie este precizata in Anexa V, iar restul de specii nu sunt evaluate. </w:t>
      </w:r>
    </w:p>
    <w:p w:rsidR="00C979AF" w:rsidRPr="00F866CC" w:rsidRDefault="00C979AF" w:rsidP="00867626">
      <w:pPr>
        <w:suppressAutoHyphens/>
        <w:spacing w:after="0" w:line="360" w:lineRule="auto"/>
        <w:ind w:firstLine="720"/>
        <w:jc w:val="both"/>
        <w:rPr>
          <w:rFonts w:ascii="Times New Roman" w:eastAsia="Calibri" w:hAnsi="Times New Roman" w:cs="Times New Roman"/>
          <w:kern w:val="0"/>
          <w:sz w:val="24"/>
          <w:szCs w:val="24"/>
          <w:lang w:val="ro-RO"/>
        </w:rPr>
      </w:pPr>
    </w:p>
    <w:p w:rsidR="00CE5EE2" w:rsidRPr="00F866CC" w:rsidRDefault="002A1115" w:rsidP="00CE5EE2">
      <w:pPr>
        <w:jc w:val="center"/>
        <w:rPr>
          <w:rFonts w:ascii="Times New Roman" w:eastAsia="Times New Roman" w:hAnsi="Times New Roman" w:cs="Times New Roman"/>
          <w:i/>
          <w:iCs/>
          <w:color w:val="000000"/>
          <w:kern w:val="0"/>
          <w:sz w:val="20"/>
          <w:szCs w:val="20"/>
          <w:lang w:val="ro-RO"/>
        </w:rPr>
      </w:pPr>
      <w:r w:rsidRPr="002A1115">
        <w:rPr>
          <w:rFonts w:ascii="Times New Roman" w:eastAsia="Times New Roman" w:hAnsi="Times New Roman" w:cs="Times New Roman"/>
          <w:i/>
          <w:iCs/>
          <w:color w:val="000000"/>
          <w:kern w:val="0"/>
          <w:sz w:val="20"/>
          <w:szCs w:val="20"/>
          <w:lang w:val="ro-RO"/>
        </w:rPr>
        <w:drawing>
          <wp:inline distT="0" distB="0" distL="0" distR="0">
            <wp:extent cx="4572000" cy="2743200"/>
            <wp:effectExtent l="19050" t="0" r="19050" b="0"/>
            <wp:docPr id="757925351" name="Chart 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F86AF04-2700-4F53-AB81-0C92797064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67626" w:rsidRPr="00F866CC" w:rsidRDefault="00867626" w:rsidP="00867626">
      <w:pPr>
        <w:suppressAutoHyphens/>
        <w:spacing w:after="0" w:line="360" w:lineRule="auto"/>
        <w:ind w:firstLine="720"/>
        <w:jc w:val="center"/>
        <w:rPr>
          <w:rFonts w:ascii="Times New Roman" w:eastAsia="Calibri" w:hAnsi="Times New Roman" w:cs="Times New Roman"/>
          <w:kern w:val="0"/>
          <w:sz w:val="24"/>
          <w:szCs w:val="24"/>
          <w:lang w:val="ro-RO"/>
        </w:rPr>
      </w:pPr>
      <w:r w:rsidRPr="00F866CC">
        <w:rPr>
          <w:rFonts w:ascii="Times New Roman" w:eastAsia="Calibri" w:hAnsi="Times New Roman" w:cs="Times New Roman"/>
          <w:kern w:val="0"/>
          <w:sz w:val="24"/>
          <w:szCs w:val="24"/>
          <w:lang w:val="ro-RO"/>
        </w:rPr>
        <w:t>Figura 16 – Analiza statutului de protectie conform Directivei 92/43/CEE</w:t>
      </w:r>
    </w:p>
    <w:p w:rsidR="00867626" w:rsidRPr="00F866CC" w:rsidRDefault="00867626" w:rsidP="00CE5EE2">
      <w:pPr>
        <w:jc w:val="center"/>
        <w:rPr>
          <w:rFonts w:ascii="Times New Roman" w:eastAsia="Times New Roman" w:hAnsi="Times New Roman" w:cs="Times New Roman"/>
          <w:i/>
          <w:iCs/>
          <w:color w:val="000000"/>
          <w:kern w:val="0"/>
          <w:sz w:val="20"/>
          <w:szCs w:val="20"/>
          <w:lang w:val="ro-RO"/>
        </w:rPr>
      </w:pPr>
    </w:p>
    <w:p w:rsidR="003D2B8A" w:rsidRPr="00F866CC" w:rsidRDefault="002A1115" w:rsidP="00CE5EE2">
      <w:pPr>
        <w:jc w:val="center"/>
        <w:rPr>
          <w:rFonts w:ascii="Times New Roman" w:eastAsia="Times New Roman" w:hAnsi="Times New Roman" w:cs="Times New Roman"/>
          <w:i/>
          <w:iCs/>
          <w:color w:val="000000"/>
          <w:kern w:val="0"/>
          <w:sz w:val="20"/>
          <w:szCs w:val="20"/>
          <w:lang w:val="ro-RO"/>
        </w:rPr>
      </w:pPr>
      <w:r>
        <w:rPr>
          <w:rFonts w:ascii="Times New Roman" w:eastAsia="Times New Roman" w:hAnsi="Times New Roman" w:cs="Times New Roman"/>
          <w:i/>
          <w:iCs/>
          <w:noProof/>
          <w:color w:val="000000"/>
          <w:kern w:val="0"/>
          <w:sz w:val="20"/>
          <w:szCs w:val="20"/>
          <w:lang w:val="en-GB" w:eastAsia="en-GB"/>
        </w:rPr>
        <w:drawing>
          <wp:inline distT="0" distB="0" distL="0" distR="0">
            <wp:extent cx="3149452" cy="2604977"/>
            <wp:effectExtent l="19050" t="0" r="0" b="0"/>
            <wp:docPr id="757925352" name="Picture 29" descr="\\192.168.0.6\Transfer\2023\1. Teren Biodiversitate\23.06.23\DCIM\100NIKON\DSCN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0.6\Transfer\2023\1. Teren Biodiversitate\23.06.23\DCIM\100NIKON\DSCN1441.JPG"/>
                    <pic:cNvPicPr>
                      <a:picLocks noChangeAspect="1" noChangeArrowheads="1"/>
                    </pic:cNvPicPr>
                  </pic:nvPicPr>
                  <pic:blipFill>
                    <a:blip r:embed="rId43" cstate="print"/>
                    <a:srcRect l="18219" t="25990" r="26873" b="13367"/>
                    <a:stretch>
                      <a:fillRect/>
                    </a:stretch>
                  </pic:blipFill>
                  <pic:spPr bwMode="auto">
                    <a:xfrm>
                      <a:off x="0" y="0"/>
                      <a:ext cx="3149452" cy="2604977"/>
                    </a:xfrm>
                    <a:prstGeom prst="rect">
                      <a:avLst/>
                    </a:prstGeom>
                    <a:noFill/>
                    <a:ln w="9525">
                      <a:noFill/>
                      <a:miter lim="800000"/>
                      <a:headEnd/>
                      <a:tailEnd/>
                    </a:ln>
                  </pic:spPr>
                </pic:pic>
              </a:graphicData>
            </a:graphic>
          </wp:inline>
        </w:drawing>
      </w:r>
    </w:p>
    <w:p w:rsidR="00C979AF" w:rsidRPr="00F866CC" w:rsidRDefault="003D2B8A" w:rsidP="00696A82">
      <w:pPr>
        <w:suppressAutoHyphens/>
        <w:spacing w:after="0" w:line="360" w:lineRule="auto"/>
        <w:jc w:val="center"/>
        <w:rPr>
          <w:rFonts w:ascii="Times New Roman" w:eastAsia="Calibri" w:hAnsi="Times New Roman" w:cs="Times New Roman"/>
          <w:i/>
          <w:iCs/>
          <w:kern w:val="0"/>
          <w:sz w:val="24"/>
          <w:szCs w:val="24"/>
          <w:lang w:val="ro-RO"/>
        </w:rPr>
      </w:pPr>
      <w:r w:rsidRPr="00F866CC">
        <w:rPr>
          <w:rFonts w:ascii="Times New Roman" w:eastAsia="Calibri" w:hAnsi="Times New Roman" w:cs="Times New Roman"/>
          <w:kern w:val="0"/>
          <w:sz w:val="24"/>
          <w:szCs w:val="24"/>
          <w:lang w:val="ro-RO"/>
        </w:rPr>
        <w:t xml:space="preserve">Foto. Nr. 19 </w:t>
      </w:r>
      <w:bookmarkEnd w:id="8"/>
      <w:r w:rsidR="002A1115">
        <w:rPr>
          <w:rFonts w:ascii="Times New Roman" w:eastAsia="Calibri" w:hAnsi="Times New Roman" w:cs="Times New Roman"/>
          <w:i/>
          <w:iCs/>
          <w:kern w:val="0"/>
          <w:sz w:val="24"/>
          <w:szCs w:val="24"/>
          <w:lang w:val="ro-RO"/>
        </w:rPr>
        <w:t>Spermophillus citellus</w:t>
      </w:r>
    </w:p>
    <w:p w:rsidR="003D2B8A" w:rsidRPr="00F866CC" w:rsidRDefault="003D2B8A" w:rsidP="003D2B8A">
      <w:pPr>
        <w:suppressAutoHyphens/>
        <w:spacing w:after="0" w:line="360" w:lineRule="auto"/>
        <w:jc w:val="center"/>
        <w:rPr>
          <w:rFonts w:ascii="Times New Roman" w:eastAsia="Calibri" w:hAnsi="Times New Roman" w:cs="Times New Roman"/>
          <w:i/>
          <w:iCs/>
          <w:kern w:val="0"/>
          <w:sz w:val="24"/>
          <w:szCs w:val="24"/>
          <w:lang w:val="ro-RO"/>
        </w:rPr>
      </w:pPr>
    </w:p>
    <w:p w:rsidR="00741AB4" w:rsidRPr="00F866CC" w:rsidRDefault="00741AB4" w:rsidP="003D2B8A">
      <w:pPr>
        <w:suppressAutoHyphens/>
        <w:spacing w:after="0" w:line="360" w:lineRule="auto"/>
        <w:jc w:val="both"/>
        <w:rPr>
          <w:rFonts w:ascii="Times New Roman" w:eastAsia="Calibri" w:hAnsi="Times New Roman" w:cs="Times New Roman"/>
          <w:i/>
          <w:iCs/>
          <w:kern w:val="0"/>
          <w:sz w:val="24"/>
          <w:szCs w:val="24"/>
          <w:lang w:val="ro-RO"/>
        </w:rPr>
      </w:pPr>
      <w:r w:rsidRPr="00F866CC">
        <w:rPr>
          <w:rFonts w:ascii="Times New Roman" w:eastAsia="Times New Roman" w:hAnsi="Times New Roman" w:cs="Times New Roman"/>
          <w:b/>
          <w:bCs/>
          <w:color w:val="000000"/>
          <w:kern w:val="0"/>
          <w:sz w:val="24"/>
          <w:szCs w:val="24"/>
          <w:lang w:val="ro-RO" w:eastAsia="en-GB"/>
        </w:rPr>
        <w:t>VI. Concluzii</w:t>
      </w:r>
    </w:p>
    <w:p w:rsidR="00741AB4" w:rsidRPr="00F866CC"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sz w:val="24"/>
          <w:szCs w:val="24"/>
          <w:lang w:val="ro-RO"/>
        </w:rPr>
        <w:t>Raportandu-ne la studiul anterior, diversitatea specifica si structura florei si faunei locale nu a suferit declinuri populationale, acest lucru se constata prin prezenta unui numar mare de specii care folosesc zona studiata pentru hranire, odihna si reproducere. Analiza si aspectele prezentate anterior denota faptul ca impactul activitatilor desfasurate in perimetrul de exploatare “Garlita” asupra biodiversitatii este nesemnificativ.</w:t>
      </w:r>
    </w:p>
    <w:p w:rsidR="00741AB4" w:rsidRPr="00F866CC"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sz w:val="24"/>
          <w:szCs w:val="24"/>
          <w:lang w:val="ro-RO"/>
        </w:rPr>
        <w:t>Zona studiata serveste in special ca teritoriu de hranire pentru speciile avifaunistice; s-a constata ca rapitoarele de zi tranziteaza frecvent perimetrul in cautare de hrana. Concluzionam ca activitatea extractiva nu duce la fragmentarea teritoriului de hranire.</w:t>
      </w:r>
    </w:p>
    <w:p w:rsidR="00741AB4" w:rsidRPr="00F866CC"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sz w:val="24"/>
          <w:szCs w:val="24"/>
          <w:lang w:val="ro-RO"/>
        </w:rPr>
        <w:t>Speciile identificate in timpul migratiei de primavara nu au prezentat modificari etologice in timpul activitatii de exploatare, pasarile nu prezinta modificari comportamentale precum schimbarea directiei de zbor sau a inaltimii in zbor, sunete de alerta, opriri din migratie. Efectivele surprinse in perioada migratiilor sau in pasaj si-au continuat zborul, nefiind influentate de impactul carierei.</w:t>
      </w:r>
    </w:p>
    <w:p w:rsidR="00741AB4" w:rsidRPr="00F866CC" w:rsidRDefault="00741AB4" w:rsidP="00741AB4">
      <w:pPr>
        <w:widowControl w:val="0"/>
        <w:numPr>
          <w:ilvl w:val="0"/>
          <w:numId w:val="5"/>
        </w:numPr>
        <w:tabs>
          <w:tab w:val="left" w:pos="1134"/>
        </w:tabs>
        <w:suppressAutoHyphens/>
        <w:spacing w:after="0" w:line="360" w:lineRule="auto"/>
        <w:ind w:left="1134" w:hanging="425"/>
        <w:jc w:val="both"/>
        <w:rPr>
          <w:rFonts w:ascii="Times New Roman" w:eastAsia="Calibri" w:hAnsi="Times New Roman" w:cs="Times New Roman"/>
          <w:kern w:val="0"/>
          <w:sz w:val="24"/>
          <w:szCs w:val="24"/>
          <w:lang w:val="ro-RO"/>
        </w:rPr>
      </w:pPr>
      <w:r w:rsidRPr="00F866CC">
        <w:rPr>
          <w:rFonts w:ascii="Times New Roman" w:eastAsia="Times New Roman" w:hAnsi="Times New Roman" w:cs="Times New Roman"/>
          <w:kern w:val="0"/>
          <w:sz w:val="24"/>
          <w:szCs w:val="24"/>
          <w:lang w:val="ro-RO"/>
        </w:rPr>
        <w:t xml:space="preserve">Plasticitatea comportamentală a speciilor de păsări identificate asigura orientarea acestora către zonele cu o abundenţă de hrană ridicată, care să satisfacă nevoile lor atât pentru întreţinere cât şi pentru reproducere. </w:t>
      </w:r>
    </w:p>
    <w:p w:rsidR="00741AB4" w:rsidRPr="00F866CC"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rPr>
      </w:pPr>
      <w:r w:rsidRPr="00F866CC">
        <w:rPr>
          <w:rFonts w:ascii="Times New Roman" w:eastAsia="Times New Roman" w:hAnsi="Times New Roman" w:cs="Times New Roman"/>
          <w:color w:val="000000"/>
          <w:sz w:val="24"/>
          <w:szCs w:val="24"/>
          <w:lang w:val="ro-RO" w:eastAsia="en-GB"/>
        </w:rPr>
        <w:t xml:space="preserve">Vegetatia identificata nu prezinta elemente de interes comunitar in zona amplasamentului perimetrului de exploatare. </w:t>
      </w:r>
    </w:p>
    <w:p w:rsidR="00741AB4" w:rsidRPr="00F866CC"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rPr>
      </w:pPr>
      <w:r w:rsidRPr="00F866CC">
        <w:rPr>
          <w:rFonts w:ascii="Times New Roman" w:eastAsia="Times New Roman" w:hAnsi="Times New Roman" w:cs="Times New Roman"/>
          <w:color w:val="000000"/>
          <w:sz w:val="24"/>
          <w:szCs w:val="24"/>
          <w:lang w:val="ro-RO" w:eastAsia="en-GB"/>
        </w:rPr>
        <w:t xml:space="preserve">Herpetofauna este reprezentata de </w:t>
      </w:r>
      <w:r w:rsidR="00696A82">
        <w:rPr>
          <w:rFonts w:ascii="Times New Roman" w:eastAsia="Times New Roman" w:hAnsi="Times New Roman" w:cs="Times New Roman"/>
          <w:color w:val="000000"/>
          <w:sz w:val="24"/>
          <w:szCs w:val="24"/>
          <w:lang w:val="ro-RO" w:eastAsia="en-GB"/>
        </w:rPr>
        <w:t>doua  specii</w:t>
      </w:r>
      <w:r w:rsidRPr="00F866CC">
        <w:rPr>
          <w:rFonts w:ascii="Times New Roman" w:eastAsia="Times New Roman" w:hAnsi="Times New Roman" w:cs="Times New Roman"/>
          <w:color w:val="000000"/>
          <w:sz w:val="24"/>
          <w:szCs w:val="24"/>
          <w:lang w:val="ro-RO" w:eastAsia="en-GB"/>
        </w:rPr>
        <w:t xml:space="preserve"> de reptile</w:t>
      </w:r>
      <w:r w:rsidR="00696A82">
        <w:rPr>
          <w:rFonts w:ascii="Times New Roman" w:eastAsia="Times New Roman" w:hAnsi="Times New Roman" w:cs="Times New Roman"/>
          <w:color w:val="000000"/>
          <w:sz w:val="24"/>
          <w:szCs w:val="24"/>
          <w:lang w:val="ro-RO" w:eastAsia="en-GB"/>
        </w:rPr>
        <w:t xml:space="preserve"> comune zonei analizate</w:t>
      </w:r>
      <w:r w:rsidRPr="00F866CC">
        <w:rPr>
          <w:rFonts w:ascii="Times New Roman" w:eastAsia="Times New Roman" w:hAnsi="Times New Roman" w:cs="Times New Roman"/>
          <w:color w:val="000000"/>
          <w:sz w:val="24"/>
          <w:szCs w:val="24"/>
          <w:lang w:val="ro-RO" w:eastAsia="en-GB"/>
        </w:rPr>
        <w:t xml:space="preserve">. </w:t>
      </w:r>
    </w:p>
    <w:p w:rsidR="00741AB4" w:rsidRPr="00F866CC" w:rsidRDefault="00741AB4" w:rsidP="00741AB4">
      <w:pPr>
        <w:numPr>
          <w:ilvl w:val="0"/>
          <w:numId w:val="6"/>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rPr>
      </w:pPr>
      <w:r w:rsidRPr="00F866CC">
        <w:rPr>
          <w:rFonts w:ascii="Times New Roman" w:eastAsia="Times New Roman" w:hAnsi="Times New Roman" w:cs="Times New Roman"/>
          <w:color w:val="000000"/>
          <w:sz w:val="24"/>
          <w:szCs w:val="24"/>
          <w:lang w:val="ro-RO" w:eastAsia="en-GB"/>
        </w:rPr>
        <w:t xml:space="preserve">Speciile de mamifere au fost observate </w:t>
      </w:r>
      <w:r w:rsidRPr="00F866CC">
        <w:rPr>
          <w:rFonts w:ascii="Times New Roman" w:eastAsia="Calibri" w:hAnsi="Times New Roman" w:cs="Times New Roman"/>
          <w:sz w:val="24"/>
          <w:szCs w:val="24"/>
          <w:lang w:val="ro-RO"/>
        </w:rPr>
        <w:t xml:space="preserve">prin metoda inventarierii semnelor de prezenta, care consta in urme, vizuini, marcaje, musuroaie de pamant (in cazul speciilor subterane, ex. </w:t>
      </w:r>
      <w:r w:rsidRPr="00F866CC">
        <w:rPr>
          <w:rFonts w:ascii="Times New Roman" w:eastAsia="Calibri" w:hAnsi="Times New Roman" w:cs="Times New Roman"/>
          <w:i/>
          <w:iCs/>
          <w:sz w:val="24"/>
          <w:szCs w:val="24"/>
          <w:lang w:val="ro-RO"/>
        </w:rPr>
        <w:t>T. europaea</w:t>
      </w:r>
      <w:r w:rsidRPr="00F866CC">
        <w:rPr>
          <w:rFonts w:ascii="Times New Roman" w:eastAsia="Calibri" w:hAnsi="Times New Roman" w:cs="Times New Roman"/>
          <w:sz w:val="24"/>
          <w:szCs w:val="24"/>
          <w:lang w:val="ro-RO"/>
        </w:rPr>
        <w:t xml:space="preserve">). Precizam ca au fost identificate specii si in mod direct, prin indivizi observati. </w:t>
      </w:r>
    </w:p>
    <w:p w:rsidR="00741AB4" w:rsidRPr="00F866CC"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rPr>
      </w:pPr>
      <w:r w:rsidRPr="00F866CC">
        <w:rPr>
          <w:rFonts w:ascii="Times New Roman" w:eastAsia="Calibri" w:hAnsi="Times New Roman" w:cs="Times New Roman"/>
          <w:sz w:val="24"/>
          <w:szCs w:val="24"/>
          <w:lang w:val="ro-RO"/>
        </w:rPr>
        <w:t xml:space="preserve">Speciile de mamifere identificate au statut de preocupare minima in IUCN Red Lists. </w:t>
      </w:r>
      <w:r w:rsidRPr="00F866CC">
        <w:rPr>
          <w:rFonts w:ascii="Times New Roman" w:eastAsia="Calibri" w:hAnsi="Times New Roman" w:cs="Times New Roman"/>
          <w:sz w:val="24"/>
          <w:szCs w:val="24"/>
          <w:lang w:val="pt-BR"/>
        </w:rPr>
        <w:t xml:space="preserve">Dintre acestea </w:t>
      </w:r>
      <w:r w:rsidR="00696A82">
        <w:rPr>
          <w:rFonts w:ascii="Times New Roman" w:eastAsia="Calibri" w:hAnsi="Times New Roman" w:cs="Times New Roman"/>
          <w:sz w:val="24"/>
          <w:szCs w:val="24"/>
          <w:lang w:val="pt-BR"/>
        </w:rPr>
        <w:t>3</w:t>
      </w:r>
      <w:r w:rsidRPr="00F866CC">
        <w:rPr>
          <w:rFonts w:ascii="Times New Roman" w:eastAsia="Calibri" w:hAnsi="Times New Roman" w:cs="Times New Roman"/>
          <w:sz w:val="24"/>
          <w:szCs w:val="24"/>
          <w:lang w:val="pt-BR"/>
        </w:rPr>
        <w:t xml:space="preserve"> specii se regasesc in anexa 5B a Ordonantei de Urgenta nr. 57/2007, si nu sunt mentionate in Directiva </w:t>
      </w:r>
      <w:r w:rsidRPr="00F866CC">
        <w:rPr>
          <w:rFonts w:ascii="Times New Roman" w:eastAsia="Calibri" w:hAnsi="Times New Roman" w:cs="Times New Roman"/>
          <w:sz w:val="24"/>
          <w:szCs w:val="24"/>
          <w:lang w:val="ro-RO"/>
        </w:rPr>
        <w:t>“Habitate”.</w:t>
      </w:r>
    </w:p>
    <w:p w:rsidR="00741AB4" w:rsidRPr="00F866CC"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rPr>
      </w:pPr>
      <w:bookmarkStart w:id="14" w:name="_Hlk151994046"/>
      <w:r w:rsidRPr="00F866CC">
        <w:rPr>
          <w:rFonts w:ascii="Times New Roman" w:eastAsia="Times New Roman" w:hAnsi="Times New Roman" w:cs="Times New Roman"/>
          <w:color w:val="000000"/>
          <w:sz w:val="24"/>
          <w:szCs w:val="24"/>
          <w:lang w:val="ro-RO" w:eastAsia="en-GB"/>
        </w:rPr>
        <w:t xml:space="preserve">Ca si concluzie finala, diversitatea floristica si faunistica ce se regaseste in zona supusa studiului de monitorizare nu a suferit un declin al populatiilor, prezentand efective stabile. De semenea, mentionam ca frecventa si abundenta speciilor inregistrate la nivel local nu influenteaza frecventa si abundenta speciilor la nivelul siturilor Natura 2000. </w:t>
      </w:r>
      <w:bookmarkEnd w:id="14"/>
    </w:p>
    <w:p w:rsidR="00741AB4" w:rsidRPr="00F866CC" w:rsidRDefault="00741AB4"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rPr>
      </w:pPr>
    </w:p>
    <w:p w:rsidR="00AC5526" w:rsidRPr="00F866CC" w:rsidRDefault="00AC5526" w:rsidP="00AC5526">
      <w:pPr>
        <w:tabs>
          <w:tab w:val="left" w:pos="6061"/>
        </w:tabs>
        <w:suppressAutoHyphens/>
        <w:spacing w:after="200" w:line="276" w:lineRule="auto"/>
        <w:rPr>
          <w:rFonts w:ascii="Times New Roman" w:eastAsia="Calibri" w:hAnsi="Times New Roman" w:cs="Times New Roman"/>
          <w:kern w:val="0"/>
          <w:sz w:val="24"/>
          <w:szCs w:val="24"/>
          <w:lang w:val="ro-RO"/>
        </w:rPr>
      </w:pPr>
    </w:p>
    <w:p w:rsidR="009C0604" w:rsidRPr="00F866CC" w:rsidRDefault="009C0604" w:rsidP="00236680">
      <w:pPr>
        <w:suppressAutoHyphens/>
        <w:spacing w:after="0" w:line="360" w:lineRule="auto"/>
        <w:ind w:firstLine="567"/>
        <w:jc w:val="both"/>
        <w:rPr>
          <w:rFonts w:ascii="Times New Roman" w:eastAsia="Calibri" w:hAnsi="Times New Roman" w:cs="Times New Roman"/>
          <w:kern w:val="0"/>
          <w:sz w:val="24"/>
          <w:szCs w:val="24"/>
          <w:lang w:val="ro-RO"/>
        </w:rPr>
      </w:pPr>
    </w:p>
    <w:p w:rsidR="00236680" w:rsidRPr="00F866CC" w:rsidRDefault="00236680" w:rsidP="00236680">
      <w:pPr>
        <w:jc w:val="center"/>
        <w:rPr>
          <w:rFonts w:ascii="Times New Roman" w:hAnsi="Times New Roman" w:cs="Times New Roman"/>
          <w:lang w:val="ro-RO"/>
        </w:rPr>
      </w:pPr>
    </w:p>
    <w:p w:rsidR="00236680" w:rsidRPr="00F866CC" w:rsidRDefault="00236680" w:rsidP="0097777E">
      <w:pPr>
        <w:jc w:val="center"/>
        <w:rPr>
          <w:rFonts w:ascii="Times New Roman" w:hAnsi="Times New Roman" w:cs="Times New Roman"/>
          <w:lang w:val="ro-RO"/>
        </w:rPr>
      </w:pPr>
    </w:p>
    <w:sectPr w:rsidR="00236680" w:rsidRPr="00F866CC" w:rsidSect="003C2A21">
      <w:headerReference w:type="default" r:id="rId44"/>
      <w:footerReference w:type="default" r:id="rId45"/>
      <w:headerReference w:type="first" r:id="rId46"/>
      <w:footerReference w:type="first" r:id="rId47"/>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A82" w:rsidRDefault="00696A82" w:rsidP="0097777E">
      <w:pPr>
        <w:spacing w:after="0" w:line="240" w:lineRule="auto"/>
      </w:pPr>
      <w:r>
        <w:separator/>
      </w:r>
    </w:p>
  </w:endnote>
  <w:endnote w:type="continuationSeparator" w:id="0">
    <w:p w:rsidR="00696A82" w:rsidRDefault="00696A82" w:rsidP="009777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7271356"/>
      <w:docPartObj>
        <w:docPartGallery w:val="Page Numbers (Bottom of Page)"/>
        <w:docPartUnique/>
      </w:docPartObj>
    </w:sdtPr>
    <w:sdtEndPr>
      <w:rPr>
        <w:color w:val="7F7F7F" w:themeColor="background1" w:themeShade="7F"/>
        <w:spacing w:val="60"/>
      </w:rPr>
    </w:sdtEndPr>
    <w:sdtContent>
      <w:p w:rsidR="00696A82" w:rsidRDefault="00696A82">
        <w:pPr>
          <w:pStyle w:val="Footer"/>
          <w:pBdr>
            <w:top w:val="single" w:sz="4" w:space="1" w:color="D9D9D9" w:themeColor="background1" w:themeShade="D9"/>
          </w:pBdr>
          <w:jc w:val="right"/>
        </w:pPr>
        <w:fldSimple w:instr=" PAGE   \* MERGEFORMAT ">
          <w:r w:rsidR="00887B37">
            <w:rPr>
              <w:noProof/>
            </w:rPr>
            <w:t>2</w:t>
          </w:r>
        </w:fldSimple>
        <w:r>
          <w:t xml:space="preserve"> |</w:t>
        </w:r>
      </w:p>
    </w:sdtContent>
  </w:sdt>
  <w:p w:rsidR="00696A82" w:rsidRDefault="00696A8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019"/>
      <w:gridCol w:w="2040"/>
    </w:tblGrid>
    <w:tr w:rsidR="00696A82">
      <w:tc>
        <w:tcPr>
          <w:tcW w:w="0" w:type="auto"/>
        </w:tcPr>
        <w:p w:rsidR="00696A82" w:rsidRDefault="00696A82">
          <w:pPr>
            <w:pStyle w:val="Footer"/>
          </w:pPr>
          <w:r>
            <w:pict>
              <v:group id="_x0000_s2049" style="width:39pt;height:37.95pt;flip:y;mso-position-horizontal-relative:char;mso-position-vertical-relative:line" coordorigin="8754,11945" coordsize="2880,2859">
                <v:rect id="_x0000_s2050" style="position:absolute;left:10194;top:11945;width:1440;height:1440;flip:x;mso-width-relative:margin;v-text-anchor:middle" fillcolor="#bfbfbf [2412]" strokecolor="white [3212]" strokeweight="1pt">
                  <v:fill opacity=".5"/>
                  <v:shadow color="#d8d8d8 [2732]" offset="3pt,3pt" offset2="2pt,2pt"/>
                </v:rect>
                <v:rect id="_x0000_s2051" style="position:absolute;left:10194;top:13364;width:1440;height:1440;flip:x;mso-width-relative:margin;v-text-anchor:middle" fillcolor="#009dd9 [3205]" strokecolor="white [3212]" strokeweight="1pt">
                  <v:shadow color="#d8d8d8 [2732]" offset="3pt,3pt" offset2="2pt,2pt"/>
                </v:rect>
                <v:rect id="_x0000_s2052"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c>
        <w:tcPr>
          <w:tcW w:w="0" w:type="auto"/>
        </w:tcPr>
        <w:p w:rsidR="00696A82" w:rsidRDefault="00696A82" w:rsidP="00696A82">
          <w:pPr>
            <w:pStyle w:val="Footer"/>
          </w:pPr>
          <w:sdt>
            <w:sdtPr>
              <w:alias w:val="Company"/>
              <w:id w:val="76311665"/>
              <w:placeholder>
                <w:docPart w:val="DA7FB7E3DFEF4ED8B4C33E05F15B37F8"/>
              </w:placeholder>
              <w:dataBinding w:prefixMappings="xmlns:ns0='http://schemas.openxmlformats.org/officeDocument/2006/extended-properties'" w:xpath="/ns0:Properties[1]/ns0:Company[1]" w:storeItemID="{6668398D-A668-4E3E-A5EB-62B293D839F1}"/>
              <w:text/>
            </w:sdtPr>
            <w:sdtContent>
              <w:r>
                <w:t>Topo Miniera</w:t>
              </w:r>
            </w:sdtContent>
          </w:sdt>
          <w:r>
            <w:t xml:space="preserve"> | 2023</w:t>
          </w:r>
        </w:p>
      </w:tc>
    </w:tr>
  </w:tbl>
  <w:p w:rsidR="00696A82" w:rsidRDefault="00696A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A82" w:rsidRDefault="00696A82" w:rsidP="0097777E">
      <w:pPr>
        <w:spacing w:after="0" w:line="240" w:lineRule="auto"/>
      </w:pPr>
      <w:r>
        <w:separator/>
      </w:r>
    </w:p>
  </w:footnote>
  <w:footnote w:type="continuationSeparator" w:id="0">
    <w:p w:rsidR="00696A82" w:rsidRDefault="00696A82" w:rsidP="009777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20"/>
        <w:szCs w:val="20"/>
      </w:rPr>
      <w:alias w:val="Title"/>
      <w:id w:val="523816058"/>
      <w:placeholder>
        <w:docPart w:val="46F0E3C23D2B45A38F7711DA90206EE0"/>
      </w:placeholder>
      <w:dataBinding w:prefixMappings="xmlns:ns0='http://schemas.openxmlformats.org/package/2006/metadata/core-properties' xmlns:ns1='http://purl.org/dc/elements/1.1/'" w:xpath="/ns0:coreProperties[1]/ns1:title[1]" w:storeItemID="{6C3C8BC8-F283-45AE-878A-BAB7291924A1}"/>
      <w:text/>
    </w:sdtPr>
    <w:sdtContent>
      <w:p w:rsidR="00696A82" w:rsidRPr="00696A82" w:rsidRDefault="00696A82">
        <w:pPr>
          <w:pStyle w:val="Header"/>
          <w:pBdr>
            <w:bottom w:val="thickThinSmallGap" w:sz="24" w:space="1" w:color="004D6C" w:themeColor="accent2" w:themeShade="7F"/>
          </w:pBdr>
          <w:jc w:val="center"/>
          <w:rPr>
            <w:rFonts w:ascii="Times New Roman" w:eastAsiaTheme="majorEastAsia" w:hAnsi="Times New Roman" w:cs="Times New Roman"/>
            <w:sz w:val="20"/>
            <w:szCs w:val="20"/>
          </w:rPr>
        </w:pPr>
        <w:r w:rsidRPr="00696A82">
          <w:rPr>
            <w:rFonts w:ascii="Times New Roman" w:eastAsiaTheme="majorEastAsia" w:hAnsi="Times New Roman" w:cs="Times New Roman"/>
            <w:sz w:val="20"/>
            <w:szCs w:val="20"/>
            <w:lang w:val="en-GB"/>
          </w:rPr>
          <w:t>RAPORT DE MONITORIZARE A BIODIVERSITATIIdin perimetrul de exploatare “SIPOTE”comuna Garlita, judetul Constantain perioada Aprilie-Iunie 2023</w:t>
        </w:r>
      </w:p>
    </w:sdtContent>
  </w:sdt>
  <w:p w:rsidR="00696A82" w:rsidRDefault="00696A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Calibri" w:hAnsi="Times New Roman" w:cs="Times New Roman"/>
        <w:b/>
        <w:bCs/>
        <w:kern w:val="0"/>
        <w:sz w:val="20"/>
        <w:szCs w:val="20"/>
        <w:lang w:val="pt-BR"/>
      </w:rPr>
      <w:alias w:val="Title"/>
      <w:id w:val="77738743"/>
      <w:placeholder>
        <w:docPart w:val="985499798B324004AD3CD9ED5787AE9E"/>
      </w:placeholder>
      <w:dataBinding w:prefixMappings="xmlns:ns0='http://schemas.openxmlformats.org/package/2006/metadata/core-properties' xmlns:ns1='http://purl.org/dc/elements/1.1/'" w:xpath="/ns0:coreProperties[1]/ns1:title[1]" w:storeItemID="{6C3C8BC8-F283-45AE-878A-BAB7291924A1}"/>
      <w:text/>
    </w:sdtPr>
    <w:sdtContent>
      <w:p w:rsidR="00696A82" w:rsidRPr="00696A82" w:rsidRDefault="00696A82" w:rsidP="00696A82">
        <w:pPr>
          <w:pStyle w:val="Header"/>
          <w:pBdr>
            <w:bottom w:val="thickThinSmallGap" w:sz="24" w:space="1" w:color="004D6C" w:themeColor="accent2" w:themeShade="7F"/>
          </w:pBdr>
          <w:jc w:val="center"/>
          <w:rPr>
            <w:rFonts w:asciiTheme="majorHAnsi" w:eastAsiaTheme="majorEastAsia" w:hAnsiTheme="majorHAnsi" w:cstheme="majorBidi"/>
            <w:sz w:val="20"/>
            <w:szCs w:val="20"/>
          </w:rPr>
        </w:pPr>
        <w:r w:rsidRPr="00696A82">
          <w:rPr>
            <w:rFonts w:ascii="Times New Roman" w:eastAsia="Calibri" w:hAnsi="Times New Roman" w:cs="Times New Roman"/>
            <w:b/>
            <w:bCs/>
            <w:kern w:val="0"/>
            <w:sz w:val="20"/>
            <w:szCs w:val="20"/>
            <w:lang w:val="pt-BR"/>
          </w:rPr>
          <w:t>RAPORT DE MONITORIZARE A BIODIVERSITATIIdin perimetrul de exploatare “SIPOTE”comuna Garlita, judetul Constantain perioada Aprilie-Iunie 2023</w:t>
        </w:r>
      </w:p>
    </w:sdtContent>
  </w:sdt>
  <w:p w:rsidR="00696A82" w:rsidRDefault="00696A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36E2A"/>
    <w:multiLevelType w:val="multilevel"/>
    <w:tmpl w:val="05A858BE"/>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
    <w:nsid w:val="290A2D0E"/>
    <w:multiLevelType w:val="multilevel"/>
    <w:tmpl w:val="78888094"/>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9B42AF1"/>
    <w:multiLevelType w:val="multilevel"/>
    <w:tmpl w:val="4A60D1FA"/>
    <w:lvl w:ilvl="0">
      <w:start w:val="1"/>
      <w:numFmt w:val="lowerLetter"/>
      <w:lvlText w:val="%1)"/>
      <w:lvlJc w:val="left"/>
      <w:pPr>
        <w:tabs>
          <w:tab w:val="num" w:pos="0"/>
        </w:tabs>
        <w:ind w:left="927" w:hanging="360"/>
      </w:pPr>
      <w:rPr>
        <w:b/>
        <w:color w:val="auto"/>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
    <w:nsid w:val="3A7C57B7"/>
    <w:multiLevelType w:val="multilevel"/>
    <w:tmpl w:val="9084AE8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
    <w:nsid w:val="503D79F2"/>
    <w:multiLevelType w:val="multilevel"/>
    <w:tmpl w:val="FF342B12"/>
    <w:lvl w:ilvl="0">
      <w:start w:val="6"/>
      <w:numFmt w:val="upperRoman"/>
      <w:lvlText w:val="%1."/>
      <w:lvlJc w:val="left"/>
      <w:pPr>
        <w:tabs>
          <w:tab w:val="num" w:pos="0"/>
        </w:tabs>
        <w:ind w:left="1287" w:hanging="720"/>
      </w:pPr>
      <w:rPr>
        <w:rFonts w:eastAsia="Times New Roman"/>
        <w:b/>
        <w:color w:val="000000"/>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5">
    <w:nsid w:val="67853920"/>
    <w:multiLevelType w:val="multilevel"/>
    <w:tmpl w:val="5AFE38EE"/>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FB582C"/>
    <w:rsid w:val="0000225E"/>
    <w:rsid w:val="00026A1C"/>
    <w:rsid w:val="0003563F"/>
    <w:rsid w:val="00071246"/>
    <w:rsid w:val="000F1F99"/>
    <w:rsid w:val="00137B4E"/>
    <w:rsid w:val="00165FC2"/>
    <w:rsid w:val="001C692C"/>
    <w:rsid w:val="001C70AA"/>
    <w:rsid w:val="001D56F8"/>
    <w:rsid w:val="002264ED"/>
    <w:rsid w:val="00236680"/>
    <w:rsid w:val="002A1115"/>
    <w:rsid w:val="00316430"/>
    <w:rsid w:val="00397362"/>
    <w:rsid w:val="003C2A21"/>
    <w:rsid w:val="003D2B8A"/>
    <w:rsid w:val="003D77FE"/>
    <w:rsid w:val="005D4D68"/>
    <w:rsid w:val="006408AB"/>
    <w:rsid w:val="00650533"/>
    <w:rsid w:val="00696A82"/>
    <w:rsid w:val="006A0745"/>
    <w:rsid w:val="006A2811"/>
    <w:rsid w:val="006A7672"/>
    <w:rsid w:val="00730866"/>
    <w:rsid w:val="00741AB4"/>
    <w:rsid w:val="007547E8"/>
    <w:rsid w:val="00867626"/>
    <w:rsid w:val="00887B37"/>
    <w:rsid w:val="008B5E2D"/>
    <w:rsid w:val="008C4451"/>
    <w:rsid w:val="008D740A"/>
    <w:rsid w:val="008F2FD6"/>
    <w:rsid w:val="00905CF6"/>
    <w:rsid w:val="00933FB5"/>
    <w:rsid w:val="0097777E"/>
    <w:rsid w:val="009C0604"/>
    <w:rsid w:val="00A12C77"/>
    <w:rsid w:val="00A259C5"/>
    <w:rsid w:val="00AA04AA"/>
    <w:rsid w:val="00AC5526"/>
    <w:rsid w:val="00BE07BD"/>
    <w:rsid w:val="00BF4D2D"/>
    <w:rsid w:val="00C95071"/>
    <w:rsid w:val="00C979AF"/>
    <w:rsid w:val="00CE5EE2"/>
    <w:rsid w:val="00D40952"/>
    <w:rsid w:val="00D43BC6"/>
    <w:rsid w:val="00D70EE2"/>
    <w:rsid w:val="00D7727D"/>
    <w:rsid w:val="00D8212A"/>
    <w:rsid w:val="00D82146"/>
    <w:rsid w:val="00DF5DD3"/>
    <w:rsid w:val="00E24389"/>
    <w:rsid w:val="00E7441E"/>
    <w:rsid w:val="00ED085F"/>
    <w:rsid w:val="00ED7807"/>
    <w:rsid w:val="00EE0D4D"/>
    <w:rsid w:val="00F866CC"/>
    <w:rsid w:val="00FB58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7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7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77E"/>
  </w:style>
  <w:style w:type="paragraph" w:styleId="Footer">
    <w:name w:val="footer"/>
    <w:basedOn w:val="Normal"/>
    <w:link w:val="FooterChar"/>
    <w:uiPriority w:val="99"/>
    <w:unhideWhenUsed/>
    <w:rsid w:val="009777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77E"/>
  </w:style>
  <w:style w:type="paragraph" w:customStyle="1" w:styleId="FrameContents">
    <w:name w:val="Frame Contents"/>
    <w:basedOn w:val="Normal"/>
    <w:qFormat/>
    <w:rsid w:val="00AC5526"/>
    <w:pPr>
      <w:suppressAutoHyphens/>
      <w:spacing w:after="200" w:line="276" w:lineRule="auto"/>
    </w:pPr>
    <w:rPr>
      <w:kern w:val="0"/>
      <w:lang w:val="ro-RO"/>
    </w:rPr>
  </w:style>
  <w:style w:type="paragraph" w:styleId="NormalWeb">
    <w:name w:val="Normal (Web)"/>
    <w:basedOn w:val="Normal"/>
    <w:uiPriority w:val="99"/>
    <w:semiHidden/>
    <w:unhideWhenUsed/>
    <w:rsid w:val="00D40952"/>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905C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31643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C6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92C"/>
    <w:rPr>
      <w:rFonts w:ascii="Tahoma" w:hAnsi="Tahoma" w:cs="Tahoma"/>
      <w:sz w:val="16"/>
      <w:szCs w:val="16"/>
    </w:rPr>
  </w:style>
  <w:style w:type="table" w:styleId="LightShading-Accent6">
    <w:name w:val="Light Shading Accent 6"/>
    <w:basedOn w:val="TableNormal"/>
    <w:uiPriority w:val="60"/>
    <w:rsid w:val="00A259C5"/>
    <w:pPr>
      <w:spacing w:after="0" w:line="240" w:lineRule="auto"/>
    </w:pPr>
    <w:rPr>
      <w:color w:val="7D9532" w:themeColor="accent6" w:themeShade="BF"/>
    </w:rPr>
    <w:tblPr>
      <w:tblStyleRowBandSize w:val="1"/>
      <w:tblStyleColBandSize w:val="1"/>
      <w:tblInd w:w="0" w:type="dxa"/>
      <w:tblBorders>
        <w:top w:val="single" w:sz="8" w:space="0" w:color="A5C249" w:themeColor="accent6"/>
        <w:bottom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paragraph" w:styleId="ListParagraph">
    <w:name w:val="List Paragraph"/>
    <w:basedOn w:val="Normal"/>
    <w:uiPriority w:val="34"/>
    <w:qFormat/>
    <w:rsid w:val="00A259C5"/>
    <w:pPr>
      <w:ind w:left="720"/>
      <w:contextualSpacing/>
    </w:pPr>
  </w:style>
  <w:style w:type="table" w:styleId="LightShading-Accent2">
    <w:name w:val="Light Shading Accent 2"/>
    <w:basedOn w:val="TableNormal"/>
    <w:uiPriority w:val="60"/>
    <w:rsid w:val="00D43BC6"/>
    <w:pPr>
      <w:spacing w:after="0" w:line="240" w:lineRule="auto"/>
    </w:pPr>
    <w:rPr>
      <w:color w:val="0075A2" w:themeColor="accent2" w:themeShade="BF"/>
    </w:rPr>
    <w:tblPr>
      <w:tblStyleRowBandSize w:val="1"/>
      <w:tblStyleColBandSize w:val="1"/>
      <w:tblInd w:w="0" w:type="dxa"/>
      <w:tblBorders>
        <w:top w:val="single" w:sz="8" w:space="0" w:color="009DD9" w:themeColor="accent2"/>
        <w:bottom w:val="single" w:sz="8" w:space="0" w:color="009DD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LightList-Accent1">
    <w:name w:val="Light List Accent 1"/>
    <w:basedOn w:val="TableNormal"/>
    <w:uiPriority w:val="61"/>
    <w:rsid w:val="00F866CC"/>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List-Accent4">
    <w:name w:val="Light List Accent 4"/>
    <w:basedOn w:val="TableNormal"/>
    <w:uiPriority w:val="61"/>
    <w:rsid w:val="001D56F8"/>
    <w:pPr>
      <w:spacing w:after="0" w:line="240" w:lineRule="auto"/>
    </w:p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s>
</file>

<file path=word/webSettings.xml><?xml version="1.0" encoding="utf-8"?>
<w:webSettings xmlns:r="http://schemas.openxmlformats.org/officeDocument/2006/relationships" xmlns:w="http://schemas.openxmlformats.org/wordprocessingml/2006/main">
  <w:divs>
    <w:div w:id="71244980">
      <w:bodyDiv w:val="1"/>
      <w:marLeft w:val="0"/>
      <w:marRight w:val="0"/>
      <w:marTop w:val="0"/>
      <w:marBottom w:val="0"/>
      <w:divBdr>
        <w:top w:val="none" w:sz="0" w:space="0" w:color="auto"/>
        <w:left w:val="none" w:sz="0" w:space="0" w:color="auto"/>
        <w:bottom w:val="none" w:sz="0" w:space="0" w:color="auto"/>
        <w:right w:val="none" w:sz="0" w:space="0" w:color="auto"/>
      </w:divBdr>
    </w:div>
    <w:div w:id="294412932">
      <w:bodyDiv w:val="1"/>
      <w:marLeft w:val="0"/>
      <w:marRight w:val="0"/>
      <w:marTop w:val="0"/>
      <w:marBottom w:val="0"/>
      <w:divBdr>
        <w:top w:val="none" w:sz="0" w:space="0" w:color="auto"/>
        <w:left w:val="none" w:sz="0" w:space="0" w:color="auto"/>
        <w:bottom w:val="none" w:sz="0" w:space="0" w:color="auto"/>
        <w:right w:val="none" w:sz="0" w:space="0" w:color="auto"/>
      </w:divBdr>
    </w:div>
    <w:div w:id="296227672">
      <w:bodyDiv w:val="1"/>
      <w:marLeft w:val="0"/>
      <w:marRight w:val="0"/>
      <w:marTop w:val="0"/>
      <w:marBottom w:val="0"/>
      <w:divBdr>
        <w:top w:val="none" w:sz="0" w:space="0" w:color="auto"/>
        <w:left w:val="none" w:sz="0" w:space="0" w:color="auto"/>
        <w:bottom w:val="none" w:sz="0" w:space="0" w:color="auto"/>
        <w:right w:val="none" w:sz="0" w:space="0" w:color="auto"/>
      </w:divBdr>
    </w:div>
    <w:div w:id="358549877">
      <w:bodyDiv w:val="1"/>
      <w:marLeft w:val="0"/>
      <w:marRight w:val="0"/>
      <w:marTop w:val="0"/>
      <w:marBottom w:val="0"/>
      <w:divBdr>
        <w:top w:val="none" w:sz="0" w:space="0" w:color="auto"/>
        <w:left w:val="none" w:sz="0" w:space="0" w:color="auto"/>
        <w:bottom w:val="none" w:sz="0" w:space="0" w:color="auto"/>
        <w:right w:val="none" w:sz="0" w:space="0" w:color="auto"/>
      </w:divBdr>
    </w:div>
    <w:div w:id="423455838">
      <w:bodyDiv w:val="1"/>
      <w:marLeft w:val="0"/>
      <w:marRight w:val="0"/>
      <w:marTop w:val="0"/>
      <w:marBottom w:val="0"/>
      <w:divBdr>
        <w:top w:val="none" w:sz="0" w:space="0" w:color="auto"/>
        <w:left w:val="none" w:sz="0" w:space="0" w:color="auto"/>
        <w:bottom w:val="none" w:sz="0" w:space="0" w:color="auto"/>
        <w:right w:val="none" w:sz="0" w:space="0" w:color="auto"/>
      </w:divBdr>
    </w:div>
    <w:div w:id="426003588">
      <w:bodyDiv w:val="1"/>
      <w:marLeft w:val="0"/>
      <w:marRight w:val="0"/>
      <w:marTop w:val="0"/>
      <w:marBottom w:val="0"/>
      <w:divBdr>
        <w:top w:val="none" w:sz="0" w:space="0" w:color="auto"/>
        <w:left w:val="none" w:sz="0" w:space="0" w:color="auto"/>
        <w:bottom w:val="none" w:sz="0" w:space="0" w:color="auto"/>
        <w:right w:val="none" w:sz="0" w:space="0" w:color="auto"/>
      </w:divBdr>
    </w:div>
    <w:div w:id="429735686">
      <w:bodyDiv w:val="1"/>
      <w:marLeft w:val="0"/>
      <w:marRight w:val="0"/>
      <w:marTop w:val="0"/>
      <w:marBottom w:val="0"/>
      <w:divBdr>
        <w:top w:val="none" w:sz="0" w:space="0" w:color="auto"/>
        <w:left w:val="none" w:sz="0" w:space="0" w:color="auto"/>
        <w:bottom w:val="none" w:sz="0" w:space="0" w:color="auto"/>
        <w:right w:val="none" w:sz="0" w:space="0" w:color="auto"/>
      </w:divBdr>
    </w:div>
    <w:div w:id="525482377">
      <w:bodyDiv w:val="1"/>
      <w:marLeft w:val="0"/>
      <w:marRight w:val="0"/>
      <w:marTop w:val="0"/>
      <w:marBottom w:val="0"/>
      <w:divBdr>
        <w:top w:val="none" w:sz="0" w:space="0" w:color="auto"/>
        <w:left w:val="none" w:sz="0" w:space="0" w:color="auto"/>
        <w:bottom w:val="none" w:sz="0" w:space="0" w:color="auto"/>
        <w:right w:val="none" w:sz="0" w:space="0" w:color="auto"/>
      </w:divBdr>
    </w:div>
    <w:div w:id="987393336">
      <w:bodyDiv w:val="1"/>
      <w:marLeft w:val="0"/>
      <w:marRight w:val="0"/>
      <w:marTop w:val="0"/>
      <w:marBottom w:val="0"/>
      <w:divBdr>
        <w:top w:val="none" w:sz="0" w:space="0" w:color="auto"/>
        <w:left w:val="none" w:sz="0" w:space="0" w:color="auto"/>
        <w:bottom w:val="none" w:sz="0" w:space="0" w:color="auto"/>
        <w:right w:val="none" w:sz="0" w:space="0" w:color="auto"/>
      </w:divBdr>
    </w:div>
    <w:div w:id="995303809">
      <w:bodyDiv w:val="1"/>
      <w:marLeft w:val="0"/>
      <w:marRight w:val="0"/>
      <w:marTop w:val="0"/>
      <w:marBottom w:val="0"/>
      <w:divBdr>
        <w:top w:val="none" w:sz="0" w:space="0" w:color="auto"/>
        <w:left w:val="none" w:sz="0" w:space="0" w:color="auto"/>
        <w:bottom w:val="none" w:sz="0" w:space="0" w:color="auto"/>
        <w:right w:val="none" w:sz="0" w:space="0" w:color="auto"/>
      </w:divBdr>
    </w:div>
    <w:div w:id="1010988436">
      <w:bodyDiv w:val="1"/>
      <w:marLeft w:val="0"/>
      <w:marRight w:val="0"/>
      <w:marTop w:val="0"/>
      <w:marBottom w:val="0"/>
      <w:divBdr>
        <w:top w:val="none" w:sz="0" w:space="0" w:color="auto"/>
        <w:left w:val="none" w:sz="0" w:space="0" w:color="auto"/>
        <w:bottom w:val="none" w:sz="0" w:space="0" w:color="auto"/>
        <w:right w:val="none" w:sz="0" w:space="0" w:color="auto"/>
      </w:divBdr>
    </w:div>
    <w:div w:id="1049887371">
      <w:bodyDiv w:val="1"/>
      <w:marLeft w:val="0"/>
      <w:marRight w:val="0"/>
      <w:marTop w:val="0"/>
      <w:marBottom w:val="0"/>
      <w:divBdr>
        <w:top w:val="none" w:sz="0" w:space="0" w:color="auto"/>
        <w:left w:val="none" w:sz="0" w:space="0" w:color="auto"/>
        <w:bottom w:val="none" w:sz="0" w:space="0" w:color="auto"/>
        <w:right w:val="none" w:sz="0" w:space="0" w:color="auto"/>
      </w:divBdr>
    </w:div>
    <w:div w:id="1052852009">
      <w:bodyDiv w:val="1"/>
      <w:marLeft w:val="0"/>
      <w:marRight w:val="0"/>
      <w:marTop w:val="0"/>
      <w:marBottom w:val="0"/>
      <w:divBdr>
        <w:top w:val="none" w:sz="0" w:space="0" w:color="auto"/>
        <w:left w:val="none" w:sz="0" w:space="0" w:color="auto"/>
        <w:bottom w:val="none" w:sz="0" w:space="0" w:color="auto"/>
        <w:right w:val="none" w:sz="0" w:space="0" w:color="auto"/>
      </w:divBdr>
    </w:div>
    <w:div w:id="1079868810">
      <w:bodyDiv w:val="1"/>
      <w:marLeft w:val="0"/>
      <w:marRight w:val="0"/>
      <w:marTop w:val="0"/>
      <w:marBottom w:val="0"/>
      <w:divBdr>
        <w:top w:val="none" w:sz="0" w:space="0" w:color="auto"/>
        <w:left w:val="none" w:sz="0" w:space="0" w:color="auto"/>
        <w:bottom w:val="none" w:sz="0" w:space="0" w:color="auto"/>
        <w:right w:val="none" w:sz="0" w:space="0" w:color="auto"/>
      </w:divBdr>
    </w:div>
    <w:div w:id="1097945559">
      <w:bodyDiv w:val="1"/>
      <w:marLeft w:val="0"/>
      <w:marRight w:val="0"/>
      <w:marTop w:val="0"/>
      <w:marBottom w:val="0"/>
      <w:divBdr>
        <w:top w:val="none" w:sz="0" w:space="0" w:color="auto"/>
        <w:left w:val="none" w:sz="0" w:space="0" w:color="auto"/>
        <w:bottom w:val="none" w:sz="0" w:space="0" w:color="auto"/>
        <w:right w:val="none" w:sz="0" w:space="0" w:color="auto"/>
      </w:divBdr>
    </w:div>
    <w:div w:id="1119104316">
      <w:bodyDiv w:val="1"/>
      <w:marLeft w:val="0"/>
      <w:marRight w:val="0"/>
      <w:marTop w:val="0"/>
      <w:marBottom w:val="0"/>
      <w:divBdr>
        <w:top w:val="none" w:sz="0" w:space="0" w:color="auto"/>
        <w:left w:val="none" w:sz="0" w:space="0" w:color="auto"/>
        <w:bottom w:val="none" w:sz="0" w:space="0" w:color="auto"/>
        <w:right w:val="none" w:sz="0" w:space="0" w:color="auto"/>
      </w:divBdr>
    </w:div>
    <w:div w:id="1246500016">
      <w:bodyDiv w:val="1"/>
      <w:marLeft w:val="0"/>
      <w:marRight w:val="0"/>
      <w:marTop w:val="0"/>
      <w:marBottom w:val="0"/>
      <w:divBdr>
        <w:top w:val="none" w:sz="0" w:space="0" w:color="auto"/>
        <w:left w:val="none" w:sz="0" w:space="0" w:color="auto"/>
        <w:bottom w:val="none" w:sz="0" w:space="0" w:color="auto"/>
        <w:right w:val="none" w:sz="0" w:space="0" w:color="auto"/>
      </w:divBdr>
    </w:div>
    <w:div w:id="1353844794">
      <w:bodyDiv w:val="1"/>
      <w:marLeft w:val="0"/>
      <w:marRight w:val="0"/>
      <w:marTop w:val="0"/>
      <w:marBottom w:val="0"/>
      <w:divBdr>
        <w:top w:val="none" w:sz="0" w:space="0" w:color="auto"/>
        <w:left w:val="none" w:sz="0" w:space="0" w:color="auto"/>
        <w:bottom w:val="none" w:sz="0" w:space="0" w:color="auto"/>
        <w:right w:val="none" w:sz="0" w:space="0" w:color="auto"/>
      </w:divBdr>
    </w:div>
    <w:div w:id="1475365398">
      <w:bodyDiv w:val="1"/>
      <w:marLeft w:val="0"/>
      <w:marRight w:val="0"/>
      <w:marTop w:val="0"/>
      <w:marBottom w:val="0"/>
      <w:divBdr>
        <w:top w:val="none" w:sz="0" w:space="0" w:color="auto"/>
        <w:left w:val="none" w:sz="0" w:space="0" w:color="auto"/>
        <w:bottom w:val="none" w:sz="0" w:space="0" w:color="auto"/>
        <w:right w:val="none" w:sz="0" w:space="0" w:color="auto"/>
      </w:divBdr>
    </w:div>
    <w:div w:id="1522743023">
      <w:bodyDiv w:val="1"/>
      <w:marLeft w:val="0"/>
      <w:marRight w:val="0"/>
      <w:marTop w:val="0"/>
      <w:marBottom w:val="0"/>
      <w:divBdr>
        <w:top w:val="none" w:sz="0" w:space="0" w:color="auto"/>
        <w:left w:val="none" w:sz="0" w:space="0" w:color="auto"/>
        <w:bottom w:val="none" w:sz="0" w:space="0" w:color="auto"/>
        <w:right w:val="none" w:sz="0" w:space="0" w:color="auto"/>
      </w:divBdr>
    </w:div>
    <w:div w:id="1528716589">
      <w:bodyDiv w:val="1"/>
      <w:marLeft w:val="0"/>
      <w:marRight w:val="0"/>
      <w:marTop w:val="0"/>
      <w:marBottom w:val="0"/>
      <w:divBdr>
        <w:top w:val="none" w:sz="0" w:space="0" w:color="auto"/>
        <w:left w:val="none" w:sz="0" w:space="0" w:color="auto"/>
        <w:bottom w:val="none" w:sz="0" w:space="0" w:color="auto"/>
        <w:right w:val="none" w:sz="0" w:space="0" w:color="auto"/>
      </w:divBdr>
    </w:div>
    <w:div w:id="1528984441">
      <w:bodyDiv w:val="1"/>
      <w:marLeft w:val="0"/>
      <w:marRight w:val="0"/>
      <w:marTop w:val="0"/>
      <w:marBottom w:val="0"/>
      <w:divBdr>
        <w:top w:val="none" w:sz="0" w:space="0" w:color="auto"/>
        <w:left w:val="none" w:sz="0" w:space="0" w:color="auto"/>
        <w:bottom w:val="none" w:sz="0" w:space="0" w:color="auto"/>
        <w:right w:val="none" w:sz="0" w:space="0" w:color="auto"/>
      </w:divBdr>
    </w:div>
    <w:div w:id="1574272808">
      <w:bodyDiv w:val="1"/>
      <w:marLeft w:val="0"/>
      <w:marRight w:val="0"/>
      <w:marTop w:val="0"/>
      <w:marBottom w:val="0"/>
      <w:divBdr>
        <w:top w:val="none" w:sz="0" w:space="0" w:color="auto"/>
        <w:left w:val="none" w:sz="0" w:space="0" w:color="auto"/>
        <w:bottom w:val="none" w:sz="0" w:space="0" w:color="auto"/>
        <w:right w:val="none" w:sz="0" w:space="0" w:color="auto"/>
      </w:divBdr>
    </w:div>
    <w:div w:id="1760180269">
      <w:bodyDiv w:val="1"/>
      <w:marLeft w:val="0"/>
      <w:marRight w:val="0"/>
      <w:marTop w:val="0"/>
      <w:marBottom w:val="0"/>
      <w:divBdr>
        <w:top w:val="none" w:sz="0" w:space="0" w:color="auto"/>
        <w:left w:val="none" w:sz="0" w:space="0" w:color="auto"/>
        <w:bottom w:val="none" w:sz="0" w:space="0" w:color="auto"/>
        <w:right w:val="none" w:sz="0" w:space="0" w:color="auto"/>
      </w:divBdr>
    </w:div>
    <w:div w:id="1922714196">
      <w:bodyDiv w:val="1"/>
      <w:marLeft w:val="0"/>
      <w:marRight w:val="0"/>
      <w:marTop w:val="0"/>
      <w:marBottom w:val="0"/>
      <w:divBdr>
        <w:top w:val="none" w:sz="0" w:space="0" w:color="auto"/>
        <w:left w:val="none" w:sz="0" w:space="0" w:color="auto"/>
        <w:bottom w:val="none" w:sz="0" w:space="0" w:color="auto"/>
        <w:right w:val="none" w:sz="0" w:space="0" w:color="auto"/>
      </w:divBdr>
    </w:div>
    <w:div w:id="1998610599">
      <w:bodyDiv w:val="1"/>
      <w:marLeft w:val="0"/>
      <w:marRight w:val="0"/>
      <w:marTop w:val="0"/>
      <w:marBottom w:val="0"/>
      <w:divBdr>
        <w:top w:val="none" w:sz="0" w:space="0" w:color="auto"/>
        <w:left w:val="none" w:sz="0" w:space="0" w:color="auto"/>
        <w:bottom w:val="none" w:sz="0" w:space="0" w:color="auto"/>
        <w:right w:val="none" w:sz="0" w:space="0" w:color="auto"/>
      </w:divBdr>
    </w:div>
    <w:div w:id="204913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5.jpeg"/><Relationship Id="rId42" Type="http://schemas.openxmlformats.org/officeDocument/2006/relationships/chart" Target="charts/chart16.xm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5.xml"/><Relationship Id="rId29" Type="http://schemas.openxmlformats.org/officeDocument/2006/relationships/chart" Target="charts/chart9.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chart" Target="charts/chart12.xml"/><Relationship Id="rId37" Type="http://schemas.openxmlformats.org/officeDocument/2006/relationships/image" Target="media/image18.jpeg"/><Relationship Id="rId40" Type="http://schemas.openxmlformats.org/officeDocument/2006/relationships/chart" Target="charts/chart14.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chart" Target="charts/chart8.xml"/><Relationship Id="rId36" Type="http://schemas.openxmlformats.org/officeDocument/2006/relationships/image" Target="media/image17.jpeg"/><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1.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13.jpeg"/><Relationship Id="rId30" Type="http://schemas.openxmlformats.org/officeDocument/2006/relationships/chart" Target="charts/chart10.xm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92.168.0.6\Transfer\2023\Elena\rajsdp\monitorizare\sipote\specii%20sipo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autoTitleDeleted val="1"/>
    <c:plotArea>
      <c:layout/>
      <c:barChart>
        <c:barDir val="bar"/>
        <c:grouping val="clustered"/>
        <c:ser>
          <c:idx val="0"/>
          <c:order val="0"/>
          <c:tx>
            <c:strRef>
              <c:f>vegetatie!$AA$105</c:f>
              <c:strCache>
                <c:ptCount val="1"/>
                <c:pt idx="0">
                  <c:v>1</c:v>
                </c:pt>
              </c:strCache>
            </c:strRef>
          </c:tx>
          <c:spPr>
            <a:solidFill>
              <a:schemeClr val="accent1"/>
            </a:solidFill>
            <a:ln>
              <a:noFill/>
            </a:ln>
            <a:effectLst/>
          </c:spPr>
          <c:cat>
            <c:strRef>
              <c:f>vegetatie!$Z$106:$Z$137</c:f>
              <c:strCache>
                <c:ptCount val="32"/>
                <c:pt idx="0">
                  <c:v>Caprifoliaceae</c:v>
                </c:pt>
                <c:pt idx="1">
                  <c:v>Elaeagnaceae</c:v>
                </c:pt>
                <c:pt idx="2">
                  <c:v>Euphorbiaceae</c:v>
                </c:pt>
                <c:pt idx="3">
                  <c:v>Liliaceae</c:v>
                </c:pt>
                <c:pt idx="4">
                  <c:v>Linaceae</c:v>
                </c:pt>
                <c:pt idx="5">
                  <c:v>Plantaginaceae</c:v>
                </c:pt>
                <c:pt idx="6">
                  <c:v>Polygonaceae</c:v>
                </c:pt>
                <c:pt idx="7">
                  <c:v>Primulaceae</c:v>
                </c:pt>
                <c:pt idx="8">
                  <c:v>Rhamnaceae</c:v>
                </c:pt>
                <c:pt idx="9">
                  <c:v>Simaroubaceae</c:v>
                </c:pt>
                <c:pt idx="10">
                  <c:v>Solanaceae</c:v>
                </c:pt>
                <c:pt idx="11">
                  <c:v>Tamaricaceae</c:v>
                </c:pt>
                <c:pt idx="12">
                  <c:v>Ulmaceae</c:v>
                </c:pt>
                <c:pt idx="13">
                  <c:v>Urticaceae</c:v>
                </c:pt>
                <c:pt idx="14">
                  <c:v>Violaceae</c:v>
                </c:pt>
                <c:pt idx="15">
                  <c:v>Vitaceae</c:v>
                </c:pt>
                <c:pt idx="16">
                  <c:v>Zygophyllaceae</c:v>
                </c:pt>
                <c:pt idx="17">
                  <c:v>Apiaceae</c:v>
                </c:pt>
                <c:pt idx="18">
                  <c:v>Caryophyllaceae</c:v>
                </c:pt>
                <c:pt idx="19">
                  <c:v>Geraniaceae</c:v>
                </c:pt>
                <c:pt idx="20">
                  <c:v>Rubiaceae</c:v>
                </c:pt>
                <c:pt idx="21">
                  <c:v>Fabaceae</c:v>
                </c:pt>
                <c:pt idx="22">
                  <c:v>Ranunculaceae</c:v>
                </c:pt>
                <c:pt idx="23">
                  <c:v>Amaranthaceae</c:v>
                </c:pt>
                <c:pt idx="24">
                  <c:v>Boraginaceae</c:v>
                </c:pt>
                <c:pt idx="25">
                  <c:v>Papaveraceae</c:v>
                </c:pt>
                <c:pt idx="26">
                  <c:v>Brassicaceae</c:v>
                </c:pt>
                <c:pt idx="27">
                  <c:v>Lamiaceae</c:v>
                </c:pt>
                <c:pt idx="28">
                  <c:v>Scrophulariaceae</c:v>
                </c:pt>
                <c:pt idx="29">
                  <c:v>Rosaceae</c:v>
                </c:pt>
                <c:pt idx="30">
                  <c:v>Asteraceae</c:v>
                </c:pt>
                <c:pt idx="31">
                  <c:v>Poaceae</c:v>
                </c:pt>
              </c:strCache>
            </c:strRef>
          </c:cat>
          <c:val>
            <c:numRef>
              <c:f>vegetatie!$AA$106:$AA$137</c:f>
              <c:numCache>
                <c:formatCode>General</c:formatCode>
                <c:ptCount val="32"/>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2</c:v>
                </c:pt>
                <c:pt idx="18">
                  <c:v>2</c:v>
                </c:pt>
                <c:pt idx="19">
                  <c:v>2</c:v>
                </c:pt>
                <c:pt idx="20">
                  <c:v>2</c:v>
                </c:pt>
                <c:pt idx="21">
                  <c:v>3</c:v>
                </c:pt>
                <c:pt idx="22">
                  <c:v>3</c:v>
                </c:pt>
                <c:pt idx="23">
                  <c:v>4</c:v>
                </c:pt>
                <c:pt idx="24">
                  <c:v>4</c:v>
                </c:pt>
                <c:pt idx="25">
                  <c:v>4</c:v>
                </c:pt>
                <c:pt idx="26">
                  <c:v>5</c:v>
                </c:pt>
                <c:pt idx="27">
                  <c:v>5</c:v>
                </c:pt>
                <c:pt idx="28">
                  <c:v>6</c:v>
                </c:pt>
                <c:pt idx="29">
                  <c:v>10</c:v>
                </c:pt>
                <c:pt idx="30">
                  <c:v>11</c:v>
                </c:pt>
                <c:pt idx="31">
                  <c:v>17</c:v>
                </c:pt>
              </c:numCache>
            </c:numRef>
          </c:val>
          <c:extLst xmlns:c16r2="http://schemas.microsoft.com/office/drawing/2015/06/chart">
            <c:ext xmlns:c16="http://schemas.microsoft.com/office/drawing/2014/chart" uri="{C3380CC4-5D6E-409C-BE32-E72D297353CC}">
              <c16:uniqueId val="{00000000-442F-462B-AF42-E62ECA06FD92}"/>
            </c:ext>
          </c:extLst>
        </c:ser>
        <c:gapWidth val="182"/>
        <c:axId val="131252224"/>
        <c:axId val="131253760"/>
      </c:barChart>
      <c:catAx>
        <c:axId val="13125222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253760"/>
        <c:crosses val="autoZero"/>
        <c:auto val="1"/>
        <c:lblAlgn val="ctr"/>
        <c:lblOffset val="100"/>
      </c:catAx>
      <c:valAx>
        <c:axId val="13125376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252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GB"/>
  <c:style val="33"/>
  <c:chart>
    <c:plotArea>
      <c:layout/>
      <c:radarChart>
        <c:radarStyle val="marker"/>
        <c:ser>
          <c:idx val="0"/>
          <c:order val="0"/>
          <c:marker>
            <c:symbol val="none"/>
          </c:marker>
          <c:cat>
            <c:strRef>
              <c:f>pasari!$Z$147:$Z$149</c:f>
              <c:strCache>
                <c:ptCount val="3"/>
                <c:pt idx="0">
                  <c:v>LC</c:v>
                </c:pt>
                <c:pt idx="1">
                  <c:v>NE</c:v>
                </c:pt>
                <c:pt idx="2">
                  <c:v>VU</c:v>
                </c:pt>
              </c:strCache>
            </c:strRef>
          </c:cat>
          <c:val>
            <c:numRef>
              <c:f>pasari!$AA$147:$AA$149</c:f>
              <c:numCache>
                <c:formatCode>General</c:formatCode>
                <c:ptCount val="3"/>
                <c:pt idx="0">
                  <c:v>41</c:v>
                </c:pt>
                <c:pt idx="1">
                  <c:v>3</c:v>
                </c:pt>
                <c:pt idx="2">
                  <c:v>2</c:v>
                </c:pt>
              </c:numCache>
            </c:numRef>
          </c:val>
        </c:ser>
        <c:axId val="212563456"/>
        <c:axId val="212587264"/>
      </c:radarChart>
      <c:catAx>
        <c:axId val="212563456"/>
        <c:scaling>
          <c:orientation val="minMax"/>
        </c:scaling>
        <c:axPos val="b"/>
        <c:majorGridlines/>
        <c:tickLblPos val="nextTo"/>
        <c:crossAx val="212587264"/>
        <c:crosses val="autoZero"/>
        <c:auto val="1"/>
        <c:lblAlgn val="ctr"/>
        <c:lblOffset val="100"/>
      </c:catAx>
      <c:valAx>
        <c:axId val="212587264"/>
        <c:scaling>
          <c:orientation val="minMax"/>
        </c:scaling>
        <c:axPos val="l"/>
        <c:majorGridlines/>
        <c:numFmt formatCode="General" sourceLinked="1"/>
        <c:tickLblPos val="nextTo"/>
        <c:crossAx val="21256345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GB"/>
  <c:chart>
    <c:autoTitleDeleted val="1"/>
    <c:view3D>
      <c:rotX val="30"/>
      <c:perspective val="30"/>
    </c:view3D>
    <c:plotArea>
      <c:layout/>
      <c:pie3DChart>
        <c:varyColors val="1"/>
        <c:ser>
          <c:idx val="0"/>
          <c:order val="0"/>
          <c:dLbls>
            <c:showPercent val="1"/>
            <c:showLeaderLines val="1"/>
          </c:dLbls>
          <c:cat>
            <c:strRef>
              <c:f>pasari!$Z$153:$Z$158</c:f>
              <c:strCache>
                <c:ptCount val="6"/>
                <c:pt idx="0">
                  <c:v>Anexa 3</c:v>
                </c:pt>
                <c:pt idx="1">
                  <c:v>Anexa 4B</c:v>
                </c:pt>
                <c:pt idx="2">
                  <c:v>Anexa 5B</c:v>
                </c:pt>
                <c:pt idx="3">
                  <c:v>Anexa 5C</c:v>
                </c:pt>
                <c:pt idx="4">
                  <c:v>Anexa 5D</c:v>
                </c:pt>
                <c:pt idx="5">
                  <c:v>NE</c:v>
                </c:pt>
              </c:strCache>
            </c:strRef>
          </c:cat>
          <c:val>
            <c:numRef>
              <c:f>pasari!$AA$153:$AA$158</c:f>
              <c:numCache>
                <c:formatCode>General</c:formatCode>
                <c:ptCount val="6"/>
                <c:pt idx="0">
                  <c:v>15</c:v>
                </c:pt>
                <c:pt idx="1">
                  <c:v>8</c:v>
                </c:pt>
                <c:pt idx="2">
                  <c:v>1</c:v>
                </c:pt>
                <c:pt idx="3">
                  <c:v>9</c:v>
                </c:pt>
                <c:pt idx="4">
                  <c:v>1</c:v>
                </c:pt>
                <c:pt idx="5">
                  <c:v>12</c:v>
                </c:pt>
              </c:numCache>
            </c:numRef>
          </c:val>
        </c:ser>
        <c:dLbls>
          <c:showPercent val="1"/>
        </c:dLbls>
      </c:pie3DChart>
    </c:plotArea>
    <c:legend>
      <c:legendPos val="r"/>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GB"/>
  <c:style val="40"/>
  <c:chart>
    <c:autoTitleDeleted val="1"/>
    <c:plotArea>
      <c:layout/>
      <c:barChart>
        <c:barDir val="col"/>
        <c:grouping val="clustered"/>
        <c:ser>
          <c:idx val="0"/>
          <c:order val="0"/>
          <c:cat>
            <c:strRef>
              <c:f>pasari!$Z$161:$Z$163</c:f>
              <c:strCache>
                <c:ptCount val="3"/>
                <c:pt idx="0">
                  <c:v>Anexa I</c:v>
                </c:pt>
                <c:pt idx="1">
                  <c:v>Anexa II</c:v>
                </c:pt>
                <c:pt idx="2">
                  <c:v>NE</c:v>
                </c:pt>
              </c:strCache>
            </c:strRef>
          </c:cat>
          <c:val>
            <c:numRef>
              <c:f>pasari!$AA$161:$AA$163</c:f>
              <c:numCache>
                <c:formatCode>General</c:formatCode>
                <c:ptCount val="3"/>
                <c:pt idx="0">
                  <c:v>15</c:v>
                </c:pt>
                <c:pt idx="1">
                  <c:v>10</c:v>
                </c:pt>
                <c:pt idx="2">
                  <c:v>21</c:v>
                </c:pt>
              </c:numCache>
            </c:numRef>
          </c:val>
        </c:ser>
        <c:dLbls>
          <c:showVal val="1"/>
        </c:dLbls>
        <c:overlap val="-25"/>
        <c:axId val="188828288"/>
        <c:axId val="204887936"/>
      </c:barChart>
      <c:catAx>
        <c:axId val="188828288"/>
        <c:scaling>
          <c:orientation val="minMax"/>
        </c:scaling>
        <c:axPos val="b"/>
        <c:majorTickMark val="none"/>
        <c:tickLblPos val="nextTo"/>
        <c:crossAx val="204887936"/>
        <c:crosses val="autoZero"/>
        <c:auto val="1"/>
        <c:lblAlgn val="ctr"/>
        <c:lblOffset val="100"/>
      </c:catAx>
      <c:valAx>
        <c:axId val="204887936"/>
        <c:scaling>
          <c:orientation val="minMax"/>
        </c:scaling>
        <c:delete val="1"/>
        <c:axPos val="l"/>
        <c:numFmt formatCode="General" sourceLinked="1"/>
        <c:majorTickMark val="none"/>
        <c:tickLblPos val="none"/>
        <c:crossAx val="18882828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GB"/>
  <c:chart>
    <c:autoTitleDeleted val="1"/>
    <c:plotArea>
      <c:layout/>
      <c:barChart>
        <c:barDir val="col"/>
        <c:grouping val="clustered"/>
        <c:ser>
          <c:idx val="0"/>
          <c:order val="0"/>
          <c:tx>
            <c:strRef>
              <c:f>mamifere!$R$25</c:f>
              <c:strCache>
                <c:ptCount val="1"/>
                <c:pt idx="0">
                  <c:v>Nr</c:v>
                </c:pt>
              </c:strCache>
            </c:strRef>
          </c:tx>
          <c:cat>
            <c:strRef>
              <c:f>mamifere!$Q$26:$Q$30</c:f>
              <c:strCache>
                <c:ptCount val="5"/>
                <c:pt idx="0">
                  <c:v>Carnivora</c:v>
                </c:pt>
                <c:pt idx="1">
                  <c:v>Rodentia</c:v>
                </c:pt>
                <c:pt idx="2">
                  <c:v>Artiodactyla</c:v>
                </c:pt>
                <c:pt idx="3">
                  <c:v>Eulipotyphla</c:v>
                </c:pt>
                <c:pt idx="4">
                  <c:v>Lagomorpha</c:v>
                </c:pt>
              </c:strCache>
            </c:strRef>
          </c:cat>
          <c:val>
            <c:numRef>
              <c:f>mamifere!$R$26:$R$30</c:f>
              <c:numCache>
                <c:formatCode>General</c:formatCode>
                <c:ptCount val="5"/>
                <c:pt idx="0">
                  <c:v>3</c:v>
                </c:pt>
                <c:pt idx="1">
                  <c:v>3</c:v>
                </c:pt>
                <c:pt idx="2">
                  <c:v>2</c:v>
                </c:pt>
                <c:pt idx="3">
                  <c:v>2</c:v>
                </c:pt>
                <c:pt idx="4">
                  <c:v>1</c:v>
                </c:pt>
              </c:numCache>
            </c:numRef>
          </c:val>
        </c:ser>
        <c:axId val="135435776"/>
        <c:axId val="137421952"/>
      </c:barChart>
      <c:catAx>
        <c:axId val="135435776"/>
        <c:scaling>
          <c:orientation val="minMax"/>
        </c:scaling>
        <c:axPos val="b"/>
        <c:tickLblPos val="nextTo"/>
        <c:crossAx val="137421952"/>
        <c:crosses val="autoZero"/>
        <c:auto val="1"/>
        <c:lblAlgn val="ctr"/>
        <c:lblOffset val="100"/>
      </c:catAx>
      <c:valAx>
        <c:axId val="137421952"/>
        <c:scaling>
          <c:orientation val="minMax"/>
        </c:scaling>
        <c:axPos val="l"/>
        <c:majorGridlines/>
        <c:numFmt formatCode="General" sourceLinked="1"/>
        <c:tickLblPos val="nextTo"/>
        <c:crossAx val="135435776"/>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GB"/>
  <c:style val="26"/>
  <c:chart>
    <c:autoTitleDeleted val="1"/>
    <c:view3D>
      <c:rotX val="30"/>
      <c:perspective val="30"/>
    </c:view3D>
    <c:plotArea>
      <c:layout/>
      <c:pie3DChart>
        <c:varyColors val="1"/>
        <c:ser>
          <c:idx val="0"/>
          <c:order val="0"/>
          <c:dLbls>
            <c:showPercent val="1"/>
            <c:showLeaderLines val="1"/>
          </c:dLbls>
          <c:cat>
            <c:strRef>
              <c:f>mamifere!$B$99:$B$100</c:f>
              <c:strCache>
                <c:ptCount val="2"/>
                <c:pt idx="0">
                  <c:v>EN</c:v>
                </c:pt>
                <c:pt idx="1">
                  <c:v>LC</c:v>
                </c:pt>
              </c:strCache>
            </c:strRef>
          </c:cat>
          <c:val>
            <c:numRef>
              <c:f>mamifere!$C$99:$C$100</c:f>
              <c:numCache>
                <c:formatCode>General</c:formatCode>
                <c:ptCount val="2"/>
                <c:pt idx="0">
                  <c:v>1</c:v>
                </c:pt>
                <c:pt idx="1">
                  <c:v>10</c:v>
                </c:pt>
              </c:numCache>
            </c:numRef>
          </c:val>
        </c:ser>
        <c:dLbls>
          <c:showPercent val="1"/>
        </c:dLbls>
      </c:pie3DChart>
    </c:plotArea>
    <c:legend>
      <c:legendPos val="r"/>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GB"/>
  <c:chart>
    <c:autoTitleDeleted val="1"/>
    <c:plotArea>
      <c:layout/>
      <c:pieChart>
        <c:varyColors val="1"/>
        <c:ser>
          <c:idx val="0"/>
          <c:order val="0"/>
          <c:dPt>
            <c:idx val="0"/>
            <c:spPr>
              <a:solidFill>
                <a:srgbClr val="4472C4"/>
              </a:solidFill>
              <a:ln>
                <a:noFill/>
              </a:ln>
            </c:spPr>
            <c:extLst xmlns:c16r2="http://schemas.microsoft.com/office/drawing/2015/06/chart">
              <c:ext xmlns:c16="http://schemas.microsoft.com/office/drawing/2014/chart" uri="{C3380CC4-5D6E-409C-BE32-E72D297353CC}">
                <c16:uniqueId val="{00000001-CAF1-4E62-ABF3-7BBB198C5175}"/>
              </c:ext>
            </c:extLst>
          </c:dPt>
          <c:dPt>
            <c:idx val="1"/>
            <c:spPr>
              <a:solidFill>
                <a:srgbClr val="ED7D31"/>
              </a:solidFill>
              <a:ln>
                <a:noFill/>
              </a:ln>
            </c:spPr>
            <c:extLst xmlns:c16r2="http://schemas.microsoft.com/office/drawing/2015/06/chart">
              <c:ext xmlns:c16="http://schemas.microsoft.com/office/drawing/2014/chart" uri="{C3380CC4-5D6E-409C-BE32-E72D297353CC}">
                <c16:uniqueId val="{00000003-CAF1-4E62-ABF3-7BBB198C5175}"/>
              </c:ext>
            </c:extLst>
          </c:dPt>
          <c:dPt>
            <c:idx val="2"/>
            <c:spPr>
              <a:solidFill>
                <a:srgbClr val="A5A5A5"/>
              </a:solidFill>
              <a:ln>
                <a:noFill/>
              </a:ln>
            </c:spPr>
            <c:extLst xmlns:c16r2="http://schemas.microsoft.com/office/drawing/2015/06/chart">
              <c:ext xmlns:c16="http://schemas.microsoft.com/office/drawing/2014/chart" uri="{C3380CC4-5D6E-409C-BE32-E72D297353CC}">
                <c16:uniqueId val="{00000005-CAF1-4E62-ABF3-7BBB198C5175}"/>
              </c:ext>
            </c:extLst>
          </c:dPt>
          <c:dPt>
            <c:idx val="3"/>
            <c:spPr>
              <a:solidFill>
                <a:srgbClr val="FFC000"/>
              </a:solidFill>
              <a:ln>
                <a:noFill/>
              </a:ln>
            </c:spPr>
            <c:extLst xmlns:c16r2="http://schemas.microsoft.com/office/drawing/2015/06/chart">
              <c:ext xmlns:c16="http://schemas.microsoft.com/office/drawing/2014/chart" uri="{C3380CC4-5D6E-409C-BE32-E72D297353CC}">
                <c16:uniqueId val="{00000007-CAF1-4E62-ABF3-7BBB198C5175}"/>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FFFFFF"/>
                    </a:solidFill>
                    <a:latin typeface="Calibri"/>
                  </a:defRPr>
                </a:pPr>
                <a:endParaRPr lang="en-US"/>
              </a:p>
            </c:txPr>
            <c:showPercent val="1"/>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[2]mamifere!$I$57:$I$60</c:f>
              <c:strCache>
                <c:ptCount val="4"/>
                <c:pt idx="0">
                  <c:v>Anexa 3/ 4A</c:v>
                </c:pt>
                <c:pt idx="1">
                  <c:v>Anexa 4B</c:v>
                </c:pt>
                <c:pt idx="2">
                  <c:v>Anexa 5B</c:v>
                </c:pt>
                <c:pt idx="3">
                  <c:v>NE</c:v>
                </c:pt>
              </c:strCache>
            </c:strRef>
          </c:cat>
          <c:val>
            <c:numRef>
              <c:f>[2]mamifere!$J$57:$J$60</c:f>
              <c:numCache>
                <c:formatCode>General</c:formatCode>
                <c:ptCount val="4"/>
                <c:pt idx="0">
                  <c:v>2</c:v>
                </c:pt>
                <c:pt idx="1">
                  <c:v>1</c:v>
                </c:pt>
                <c:pt idx="2">
                  <c:v>6</c:v>
                </c:pt>
                <c:pt idx="3">
                  <c:v>3</c:v>
                </c:pt>
              </c:numCache>
            </c:numRef>
          </c:val>
          <c:extLst xmlns:c16r2="http://schemas.microsoft.com/office/drawing/2015/06/chart">
            <c:ext xmlns:c16="http://schemas.microsoft.com/office/drawing/2014/chart" uri="{C3380CC4-5D6E-409C-BE32-E72D297353CC}">
              <c16:uniqueId val="{00000008-CAF1-4E62-ABF3-7BBB198C5175}"/>
            </c:ext>
          </c:extLst>
        </c:ser>
        <c:firstSliceAng val="0"/>
      </c:pieChart>
      <c:spPr>
        <a:noFill/>
        <a:ln>
          <a:noFill/>
        </a:ln>
      </c:spPr>
    </c:plotArea>
    <c:legend>
      <c:legendPos val="t"/>
      <c:layout/>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zero"/>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GB"/>
  <c:chart>
    <c:autoTitleDeleted val="1"/>
    <c:plotArea>
      <c:layout/>
      <c:pieChart>
        <c:varyColors val="1"/>
        <c:ser>
          <c:idx val="0"/>
          <c:order val="0"/>
          <c:dPt>
            <c:idx val="0"/>
            <c:spPr>
              <a:solidFill>
                <a:srgbClr val="4472C4"/>
              </a:solidFill>
              <a:ln>
                <a:noFill/>
              </a:ln>
            </c:spPr>
            <c:extLst xmlns:c16r2="http://schemas.microsoft.com/office/drawing/2015/06/chart">
              <c:ext xmlns:c16="http://schemas.microsoft.com/office/drawing/2014/chart" uri="{C3380CC4-5D6E-409C-BE32-E72D297353CC}">
                <c16:uniqueId val="{00000001-CD66-443B-A069-47844C7B2A03}"/>
              </c:ext>
            </c:extLst>
          </c:dPt>
          <c:dPt>
            <c:idx val="1"/>
            <c:spPr>
              <a:solidFill>
                <a:srgbClr val="ED7D31"/>
              </a:solidFill>
              <a:ln>
                <a:noFill/>
              </a:ln>
            </c:spPr>
            <c:extLst xmlns:c16r2="http://schemas.microsoft.com/office/drawing/2015/06/chart">
              <c:ext xmlns:c16="http://schemas.microsoft.com/office/drawing/2014/chart" uri="{C3380CC4-5D6E-409C-BE32-E72D297353CC}">
                <c16:uniqueId val="{00000003-CD66-443B-A069-47844C7B2A03}"/>
              </c:ext>
            </c:extLst>
          </c:dPt>
          <c:dPt>
            <c:idx val="2"/>
            <c:spPr>
              <a:solidFill>
                <a:srgbClr val="A5A5A5"/>
              </a:solidFill>
              <a:ln>
                <a:noFill/>
              </a:ln>
            </c:spPr>
            <c:extLst xmlns:c16r2="http://schemas.microsoft.com/office/drawing/2015/06/chart">
              <c:ext xmlns:c16="http://schemas.microsoft.com/office/drawing/2014/chart" uri="{C3380CC4-5D6E-409C-BE32-E72D297353CC}">
                <c16:uniqueId val="{00000005-CD66-443B-A069-47844C7B2A03}"/>
              </c:ext>
            </c:extLst>
          </c:dPt>
          <c:dPt>
            <c:idx val="3"/>
            <c:spPr>
              <a:solidFill>
                <a:srgbClr val="FFC000"/>
              </a:solidFill>
              <a:ln>
                <a:noFill/>
              </a:ln>
            </c:spPr>
            <c:extLst xmlns:c16r2="http://schemas.microsoft.com/office/drawing/2015/06/chart">
              <c:ext xmlns:c16="http://schemas.microsoft.com/office/drawing/2014/chart" uri="{C3380CC4-5D6E-409C-BE32-E72D297353CC}">
                <c16:uniqueId val="{00000007-CD66-443B-A069-47844C7B2A03}"/>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FFFFFF"/>
                    </a:solidFill>
                    <a:latin typeface="Calibri"/>
                  </a:defRPr>
                </a:pPr>
                <a:endParaRPr lang="en-US"/>
              </a:p>
            </c:txPr>
            <c:showPercent val="1"/>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[2]mamifere!$P$78:$P$81</c:f>
              <c:strCache>
                <c:ptCount val="4"/>
                <c:pt idx="0">
                  <c:v>NE</c:v>
                </c:pt>
                <c:pt idx="1">
                  <c:v>Anexa II/ IV</c:v>
                </c:pt>
                <c:pt idx="2">
                  <c:v>Anexa II</c:v>
                </c:pt>
                <c:pt idx="3">
                  <c:v>Anexa V</c:v>
                </c:pt>
              </c:strCache>
            </c:strRef>
          </c:cat>
          <c:val>
            <c:numRef>
              <c:f>[2]mamifere!$Q$78:$Q$81</c:f>
              <c:numCache>
                <c:formatCode>General</c:formatCode>
                <c:ptCount val="4"/>
                <c:pt idx="0">
                  <c:v>13</c:v>
                </c:pt>
                <c:pt idx="1">
                  <c:v>2</c:v>
                </c:pt>
                <c:pt idx="2">
                  <c:v>1</c:v>
                </c:pt>
                <c:pt idx="3">
                  <c:v>1</c:v>
                </c:pt>
              </c:numCache>
            </c:numRef>
          </c:val>
          <c:extLst xmlns:c16r2="http://schemas.microsoft.com/office/drawing/2015/06/chart">
            <c:ext xmlns:c16="http://schemas.microsoft.com/office/drawing/2014/chart" uri="{C3380CC4-5D6E-409C-BE32-E72D297353CC}">
              <c16:uniqueId val="{00000008-CD66-443B-A069-47844C7B2A03}"/>
            </c:ext>
          </c:extLst>
        </c:ser>
        <c:firstSliceAng val="360"/>
      </c:pieChart>
      <c:spPr>
        <a:noFill/>
        <a:ln>
          <a:noFill/>
        </a:ln>
      </c:spPr>
    </c:plotArea>
    <c:legend>
      <c:legendPos val="t"/>
      <c:layout/>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zero"/>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8.3247594050743667E-2"/>
          <c:y val="2.5428331875182269E-2"/>
          <c:w val="0.90286351706036749"/>
          <c:h val="0.84167468649752186"/>
        </c:manualLayout>
      </c:layout>
      <c:barChart>
        <c:barDir val="col"/>
        <c:grouping val="clustered"/>
        <c:ser>
          <c:idx val="0"/>
          <c:order val="0"/>
          <c:tx>
            <c:strRef>
              <c:f>vegetatie!$AA$141</c:f>
              <c:strCache>
                <c:ptCount val="1"/>
                <c:pt idx="0">
                  <c:v>70</c:v>
                </c:pt>
              </c:strCache>
            </c:strRef>
          </c:tx>
          <c:spPr>
            <a:solidFill>
              <a:schemeClr val="accent1"/>
            </a:solidFill>
            <a:ln>
              <a:noFill/>
            </a:ln>
            <a:effectLst/>
          </c:spPr>
          <c:cat>
            <c:strRef>
              <c:f>vegetatie!$Z$142:$Z$144</c:f>
              <c:strCache>
                <c:ptCount val="3"/>
                <c:pt idx="0">
                  <c:v>LC</c:v>
                </c:pt>
                <c:pt idx="1">
                  <c:v>DD</c:v>
                </c:pt>
                <c:pt idx="2">
                  <c:v>NT</c:v>
                </c:pt>
              </c:strCache>
            </c:strRef>
          </c:cat>
          <c:val>
            <c:numRef>
              <c:f>vegetatie!$AA$142:$AA$144</c:f>
              <c:numCache>
                <c:formatCode>General</c:formatCode>
                <c:ptCount val="3"/>
                <c:pt idx="0">
                  <c:v>24</c:v>
                </c:pt>
                <c:pt idx="1">
                  <c:v>3</c:v>
                </c:pt>
                <c:pt idx="2">
                  <c:v>1</c:v>
                </c:pt>
              </c:numCache>
            </c:numRef>
          </c:val>
          <c:extLst xmlns:c16r2="http://schemas.microsoft.com/office/drawing/2015/06/chart">
            <c:ext xmlns:c16="http://schemas.microsoft.com/office/drawing/2014/chart" uri="{C3380CC4-5D6E-409C-BE32-E72D297353CC}">
              <c16:uniqueId val="{00000000-FEA7-4138-A354-370F11AE3C51}"/>
            </c:ext>
          </c:extLst>
        </c:ser>
        <c:gapWidth val="219"/>
        <c:overlap val="-27"/>
        <c:axId val="138569984"/>
        <c:axId val="138978432"/>
      </c:barChart>
      <c:catAx>
        <c:axId val="138569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78432"/>
        <c:crosses val="autoZero"/>
        <c:auto val="1"/>
        <c:lblAlgn val="ctr"/>
        <c:lblOffset val="100"/>
      </c:catAx>
      <c:valAx>
        <c:axId val="138978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99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autoTitleDeleted val="1"/>
    <c:plotArea>
      <c:layout/>
      <c:barChart>
        <c:barDir val="col"/>
        <c:grouping val="clustered"/>
        <c:ser>
          <c:idx val="0"/>
          <c:order val="0"/>
          <c:tx>
            <c:strRef>
              <c:f>vegetatie!$AA$161</c:f>
              <c:strCache>
                <c:ptCount val="1"/>
                <c:pt idx="0">
                  <c:v>nr</c:v>
                </c:pt>
              </c:strCache>
            </c:strRef>
          </c:tx>
          <c:cat>
            <c:strRef>
              <c:f>vegetatie!$Z$162:$Z$163</c:f>
              <c:strCache>
                <c:ptCount val="2"/>
                <c:pt idx="0">
                  <c:v>Anexa II</c:v>
                </c:pt>
                <c:pt idx="1">
                  <c:v>NE</c:v>
                </c:pt>
              </c:strCache>
            </c:strRef>
          </c:cat>
          <c:val>
            <c:numRef>
              <c:f>vegetatie!$AA$162:$AA$163</c:f>
              <c:numCache>
                <c:formatCode>General</c:formatCode>
                <c:ptCount val="2"/>
                <c:pt idx="0">
                  <c:v>1</c:v>
                </c:pt>
                <c:pt idx="1">
                  <c:v>97</c:v>
                </c:pt>
              </c:numCache>
            </c:numRef>
          </c:val>
        </c:ser>
        <c:axId val="131095936"/>
        <c:axId val="137385088"/>
      </c:barChart>
      <c:catAx>
        <c:axId val="131095936"/>
        <c:scaling>
          <c:orientation val="minMax"/>
        </c:scaling>
        <c:axPos val="b"/>
        <c:tickLblPos val="nextTo"/>
        <c:crossAx val="137385088"/>
        <c:crosses val="autoZero"/>
        <c:auto val="1"/>
        <c:lblAlgn val="ctr"/>
        <c:lblOffset val="100"/>
      </c:catAx>
      <c:valAx>
        <c:axId val="137385088"/>
        <c:scaling>
          <c:orientation val="minMax"/>
        </c:scaling>
        <c:axPos val="l"/>
        <c:majorGridlines/>
        <c:numFmt formatCode="General" sourceLinked="1"/>
        <c:tickLblPos val="nextTo"/>
        <c:crossAx val="13109593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chart>
    <c:autoTitleDeleted val="1"/>
    <c:plotArea>
      <c:layout/>
      <c:barChart>
        <c:barDir val="col"/>
        <c:grouping val="clustered"/>
        <c:ser>
          <c:idx val="0"/>
          <c:order val="0"/>
          <c:tx>
            <c:strRef>
              <c:f>[2]nevertebrate!$X$72</c:f>
              <c:strCache>
                <c:ptCount val="1"/>
                <c:pt idx="0">
                  <c:v>Nr</c:v>
                </c:pt>
              </c:strCache>
            </c:strRef>
          </c:tx>
          <c:spPr>
            <a:solidFill>
              <a:srgbClr val="4472C4"/>
            </a:solidFill>
            <a:ln>
              <a:noFill/>
            </a:ln>
          </c:spPr>
          <c:cat>
            <c:strRef>
              <c:f>[2]nevertebrate!$W$73:$W$84</c:f>
              <c:strCache>
                <c:ptCount val="12"/>
                <c:pt idx="0">
                  <c:v>Lepidoptera</c:v>
                </c:pt>
                <c:pt idx="1">
                  <c:v>Coleoptera</c:v>
                </c:pt>
                <c:pt idx="2">
                  <c:v>Orthoptera</c:v>
                </c:pt>
                <c:pt idx="3">
                  <c:v>Diptera</c:v>
                </c:pt>
                <c:pt idx="4">
                  <c:v>Hymenoptera</c:v>
                </c:pt>
                <c:pt idx="5">
                  <c:v>Stylommatophora</c:v>
                </c:pt>
                <c:pt idx="6">
                  <c:v>Araneae</c:v>
                </c:pt>
                <c:pt idx="7">
                  <c:v>Odonata</c:v>
                </c:pt>
                <c:pt idx="8">
                  <c:v>Apidae</c:v>
                </c:pt>
                <c:pt idx="9">
                  <c:v>Hemiptera</c:v>
                </c:pt>
                <c:pt idx="10">
                  <c:v>Mantodea</c:v>
                </c:pt>
                <c:pt idx="11">
                  <c:v>Polydesmida</c:v>
                </c:pt>
              </c:strCache>
            </c:strRef>
          </c:cat>
          <c:val>
            <c:numRef>
              <c:f>[2]nevertebrate!$X$73:$X$84</c:f>
              <c:numCache>
                <c:formatCode>General</c:formatCode>
                <c:ptCount val="12"/>
                <c:pt idx="0">
                  <c:v>16</c:v>
                </c:pt>
                <c:pt idx="1">
                  <c:v>12</c:v>
                </c:pt>
                <c:pt idx="2">
                  <c:v>9</c:v>
                </c:pt>
                <c:pt idx="3">
                  <c:v>7</c:v>
                </c:pt>
                <c:pt idx="4">
                  <c:v>5</c:v>
                </c:pt>
                <c:pt idx="5">
                  <c:v>5</c:v>
                </c:pt>
                <c:pt idx="6">
                  <c:v>3</c:v>
                </c:pt>
                <c:pt idx="7">
                  <c:v>3</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0-389A-4E29-8409-65C3D9D3DE24}"/>
            </c:ext>
          </c:extLst>
        </c:ser>
        <c:gapWidth val="219"/>
        <c:overlap val="-27"/>
        <c:axId val="131088384"/>
        <c:axId val="131074304"/>
      </c:barChart>
      <c:valAx>
        <c:axId val="131074304"/>
        <c:scaling>
          <c:orientation val="minMax"/>
        </c:scaling>
        <c:axPos val="l"/>
        <c:majorGridlines>
          <c:spPr>
            <a:ln w="9528" cap="flat">
              <a:solidFill>
                <a:srgbClr val="D9D9D9"/>
              </a:solidFill>
              <a:prstDash val="solid"/>
              <a:round/>
            </a:ln>
          </c:spPr>
        </c:majorGridlines>
        <c:numFmt formatCode="General" sourceLinked="1"/>
        <c:maj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31088384"/>
        <c:crosses val="autoZero"/>
        <c:crossBetween val="between"/>
      </c:valAx>
      <c:catAx>
        <c:axId val="131088384"/>
        <c:scaling>
          <c:orientation val="minMax"/>
        </c:scaling>
        <c:axPos val="b"/>
        <c:numFmt formatCode="General" sourceLinked="1"/>
        <c:maj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31074304"/>
        <c:crosses val="autoZero"/>
        <c:auto val="1"/>
        <c:lblAlgn val="ctr"/>
        <c:lblOffset val="100"/>
      </c:catAx>
      <c:spPr>
        <a:noFill/>
        <a:ln>
          <a:noFill/>
        </a:ln>
      </c:spPr>
    </c:plotArea>
    <c:plotVisOnly val="1"/>
    <c:dispBlanksAs val="gap"/>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xMode val="edge"/>
          <c:yMode val="edge"/>
          <c:x val="0"/>
          <c:y val="0"/>
          <c:w val="0.9555555555555556"/>
          <c:h val="0.95101411374989364"/>
        </c:manualLayout>
      </c:layout>
      <c:barChart>
        <c:barDir val="col"/>
        <c:grouping val="clustered"/>
        <c:ser>
          <c:idx val="0"/>
          <c:order val="0"/>
          <c:spPr>
            <a:solidFill>
              <a:srgbClr val="4472C4"/>
            </a:solidFill>
            <a:ln>
              <a:noFill/>
            </a:ln>
          </c:spPr>
          <c:cat>
            <c:strRef>
              <c:f>[2]nevertebrate!$W$89:$W$91</c:f>
              <c:strCache>
                <c:ptCount val="3"/>
                <c:pt idx="0">
                  <c:v>NE</c:v>
                </c:pt>
                <c:pt idx="1">
                  <c:v>LC</c:v>
                </c:pt>
                <c:pt idx="2">
                  <c:v>DD</c:v>
                </c:pt>
              </c:strCache>
            </c:strRef>
          </c:cat>
          <c:val>
            <c:numRef>
              <c:f>[2]nevertebrate!$X$89:$X$91</c:f>
              <c:numCache>
                <c:formatCode>General</c:formatCode>
                <c:ptCount val="3"/>
                <c:pt idx="0">
                  <c:v>37</c:v>
                </c:pt>
                <c:pt idx="1">
                  <c:v>26</c:v>
                </c:pt>
                <c:pt idx="2">
                  <c:v>1</c:v>
                </c:pt>
              </c:numCache>
            </c:numRef>
          </c:val>
          <c:extLst xmlns:c16r2="http://schemas.microsoft.com/office/drawing/2015/06/chart">
            <c:ext xmlns:c16="http://schemas.microsoft.com/office/drawing/2014/chart" uri="{C3380CC4-5D6E-409C-BE32-E72D297353CC}">
              <c16:uniqueId val="{00000000-3699-43C6-8BD8-9A981E2A619F}"/>
            </c:ext>
          </c:extLst>
        </c:ser>
        <c:gapWidth val="219"/>
        <c:overlap val="-27"/>
        <c:axId val="131213952"/>
        <c:axId val="129725568"/>
      </c:barChart>
      <c:valAx>
        <c:axId val="129725568"/>
        <c:scaling>
          <c:orientation val="minMax"/>
        </c:scaling>
        <c:axPos val="l"/>
        <c:majorGridlines>
          <c:spPr>
            <a:ln w="9528" cap="flat">
              <a:solidFill>
                <a:srgbClr val="D9D9D9"/>
              </a:solidFill>
              <a:prstDash val="solid"/>
              <a:round/>
            </a:ln>
          </c:spPr>
        </c:majorGridlines>
        <c:numFmt formatCode="General" sourceLinked="1"/>
        <c:maj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31213952"/>
        <c:crosses val="autoZero"/>
        <c:crossBetween val="between"/>
      </c:valAx>
      <c:catAx>
        <c:axId val="131213952"/>
        <c:scaling>
          <c:orientation val="minMax"/>
        </c:scaling>
        <c:axPos val="b"/>
        <c:numFmt formatCode="General" sourceLinked="1"/>
        <c:maj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29725568"/>
        <c:crosses val="autoZero"/>
        <c:auto val="1"/>
        <c:lblAlgn val="ctr"/>
        <c:lblOffset val="100"/>
      </c:catAx>
      <c:spPr>
        <a:noFill/>
        <a:ln>
          <a:noFill/>
        </a:ln>
      </c:spPr>
    </c:plotArea>
    <c:plotVisOnly val="1"/>
    <c:dispBlanksAs val="gap"/>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GB"/>
  <c:style val="6"/>
  <c:chart>
    <c:autoTitleDeleted val="1"/>
    <c:view3D>
      <c:rotX val="75"/>
      <c:rotY val="16"/>
      <c:perspective val="30"/>
    </c:view3D>
    <c:plotArea>
      <c:layout/>
      <c:pie3DChart>
        <c:varyColors val="1"/>
        <c:ser>
          <c:idx val="0"/>
          <c:order val="0"/>
          <c:tx>
            <c:strRef>
              <c:f>[2]nevertebrate!$X$105</c:f>
              <c:strCache>
                <c:ptCount val="1"/>
                <c:pt idx="0">
                  <c:v>Nr</c:v>
                </c:pt>
              </c:strCache>
            </c:strRef>
          </c:tx>
          <c:dPt>
            <c:idx val="0"/>
            <c:explosion val="16"/>
            <c:extLst xmlns:c16r2="http://schemas.microsoft.com/office/drawing/2015/06/chart">
              <c:ext xmlns:c16="http://schemas.microsoft.com/office/drawing/2014/chart" uri="{C3380CC4-5D6E-409C-BE32-E72D297353CC}">
                <c16:uniqueId val="{00000001-638C-4BB0-9B46-7661565E66DB}"/>
              </c:ext>
            </c:extLst>
          </c:dPt>
          <c:dLbls>
            <c:showCatName val="1"/>
            <c:showPercent val="1"/>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[2]nevertebrate!$W$106:$W$108</c:f>
              <c:strCache>
                <c:ptCount val="3"/>
                <c:pt idx="0">
                  <c:v>Anexa 4A</c:v>
                </c:pt>
                <c:pt idx="1">
                  <c:v>Anexa 5A</c:v>
                </c:pt>
                <c:pt idx="2">
                  <c:v>NE</c:v>
                </c:pt>
              </c:strCache>
            </c:strRef>
          </c:cat>
          <c:val>
            <c:numRef>
              <c:f>[2]nevertebrate!$X$106:$X$108</c:f>
              <c:numCache>
                <c:formatCode>General</c:formatCode>
                <c:ptCount val="3"/>
                <c:pt idx="0">
                  <c:v>2</c:v>
                </c:pt>
                <c:pt idx="1">
                  <c:v>1</c:v>
                </c:pt>
                <c:pt idx="2">
                  <c:v>61</c:v>
                </c:pt>
              </c:numCache>
            </c:numRef>
          </c:val>
          <c:extLst xmlns:c16r2="http://schemas.microsoft.com/office/drawing/2015/06/chart">
            <c:ext xmlns:c16="http://schemas.microsoft.com/office/drawing/2014/chart" uri="{C3380CC4-5D6E-409C-BE32-E72D297353CC}">
              <c16:uniqueId val="{00000006-638C-4BB0-9B46-7661565E66DB}"/>
            </c:ext>
          </c:extLst>
        </c:ser>
        <c:dLbls>
          <c:showCatName val="1"/>
          <c:showPercent val="1"/>
        </c:dLbls>
      </c:pie3D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xMode val="edge"/>
          <c:yMode val="edge"/>
          <c:x val="0"/>
          <c:y val="0"/>
          <c:w val="0.9555555555555556"/>
          <c:h val="0.9513542578011086"/>
        </c:manualLayout>
      </c:layout>
      <c:lineChart>
        <c:grouping val="standard"/>
        <c:ser>
          <c:idx val="0"/>
          <c:order val="0"/>
          <c:cat>
            <c:strRef>
              <c:f>[2]nevertebrate!$W$124:$W$126</c:f>
              <c:strCache>
                <c:ptCount val="3"/>
                <c:pt idx="0">
                  <c:v>Anexa IV</c:v>
                </c:pt>
                <c:pt idx="1">
                  <c:v>Anexa V</c:v>
                </c:pt>
                <c:pt idx="2">
                  <c:v>NE</c:v>
                </c:pt>
              </c:strCache>
            </c:strRef>
          </c:cat>
          <c:val>
            <c:numRef>
              <c:f>[2]nevertebrate!$X$124:$X$126</c:f>
              <c:numCache>
                <c:formatCode>General</c:formatCode>
                <c:ptCount val="3"/>
                <c:pt idx="0">
                  <c:v>2</c:v>
                </c:pt>
                <c:pt idx="1">
                  <c:v>1</c:v>
                </c:pt>
                <c:pt idx="2">
                  <c:v>61</c:v>
                </c:pt>
              </c:numCache>
            </c:numRef>
          </c:val>
          <c:extLst xmlns:c16r2="http://schemas.microsoft.com/office/drawing/2015/06/chart">
            <c:ext xmlns:c16="http://schemas.microsoft.com/office/drawing/2014/chart" uri="{C3380CC4-5D6E-409C-BE32-E72D297353CC}">
              <c16:uniqueId val="{00000000-39AC-45B2-BB8A-B6AAE43E00ED}"/>
            </c:ext>
          </c:extLst>
        </c:ser>
        <c:marker val="1"/>
        <c:axId val="116515200"/>
        <c:axId val="116504064"/>
      </c:lineChart>
      <c:valAx>
        <c:axId val="116504064"/>
        <c:scaling>
          <c:orientation val="minMax"/>
        </c:scaling>
        <c:axPos val="l"/>
        <c:majorGridlines>
          <c:spPr>
            <a:ln w="9528" cap="flat">
              <a:solidFill>
                <a:srgbClr val="D9D9D9"/>
              </a:solidFill>
              <a:prstDash val="solid"/>
              <a:round/>
            </a:ln>
          </c:spPr>
        </c:majorGridlines>
        <c:numFmt formatCode="General" sourceLinked="1"/>
        <c:maj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16515200"/>
        <c:crosses val="autoZero"/>
        <c:crossBetween val="between"/>
      </c:valAx>
      <c:catAx>
        <c:axId val="116515200"/>
        <c:scaling>
          <c:orientation val="minMax"/>
        </c:scaling>
        <c:axPos val="b"/>
        <c:numFmt formatCode="General" sourceLinked="1"/>
        <c:maj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16504064"/>
        <c:crosses val="autoZero"/>
        <c:auto val="1"/>
        <c:lblAlgn val="ctr"/>
        <c:lblOffset val="100"/>
      </c:catAx>
      <c:spPr>
        <a:noFill/>
        <a:ln>
          <a:noFill/>
        </a:ln>
      </c:spPr>
    </c:plotArea>
    <c:plotVisOnly val="1"/>
    <c:dispBlanksAs val="gap"/>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GB"/>
  <c:style val="34"/>
  <c:chart>
    <c:autoTitleDeleted val="1"/>
    <c:view3D>
      <c:rotX val="30"/>
      <c:perspective val="30"/>
    </c:view3D>
    <c:plotArea>
      <c:layout/>
      <c:pie3DChart>
        <c:varyColors val="1"/>
        <c:ser>
          <c:idx val="0"/>
          <c:order val="0"/>
          <c:dLbls>
            <c:showPercent val="1"/>
            <c:showLeaderLines val="1"/>
          </c:dLbls>
          <c:cat>
            <c:strRef>
              <c:f>pasari!$Z$131:$Z$139</c:f>
              <c:strCache>
                <c:ptCount val="9"/>
                <c:pt idx="0">
                  <c:v>Accipitriformes</c:v>
                </c:pt>
                <c:pt idx="1">
                  <c:v>Ciconiiformes</c:v>
                </c:pt>
                <c:pt idx="2">
                  <c:v>Columbiformes</c:v>
                </c:pt>
                <c:pt idx="3">
                  <c:v>Coraciiformes</c:v>
                </c:pt>
                <c:pt idx="4">
                  <c:v>Cuculiformes</c:v>
                </c:pt>
                <c:pt idx="5">
                  <c:v>Falconiformes</c:v>
                </c:pt>
                <c:pt idx="6">
                  <c:v>Galliformes</c:v>
                </c:pt>
                <c:pt idx="7">
                  <c:v>Passeriformes</c:v>
                </c:pt>
                <c:pt idx="8">
                  <c:v>Piciformes</c:v>
                </c:pt>
              </c:strCache>
            </c:strRef>
          </c:cat>
          <c:val>
            <c:numRef>
              <c:f>pasari!$AA$131:$AA$139</c:f>
              <c:numCache>
                <c:formatCode>General</c:formatCode>
                <c:ptCount val="9"/>
                <c:pt idx="0">
                  <c:v>7</c:v>
                </c:pt>
                <c:pt idx="1">
                  <c:v>1</c:v>
                </c:pt>
                <c:pt idx="2">
                  <c:v>3</c:v>
                </c:pt>
                <c:pt idx="3">
                  <c:v>2</c:v>
                </c:pt>
                <c:pt idx="4">
                  <c:v>1</c:v>
                </c:pt>
                <c:pt idx="5">
                  <c:v>3</c:v>
                </c:pt>
                <c:pt idx="6">
                  <c:v>3</c:v>
                </c:pt>
                <c:pt idx="7">
                  <c:v>24</c:v>
                </c:pt>
                <c:pt idx="8">
                  <c:v>2</c:v>
                </c:pt>
              </c:numCache>
            </c:numRef>
          </c:val>
        </c:ser>
        <c:dLbls>
          <c:showPercent val="1"/>
        </c:dLbls>
      </c:pie3DChart>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GB"/>
  <c:style val="40"/>
  <c:chart>
    <c:plotArea>
      <c:layout/>
      <c:lineChart>
        <c:grouping val="stacked"/>
        <c:ser>
          <c:idx val="0"/>
          <c:order val="0"/>
          <c:cat>
            <c:strRef>
              <c:f>pasari!$Z$142:$Z$144</c:f>
              <c:strCache>
                <c:ptCount val="3"/>
                <c:pt idx="0">
                  <c:v>OV</c:v>
                </c:pt>
                <c:pt idx="1">
                  <c:v>PM</c:v>
                </c:pt>
                <c:pt idx="2">
                  <c:v>S</c:v>
                </c:pt>
              </c:strCache>
            </c:strRef>
          </c:cat>
          <c:val>
            <c:numRef>
              <c:f>pasari!$AA$142:$AA$144</c:f>
              <c:numCache>
                <c:formatCode>General</c:formatCode>
                <c:ptCount val="3"/>
                <c:pt idx="0">
                  <c:v>21</c:v>
                </c:pt>
                <c:pt idx="1">
                  <c:v>7</c:v>
                </c:pt>
                <c:pt idx="2">
                  <c:v>18</c:v>
                </c:pt>
              </c:numCache>
            </c:numRef>
          </c:val>
        </c:ser>
        <c:marker val="1"/>
        <c:axId val="144645120"/>
        <c:axId val="144679296"/>
      </c:lineChart>
      <c:catAx>
        <c:axId val="144645120"/>
        <c:scaling>
          <c:orientation val="minMax"/>
        </c:scaling>
        <c:axPos val="b"/>
        <c:tickLblPos val="nextTo"/>
        <c:crossAx val="144679296"/>
        <c:crosses val="autoZero"/>
        <c:auto val="1"/>
        <c:lblAlgn val="ctr"/>
        <c:lblOffset val="100"/>
      </c:catAx>
      <c:valAx>
        <c:axId val="144679296"/>
        <c:scaling>
          <c:orientation val="minMax"/>
        </c:scaling>
        <c:axPos val="l"/>
        <c:majorGridlines/>
        <c:numFmt formatCode="General" sourceLinked="1"/>
        <c:tickLblPos val="nextTo"/>
        <c:crossAx val="144645120"/>
        <c:crosses val="autoZero"/>
        <c:crossBetween val="between"/>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85499798B324004AD3CD9ED5787AE9E"/>
        <w:category>
          <w:name w:val="General"/>
          <w:gallery w:val="placeholder"/>
        </w:category>
        <w:types>
          <w:type w:val="bbPlcHdr"/>
        </w:types>
        <w:behaviors>
          <w:behavior w:val="content"/>
        </w:behaviors>
        <w:guid w:val="{B568A951-A867-4A95-B363-C2633D23C676}"/>
      </w:docPartPr>
      <w:docPartBody>
        <w:p w:rsidR="005265E8" w:rsidRDefault="005265E8" w:rsidP="005265E8">
          <w:pPr>
            <w:pStyle w:val="985499798B324004AD3CD9ED5787AE9E"/>
          </w:pPr>
          <w:r>
            <w:rPr>
              <w:rFonts w:asciiTheme="majorHAnsi" w:eastAsiaTheme="majorEastAsia" w:hAnsiTheme="majorHAnsi" w:cstheme="majorBidi"/>
              <w:sz w:val="32"/>
              <w:szCs w:val="32"/>
            </w:rPr>
            <w:t>[Type the document title]</w:t>
          </w:r>
        </w:p>
      </w:docPartBody>
    </w:docPart>
    <w:docPart>
      <w:docPartPr>
        <w:name w:val="46F0E3C23D2B45A38F7711DA90206EE0"/>
        <w:category>
          <w:name w:val="General"/>
          <w:gallery w:val="placeholder"/>
        </w:category>
        <w:types>
          <w:type w:val="bbPlcHdr"/>
        </w:types>
        <w:behaviors>
          <w:behavior w:val="content"/>
        </w:behaviors>
        <w:guid w:val="{66EE08DD-2156-4C78-AA04-ADB3BCB1D046}"/>
      </w:docPartPr>
      <w:docPartBody>
        <w:p w:rsidR="005265E8" w:rsidRDefault="005265E8" w:rsidP="005265E8">
          <w:pPr>
            <w:pStyle w:val="46F0E3C23D2B45A38F7711DA90206EE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5265E8"/>
    <w:rsid w:val="005265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5499798B324004AD3CD9ED5787AE9E">
    <w:name w:val="985499798B324004AD3CD9ED5787AE9E"/>
    <w:rsid w:val="005265E8"/>
  </w:style>
  <w:style w:type="paragraph" w:customStyle="1" w:styleId="DA7FB7E3DFEF4ED8B4C33E05F15B37F8">
    <w:name w:val="DA7FB7E3DFEF4ED8B4C33E05F15B37F8"/>
    <w:rsid w:val="005265E8"/>
  </w:style>
  <w:style w:type="paragraph" w:customStyle="1" w:styleId="46F0E3C23D2B45A38F7711DA90206EE0">
    <w:name w:val="46F0E3C23D2B45A38F7711DA90206EE0"/>
    <w:rsid w:val="005265E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553D4-4C34-44BD-91AA-58E20FFAE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27</Pages>
  <Words>4584</Words>
  <Characters>26131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Topo Miniera</Company>
  <LinksUpToDate>false</LinksUpToDate>
  <CharactersWithSpaces>30654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MONITORIZARE A BIODIVERSITATIIdin perimetrul de exploatare “SIPOTE”comuna Garlita, judetul Constantain perioada Aprilie-Iunie 2023</dc:title>
  <dc:subject/>
  <dc:creator>Topo Miniera</dc:creator>
  <cp:keywords/>
  <dc:description/>
  <cp:lastModifiedBy>teo</cp:lastModifiedBy>
  <cp:revision>10</cp:revision>
  <dcterms:created xsi:type="dcterms:W3CDTF">2023-12-12T13:43:00Z</dcterms:created>
  <dcterms:modified xsi:type="dcterms:W3CDTF">2023-12-22T06:23:00Z</dcterms:modified>
</cp:coreProperties>
</file>