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19044B" w:rsidRPr="00BC78BC" w:rsidRDefault="0019044B" w:rsidP="0019044B">
      <w:pPr>
        <w:pStyle w:val="NoSpacing"/>
        <w:jc w:val="center"/>
        <w:rPr>
          <w:rFonts w:ascii="Century Gothic" w:hAnsi="Century Gothic" w:cs="Times New Roman"/>
          <w:b/>
        </w:rPr>
      </w:pPr>
      <w:r w:rsidRPr="00BC78BC">
        <w:rPr>
          <w:rFonts w:ascii="Century Gothic" w:hAnsi="Century Gothic" w:cs="Times New Roman"/>
          <w:b/>
        </w:rPr>
        <w:t xml:space="preserve">M E M O R I U   D E </w:t>
      </w:r>
      <w:r w:rsidR="00421069" w:rsidRPr="00BC78BC">
        <w:rPr>
          <w:rFonts w:ascii="Century Gothic" w:hAnsi="Century Gothic" w:cs="Times New Roman"/>
          <w:b/>
        </w:rPr>
        <w:t xml:space="preserve"> </w:t>
      </w:r>
      <w:r w:rsidRPr="00BC78BC">
        <w:rPr>
          <w:rFonts w:ascii="Century Gothic" w:hAnsi="Century Gothic" w:cs="Times New Roman"/>
          <w:b/>
        </w:rPr>
        <w:t xml:space="preserve"> P R E Z E N T A R E</w:t>
      </w:r>
    </w:p>
    <w:p w:rsidR="0019044B" w:rsidRPr="00BC78BC" w:rsidRDefault="0019044B" w:rsidP="0019044B">
      <w:pPr>
        <w:pStyle w:val="NoSpacing"/>
        <w:jc w:val="center"/>
        <w:rPr>
          <w:rFonts w:ascii="Century Gothic" w:hAnsi="Century Gothic" w:cs="Times New Roman"/>
        </w:rPr>
      </w:pPr>
      <w:r w:rsidRPr="00BC78BC">
        <w:rPr>
          <w:rFonts w:ascii="Century Gothic" w:hAnsi="Century Gothic" w:cs="Times New Roman"/>
        </w:rPr>
        <w:t>- c a t r e   A g e n t i a   p e n t r u   P r o t e c t i a   M e d i u l u i   C o n s t a n t a -</w:t>
      </w:r>
    </w:p>
    <w:p w:rsidR="00421069" w:rsidRPr="00BC78BC" w:rsidRDefault="0019044B" w:rsidP="00910B87">
      <w:pPr>
        <w:pStyle w:val="NoSpacing"/>
        <w:jc w:val="center"/>
        <w:rPr>
          <w:rFonts w:ascii="Century Gothic" w:hAnsi="Century Gothic" w:cs="Times New Roman"/>
        </w:rPr>
      </w:pPr>
      <w:r w:rsidRPr="00BC78BC">
        <w:rPr>
          <w:rFonts w:ascii="Century Gothic" w:hAnsi="Century Gothic" w:cs="Times New Roman"/>
        </w:rPr>
        <w:t xml:space="preserve">- f a z a   d e   p r o i e c t a r e  : D . T . A . C . </w:t>
      </w:r>
      <w:r w:rsidR="00421069" w:rsidRPr="00BC78BC">
        <w:rPr>
          <w:rFonts w:ascii="Century Gothic" w:hAnsi="Century Gothic" w:cs="Times New Roman"/>
        </w:rPr>
        <w:t>-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 – DENUMIREA PROIECTULUI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rPr>
          <w:trHeight w:val="548"/>
        </w:trPr>
        <w:tc>
          <w:tcPr>
            <w:tcW w:w="9576" w:type="dxa"/>
          </w:tcPr>
          <w:p w:rsidR="00B45C88" w:rsidRPr="009179F7" w:rsidRDefault="00B45C88" w:rsidP="00B45C88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 Narrow"/>
                <w:color w:val="000000"/>
                <w:sz w:val="24"/>
                <w:szCs w:val="24"/>
              </w:rPr>
            </w:pPr>
            <w:r w:rsidRPr="009179F7">
              <w:rPr>
                <w:rFonts w:ascii="Century Gothic" w:eastAsiaTheme="minorHAnsi" w:hAnsi="Century Gothic" w:cs="Arial Narrow"/>
                <w:color w:val="000000"/>
                <w:sz w:val="24"/>
                <w:szCs w:val="24"/>
              </w:rPr>
              <w:t>"Construire imobil  locuinte colective D+P+3E cu garaj la demisol si imprejmuire teren"</w:t>
            </w:r>
          </w:p>
          <w:p w:rsidR="005C653C" w:rsidRPr="00BC78BC" w:rsidRDefault="005C653C" w:rsidP="00565B68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</w:tbl>
    <w:p w:rsidR="005C653C" w:rsidRPr="00BC78BC" w:rsidRDefault="005C653C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II – TITULAR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3024"/>
        <w:gridCol w:w="6219"/>
      </w:tblGrid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Beneficiar</w:t>
            </w:r>
          </w:p>
        </w:tc>
        <w:tc>
          <w:tcPr>
            <w:tcW w:w="6588" w:type="dxa"/>
          </w:tcPr>
          <w:p w:rsidR="005C653C" w:rsidRPr="00BC78BC" w:rsidRDefault="00B45C88" w:rsidP="007F5687">
            <w:pPr>
              <w:pStyle w:val="BodyTex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Gas Port Oil s.r.l.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Amplasament (adresa)</w:t>
            </w:r>
          </w:p>
        </w:tc>
        <w:tc>
          <w:tcPr>
            <w:tcW w:w="6588" w:type="dxa"/>
          </w:tcPr>
          <w:p w:rsidR="005C653C" w:rsidRPr="00BC78BC" w:rsidRDefault="00B45C88" w:rsidP="006E5C0F">
            <w:pPr>
              <w:pStyle w:val="NoSpacing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Constanta,</w:t>
            </w: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9179F7">
              <w:rPr>
                <w:rFonts w:ascii="Century Gothic" w:eastAsiaTheme="minorHAnsi" w:hAnsi="Century Gothic" w:cs="Arial Narrow"/>
                <w:color w:val="000000"/>
                <w:sz w:val="24"/>
                <w:szCs w:val="24"/>
              </w:rPr>
              <w:t>Sola 56,VN 572/6,lot 1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7F568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terenului</w:t>
            </w:r>
            <w:r w:rsidR="005C653C" w:rsidRPr="00BC78BC">
              <w:rPr>
                <w:rFonts w:ascii="Century Gothic" w:hAnsi="Century Gothic" w:cs="Arial-BoldMT"/>
                <w:b/>
                <w:bCs/>
              </w:rPr>
              <w:t>(acte</w:t>
            </w:r>
            <w:r w:rsidRPr="00BC78BC">
              <w:rPr>
                <w:rFonts w:ascii="Century Gothic" w:hAnsi="Century Gothic" w:cs="Arial-BoldMT"/>
                <w:b/>
                <w:bCs/>
              </w:rPr>
              <w:t>/masuratori</w:t>
            </w:r>
            <w:r w:rsidR="005C653C" w:rsidRPr="00BC78BC">
              <w:rPr>
                <w:rFonts w:ascii="Century Gothic" w:hAnsi="Century Gothic" w:cs="Arial-BoldMT"/>
                <w:b/>
                <w:bCs/>
              </w:rPr>
              <w:t>)</w:t>
            </w:r>
          </w:p>
        </w:tc>
        <w:tc>
          <w:tcPr>
            <w:tcW w:w="6588" w:type="dxa"/>
          </w:tcPr>
          <w:p w:rsidR="005C653C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1500</w:t>
            </w:r>
            <w:r w:rsidR="000C07E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Obiectiv (functiune)</w:t>
            </w: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6588" w:type="dxa"/>
          </w:tcPr>
          <w:p w:rsidR="00B45C88" w:rsidRPr="009179F7" w:rsidRDefault="00B45C88" w:rsidP="00B45C88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 Narrow"/>
                <w:color w:val="000000"/>
                <w:sz w:val="24"/>
                <w:szCs w:val="24"/>
              </w:rPr>
            </w:pPr>
            <w:r w:rsidRPr="009179F7">
              <w:rPr>
                <w:rFonts w:ascii="Century Gothic" w:eastAsiaTheme="minorHAnsi" w:hAnsi="Century Gothic" w:cs="Arial Narrow"/>
                <w:color w:val="000000"/>
                <w:sz w:val="24"/>
                <w:szCs w:val="24"/>
              </w:rPr>
              <w:t>"Construire imobil  locuinte colective D+P+3E cu garaj la demisol si imprejmuire teren"</w:t>
            </w:r>
          </w:p>
          <w:p w:rsidR="005C653C" w:rsidRPr="00BC78BC" w:rsidRDefault="005C653C" w:rsidP="00565B68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Regim de inaltime propus</w:t>
            </w:r>
          </w:p>
        </w:tc>
        <w:tc>
          <w:tcPr>
            <w:tcW w:w="6588" w:type="dxa"/>
          </w:tcPr>
          <w:p w:rsidR="005C653C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D+P+3</w:t>
            </w:r>
            <w:r w:rsidR="00984E29" w:rsidRPr="00BC78BC">
              <w:rPr>
                <w:rFonts w:ascii="Century Gothic" w:hAnsi="Century Gothic" w:cs="Times New Roman"/>
              </w:rPr>
              <w:t>E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Certificat de Urbanism</w:t>
            </w:r>
          </w:p>
        </w:tc>
        <w:tc>
          <w:tcPr>
            <w:tcW w:w="6588" w:type="dxa"/>
          </w:tcPr>
          <w:p w:rsidR="005C653C" w:rsidRPr="00BC78BC" w:rsidRDefault="00B45C88" w:rsidP="00BC78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2951/29.09.2017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Proiectant general</w:t>
            </w:r>
          </w:p>
        </w:tc>
        <w:tc>
          <w:tcPr>
            <w:tcW w:w="6588" w:type="dxa"/>
          </w:tcPr>
          <w:p w:rsidR="005C653C" w:rsidRPr="00BC78BC" w:rsidRDefault="00984E2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eastAsia="Arial Narrow" w:hAnsi="Century Gothic" w:cs="Arial Narrow"/>
              </w:rPr>
              <w:t>ATELIER DOTART S.R.L.</w:t>
            </w:r>
            <w:r w:rsidR="000C07E6" w:rsidRPr="00BC78BC">
              <w:rPr>
                <w:rFonts w:ascii="Century Gothic" w:eastAsia="Arial Narrow" w:hAnsi="Century Gothic" w:cs="Arial Narrow"/>
              </w:rPr>
              <w:t xml:space="preserve"> </w:t>
            </w:r>
            <w:r w:rsidR="007F5687" w:rsidRPr="00BC78BC">
              <w:rPr>
                <w:rFonts w:ascii="Century Gothic" w:eastAsia="Arial Narrow" w:hAnsi="Century Gothic" w:cs="Arial Narrow"/>
              </w:rPr>
              <w:t>-</w:t>
            </w:r>
            <w:r w:rsidR="00421069" w:rsidRPr="00BC78BC">
              <w:rPr>
                <w:rFonts w:ascii="Century Gothic" w:eastAsia="Arial Narrow" w:hAnsi="Century Gothic" w:cs="Arial Narrow"/>
              </w:rPr>
              <w:t>Arh. Mimler Ovidiu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Numar proiect (contract)</w:t>
            </w:r>
          </w:p>
        </w:tc>
        <w:tc>
          <w:tcPr>
            <w:tcW w:w="6588" w:type="dxa"/>
          </w:tcPr>
          <w:p w:rsidR="005C653C" w:rsidRPr="00BC78BC" w:rsidRDefault="00B45C88" w:rsidP="000C07E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18</w:t>
            </w:r>
            <w:r w:rsidR="00764DDC" w:rsidRPr="00BC78BC">
              <w:rPr>
                <w:rFonts w:ascii="Century Gothic" w:hAnsi="Century Gothic" w:cs="Times New Roman"/>
              </w:rPr>
              <w:t>/201</w:t>
            </w:r>
            <w:r w:rsidR="006E5C0F" w:rsidRPr="00BC78BC">
              <w:rPr>
                <w:rFonts w:ascii="Century Gothic" w:hAnsi="Century Gothic" w:cs="Times New Roman"/>
              </w:rPr>
              <w:t>7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Faza de proiectare</w:t>
            </w:r>
          </w:p>
        </w:tc>
        <w:tc>
          <w:tcPr>
            <w:tcW w:w="6588" w:type="dxa"/>
          </w:tcPr>
          <w:p w:rsidR="005C653C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D.T.A.C.</w:t>
            </w:r>
          </w:p>
        </w:tc>
      </w:tr>
    </w:tbl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421069" w:rsidRPr="00BC78BC" w:rsidTr="00421069">
        <w:tc>
          <w:tcPr>
            <w:tcW w:w="9576" w:type="dxa"/>
          </w:tcPr>
          <w:p w:rsidR="00421069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III – DESCRIEREA PROIECTULUI</w:t>
            </w:r>
          </w:p>
        </w:tc>
      </w:tr>
    </w:tbl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3A7EFF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III.01. Oportunitatea investiţiei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445"/>
      </w:tblGrid>
      <w:tr w:rsidR="00421069" w:rsidRPr="00BC78BC" w:rsidTr="00493CC1">
        <w:tc>
          <w:tcPr>
            <w:tcW w:w="3798" w:type="dxa"/>
          </w:tcPr>
          <w:p w:rsidR="00421069" w:rsidRPr="00BC78BC" w:rsidRDefault="00421069" w:rsidP="00493C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Scopul si importanta obiectului de</w:t>
            </w:r>
            <w:r w:rsidR="00493CC1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investitii</w:t>
            </w:r>
          </w:p>
        </w:tc>
        <w:tc>
          <w:tcPr>
            <w:tcW w:w="5445" w:type="dxa"/>
          </w:tcPr>
          <w:p w:rsidR="00421069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21069" w:rsidRPr="00BC78BC" w:rsidTr="00493CC1">
        <w:tc>
          <w:tcPr>
            <w:tcW w:w="3798" w:type="dxa"/>
          </w:tcPr>
          <w:p w:rsidR="00421069" w:rsidRPr="00BC78BC" w:rsidRDefault="00421069" w:rsidP="00421069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Utilitatea publică şi/sau modul de</w:t>
            </w:r>
          </w:p>
          <w:p w:rsidR="00421069" w:rsidRPr="00BC78BC" w:rsidRDefault="00421069" w:rsidP="00493CC1">
            <w:pPr>
              <w:pStyle w:val="NoSpacing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încadrare în planurile de </w:t>
            </w:r>
            <w:r w:rsidR="00493CC1" w:rsidRPr="00BC78BC">
              <w:rPr>
                <w:rFonts w:ascii="Century Gothic" w:hAnsi="Century Gothic" w:cs="Arial-BoldMT"/>
                <w:b/>
                <w:bCs/>
              </w:rPr>
              <w:t>U</w:t>
            </w:r>
            <w:r w:rsidRPr="00BC78BC">
              <w:rPr>
                <w:rFonts w:ascii="Century Gothic" w:hAnsi="Century Gothic" w:cs="Arial-BoldMT"/>
                <w:b/>
                <w:bCs/>
              </w:rPr>
              <w:t>rbanism şi amenajare a teritoriului</w:t>
            </w:r>
          </w:p>
        </w:tc>
        <w:tc>
          <w:tcPr>
            <w:tcW w:w="5445" w:type="dxa"/>
          </w:tcPr>
          <w:p w:rsidR="00421069" w:rsidRPr="00BC78BC" w:rsidRDefault="00237391" w:rsidP="0023739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Constructia propusa va respecta toate conditionarile de ordin urbanistic stabilite de regulamentele, legile, etc in vigoare pentru zona respectiva.</w:t>
            </w:r>
          </w:p>
        </w:tc>
      </w:tr>
    </w:tbl>
    <w:p w:rsidR="006E5C0F" w:rsidRPr="00BC78BC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6E5C0F" w:rsidRPr="00BC78BC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6E5C0F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Pr="00BC78BC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3A7EFF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lastRenderedPageBreak/>
        <w:t>III.02. Descrierea proiectului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980"/>
        <w:gridCol w:w="4725"/>
      </w:tblGrid>
      <w:tr w:rsidR="00FF2824" w:rsidRPr="00BC78BC" w:rsidTr="00FF2824">
        <w:tc>
          <w:tcPr>
            <w:tcW w:w="9243" w:type="dxa"/>
            <w:gridSpan w:val="3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Incadrar</w:t>
            </w:r>
            <w:r w:rsidR="000C07E6" w:rsidRPr="00BC78BC">
              <w:rPr>
                <w:rFonts w:ascii="Century Gothic" w:hAnsi="Century Gothic" w:cs="Arial-BoldMT"/>
                <w:b/>
                <w:bCs/>
              </w:rPr>
              <w:t>ea in localitate (Mun. Navodari</w:t>
            </w:r>
            <w:r w:rsidRPr="00BC78BC">
              <w:rPr>
                <w:rFonts w:ascii="Century Gothic" w:hAnsi="Century Gothic" w:cs="Arial-BoldMT"/>
                <w:b/>
                <w:bCs/>
              </w:rPr>
              <w:t>) si in zona</w:t>
            </w:r>
          </w:p>
        </w:tc>
      </w:tr>
      <w:tr w:rsidR="00FF2824" w:rsidRPr="00BC78BC" w:rsidTr="00565B68">
        <w:trPr>
          <w:trHeight w:val="6834"/>
        </w:trPr>
        <w:tc>
          <w:tcPr>
            <w:tcW w:w="9243" w:type="dxa"/>
            <w:gridSpan w:val="3"/>
          </w:tcPr>
          <w:p w:rsidR="006D0E6C" w:rsidRPr="00BC78BC" w:rsidRDefault="002260E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2F2C76">
              <w:rPr>
                <w:rFonts w:ascii="Century Gothic" w:hAnsi="Century Gothic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8pt;height:318.65pt">
                  <v:imagedata r:id="rId8" o:title="AUTORIZATIE IN LUCRU-1"/>
                </v:shape>
              </w:pict>
            </w:r>
          </w:p>
        </w:tc>
      </w:tr>
      <w:tr w:rsidR="00FF2824" w:rsidRPr="00BC78BC" w:rsidTr="00FF2824">
        <w:tc>
          <w:tcPr>
            <w:tcW w:w="9243" w:type="dxa"/>
            <w:gridSpan w:val="3"/>
          </w:tcPr>
          <w:p w:rsidR="00E94E66" w:rsidRPr="00BC78BC" w:rsidRDefault="00E94E6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Categoria de folosinta</w:t>
            </w:r>
          </w:p>
        </w:tc>
        <w:tc>
          <w:tcPr>
            <w:tcW w:w="6705" w:type="dxa"/>
            <w:gridSpan w:val="2"/>
          </w:tcPr>
          <w:p w:rsidR="00FF2824" w:rsidRPr="00BC78BC" w:rsidRDefault="00794A7C" w:rsidP="009D20A2">
            <w:pPr>
              <w:pStyle w:val="BodyText"/>
              <w:rPr>
                <w:rFonts w:ascii="Century Gothic" w:hAnsi="Century Gothic" w:cs="Arial"/>
                <w:szCs w:val="22"/>
              </w:rPr>
            </w:pPr>
            <w:r w:rsidRPr="00BC78BC">
              <w:rPr>
                <w:rFonts w:ascii="Century Gothic" w:hAnsi="Century Gothic" w:cs="Arial"/>
                <w:szCs w:val="22"/>
              </w:rPr>
              <w:t xml:space="preserve">zona cu functiuni </w:t>
            </w:r>
            <w:r w:rsidR="009D20A2" w:rsidRPr="00BC78BC">
              <w:rPr>
                <w:rFonts w:ascii="Century Gothic" w:hAnsi="Century Gothic" w:cs="Arial"/>
                <w:szCs w:val="22"/>
              </w:rPr>
              <w:t>locuinte  cu carac</w:t>
            </w:r>
            <w:r w:rsidR="00D63BF5" w:rsidRPr="00BC78BC">
              <w:rPr>
                <w:rFonts w:ascii="Century Gothic" w:hAnsi="Century Gothic" w:cs="Arial"/>
                <w:szCs w:val="22"/>
              </w:rPr>
              <w:t>ter sezonier sau permanet,dotari tu</w:t>
            </w:r>
            <w:r w:rsidR="00565B68">
              <w:rPr>
                <w:rFonts w:ascii="Century Gothic" w:hAnsi="Century Gothic" w:cs="Arial"/>
                <w:szCs w:val="22"/>
              </w:rPr>
              <w:t>ristice si complementare .POT=50</w:t>
            </w:r>
            <w:r w:rsidR="009D20A2" w:rsidRPr="00BC78BC">
              <w:rPr>
                <w:rFonts w:ascii="Century Gothic" w:hAnsi="Century Gothic" w:cs="Arial"/>
                <w:szCs w:val="22"/>
              </w:rPr>
              <w:t>%,CUT=</w:t>
            </w:r>
            <w:r w:rsidR="00B45C88">
              <w:rPr>
                <w:rFonts w:ascii="Century Gothic" w:hAnsi="Century Gothic" w:cs="Arial"/>
                <w:szCs w:val="22"/>
              </w:rPr>
              <w:t>2.5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794A7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Suprafata terenului </w:t>
            </w:r>
          </w:p>
        </w:tc>
        <w:tc>
          <w:tcPr>
            <w:tcW w:w="6705" w:type="dxa"/>
            <w:gridSpan w:val="2"/>
          </w:tcPr>
          <w:p w:rsidR="00FF2824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125</w:t>
            </w:r>
            <w:r w:rsidR="00565B68">
              <w:rPr>
                <w:rFonts w:ascii="Century Gothic" w:hAnsi="Century Gothic" w:cs="Times New Roman"/>
              </w:rPr>
              <w:t>0</w:t>
            </w:r>
            <w:r w:rsidR="00794A7C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Forma</w:t>
            </w:r>
          </w:p>
        </w:tc>
        <w:tc>
          <w:tcPr>
            <w:tcW w:w="6705" w:type="dxa"/>
            <w:gridSpan w:val="2"/>
          </w:tcPr>
          <w:p w:rsidR="00FF2824" w:rsidRPr="00BC78BC" w:rsidRDefault="00794A7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RECTANGULARA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Dimensiuni generale</w:t>
            </w:r>
          </w:p>
        </w:tc>
        <w:tc>
          <w:tcPr>
            <w:tcW w:w="6705" w:type="dxa"/>
            <w:gridSpan w:val="2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06377A" w:rsidRPr="00BC78BC" w:rsidTr="00FF2824">
        <w:trPr>
          <w:trHeight w:val="191"/>
        </w:trPr>
        <w:tc>
          <w:tcPr>
            <w:tcW w:w="2538" w:type="dxa"/>
            <w:vMerge w:val="restart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Vecinatati</w:t>
            </w: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</w:t>
            </w:r>
            <w:r w:rsidR="00B45C88">
              <w:rPr>
                <w:rFonts w:ascii="Century Gothic" w:hAnsi="Century Gothic" w:cs="Times New Roman"/>
              </w:rPr>
              <w:t>-V</w:t>
            </w:r>
          </w:p>
        </w:tc>
        <w:tc>
          <w:tcPr>
            <w:tcW w:w="4725" w:type="dxa"/>
          </w:tcPr>
          <w:p w:rsidR="00FF2824" w:rsidRPr="00BC78BC" w:rsidRDefault="00B45C88" w:rsidP="00D63BF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61589">
              <w:rPr>
                <w:rFonts w:ascii="Century Gothic" w:hAnsi="Century Gothic" w:cs="Arial"/>
              </w:rPr>
              <w:t xml:space="preserve">vecin </w:t>
            </w:r>
            <w:r>
              <w:rPr>
                <w:rFonts w:ascii="Century Gothic" w:hAnsi="Century Gothic" w:cs="Arial"/>
              </w:rPr>
              <w:t>Onica Nicolae si teren Mun.Constanta -teren liber de constructii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S</w:t>
            </w:r>
            <w:r w:rsidR="00B45C88">
              <w:rPr>
                <w:rFonts w:ascii="Century Gothic" w:hAnsi="Century Gothic" w:cs="Times New Roman"/>
              </w:rPr>
              <w:t>-E</w:t>
            </w:r>
          </w:p>
        </w:tc>
        <w:tc>
          <w:tcPr>
            <w:tcW w:w="4725" w:type="dxa"/>
            <w:tcBorders>
              <w:bottom w:val="single" w:sz="4" w:space="0" w:color="000000" w:themeColor="text1"/>
            </w:tcBorders>
          </w:tcPr>
          <w:p w:rsidR="00B45C88" w:rsidRPr="00BC78BC" w:rsidRDefault="00B45C88" w:rsidP="00565B68">
            <w:pPr>
              <w:pStyle w:val="NoSpacing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vecin Bileca Anastase -3 imobile P+3E</w:t>
            </w:r>
            <w:r w:rsidRPr="009179F7">
              <w:rPr>
                <w:rFonts w:ascii="Century Gothic" w:hAnsi="Century Gothic" w:cs="Arial"/>
              </w:rPr>
              <w:tab/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N-E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B45C88" w:rsidRPr="00B45C88" w:rsidRDefault="00B45C88" w:rsidP="00B45C88">
            <w:pPr>
              <w:pStyle w:val="NoSpacing"/>
            </w:pPr>
            <w:r>
              <w:t>vecin VN 572/6 lot 2-teren liber de constructii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S-V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B45C88" w:rsidRPr="00B61589" w:rsidRDefault="00B45C88" w:rsidP="00B45C88">
            <w:r>
              <w:t>strada Safirului - DE 573</w:t>
            </w: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Cai de acces public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B45C88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"/>
              </w:rPr>
              <w:t xml:space="preserve">auto-din </w:t>
            </w:r>
            <w:r w:rsidR="00CE460C" w:rsidRPr="00BC78BC">
              <w:rPr>
                <w:rFonts w:ascii="Century Gothic" w:hAnsi="Century Gothic" w:cs="Arial"/>
              </w:rPr>
              <w:t>strada</w:t>
            </w:r>
            <w:r w:rsidR="00B45C88">
              <w:rPr>
                <w:rFonts w:ascii="Century Gothic" w:hAnsi="Century Gothic" w:cs="Arial"/>
              </w:rPr>
              <w:t xml:space="preserve"> str.Safirului</w:t>
            </w:r>
            <w:r w:rsidR="00565B68">
              <w:rPr>
                <w:rFonts w:ascii="Century Gothic" w:hAnsi="Century Gothic" w:cs="Arial"/>
              </w:rPr>
              <w:t xml:space="preserve"> </w:t>
            </w:r>
            <w:r w:rsidRPr="00BC78BC">
              <w:rPr>
                <w:rFonts w:ascii="Century Gothic" w:hAnsi="Century Gothic" w:cs="Arial"/>
              </w:rPr>
              <w:t>iar cel pietonal de pe trotoarele aferente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034F7A" w:rsidP="00FF2824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Particularitati topografice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B45C88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TERENUL </w:t>
            </w:r>
            <w:r w:rsidR="00B45C88">
              <w:rPr>
                <w:rFonts w:ascii="Century Gothic" w:hAnsi="Century Gothic" w:cs="Times New Roman"/>
              </w:rPr>
              <w:t>ARE O DIFERENTA DE NIVEL DE LA S-E LA N-V DE APROXIMATIV 1.5m</w:t>
            </w:r>
          </w:p>
        </w:tc>
      </w:tr>
      <w:tr w:rsidR="00FF2824" w:rsidRPr="00BC78BC" w:rsidTr="00FF2824">
        <w:tc>
          <w:tcPr>
            <w:tcW w:w="2538" w:type="dxa"/>
          </w:tcPr>
          <w:p w:rsidR="00034F7A" w:rsidRPr="00BC78BC" w:rsidRDefault="00034F7A" w:rsidP="00034F7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Constructii existente in</w:t>
            </w:r>
          </w:p>
          <w:p w:rsidR="00FF2824" w:rsidRPr="00BC78BC" w:rsidRDefault="00034F7A" w:rsidP="00034F7A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interiorul parcelei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 NU 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2311"/>
        <w:gridCol w:w="2311"/>
      </w:tblGrid>
      <w:tr w:rsidR="00034F7A" w:rsidRPr="00BC78BC" w:rsidTr="00034F7A">
        <w:tc>
          <w:tcPr>
            <w:tcW w:w="9243" w:type="dxa"/>
            <w:gridSpan w:val="3"/>
          </w:tcPr>
          <w:p w:rsidR="00034F7A" w:rsidRPr="00BC78BC" w:rsidRDefault="00034F7A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 xml:space="preserve">Conditii de amplasare si realizare a constructiilor conform planurilor urbanistice in vigoare pentru </w:t>
            </w:r>
            <w:r w:rsidR="00BC78BC">
              <w:rPr>
                <w:rFonts w:ascii="Century Gothic" w:hAnsi="Century Gothic" w:cs="ArialMT"/>
              </w:rPr>
              <w:t xml:space="preserve">orasul Navodari </w:t>
            </w:r>
            <w:r w:rsidRPr="00BC78BC">
              <w:rPr>
                <w:rFonts w:ascii="Century Gothic" w:hAnsi="Century Gothic" w:cs="ArialMT"/>
              </w:rPr>
              <w:t xml:space="preserve"> si </w:t>
            </w:r>
            <w:r w:rsidR="00565B68">
              <w:rPr>
                <w:rFonts w:ascii="Century Gothic" w:hAnsi="Century Gothic" w:cs="Arial-BoldMT"/>
                <w:b/>
                <w:bCs/>
              </w:rPr>
              <w:t>Certificatul de Urbanism 880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din </w:t>
            </w:r>
            <w:r w:rsidR="00565B68">
              <w:rPr>
                <w:rFonts w:ascii="Century Gothic" w:hAnsi="Century Gothic" w:cs="Arial-BoldMT"/>
                <w:b/>
                <w:bCs/>
              </w:rPr>
              <w:t>25.08</w:t>
            </w:r>
            <w:r w:rsidR="00BC78BC">
              <w:rPr>
                <w:rFonts w:ascii="Century Gothic" w:hAnsi="Century Gothic" w:cs="Arial-BoldMT"/>
                <w:b/>
                <w:bCs/>
              </w:rPr>
              <w:t>.2017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 xml:space="preserve">eliberat de 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primaria </w:t>
            </w:r>
            <w:r w:rsidR="00BC78BC">
              <w:rPr>
                <w:rFonts w:ascii="Century Gothic" w:hAnsi="Century Gothic" w:cs="Arial-BoldMT"/>
                <w:b/>
                <w:bCs/>
              </w:rPr>
              <w:t>Orasului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="009D20A2" w:rsidRPr="00BC78BC">
              <w:rPr>
                <w:rFonts w:ascii="Century Gothic" w:hAnsi="Century Gothic" w:cs="Arial-BoldMT"/>
                <w:b/>
                <w:bCs/>
              </w:rPr>
              <w:t>Navodari</w:t>
            </w:r>
          </w:p>
        </w:tc>
      </w:tr>
      <w:tr w:rsidR="00034F7A" w:rsidRPr="00BC78BC" w:rsidTr="00CE470D">
        <w:trPr>
          <w:trHeight w:val="54"/>
        </w:trPr>
        <w:tc>
          <w:tcPr>
            <w:tcW w:w="4621" w:type="dxa"/>
            <w:vMerge w:val="restart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Retrageri minime admise fata de limitele parcelei</w:t>
            </w:r>
          </w:p>
        </w:tc>
        <w:tc>
          <w:tcPr>
            <w:tcW w:w="2311" w:type="dxa"/>
          </w:tcPr>
          <w:p w:rsidR="00034F7A" w:rsidRPr="00BC78BC" w:rsidRDefault="00D63BF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</w:t>
            </w:r>
            <w:r w:rsidR="00B45C88">
              <w:rPr>
                <w:rFonts w:ascii="Century Gothic" w:hAnsi="Century Gothic" w:cs="Arial-BoldMT"/>
                <w:b/>
                <w:bCs/>
              </w:rPr>
              <w:t>-V</w:t>
            </w:r>
          </w:p>
        </w:tc>
        <w:tc>
          <w:tcPr>
            <w:tcW w:w="2311" w:type="dxa"/>
          </w:tcPr>
          <w:p w:rsidR="00034F7A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3.2</w:t>
            </w:r>
            <w:r w:rsidR="00565B68">
              <w:rPr>
                <w:rFonts w:ascii="Century Gothic" w:hAnsi="Century Gothic" w:cs="Times New Roman"/>
              </w:rPr>
              <w:t>0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D63BF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</w:t>
            </w:r>
            <w:r w:rsidR="00B45C88">
              <w:rPr>
                <w:rFonts w:ascii="Century Gothic" w:hAnsi="Century Gothic" w:cs="Arial-BoldMT"/>
                <w:b/>
                <w:bCs/>
              </w:rPr>
              <w:t>-E</w:t>
            </w:r>
          </w:p>
        </w:tc>
        <w:tc>
          <w:tcPr>
            <w:tcW w:w="2311" w:type="dxa"/>
          </w:tcPr>
          <w:p w:rsidR="00034F7A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3.00-5.85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-BoldMT"/>
                <w:b/>
                <w:bCs/>
              </w:rPr>
              <w:t>N-E</w:t>
            </w:r>
          </w:p>
        </w:tc>
        <w:tc>
          <w:tcPr>
            <w:tcW w:w="2311" w:type="dxa"/>
          </w:tcPr>
          <w:p w:rsidR="00034F7A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8.75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45C88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  <w:b/>
              </w:rPr>
            </w:pPr>
            <w:r w:rsidRPr="00B45C88">
              <w:rPr>
                <w:rFonts w:ascii="Century Gothic" w:hAnsi="Century Gothic" w:cs="Times New Roman"/>
                <w:b/>
              </w:rPr>
              <w:t>S-V</w:t>
            </w:r>
          </w:p>
        </w:tc>
        <w:tc>
          <w:tcPr>
            <w:tcW w:w="2311" w:type="dxa"/>
          </w:tcPr>
          <w:p w:rsidR="00034F7A" w:rsidRPr="00BC78BC" w:rsidRDefault="00B45C8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5.05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034F7A">
        <w:tc>
          <w:tcPr>
            <w:tcW w:w="9243" w:type="dxa"/>
            <w:gridSpan w:val="3"/>
          </w:tcPr>
          <w:p w:rsidR="00034F7A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 functionala:</w:t>
            </w:r>
          </w:p>
          <w:p w:rsidR="00565B68" w:rsidRDefault="00565B68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565B68" w:rsidRDefault="00565B68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>
              <w:rPr>
                <w:rFonts w:ascii="Century Gothic" w:hAnsi="Century Gothic" w:cs="Arial-BoldMT"/>
                <w:b/>
                <w:bCs/>
              </w:rPr>
              <w:t>Se propune realizarea unui imobil de locuinte colective</w:t>
            </w:r>
            <w:r w:rsidR="00763415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="005769CC">
              <w:rPr>
                <w:rFonts w:ascii="Century Gothic" w:hAnsi="Century Gothic" w:cs="Arial-BoldMT"/>
                <w:b/>
                <w:bCs/>
              </w:rPr>
              <w:t>D+P+3e compus din 24</w:t>
            </w:r>
            <w:r>
              <w:rPr>
                <w:rFonts w:ascii="Century Gothic" w:hAnsi="Century Gothic" w:cs="Arial-BoldMT"/>
                <w:b/>
                <w:bCs/>
              </w:rPr>
              <w:t xml:space="preserve"> de apartamente </w:t>
            </w:r>
            <w:r w:rsidR="00763415">
              <w:rPr>
                <w:rFonts w:ascii="Century Gothic" w:hAnsi="Century Gothic" w:cs="Arial-BoldMT"/>
                <w:b/>
                <w:bCs/>
              </w:rPr>
              <w:t>de 2 si 3 camere.Din punct de vedere al  locurile de parcare se vor realiza la n</w:t>
            </w:r>
            <w:r w:rsidR="005769CC">
              <w:rPr>
                <w:rFonts w:ascii="Century Gothic" w:hAnsi="Century Gothic" w:cs="Arial-BoldMT"/>
                <w:b/>
                <w:bCs/>
              </w:rPr>
              <w:t>ivelul parterului un numar de 34</w:t>
            </w:r>
            <w:r w:rsidR="00763415">
              <w:rPr>
                <w:rFonts w:ascii="Century Gothic" w:hAnsi="Century Gothic" w:cs="Arial-BoldMT"/>
                <w:b/>
                <w:bCs/>
              </w:rPr>
              <w:t xml:space="preserve"> de locuri de parcare acoperind minimul de </w:t>
            </w:r>
            <w:r w:rsidR="005769CC">
              <w:rPr>
                <w:rFonts w:ascii="Century Gothic" w:hAnsi="Century Gothic" w:cs="Arial-BoldMT"/>
                <w:b/>
                <w:bCs/>
              </w:rPr>
              <w:t>24</w:t>
            </w:r>
            <w:r w:rsidR="00763415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="005769CC">
              <w:rPr>
                <w:rFonts w:ascii="Century Gothic" w:hAnsi="Century Gothic" w:cs="Arial-BoldMT"/>
                <w:b/>
                <w:bCs/>
              </w:rPr>
              <w:t>locuri de parcare conform c.u.2951/29.09.2017</w:t>
            </w:r>
          </w:p>
          <w:p w:rsidR="00763415" w:rsidRDefault="00763415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763415" w:rsidRPr="00BC78BC" w:rsidRDefault="00763415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>
              <w:rPr>
                <w:rFonts w:ascii="Century Gothic" w:hAnsi="Century Gothic" w:cs="Arial-BoldMT"/>
                <w:b/>
                <w:bCs/>
              </w:rPr>
              <w:t>Din punct de vedere al spatiilor verzi se va asigura o suprafata de 450mp adica 30% din suprafata terenului ,la nivelul solului cat si pe terasa de peste etajul 4 al imobilului.</w:t>
            </w: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P.O.T. maxim admis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763415">
              <w:rPr>
                <w:rFonts w:ascii="Century Gothic" w:hAnsi="Century Gothic" w:cs="Arial-BoldMT"/>
                <w:b/>
                <w:bCs/>
              </w:rPr>
              <w:t>50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>%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9D20A2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P.O.T. propus</w:t>
            </w:r>
            <w:r w:rsidR="005769CC">
              <w:rPr>
                <w:rFonts w:ascii="Century Gothic" w:hAnsi="Century Gothic" w:cs="Arial-BoldMT"/>
                <w:b/>
                <w:bCs/>
              </w:rPr>
              <w:t>:46</w:t>
            </w:r>
            <w:r w:rsidR="009D20A2" w:rsidRPr="00BC78BC">
              <w:rPr>
                <w:rFonts w:ascii="Century Gothic" w:hAnsi="Century Gothic" w:cs="Arial-BoldMT"/>
                <w:b/>
                <w:bCs/>
              </w:rPr>
              <w:t>%</w:t>
            </w: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C.U.T. maxim admis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763415">
              <w:rPr>
                <w:rFonts w:ascii="Century Gothic" w:hAnsi="Century Gothic" w:cs="Arial-BoldMT"/>
                <w:b/>
                <w:bCs/>
              </w:rPr>
              <w:t>3.08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C.U.T. propus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BC78BC">
              <w:rPr>
                <w:rFonts w:ascii="Century Gothic" w:hAnsi="Century Gothic" w:cs="Arial-BoldMT"/>
                <w:b/>
                <w:bCs/>
              </w:rPr>
              <w:t>2.</w:t>
            </w:r>
            <w:r w:rsidR="005769CC">
              <w:rPr>
                <w:rFonts w:ascii="Century Gothic" w:hAnsi="Century Gothic" w:cs="Arial-BoldMT"/>
                <w:b/>
                <w:bCs/>
              </w:rPr>
              <w:t>1</w:t>
            </w: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Inaltime maxima admisa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5769CC">
              <w:rPr>
                <w:rFonts w:ascii="Century Gothic" w:hAnsi="Century Gothic" w:cs="Arial-BoldMT"/>
                <w:b/>
                <w:bCs/>
              </w:rPr>
              <w:t>S/D+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>P+</w:t>
            </w:r>
            <w:r w:rsidR="005769CC">
              <w:rPr>
                <w:rFonts w:ascii="Century Gothic" w:hAnsi="Century Gothic" w:cs="Arial-BoldMT"/>
                <w:b/>
                <w:bCs/>
              </w:rPr>
              <w:t>3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>E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Inaltime propusa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5769CC">
              <w:rPr>
                <w:rFonts w:ascii="Century Gothic" w:hAnsi="Century Gothic" w:cs="Arial-BoldMT"/>
                <w:b/>
                <w:bCs/>
              </w:rPr>
              <w:t>D+P+3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>E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BC78BC" w:rsidTr="008B324D">
        <w:tc>
          <w:tcPr>
            <w:tcW w:w="9243" w:type="dxa"/>
          </w:tcPr>
          <w:p w:rsidR="008B324D" w:rsidRPr="00BC78BC" w:rsidRDefault="008B324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Relatia cu constructiile invecinate (cu referire la expertiza tehnica in cazul alipirilor la calcan cu oconstructie existenta)</w:t>
            </w:r>
          </w:p>
        </w:tc>
      </w:tr>
      <w:tr w:rsidR="008B324D" w:rsidRPr="00BC78BC" w:rsidTr="008B324D">
        <w:tc>
          <w:tcPr>
            <w:tcW w:w="9243" w:type="dxa"/>
          </w:tcPr>
          <w:p w:rsidR="008B324D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BC78BC" w:rsidTr="008B324D">
        <w:tc>
          <w:tcPr>
            <w:tcW w:w="9243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Retele edilitare care traverseaza terenul (restrictii, distante de protectie)</w:t>
            </w:r>
          </w:p>
        </w:tc>
      </w:tr>
      <w:tr w:rsidR="008B324D" w:rsidRPr="00BC78BC" w:rsidTr="008B324D">
        <w:tc>
          <w:tcPr>
            <w:tcW w:w="9243" w:type="dxa"/>
          </w:tcPr>
          <w:p w:rsidR="008B324D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NU ESTE CAZUL</w:t>
            </w:r>
          </w:p>
        </w:tc>
      </w:tr>
    </w:tbl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8B324D" w:rsidRPr="00BC78BC" w:rsidTr="008B324D">
        <w:tc>
          <w:tcPr>
            <w:tcW w:w="9243" w:type="dxa"/>
            <w:gridSpan w:val="2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asigurare a utilitatilor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apa</w:t>
            </w:r>
          </w:p>
        </w:tc>
        <w:tc>
          <w:tcPr>
            <w:tcW w:w="4621" w:type="dxa"/>
          </w:tcPr>
          <w:p w:rsidR="008B324D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 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Canalizare</w:t>
            </w:r>
          </w:p>
        </w:tc>
        <w:tc>
          <w:tcPr>
            <w:tcW w:w="4621" w:type="dxa"/>
          </w:tcPr>
          <w:p w:rsidR="008B324D" w:rsidRPr="00BC78BC" w:rsidRDefault="00D564BC" w:rsidP="009D20A2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gaze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energie electrica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Telefonie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</w:tbl>
    <w:p w:rsidR="00CE460C" w:rsidRPr="00BC78BC" w:rsidRDefault="00CE460C" w:rsidP="001A2215">
      <w:pPr>
        <w:pStyle w:val="NoSpacing"/>
        <w:jc w:val="both"/>
        <w:rPr>
          <w:rFonts w:ascii="Century Gothic" w:hAnsi="Century Gothic" w:cs="Times New Roman"/>
        </w:rPr>
      </w:pPr>
    </w:p>
    <w:p w:rsidR="009D20A2" w:rsidRPr="00BC78BC" w:rsidRDefault="009D20A2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B91C37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Caracteristicile Constructiei Propuse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3577"/>
        <w:gridCol w:w="3578"/>
      </w:tblGrid>
      <w:tr w:rsidR="00B91C37" w:rsidRPr="00BC78BC" w:rsidTr="00B91C37">
        <w:trPr>
          <w:trHeight w:val="107"/>
        </w:trPr>
        <w:tc>
          <w:tcPr>
            <w:tcW w:w="2088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Functiune</w:t>
            </w:r>
          </w:p>
        </w:tc>
        <w:tc>
          <w:tcPr>
            <w:tcW w:w="7155" w:type="dxa"/>
            <w:gridSpan w:val="2"/>
          </w:tcPr>
          <w:p w:rsidR="00B91C37" w:rsidRPr="00BC78BC" w:rsidRDefault="005769C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Locuinte colective</w:t>
            </w:r>
          </w:p>
        </w:tc>
      </w:tr>
      <w:tr w:rsidR="00B91C37" w:rsidRPr="00BC78BC" w:rsidTr="00B91C37">
        <w:tc>
          <w:tcPr>
            <w:tcW w:w="2088" w:type="dxa"/>
          </w:tcPr>
          <w:p w:rsidR="00B91C37" w:rsidRPr="00BC78BC" w:rsidRDefault="00BC78BC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0"/>
                <w:szCs w:val="20"/>
              </w:rPr>
            </w:pPr>
            <w:r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Dimensiuni</w:t>
            </w:r>
            <w:r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 xml:space="preserve"> </w:t>
            </w:r>
            <w:r w:rsidR="00B91C37"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maxime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la nivelul terenului</w:t>
            </w:r>
          </w:p>
        </w:tc>
        <w:tc>
          <w:tcPr>
            <w:tcW w:w="7155" w:type="dxa"/>
            <w:gridSpan w:val="2"/>
          </w:tcPr>
          <w:p w:rsidR="00B91C37" w:rsidRPr="00BC78BC" w:rsidRDefault="005769C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18.80x34.80</w:t>
            </w:r>
            <w:r w:rsidR="00BC78BC">
              <w:rPr>
                <w:rFonts w:ascii="Century Gothic" w:hAnsi="Century Gothic" w:cs="Times New Roman"/>
              </w:rPr>
              <w:t>m</w:t>
            </w:r>
          </w:p>
        </w:tc>
      </w:tr>
      <w:tr w:rsidR="00B91C37" w:rsidRPr="00BC78BC" w:rsidTr="00CE470D">
        <w:trPr>
          <w:trHeight w:val="107"/>
        </w:trPr>
        <w:tc>
          <w:tcPr>
            <w:tcW w:w="2088" w:type="dxa"/>
            <w:vMerge w:val="restart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Regim de inaltime</w:t>
            </w:r>
          </w:p>
        </w:tc>
        <w:tc>
          <w:tcPr>
            <w:tcW w:w="3577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Numar niveluri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578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B91C37" w:rsidRPr="00BC78BC" w:rsidTr="00CE470D">
        <w:trPr>
          <w:trHeight w:val="106"/>
        </w:trPr>
        <w:tc>
          <w:tcPr>
            <w:tcW w:w="2088" w:type="dxa"/>
            <w:vMerge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3577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H maxim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constructie</w:t>
            </w:r>
          </w:p>
        </w:tc>
        <w:tc>
          <w:tcPr>
            <w:tcW w:w="3578" w:type="dxa"/>
          </w:tcPr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H= </w:t>
            </w:r>
            <w:r w:rsidR="005769CC">
              <w:rPr>
                <w:rFonts w:ascii="Century Gothic" w:hAnsi="Century Gothic" w:cs="Arial-BoldMT"/>
                <w:b/>
                <w:bCs/>
              </w:rPr>
              <w:t>16.70</w:t>
            </w:r>
            <w:r w:rsidRPr="00BC78BC">
              <w:rPr>
                <w:rFonts w:ascii="Century Gothic" w:hAnsi="Century Gothic" w:cs="Arial-BoldMT"/>
                <w:b/>
                <w:bCs/>
              </w:rPr>
              <w:t>m</w:t>
            </w:r>
          </w:p>
        </w:tc>
      </w:tr>
      <w:tr w:rsidR="00B91C37" w:rsidRPr="00BC78BC" w:rsidTr="00B91C37">
        <w:tc>
          <w:tcPr>
            <w:tcW w:w="208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Asigurarea locurilor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 parcare</w:t>
            </w:r>
          </w:p>
        </w:tc>
        <w:tc>
          <w:tcPr>
            <w:tcW w:w="7155" w:type="dxa"/>
            <w:gridSpan w:val="2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5769CC" w:rsidRDefault="005769CC" w:rsidP="005769C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61589">
              <w:rPr>
                <w:rFonts w:ascii="Century Gothic" w:hAnsi="Century Gothic" w:cs="Arial"/>
                <w:sz w:val="24"/>
                <w:szCs w:val="24"/>
              </w:rPr>
              <w:t>Din punct de vedere al parc</w:t>
            </w:r>
            <w:r>
              <w:rPr>
                <w:rFonts w:ascii="Century Gothic" w:hAnsi="Century Gothic" w:cs="Arial"/>
                <w:sz w:val="24"/>
                <w:szCs w:val="24"/>
              </w:rPr>
              <w:t>ajelor se  vor amenaja 3</w:t>
            </w:r>
            <w:r w:rsidRPr="00B61589">
              <w:rPr>
                <w:rFonts w:ascii="Century Gothic" w:hAnsi="Century Gothic" w:cs="Arial"/>
                <w:sz w:val="24"/>
                <w:szCs w:val="24"/>
              </w:rPr>
              <w:t>6 de locuri de parcare in inter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iorul proprietatii ,32 locuri  in aer liber si 4 locuri  in garaje,respectand astfel reglementarile din PUZ care obliga asigurararea a cate un loc de parcare pentru fiecare apartament cu suprafata mai mica de 100mp utili.Necesarul de locuri de parcare fiind de 24 de locuri </w:t>
            </w:r>
            <w:r w:rsidRPr="001D43F2">
              <w:rPr>
                <w:rFonts w:ascii="Century Gothic" w:hAnsi="Century Gothic" w:cs="Arial-BoldMT"/>
                <w:bCs/>
                <w:sz w:val="24"/>
                <w:szCs w:val="24"/>
              </w:rPr>
              <w:t>conform c.u.2951/29.09.2017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si se asigura 36 de locuri de parcare.</w:t>
            </w:r>
          </w:p>
          <w:p w:rsidR="00B91C37" w:rsidRPr="00BC78BC" w:rsidRDefault="00B91C37" w:rsidP="005769CC">
            <w:pPr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065"/>
      </w:tblGrid>
      <w:tr w:rsidR="004B20BE" w:rsidRPr="00BC78BC" w:rsidTr="004B20BE">
        <w:trPr>
          <w:trHeight w:val="194"/>
        </w:trPr>
        <w:tc>
          <w:tcPr>
            <w:tcW w:w="217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construita</w:t>
            </w: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SUPRAFATA CONSTRUITA TOTALA =</w:t>
            </w:r>
            <w:r w:rsidR="005769CC">
              <w:rPr>
                <w:rFonts w:ascii="Century Gothic" w:hAnsi="Century Gothic" w:cs="ArialMT"/>
              </w:rPr>
              <w:t>587.80</w:t>
            </w:r>
            <w:r w:rsidR="00513196" w:rsidRPr="00BC78BC">
              <w:rPr>
                <w:rFonts w:ascii="Century Gothic" w:hAnsi="Century Gothic" w:cs="ArialMT"/>
              </w:rPr>
              <w:t>mp</w:t>
            </w:r>
            <w:r w:rsidRPr="00BC78BC">
              <w:rPr>
                <w:rFonts w:ascii="Century Gothic" w:hAnsi="Century Gothic" w:cs="ArialMT"/>
              </w:rPr>
              <w:t xml:space="preserve"> </w:t>
            </w: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B91C37">
        <w:trPr>
          <w:trHeight w:val="194"/>
        </w:trPr>
        <w:tc>
          <w:tcPr>
            <w:tcW w:w="217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</w:tc>
      </w:tr>
      <w:tr w:rsidR="00B91C37" w:rsidRPr="00BC78BC" w:rsidTr="00B91C37">
        <w:tc>
          <w:tcPr>
            <w:tcW w:w="217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verde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totala</w:t>
            </w:r>
          </w:p>
        </w:tc>
        <w:tc>
          <w:tcPr>
            <w:tcW w:w="7065" w:type="dxa"/>
          </w:tcPr>
          <w:p w:rsidR="00B91C37" w:rsidRPr="00BC78BC" w:rsidRDefault="00B91C37" w:rsidP="00D564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Cs/>
              </w:rPr>
              <w:t>TOTAL spatii verzi</w:t>
            </w:r>
            <w:r w:rsidR="004B20BE" w:rsidRPr="00BC78BC">
              <w:rPr>
                <w:rFonts w:ascii="Century Gothic" w:hAnsi="Century Gothic" w:cs="Arial-BoldMT"/>
                <w:bCs/>
              </w:rPr>
              <w:t>=</w:t>
            </w:r>
            <w:r w:rsidR="005769CC">
              <w:rPr>
                <w:rFonts w:ascii="Century Gothic" w:hAnsi="Century Gothic" w:cs="Arial-BoldMT"/>
                <w:bCs/>
              </w:rPr>
              <w:t>432.93</w:t>
            </w:r>
            <w:r w:rsidR="00513196" w:rsidRPr="00BC78BC">
              <w:rPr>
                <w:rFonts w:ascii="Century Gothic" w:hAnsi="Century Gothic" w:cs="Arial-BoldMT"/>
                <w:bCs/>
              </w:rPr>
              <w:t>mp</w:t>
            </w:r>
            <w:r w:rsidR="005769CC">
              <w:rPr>
                <w:rFonts w:ascii="Century Gothic" w:hAnsi="Century Gothic" w:cs="Arial-BoldMT"/>
                <w:bCs/>
              </w:rPr>
              <w:t>,35</w:t>
            </w:r>
            <w:r w:rsidR="00D564BC" w:rsidRPr="00BC78BC">
              <w:rPr>
                <w:rFonts w:ascii="Century Gothic" w:hAnsi="Century Gothic" w:cs="Arial-BoldMT"/>
                <w:bCs/>
              </w:rPr>
              <w:t xml:space="preserve">% din suprafata terenului </w:t>
            </w:r>
          </w:p>
        </w:tc>
      </w:tr>
      <w:tr w:rsidR="00B91C37" w:rsidRPr="00BC78BC" w:rsidTr="00B91C37">
        <w:tc>
          <w:tcPr>
            <w:tcW w:w="2178" w:type="dxa"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aleii,</w:t>
            </w:r>
          </w:p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 si platforme</w:t>
            </w:r>
          </w:p>
          <w:p w:rsidR="00B91C37" w:rsidRPr="00BC78BC" w:rsidRDefault="004B20BE" w:rsidP="004B20BE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betonate</w:t>
            </w:r>
          </w:p>
        </w:tc>
        <w:tc>
          <w:tcPr>
            <w:tcW w:w="7065" w:type="dxa"/>
          </w:tcPr>
          <w:p w:rsidR="00B91C37" w:rsidRPr="00BC78BC" w:rsidRDefault="005769C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494.8</w:t>
            </w:r>
            <w:r w:rsidR="0051319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4B20BE" w:rsidRPr="00BC78BC" w:rsidTr="004B20BE">
        <w:trPr>
          <w:trHeight w:val="276"/>
        </w:trPr>
        <w:tc>
          <w:tcPr>
            <w:tcW w:w="2178" w:type="dxa"/>
            <w:vMerge w:val="restart"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</w:t>
            </w:r>
          </w:p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desfasurata</w:t>
            </w:r>
          </w:p>
          <w:p w:rsidR="004B20BE" w:rsidRPr="00BC78BC" w:rsidRDefault="004B20BE" w:rsidP="004B20BE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(aferent CUT)</w:t>
            </w: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B20BE" w:rsidRPr="00BC78BC" w:rsidRDefault="005769C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2649.63</w:t>
            </w:r>
            <w:r w:rsidR="0051319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4B20BE" w:rsidRPr="00BC78BC" w:rsidTr="00B91C37">
        <w:trPr>
          <w:trHeight w:val="275"/>
        </w:trPr>
        <w:tc>
          <w:tcPr>
            <w:tcW w:w="2178" w:type="dxa"/>
            <w:vMerge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2295"/>
      </w:tblGrid>
      <w:tr w:rsidR="004B20BE" w:rsidRPr="00BC78BC" w:rsidTr="004B20BE">
        <w:tc>
          <w:tcPr>
            <w:tcW w:w="694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CATEGORIA DE IMPORTANTA </w:t>
            </w:r>
            <w:r w:rsidRPr="00BC78BC">
              <w:rPr>
                <w:rFonts w:ascii="Century Gothic" w:hAnsi="Century Gothic" w:cs="ArialMT"/>
              </w:rPr>
              <w:t>(conform HGR nr 766/1997)</w:t>
            </w:r>
          </w:p>
        </w:tc>
        <w:tc>
          <w:tcPr>
            <w:tcW w:w="229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NORMALA</w:t>
            </w:r>
          </w:p>
        </w:tc>
      </w:tr>
      <w:tr w:rsidR="004B20BE" w:rsidRPr="00BC78BC" w:rsidTr="004B20BE">
        <w:tc>
          <w:tcPr>
            <w:tcW w:w="694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CLASA DE IMPORTANTA </w:t>
            </w:r>
            <w:r w:rsidRPr="00BC78BC">
              <w:rPr>
                <w:rFonts w:ascii="Century Gothic" w:hAnsi="Century Gothic" w:cs="ArialMT"/>
              </w:rPr>
              <w:t>(conform Normativului P100/92)</w:t>
            </w:r>
          </w:p>
        </w:tc>
        <w:tc>
          <w:tcPr>
            <w:tcW w:w="229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"C"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Organizarea functional interioara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 se vedea Anexa 1 – Organizare functionala interioara / finisaje a Memoriului Tehnic de Arhitectura</w:t>
            </w:r>
          </w:p>
        </w:tc>
      </w:tr>
    </w:tbl>
    <w:p w:rsidR="004B20BE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 xml:space="preserve">Sistemul Constructiv </w:t>
      </w:r>
      <w:r w:rsidRPr="00BC78BC">
        <w:rPr>
          <w:rFonts w:ascii="Century Gothic" w:hAnsi="Century Gothic" w:cs="ArialMT"/>
        </w:rPr>
        <w:t>(conform memoriului de structura)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Fundatii beton armat, cadre stalpi + grinzi din beton armat, placi beton armat</w:t>
            </w:r>
          </w:p>
        </w:tc>
      </w:tr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Inchideri Exterioare si Compartimentari Interioare</w:t>
      </w:r>
    </w:p>
    <w:tbl>
      <w:tblPr>
        <w:tblStyle w:val="TableGrid"/>
        <w:tblW w:w="0" w:type="auto"/>
        <w:tblLook w:val="04A0"/>
      </w:tblPr>
      <w:tblGrid>
        <w:gridCol w:w="2988"/>
        <w:gridCol w:w="6255"/>
      </w:tblGrid>
      <w:tr w:rsidR="004B20BE" w:rsidRPr="00BC78BC" w:rsidTr="004B20BE">
        <w:tc>
          <w:tcPr>
            <w:tcW w:w="298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Inchiderile exterioare</w:t>
            </w:r>
          </w:p>
        </w:tc>
        <w:tc>
          <w:tcPr>
            <w:tcW w:w="625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caramizi eficie</w:t>
            </w:r>
            <w:r w:rsidR="00513196" w:rsidRPr="00BC78BC">
              <w:rPr>
                <w:rFonts w:ascii="Century Gothic" w:hAnsi="Century Gothic" w:cs="ArialMT"/>
              </w:rPr>
              <w:t xml:space="preserve">nte sau blocuri BCA; grosime </w:t>
            </w:r>
            <w:r w:rsidR="005769CC">
              <w:rPr>
                <w:rFonts w:ascii="Century Gothic" w:hAnsi="Century Gothic" w:cs="ArialMT"/>
              </w:rPr>
              <w:t>30</w:t>
            </w:r>
            <w:r w:rsidRPr="00BC78BC">
              <w:rPr>
                <w:rFonts w:ascii="Century Gothic" w:hAnsi="Century Gothic" w:cs="ArialMT"/>
              </w:rPr>
              <w:t>cm</w:t>
            </w: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4B20BE">
        <w:tc>
          <w:tcPr>
            <w:tcW w:w="298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Compartimentarile interioare</w:t>
            </w:r>
          </w:p>
        </w:tc>
        <w:tc>
          <w:tcPr>
            <w:tcW w:w="6255" w:type="dxa"/>
          </w:tcPr>
          <w:p w:rsidR="004B20BE" w:rsidRPr="00BC78BC" w:rsidRDefault="00D720AF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Caramida, blocuri BCA sau placi gips-carton pe schelet din profile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="00513196" w:rsidRPr="00BC78BC">
              <w:rPr>
                <w:rFonts w:ascii="Century Gothic" w:hAnsi="Century Gothic" w:cs="ArialMT"/>
              </w:rPr>
              <w:t xml:space="preserve">de aluminiu; cu grosime de </w:t>
            </w:r>
            <w:r w:rsidRPr="00BC78BC">
              <w:rPr>
                <w:rFonts w:ascii="Century Gothic" w:hAnsi="Century Gothic" w:cs="ArialMT"/>
              </w:rPr>
              <w:t>15</w:t>
            </w:r>
            <w:r w:rsidR="005769CC">
              <w:rPr>
                <w:rFonts w:ascii="Century Gothic" w:hAnsi="Century Gothic" w:cs="ArialMT"/>
              </w:rPr>
              <w:t>-25</w:t>
            </w:r>
            <w:r w:rsidRPr="00BC78BC">
              <w:rPr>
                <w:rFonts w:ascii="Century Gothic" w:hAnsi="Century Gothic" w:cs="ArialMT"/>
              </w:rPr>
              <w:t xml:space="preserve"> cm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Finisaje Interioare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lastRenderedPageBreak/>
              <w:t>a se vedea Anexa 1 – Organizare functionala interioara / finisaje a Memoriului Tehnic de Arhitectura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4B20BE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155"/>
      </w:tblGrid>
      <w:tr w:rsidR="004B20BE" w:rsidRPr="00BC78BC" w:rsidTr="004B20BE">
        <w:trPr>
          <w:trHeight w:val="107"/>
        </w:trPr>
        <w:tc>
          <w:tcPr>
            <w:tcW w:w="208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Tamplarii interioare</w:t>
            </w:r>
          </w:p>
        </w:tc>
        <w:tc>
          <w:tcPr>
            <w:tcW w:w="7155" w:type="dxa"/>
          </w:tcPr>
          <w:p w:rsidR="004B20BE" w:rsidRPr="00BC78BC" w:rsidRDefault="00D720AF" w:rsidP="00CE460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 xml:space="preserve">usi </w:t>
            </w:r>
            <w:r w:rsidR="00CE460C" w:rsidRPr="00BC78BC">
              <w:rPr>
                <w:rFonts w:ascii="Century Gothic" w:hAnsi="Century Gothic" w:cs="ArialMT"/>
              </w:rPr>
              <w:t xml:space="preserve">metalice la intrarea in apartamnet si din pvc la interior </w:t>
            </w:r>
          </w:p>
        </w:tc>
      </w:tr>
      <w:tr w:rsidR="004B20BE" w:rsidRPr="00BC78BC" w:rsidTr="004B20BE">
        <w:trPr>
          <w:trHeight w:val="106"/>
        </w:trPr>
        <w:tc>
          <w:tcPr>
            <w:tcW w:w="208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715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4B20BE">
        <w:trPr>
          <w:trHeight w:val="107"/>
        </w:trPr>
        <w:tc>
          <w:tcPr>
            <w:tcW w:w="208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Tamplarii exterioare</w:t>
            </w:r>
          </w:p>
        </w:tc>
        <w:tc>
          <w:tcPr>
            <w:tcW w:w="7155" w:type="dxa"/>
          </w:tcPr>
          <w:p w:rsidR="004B20BE" w:rsidRPr="00BC78BC" w:rsidRDefault="00D720AF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geamuri, usi terase – lemn stratificat sau profile pvc cu geam termopan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Low-e</w:t>
            </w:r>
          </w:p>
        </w:tc>
      </w:tr>
      <w:tr w:rsidR="004B20BE" w:rsidRPr="00BC78BC" w:rsidTr="004B20BE">
        <w:trPr>
          <w:trHeight w:val="106"/>
        </w:trPr>
        <w:tc>
          <w:tcPr>
            <w:tcW w:w="208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715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usi metalice intrare din casa scarii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Finisaje Exterioare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980"/>
        <w:gridCol w:w="6165"/>
      </w:tblGrid>
      <w:tr w:rsidR="004B20BE" w:rsidRPr="00BC78BC" w:rsidTr="00493CC1">
        <w:trPr>
          <w:trHeight w:val="54"/>
        </w:trPr>
        <w:tc>
          <w:tcPr>
            <w:tcW w:w="109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Fatade</w:t>
            </w: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</w:t>
            </w:r>
          </w:p>
        </w:tc>
        <w:tc>
          <w:tcPr>
            <w:tcW w:w="616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71"/>
        </w:trPr>
        <w:tc>
          <w:tcPr>
            <w:tcW w:w="109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</w:t>
            </w: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intrare imobil</w:t>
            </w:r>
          </w:p>
        </w:tc>
        <w:tc>
          <w:tcPr>
            <w:tcW w:w="616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gresie pentru exterior antiderapanta</w:t>
            </w:r>
          </w:p>
        </w:tc>
      </w:tr>
      <w:tr w:rsidR="00D720AF" w:rsidRPr="00BC78BC" w:rsidTr="00493CC1">
        <w:trPr>
          <w:trHeight w:val="71"/>
        </w:trPr>
        <w:tc>
          <w:tcPr>
            <w:tcW w:w="1098" w:type="dxa"/>
            <w:vMerge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 parter</w:t>
            </w:r>
          </w:p>
        </w:tc>
        <w:tc>
          <w:tcPr>
            <w:tcW w:w="6165" w:type="dxa"/>
          </w:tcPr>
          <w:p w:rsidR="00D720AF" w:rsidRPr="00BC78BC" w:rsidRDefault="00513196" w:rsidP="0051319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 CAZUL</w:t>
            </w:r>
          </w:p>
        </w:tc>
      </w:tr>
      <w:tr w:rsidR="00D720AF" w:rsidRPr="00BC78BC" w:rsidTr="00493CC1">
        <w:trPr>
          <w:trHeight w:val="71"/>
        </w:trPr>
        <w:tc>
          <w:tcPr>
            <w:tcW w:w="1098" w:type="dxa"/>
            <w:vMerge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balcoane etaje</w:t>
            </w:r>
          </w:p>
        </w:tc>
        <w:tc>
          <w:tcPr>
            <w:tcW w:w="6165" w:type="dxa"/>
          </w:tcPr>
          <w:p w:rsidR="00D720AF" w:rsidRPr="00BC78BC" w:rsidRDefault="00513196" w:rsidP="0051319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93CC1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Acoperisul si Invelitoarea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368"/>
        <w:gridCol w:w="7875"/>
      </w:tblGrid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Tip terasa</w:t>
            </w:r>
          </w:p>
        </w:tc>
      </w:tr>
      <w:tr w:rsidR="00493CC1" w:rsidRPr="00BC78BC" w:rsidTr="00493CC1">
        <w:tc>
          <w:tcPr>
            <w:tcW w:w="136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Alcatuire</w:t>
            </w:r>
          </w:p>
        </w:tc>
        <w:tc>
          <w:tcPr>
            <w:tcW w:w="7875" w:type="dxa"/>
          </w:tcPr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PROTECTIE HIDROIZOLATIE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FINISAJ TERASA (PLACAJ CERAMIC DACA E CIRCULABILA/ PIETRIS DACA 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NECIRCULABILA)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SAPA SLAB ARMATA /PROTECTIE HIDORIZOALTIE (PANTA 0.5%; GROSIME 22cm-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5cm)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HIDROIZOALTIE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SAPA SUPORT HIDROIZOLATIE /PROTECTIE TERMOIZOLATIE (PANTA 2%;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GROSIME 5cm-28cm)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TERMOIZOALTIE / POSISTIREN EXTRUDAT (GROSIME 2x10cm)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BARIERA CONTRA VAPORILOR (trebuie urcat pe parapet pana sus unde va fi aerisit)</w:t>
            </w:r>
          </w:p>
          <w:p w:rsidR="00493CC1" w:rsidRPr="00BC78BC" w:rsidRDefault="000413C3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STRAT</w:t>
            </w:r>
            <w:r w:rsidR="00493CC1" w:rsidRPr="00BC78BC">
              <w:rPr>
                <w:rFonts w:ascii="Century Gothic" w:hAnsi="Century Gothic" w:cs="ArialMT"/>
              </w:rPr>
              <w:t xml:space="preserve"> DE DIFUZIE VAPORI (trebuie urcat pe parapet pana sus unde va fi aerisit)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="00493CC1" w:rsidRPr="00BC78BC">
              <w:rPr>
                <w:rFonts w:ascii="Century Gothic" w:hAnsi="Century Gothic" w:cs="ArialMT"/>
              </w:rPr>
              <w:t>placa b.a.</w:t>
            </w:r>
          </w:p>
        </w:tc>
      </w:tr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Colectarea si scurgerea apelor pluviale</w:t>
            </w:r>
          </w:p>
        </w:tc>
      </w:tr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burlane si jgheaburi din tabla tratata anticoroziv</w:t>
            </w:r>
          </w:p>
        </w:tc>
      </w:tr>
    </w:tbl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93CC1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Cosurile de fum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345"/>
      </w:tblGrid>
      <w:tr w:rsidR="00493CC1" w:rsidRPr="00BC78BC" w:rsidTr="00493CC1">
        <w:tc>
          <w:tcPr>
            <w:tcW w:w="289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Centrala termica</w:t>
            </w:r>
          </w:p>
        </w:tc>
        <w:tc>
          <w:tcPr>
            <w:tcW w:w="6345" w:type="dxa"/>
          </w:tcPr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 xml:space="preserve">Nu este </w:t>
            </w:r>
            <w:r w:rsidR="00482FA8" w:rsidRPr="00BC78BC">
              <w:rPr>
                <w:rFonts w:ascii="Century Gothic" w:hAnsi="Century Gothic" w:cs="ArialMT"/>
              </w:rPr>
              <w:t xml:space="preserve">necesar cosul in cazul centralelor </w:t>
            </w:r>
            <w:r w:rsidRPr="00BC78BC">
              <w:rPr>
                <w:rFonts w:ascii="Century Gothic" w:hAnsi="Century Gothic" w:cs="ArialMT"/>
              </w:rPr>
              <w:t xml:space="preserve"> cu tiraj fortat</w:t>
            </w:r>
          </w:p>
          <w:p w:rsidR="00493CC1" w:rsidRPr="00BC78BC" w:rsidRDefault="00493CC1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In cazul unei centrale fara tiraj fortat cosul de evacuare are diametrul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250 mm si se inalta minim 1000 mm peste nivelul acoperisului</w:t>
            </w:r>
          </w:p>
        </w:tc>
      </w:tr>
      <w:tr w:rsidR="00493CC1" w:rsidRPr="00BC78BC" w:rsidTr="00493CC1">
        <w:tc>
          <w:tcPr>
            <w:tcW w:w="289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Aerisiri coloane instalatii</w:t>
            </w:r>
          </w:p>
        </w:tc>
        <w:tc>
          <w:tcPr>
            <w:tcW w:w="6345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Diam. 110 mm, inalta min. 500 mm peste niv. acoperisului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IV – SURSE DE POLUANTI SI PROTECTIA FACTORILOR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 MEDIU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IV.01. Protectia calitatii apelor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 de poluanti pentru ape, concentratii si debite masice de poluanti rezultati pe fazele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tehnologice si de activitate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Din activitatile desfasurate in constructia propusa nu rezulta ape uzate menajere cu poluant.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Apele uzate menajere se vor canaliza separat prin coloane si colectoare pana la reteaua din incinta si apoi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evacuate in reteaua de canalizare existenta in zona.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Se apreciaza ca impactul asupra factorilor de mediu datorat apelor uzate rezultate nu are efecte negative.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Staţiile şi insta</w:t>
            </w:r>
            <w:r w:rsidR="000413C3" w:rsidRPr="00BC78BC">
              <w:rPr>
                <w:rFonts w:ascii="Century Gothic" w:hAnsi="Century Gothic" w:cs="Arial-BoldMT"/>
                <w:b/>
                <w:bCs/>
              </w:rPr>
              <w:t>laţiile de epurare sau de prepa</w:t>
            </w:r>
            <w:r w:rsidRPr="00BC78BC">
              <w:rPr>
                <w:rFonts w:ascii="Century Gothic" w:hAnsi="Century Gothic" w:cs="Arial-BoldMT"/>
                <w:b/>
                <w:bCs/>
              </w:rPr>
              <w:t>rare a apelor uzate, proiectate, elementele de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dimensionare, randamentele de reţinere a poluanţilor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Concentraţiile şi debitele masice de poluanţi evacuaţi în mediu, locul de evacuare sau emisarul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IV.02. Protecţia aerului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poluanţi pentru aer, debitele, concentraţiile şi debitele masice de poluanţi rezultaţi şi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caracteristicile acestora pe faze tehnologice sau de activitate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Singura sursa de poluanti pentru aer ar putea fi emisiile rezultate din arderea combustibilului din centrala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termica.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Emisiile au loc la inaltimea cosului de evacuare aferent centralei.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Poluantii de interes sunt: oxizi de sulf, oxizi de azot, monoxid de carbon, pulberi in suspensie, aldehide,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hidrocarburi.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Instalaţiile pentru epurarea gazelor reziduale şi reţinerea pulberilor, pentru colectarea şi dispersia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gazelor reziduale în atmosferă, elementele de dimensionare, randamentele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Concentraţiile şi debitele masice de poluanţi evacuaţi în atmosferă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Nivelul emisiilor se situeaza sub nivelul normat prin cadrul legal existent.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IV.03. Protecţia împotriva zgomotului şi vibraţiilor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zgomot şi de vibraţii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Activitatea specifica propusa nu constituie sursa generatoare de zgomot peste nivelul normal.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Amenajările şi dotările pentru protecţia împotriva zgomotului şi vibraţiilor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Nivelul de zgomot şi de vibraţii la limita incintei obiectivului şi la cel mai apropiat receptor protejat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IV.04. Protecţia împotriva radiaţiilor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radiaţii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exista surse generatoare de radiatii in cazul functiunii propuse.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Amenajările şi dotările pentru protecţia împotriva radiaţiilor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Nivelul de radiaţii la limita incintei obiectivului şi la cel mai apropiat receptor protejat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IV.05. Protecţia solului şi a subsolului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poluanţi pentru sol şi subsol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exista surse de poluanti pentru sol si subsol</w:t>
            </w:r>
            <w:r w:rsidRPr="00BC78BC">
              <w:rPr>
                <w:rFonts w:ascii="Century Gothic" w:hAnsi="Century Gothic" w:cs="Arial-BoldMT"/>
                <w:b/>
                <w:bCs/>
              </w:rPr>
              <w:t>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 şi dotările pentru protecţia solului şi a subsolului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IV.06. Protecţia ecosistemelor terestre şi acvatice</w:t>
      </w: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aspectelor de mediu ce vor fi semnificativ afectate prin proiectul propus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Poluanţii şi activităţile ce pot afecta ecosistemele acvatice şi terestre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Lucrările, dotările şi măsurile pentru protecţia faunei şi florei terestre şi acvatice, a biodiversităţii,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monumentelor naturii şi ariilor protejate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IV.07. Protecţia aşezărilor umane şi a altor obiective de interes public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Distanţa faţă de aşezările umane şi obiectivele de interes public, respectiv investiţii, monumente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istorice şi de arhitectură, diverse aşezăminte, zone de interes tradiţional etc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este cazul.Nu exista efecte poluante asupra organismelor umane.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Din activitatea specifica propusa nu rezulta efecte acute sau cronice pentru zona.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Lucrările, dotările şi măsurile pentru protecţia aşezărilor umane şi a obiectivelor protejate şi/sau de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interes public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IV.08. Gospodărirea deşeurilor generate pe amplasament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Tipurile şi cantităţile de deşeuri de orice natură rezultate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Deseurile rezultate sunt cele menajere.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Deseurile r</w:t>
            </w:r>
            <w:r w:rsidR="00482FA8" w:rsidRPr="00BC78BC">
              <w:rPr>
                <w:rFonts w:ascii="Century Gothic" w:hAnsi="Century Gothic" w:cs="ArialMT"/>
              </w:rPr>
              <w:t>ezultate se estimeaza la maxim 1.5</w:t>
            </w:r>
            <w:r w:rsidRPr="00BC78BC">
              <w:rPr>
                <w:rFonts w:ascii="Century Gothic" w:hAnsi="Century Gothic" w:cs="ArialMT"/>
              </w:rPr>
              <w:t xml:space="preserve"> kg/zi/unit.loc. si sunt alcatuite din resturi menajere.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Modul de gospodărire a deşeurilor şi asigurarea condiţiilor de protecţie a mediului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Colectarea in europubele cu volum de 70l, amplasate intr-un loc amenajat special, vor fi transportate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periodic de catre firma de salubrizare contractata, la cea mai apropiata rampa de gunoi. Astfel se va evita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poluarea fondului peisagistic, precum si aparitia eventualelor focare de infectie.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In urma ridicarii viitoarelor constructii, solul si subsolul nu urmeaza a fi afectate in nici un fel (din punct de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vedere ecologic)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IV.09. Gospodărirea substanţelor toxice şi periculoase</w:t>
      </w: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Substanţele toxice şi periculoase produse, folosite, comercializate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Functionarea spatiilor rezultate in urma construirii nu necesita folosirea nici unei substante toxice si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periculoase. De asemenea nu rezulta deseuri in componenta carora sa existe astfel de substante.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gospodărire a substanţelor toxice şi periculoase şi asigurarea condiţiilor de protecţie a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factorilor de mediu şi a sănătăţii populaţiei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E74C27" w:rsidRPr="00BC78BC" w:rsidRDefault="00E74C27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 – PREVEDERI PENTRU MONITORIZAREA MEDIULUI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Dotările şi măsurile prevăzute pentru controlul emisiilor de poluanţi în mediu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se inregistreaza emisii de poluanti in mediu.</w:t>
            </w:r>
          </w:p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Pe durata lucrarilor de executie, constructorul va lua masurile necesare pentru diminuarea factorilor de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disconfort (praf, zgomot, etc.) si respectarea standardelor si legislatiei privind protectia mediului (STAS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12574/87, STAS 10009/88).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Se va amenaja terenul aferent incintei (alei, acces auto, spatii verzi, etc.)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 – JUSTIFICAREA INCADRARII PROIECTULUI, DUPA CAZ, IN PREVEDERILE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ALTOR ACTE NORMATIVE NATIONALE CARE TRANSPUN LEGISLATIA COMUNITARA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(IPPC, SEVESO, COV, LCP, DIRECTIVA-CADRU APA, DIRECTIVA-CADRU AER,</w:t>
            </w:r>
          </w:p>
          <w:p w:rsidR="00A14E73" w:rsidRPr="00BC78BC" w:rsidRDefault="00A14E73" w:rsidP="00A14E73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DIRECTIVA-CADRU A DESEURILOR, ETC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VII – LUCRARI NECESARE ORGANIZARII DE SANTIER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lucrărilor necesare 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Dimensiunea lucrărilor necesare organizării de şantier va fi stabilita la momentul inceperii lucrarilor, în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funcţie de firma constructoare, de numărul de utilaje folosite , de numărul personalului implicat, etc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482FA8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Singurul lucru care va fi prevazut din aceasta etapa este amenajarea unei rampe de spalare a rotilor autovehicolelor</w:t>
            </w:r>
            <w:r w:rsidR="00482FA8" w:rsidRP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care ies de pe santier iar apele provenite vor fi scurse intr-un rezervor prevazut cu decantor amplasat provizoriu pana la finalul lucrarilor de construire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impactului asupra mediului a lucrărilor 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Execuţia lucrărilor de organizare de şantier poate avea impact negativ prin :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modificări în structura solului datorat traficului utilajelor .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emisiilor de particule solide(praf) rezultate pe timpul lucrărilor de terasamente ,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lastRenderedPageBreak/>
              <w:t>- noxele chimice şi pulberile în suspensie de la vehiculele/utilajele ce realizează lucrările (traficul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de şantier),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transportul materialelor,</w:t>
            </w:r>
          </w:p>
          <w:p w:rsidR="00A14E73" w:rsidRPr="00BC78BC" w:rsidRDefault="00A14E73" w:rsidP="00A14E73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- generarea de deşeuri pe perioada de execuţie a proiectului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Surse de poluanţi şi instalaţii pentru reţinerea, evacuarea şi dispersia poluanţilor în mediu în timpul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Utilajele si autovehiculele folosite la transportul materialelor, a personalului muncitor sunt surse temporare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 poluare fonica , praf, emisii si vibraţii.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Datorita faptului ca utilajele functioneaza intermitent emisiile realizate sunt momentane si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punctiforme.Deasemenea fuctionarea pe o perioada scurta de timp determina ca poluarea produsa de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aceste surse mobile sa fie nesemnificativa.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 ce pot aparea din Constructii si Demolari in cazul de fata (cf. HG 856/2002) :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7 01 beton, caramizi, tigle si materiale ceramice</w:t>
            </w:r>
          </w:p>
          <w:p w:rsidR="00A14E73" w:rsidRPr="00BC78BC" w:rsidRDefault="00E74C27" w:rsidP="00E74C27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01 beton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02 caramizi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03 tigle si materiale ceramice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lemn, sticla si materiale plastice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01 lemn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02 sticla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03 materiale plastice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04 metale (inclusiv aliajele lor)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04 11 cabluri</w:t>
            </w:r>
          </w:p>
          <w:p w:rsidR="00E74C27" w:rsidRPr="00BC78BC" w:rsidRDefault="00E74C27" w:rsidP="00E74C2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17 05 pamânt (inclusiv excavat din amplasamente contaminate), pietre si deseuri de la dragare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Dotări şi măsuri prevăzute pentru controlul emisiilor de poluanţi în mediu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Evitarea amplasării organizării de şantier în zone sensibile şi în rezervaţii naturale.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Alegerea amplasamentului astfel încât să se minimizeze distanţele parcurse de utilajele de construcţii.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Asigurarea utilităţilor necesare pentru desfăşurarea lucrărilor în bune condiţii (sursa de alimentare cu apă,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facilităţi igienico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sanitare, containere pentru depozitarea deşeurilor, punct sanitar).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Schimburile de ulei de la utilaje se vor efectua în staţii speciale pentru astfel de operaţii.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Revizii periodice ale utilajelor conform cărţii tehnice.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Colectare şi depozitare selectivă a deşeurilor.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Se va avea in vedere ca serviciile sanitare din cadrul organizarii de santier sa nu afecteze saa sa aduca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prejudicii cadrului natural limitrof sau vecinilor.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Constituie avantaj dacă firma constructoare are implementate sisteme de asigurare a calităţii sau mai bine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pe cel de management de mediu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Deseurile rezultate in urma santierului aferent construirii imobilului vor fi colectate in containere speciale si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transportate, respectiv gestionate conform legilor si normativelor in vigoare de o firma de salubriatate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specializata, contractata de beneficiar.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Capitolul VIII – LUCRARI DE REFACERE A AMPLASAMENTULUI LA FINALIZAREA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INVESTITIEI, IN CAZ DE ACCIDENTE SI/SAU LA INCETAREA ACTIVITATII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 propuse pentru refacerea amplasamentului la finalizarea investiţiei, în caz de accidente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şi/sau la încetarea activităţii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se afecteaza mediul prin poluare.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Lucrarea nu afecteaza si isi propune sa mentina cadrul natural existent inconjurator.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La finalizarea lucrarilor de construire, lotul se va amenaja prin platarea solului ramas liber, amenajari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peisagere, etc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Aspecte referitoare la prevenirea şi modul de răspuns pentru cazuri de poluări accidentale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Aspecte referitoare la închiderea/dezafectarea/demolarea instalaţiei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Modalităţi de refacere a stării iniţiale/reabilitare în vederea utilizării ulterioare a terenului.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513196" w:rsidRPr="00BC78BC" w:rsidRDefault="00513196" w:rsidP="001A2215">
      <w:pPr>
        <w:pStyle w:val="NoSpacing"/>
        <w:jc w:val="both"/>
        <w:rPr>
          <w:rFonts w:ascii="Century Gothic" w:hAnsi="Century Gothic" w:cs="Times New Roman"/>
        </w:rPr>
      </w:pPr>
    </w:p>
    <w:p w:rsidR="00513196" w:rsidRPr="00BC78BC" w:rsidRDefault="00513196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9285" w:type="dxa"/>
        <w:tblLook w:val="04A0"/>
      </w:tblPr>
      <w:tblGrid>
        <w:gridCol w:w="3095"/>
        <w:gridCol w:w="3095"/>
        <w:gridCol w:w="3095"/>
      </w:tblGrid>
      <w:tr w:rsidR="00741F16" w:rsidRPr="00BC78BC" w:rsidTr="006D0E6C">
        <w:trPr>
          <w:trHeight w:val="1978"/>
        </w:trPr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6D0E6C" w:rsidRPr="00BC78BC" w:rsidRDefault="006D0E6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763415" w:rsidRDefault="00741F16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Intocmit</w:t>
            </w:r>
            <w:r w:rsidR="00513196" w:rsidRPr="00BC78BC">
              <w:rPr>
                <w:rFonts w:ascii="Century Gothic" w:hAnsi="Century Gothic" w:cs="ArialMT"/>
              </w:rPr>
              <w:t xml:space="preserve">:     </w:t>
            </w:r>
          </w:p>
          <w:p w:rsidR="00763415" w:rsidRDefault="00763415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  <w:p w:rsidR="00741F16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ARH.MIMLER OVIDIU</w:t>
            </w:r>
          </w:p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6D0E6C" w:rsidRPr="00BC78BC" w:rsidRDefault="006D0E6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sectPr w:rsidR="00CE470D" w:rsidRPr="00BC78BC" w:rsidSect="00FF2824">
      <w:footerReference w:type="default" r:id="rId9"/>
      <w:pgSz w:w="11907" w:h="16839" w:code="9"/>
      <w:pgMar w:top="1440" w:right="1440" w:bottom="144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5E" w:rsidRDefault="009F205E" w:rsidP="003A7EFF">
      <w:pPr>
        <w:spacing w:after="0" w:line="240" w:lineRule="auto"/>
      </w:pPr>
      <w:r>
        <w:separator/>
      </w:r>
    </w:p>
  </w:endnote>
  <w:endnote w:type="continuationSeparator" w:id="1">
    <w:p w:rsidR="009F205E" w:rsidRDefault="009F205E" w:rsidP="003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1" w:rsidRPr="003A7EFF" w:rsidRDefault="00BE5451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 w:cs="Century Gothic"/>
        <w:color w:val="808080" w:themeColor="background1" w:themeShade="80"/>
        <w:sz w:val="17"/>
        <w:szCs w:val="17"/>
      </w:rPr>
    </w:pPr>
    <w:r w:rsidRPr="003A7EFF">
      <w:rPr>
        <w:rFonts w:ascii="Century Gothic" w:hAnsi="Century Gothic" w:cs="Century Gothic"/>
        <w:color w:val="808080" w:themeColor="background1" w:themeShade="80"/>
        <w:sz w:val="17"/>
        <w:szCs w:val="17"/>
      </w:rPr>
      <w:t>M E M O R I U   I N   V E D E RE   A O B T I N E R I I   A C O R D U L U I   D E   M E D I U</w:t>
    </w:r>
    <w:r w:rsidRPr="003A7EFF">
      <w:rPr>
        <w:rFonts w:asciiTheme="majorHAnsi" w:hAnsiTheme="majorHAnsi"/>
        <w:color w:val="808080" w:themeColor="background1" w:themeShade="80"/>
      </w:rPr>
      <w:ptab w:relativeTo="margin" w:alignment="right" w:leader="none"/>
    </w:r>
    <w:r w:rsidRPr="003A7EFF">
      <w:rPr>
        <w:rFonts w:asciiTheme="majorHAnsi" w:hAnsiTheme="majorHAnsi"/>
        <w:color w:val="808080" w:themeColor="background1" w:themeShade="80"/>
      </w:rPr>
      <w:t xml:space="preserve"> </w:t>
    </w:r>
    <w:r w:rsidR="002F2C76" w:rsidRPr="003A7EFF">
      <w:rPr>
        <w:color w:val="808080" w:themeColor="background1" w:themeShade="80"/>
      </w:rPr>
      <w:fldChar w:fldCharType="begin"/>
    </w:r>
    <w:r w:rsidRPr="003A7EFF">
      <w:rPr>
        <w:color w:val="808080" w:themeColor="background1" w:themeShade="80"/>
      </w:rPr>
      <w:instrText xml:space="preserve"> PAGE   \* MERGEFORMAT </w:instrText>
    </w:r>
    <w:r w:rsidR="002F2C76" w:rsidRPr="003A7EFF">
      <w:rPr>
        <w:color w:val="808080" w:themeColor="background1" w:themeShade="80"/>
      </w:rPr>
      <w:fldChar w:fldCharType="separate"/>
    </w:r>
    <w:r w:rsidR="002260E9" w:rsidRPr="002260E9">
      <w:rPr>
        <w:rFonts w:asciiTheme="majorHAnsi" w:hAnsiTheme="majorHAnsi"/>
        <w:noProof/>
        <w:color w:val="808080" w:themeColor="background1" w:themeShade="80"/>
      </w:rPr>
      <w:t>1</w:t>
    </w:r>
    <w:r w:rsidR="002F2C76" w:rsidRPr="003A7EFF">
      <w:rPr>
        <w:color w:val="808080" w:themeColor="background1" w:themeShade="80"/>
      </w:rPr>
      <w:fldChar w:fldCharType="end"/>
    </w:r>
  </w:p>
  <w:p w:rsidR="00BE5451" w:rsidRDefault="00BE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5E" w:rsidRDefault="009F205E" w:rsidP="003A7EFF">
      <w:pPr>
        <w:spacing w:after="0" w:line="240" w:lineRule="auto"/>
      </w:pPr>
      <w:r>
        <w:separator/>
      </w:r>
    </w:p>
  </w:footnote>
  <w:footnote w:type="continuationSeparator" w:id="1">
    <w:p w:rsidR="009F205E" w:rsidRDefault="009F205E" w:rsidP="003A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C54"/>
    <w:multiLevelType w:val="hybridMultilevel"/>
    <w:tmpl w:val="87B80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44B"/>
    <w:rsid w:val="00034F7A"/>
    <w:rsid w:val="000413C3"/>
    <w:rsid w:val="0006377A"/>
    <w:rsid w:val="000C07E6"/>
    <w:rsid w:val="0019044B"/>
    <w:rsid w:val="001A2215"/>
    <w:rsid w:val="002260E9"/>
    <w:rsid w:val="00237391"/>
    <w:rsid w:val="002A7BD3"/>
    <w:rsid w:val="002F2C76"/>
    <w:rsid w:val="003A7EFF"/>
    <w:rsid w:val="003C24B9"/>
    <w:rsid w:val="003C6786"/>
    <w:rsid w:val="003D0690"/>
    <w:rsid w:val="003E2084"/>
    <w:rsid w:val="003E5D39"/>
    <w:rsid w:val="00421069"/>
    <w:rsid w:val="00451247"/>
    <w:rsid w:val="00482FA8"/>
    <w:rsid w:val="00493CC1"/>
    <w:rsid w:val="004B18EC"/>
    <w:rsid w:val="004B20BE"/>
    <w:rsid w:val="004D36C0"/>
    <w:rsid w:val="00513196"/>
    <w:rsid w:val="00565B68"/>
    <w:rsid w:val="005769CC"/>
    <w:rsid w:val="005C653C"/>
    <w:rsid w:val="005E0D57"/>
    <w:rsid w:val="006954A9"/>
    <w:rsid w:val="006C0AF4"/>
    <w:rsid w:val="006D0E6C"/>
    <w:rsid w:val="006E5C0F"/>
    <w:rsid w:val="006F54D4"/>
    <w:rsid w:val="00702118"/>
    <w:rsid w:val="00741F16"/>
    <w:rsid w:val="00763415"/>
    <w:rsid w:val="00764DDC"/>
    <w:rsid w:val="00794A7C"/>
    <w:rsid w:val="0079788B"/>
    <w:rsid w:val="007F5687"/>
    <w:rsid w:val="008B324D"/>
    <w:rsid w:val="008E1D8D"/>
    <w:rsid w:val="00910B87"/>
    <w:rsid w:val="00984E29"/>
    <w:rsid w:val="009D20A2"/>
    <w:rsid w:val="009E07C1"/>
    <w:rsid w:val="009F205E"/>
    <w:rsid w:val="00A14E73"/>
    <w:rsid w:val="00A516CD"/>
    <w:rsid w:val="00A56D07"/>
    <w:rsid w:val="00A75FCA"/>
    <w:rsid w:val="00B45C88"/>
    <w:rsid w:val="00B91C37"/>
    <w:rsid w:val="00BC78BC"/>
    <w:rsid w:val="00BE5451"/>
    <w:rsid w:val="00C00679"/>
    <w:rsid w:val="00C02DF9"/>
    <w:rsid w:val="00C6555A"/>
    <w:rsid w:val="00CB1447"/>
    <w:rsid w:val="00CC1520"/>
    <w:rsid w:val="00CE460C"/>
    <w:rsid w:val="00CE470D"/>
    <w:rsid w:val="00D564BC"/>
    <w:rsid w:val="00D56BFE"/>
    <w:rsid w:val="00D617DD"/>
    <w:rsid w:val="00D63BF5"/>
    <w:rsid w:val="00D720AF"/>
    <w:rsid w:val="00E1428D"/>
    <w:rsid w:val="00E74C27"/>
    <w:rsid w:val="00E94E66"/>
    <w:rsid w:val="00EF132A"/>
    <w:rsid w:val="00F06E87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FF"/>
  </w:style>
  <w:style w:type="paragraph" w:styleId="Footer">
    <w:name w:val="footer"/>
    <w:basedOn w:val="Normal"/>
    <w:link w:val="FooterChar"/>
    <w:uiPriority w:val="99"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FF"/>
  </w:style>
  <w:style w:type="paragraph" w:styleId="BalloonText">
    <w:name w:val="Balloon Text"/>
    <w:basedOn w:val="Normal"/>
    <w:link w:val="BalloonTextChar"/>
    <w:uiPriority w:val="99"/>
    <w:semiHidden/>
    <w:unhideWhenUsed/>
    <w:rsid w:val="003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7E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7F56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F568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94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3D21-7510-44ED-9E19-E91E57B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Mirela</cp:lastModifiedBy>
  <cp:revision>2</cp:revision>
  <cp:lastPrinted>2016-06-28T12:41:00Z</cp:lastPrinted>
  <dcterms:created xsi:type="dcterms:W3CDTF">2017-11-03T12:20:00Z</dcterms:created>
  <dcterms:modified xsi:type="dcterms:W3CDTF">2017-11-03T12:20:00Z</dcterms:modified>
</cp:coreProperties>
</file>