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5A" w:rsidRPr="008F0822" w:rsidRDefault="00085E5A" w:rsidP="00B64CE4">
      <w:pPr>
        <w:pStyle w:val="Bodytext20"/>
        <w:shd w:val="clear" w:color="auto" w:fill="auto"/>
        <w:spacing w:after="309" w:line="280" w:lineRule="exact"/>
        <w:ind w:left="1300"/>
        <w:jc w:val="center"/>
        <w:rPr>
          <w:b/>
          <w:i/>
        </w:rPr>
      </w:pPr>
      <w:r w:rsidRPr="008F0822">
        <w:rPr>
          <w:b/>
          <w:i/>
        </w:rPr>
        <w:t>Memoriu de prezentare</w:t>
      </w:r>
    </w:p>
    <w:p w:rsidR="00B64CE4" w:rsidRPr="008F0822" w:rsidRDefault="00085E5A" w:rsidP="00B64CE4">
      <w:pPr>
        <w:pStyle w:val="Bodytext20"/>
        <w:numPr>
          <w:ilvl w:val="0"/>
          <w:numId w:val="1"/>
        </w:numPr>
        <w:shd w:val="clear" w:color="auto" w:fill="auto"/>
        <w:tabs>
          <w:tab w:val="left" w:pos="654"/>
        </w:tabs>
        <w:spacing w:after="0" w:line="322" w:lineRule="exact"/>
        <w:ind w:firstLine="320"/>
        <w:jc w:val="both"/>
      </w:pPr>
      <w:r w:rsidRPr="008F0822">
        <w:t>Denumirea proiectului:</w:t>
      </w:r>
    </w:p>
    <w:p w:rsidR="00F751A7" w:rsidRPr="00CD3C0E" w:rsidRDefault="00CD3C0E" w:rsidP="008C14AF">
      <w:pPr>
        <w:contextualSpacing/>
        <w:jc w:val="center"/>
        <w:rPr>
          <w:rFonts w:ascii="Times New Roman" w:eastAsia="TimesNewRomanPSMT" w:hAnsi="Times New Roman" w:cs="Times New Roman"/>
          <w:b/>
          <w:sz w:val="72"/>
          <w:szCs w:val="44"/>
          <w:vertAlign w:val="subscript"/>
        </w:rPr>
      </w:pPr>
      <w:r w:rsidRPr="00CD3C0E">
        <w:rPr>
          <w:rFonts w:ascii="Times New Roman" w:hAnsi="Times New Roman" w:cs="Times New Roman"/>
          <w:b/>
          <w:noProof/>
          <w:sz w:val="28"/>
          <w:szCs w:val="18"/>
        </w:rPr>
        <w:t>„Conducta de aducțiune apă potabilă de la Foraj la Rezervorul de înmagazinare a apei” Lotalitatea Topalu, Județul Constanța</w:t>
      </w:r>
    </w:p>
    <w:p w:rsidR="00085E5A" w:rsidRPr="00A02A9B" w:rsidRDefault="00085E5A" w:rsidP="00B64CE4">
      <w:pPr>
        <w:pStyle w:val="Bodytext20"/>
        <w:shd w:val="clear" w:color="auto" w:fill="auto"/>
        <w:tabs>
          <w:tab w:val="left" w:pos="654"/>
        </w:tabs>
        <w:spacing w:line="322" w:lineRule="exact"/>
        <w:ind w:left="320"/>
        <w:jc w:val="both"/>
      </w:pPr>
    </w:p>
    <w:p w:rsidR="00085E5A" w:rsidRPr="008F0822" w:rsidRDefault="00085E5A" w:rsidP="00C31205">
      <w:pPr>
        <w:pStyle w:val="Bodytext20"/>
        <w:numPr>
          <w:ilvl w:val="0"/>
          <w:numId w:val="1"/>
        </w:numPr>
        <w:shd w:val="clear" w:color="auto" w:fill="auto"/>
        <w:tabs>
          <w:tab w:val="left" w:pos="750"/>
        </w:tabs>
        <w:spacing w:after="0" w:line="322" w:lineRule="exact"/>
        <w:ind w:firstLine="320"/>
        <w:jc w:val="both"/>
      </w:pPr>
      <w:r w:rsidRPr="008F0822">
        <w:t>Titular</w:t>
      </w:r>
    </w:p>
    <w:p w:rsidR="00085E5A" w:rsidRPr="008F0822" w:rsidRDefault="00085E5A" w:rsidP="00C31205">
      <w:pPr>
        <w:pStyle w:val="Bodytext20"/>
        <w:numPr>
          <w:ilvl w:val="0"/>
          <w:numId w:val="2"/>
        </w:numPr>
        <w:shd w:val="clear" w:color="auto" w:fill="auto"/>
        <w:tabs>
          <w:tab w:val="left" w:pos="592"/>
        </w:tabs>
        <w:spacing w:after="0" w:line="322" w:lineRule="exact"/>
        <w:ind w:firstLine="320"/>
        <w:jc w:val="both"/>
      </w:pPr>
      <w:r w:rsidRPr="008F0822">
        <w:t>numele companiei;</w:t>
      </w:r>
    </w:p>
    <w:p w:rsidR="00085E5A" w:rsidRPr="008F0822" w:rsidRDefault="00B64CE4" w:rsidP="00B64CE4">
      <w:pPr>
        <w:pStyle w:val="ListParagraph"/>
        <w:ind w:left="0"/>
        <w:jc w:val="both"/>
        <w:rPr>
          <w:rFonts w:cs="Times New Roman"/>
          <w:b/>
          <w:sz w:val="28"/>
          <w:szCs w:val="28"/>
        </w:rPr>
      </w:pPr>
      <w:r w:rsidRPr="008F0822">
        <w:rPr>
          <w:rFonts w:cs="Times New Roman"/>
          <w:sz w:val="28"/>
          <w:szCs w:val="28"/>
          <w:lang w:val="ro-RO"/>
        </w:rPr>
        <w:tab/>
      </w:r>
      <w:r w:rsidR="00085E5A" w:rsidRPr="008F0822">
        <w:rPr>
          <w:rFonts w:cs="Times New Roman"/>
          <w:sz w:val="28"/>
          <w:szCs w:val="28"/>
          <w:lang w:val="ro-RO"/>
        </w:rPr>
        <w:t xml:space="preserve">Beneficiarul implementării obiectivului de </w:t>
      </w:r>
      <w:r w:rsidR="00A02A9B">
        <w:rPr>
          <w:rFonts w:cs="Times New Roman"/>
          <w:sz w:val="28"/>
          <w:szCs w:val="28"/>
          <w:lang w:val="ro-RO"/>
        </w:rPr>
        <w:t xml:space="preserve">investiție este </w:t>
      </w:r>
      <w:r w:rsidR="00CD3C0E">
        <w:rPr>
          <w:rFonts w:cs="Times New Roman"/>
          <w:sz w:val="28"/>
          <w:szCs w:val="28"/>
          <w:lang w:val="ro-RO"/>
        </w:rPr>
        <w:t>Comuna Topalu</w:t>
      </w:r>
      <w:r w:rsidR="00085E5A" w:rsidRPr="008F0822">
        <w:rPr>
          <w:rFonts w:cs="Times New Roman"/>
          <w:sz w:val="28"/>
          <w:szCs w:val="28"/>
          <w:lang w:val="ro-RO"/>
        </w:rPr>
        <w:t xml:space="preserve">, </w:t>
      </w:r>
      <w:r w:rsidR="00A02A9B">
        <w:rPr>
          <w:rFonts w:cs="Times New Roman"/>
          <w:sz w:val="28"/>
          <w:szCs w:val="28"/>
          <w:lang w:val="ro-RO"/>
        </w:rPr>
        <w:t xml:space="preserve">cu sediul în </w:t>
      </w:r>
      <w:r w:rsidR="00CD3C0E">
        <w:rPr>
          <w:rFonts w:cs="Times New Roman"/>
          <w:sz w:val="28"/>
          <w:szCs w:val="28"/>
          <w:lang w:val="ro-RO"/>
        </w:rPr>
        <w:t>localitatea Topalu, județul Constanța, strada Preot Luca Nicolae, FN, telefon: +4 0241 256 206</w:t>
      </w:r>
      <w:r w:rsidR="00085E5A" w:rsidRPr="008F0822">
        <w:rPr>
          <w:rFonts w:cs="Times New Roman"/>
          <w:sz w:val="28"/>
          <w:szCs w:val="28"/>
          <w:lang w:val="ro-RO"/>
        </w:rPr>
        <w:t>, reprezentată le</w:t>
      </w:r>
      <w:r w:rsidR="00DE0C65">
        <w:rPr>
          <w:rFonts w:cs="Times New Roman"/>
          <w:sz w:val="28"/>
          <w:szCs w:val="28"/>
          <w:lang w:val="ro-RO"/>
        </w:rPr>
        <w:t>gal de dl.</w:t>
      </w:r>
      <w:r w:rsidR="00CD3C0E">
        <w:rPr>
          <w:rFonts w:cs="Times New Roman"/>
          <w:sz w:val="28"/>
          <w:szCs w:val="28"/>
          <w:lang w:val="ro-RO"/>
        </w:rPr>
        <w:t>Valentin Stanciu</w:t>
      </w:r>
      <w:r w:rsidR="00085E5A" w:rsidRPr="008F0822">
        <w:rPr>
          <w:rFonts w:cs="Times New Roman"/>
          <w:sz w:val="28"/>
          <w:szCs w:val="28"/>
          <w:lang w:val="ro-RO"/>
        </w:rPr>
        <w:t>, în calitate de PRIMAR.</w:t>
      </w:r>
    </w:p>
    <w:p w:rsidR="00085E5A" w:rsidRPr="008F0822" w:rsidRDefault="00085E5A" w:rsidP="00C31205">
      <w:pPr>
        <w:pStyle w:val="Bodytext20"/>
        <w:numPr>
          <w:ilvl w:val="0"/>
          <w:numId w:val="2"/>
        </w:numPr>
        <w:shd w:val="clear" w:color="auto" w:fill="auto"/>
        <w:tabs>
          <w:tab w:val="left" w:pos="592"/>
        </w:tabs>
        <w:spacing w:after="0" w:line="322" w:lineRule="exact"/>
        <w:ind w:firstLine="320"/>
        <w:jc w:val="both"/>
      </w:pPr>
      <w:r w:rsidRPr="008F0822">
        <w:t>numărul de telefon, de fax şi adresa de e-mail, adresa paginii de internet;</w:t>
      </w:r>
    </w:p>
    <w:p w:rsidR="00085E5A" w:rsidRPr="008F0822" w:rsidRDefault="00DE0C65" w:rsidP="00C31205">
      <w:pPr>
        <w:pStyle w:val="Bodytext20"/>
        <w:shd w:val="clear" w:color="auto" w:fill="auto"/>
        <w:tabs>
          <w:tab w:val="left" w:pos="592"/>
        </w:tabs>
        <w:spacing w:after="0" w:line="322" w:lineRule="exact"/>
        <w:ind w:left="320"/>
        <w:jc w:val="both"/>
      </w:pPr>
      <w:r w:rsidRPr="008C14AF">
        <w:rPr>
          <w:shd w:val="clear" w:color="auto" w:fill="FFFFFF"/>
        </w:rPr>
        <w:t xml:space="preserve">Telefon </w:t>
      </w:r>
      <w:r w:rsidR="00CD3C0E">
        <w:t>+4 0241 256 206</w:t>
      </w:r>
      <w:r w:rsidR="00085E5A" w:rsidRPr="008C14AF">
        <w:rPr>
          <w:shd w:val="clear" w:color="auto" w:fill="FFFFFF"/>
        </w:rPr>
        <w:t>, adresă web:</w:t>
      </w:r>
      <w:r w:rsidR="00085E5A" w:rsidRPr="008F0822">
        <w:rPr>
          <w:color w:val="545454"/>
          <w:shd w:val="clear" w:color="auto" w:fill="FFFFFF"/>
        </w:rPr>
        <w:t xml:space="preserve"> </w:t>
      </w:r>
      <w:r w:rsidR="00CD3C0E" w:rsidRPr="00CD3C0E">
        <w:t>http://www.primariatopalu.ro/</w:t>
      </w:r>
    </w:p>
    <w:p w:rsidR="00085E5A" w:rsidRPr="008F0822" w:rsidRDefault="00085E5A" w:rsidP="0035449D">
      <w:pPr>
        <w:pStyle w:val="Bodytext20"/>
        <w:numPr>
          <w:ilvl w:val="0"/>
          <w:numId w:val="2"/>
        </w:numPr>
        <w:shd w:val="clear" w:color="auto" w:fill="auto"/>
        <w:tabs>
          <w:tab w:val="left" w:pos="592"/>
        </w:tabs>
        <w:spacing w:after="0" w:line="322" w:lineRule="exact"/>
        <w:ind w:firstLine="320"/>
        <w:jc w:val="both"/>
      </w:pPr>
      <w:r w:rsidRPr="008F0822">
        <w:t>numele persoanelor de contact:</w:t>
      </w:r>
    </w:p>
    <w:p w:rsidR="00B64CE4" w:rsidRPr="008F0822" w:rsidRDefault="0035449D" w:rsidP="0035449D">
      <w:pPr>
        <w:pStyle w:val="Bodytext20"/>
        <w:shd w:val="clear" w:color="auto" w:fill="auto"/>
        <w:tabs>
          <w:tab w:val="left" w:pos="851"/>
        </w:tabs>
        <w:spacing w:after="0" w:line="322" w:lineRule="exact"/>
        <w:ind w:left="320"/>
        <w:jc w:val="both"/>
      </w:pPr>
      <w:r>
        <w:tab/>
      </w:r>
      <w:r w:rsidR="00B64CE4" w:rsidRPr="008F0822">
        <w:t>-   director/manager/administrator</w:t>
      </w:r>
    </w:p>
    <w:p w:rsidR="00085E5A" w:rsidRPr="008F0822" w:rsidRDefault="00B64CE4" w:rsidP="00C31205">
      <w:pPr>
        <w:pStyle w:val="Bodytext20"/>
        <w:shd w:val="clear" w:color="auto" w:fill="auto"/>
        <w:tabs>
          <w:tab w:val="left" w:pos="872"/>
        </w:tabs>
        <w:spacing w:after="0" w:line="322" w:lineRule="exact"/>
        <w:jc w:val="both"/>
      </w:pPr>
      <w:r w:rsidRPr="008F0822">
        <w:t xml:space="preserve">    </w:t>
      </w:r>
      <w:r w:rsidR="0035449D">
        <w:tab/>
      </w:r>
      <w:r w:rsidR="0035449D">
        <w:tab/>
      </w:r>
      <w:r w:rsidRPr="008F0822">
        <w:t xml:space="preserve"> </w:t>
      </w:r>
      <w:r w:rsidR="00CD3C0E">
        <w:t>P</w:t>
      </w:r>
      <w:r w:rsidR="0035449D">
        <w:t xml:space="preserve">rimar: </w:t>
      </w:r>
      <w:r w:rsidR="00CD3C0E">
        <w:t>Valentin Stanciu</w:t>
      </w:r>
    </w:p>
    <w:p w:rsidR="00B64CE4" w:rsidRPr="008F0822" w:rsidRDefault="00B64CE4" w:rsidP="00C31205">
      <w:pPr>
        <w:pStyle w:val="Bodytext20"/>
        <w:shd w:val="clear" w:color="auto" w:fill="auto"/>
        <w:tabs>
          <w:tab w:val="left" w:pos="872"/>
        </w:tabs>
        <w:spacing w:after="0" w:line="322" w:lineRule="exact"/>
        <w:jc w:val="both"/>
      </w:pPr>
      <w:r w:rsidRPr="008F0822">
        <w:t xml:space="preserve">     </w:t>
      </w:r>
      <w:r w:rsidR="0035449D">
        <w:tab/>
      </w:r>
      <w:r w:rsidRPr="008F0822">
        <w:t>-   responsabil pentru protecția mediului</w:t>
      </w:r>
    </w:p>
    <w:p w:rsidR="00085E5A" w:rsidRDefault="00B64CE4" w:rsidP="00CD3C0E">
      <w:pPr>
        <w:pStyle w:val="Bodytext20"/>
        <w:shd w:val="clear" w:color="auto" w:fill="auto"/>
        <w:tabs>
          <w:tab w:val="left" w:pos="872"/>
        </w:tabs>
        <w:spacing w:line="322" w:lineRule="exact"/>
        <w:jc w:val="both"/>
      </w:pPr>
      <w:r w:rsidRPr="008F0822">
        <w:rPr>
          <w:color w:val="FF0000"/>
        </w:rPr>
        <w:t xml:space="preserve">    </w:t>
      </w:r>
      <w:r w:rsidR="0035449D">
        <w:rPr>
          <w:color w:val="FF0000"/>
        </w:rPr>
        <w:tab/>
      </w:r>
      <w:r w:rsidR="0035449D">
        <w:rPr>
          <w:color w:val="FF0000"/>
        </w:rPr>
        <w:tab/>
      </w:r>
      <w:r w:rsidRPr="008F0822">
        <w:rPr>
          <w:color w:val="FF0000"/>
        </w:rPr>
        <w:t xml:space="preserve"> </w:t>
      </w:r>
      <w:r w:rsidR="00CD3C0E">
        <w:t>Viceprimar: Tudor George</w:t>
      </w:r>
    </w:p>
    <w:p w:rsidR="00CD3C0E" w:rsidRPr="008F0822" w:rsidRDefault="00CD3C0E" w:rsidP="00CD3C0E">
      <w:pPr>
        <w:pStyle w:val="Bodytext20"/>
        <w:shd w:val="clear" w:color="auto" w:fill="auto"/>
        <w:tabs>
          <w:tab w:val="left" w:pos="872"/>
        </w:tabs>
        <w:spacing w:line="322" w:lineRule="exact"/>
        <w:jc w:val="both"/>
      </w:pPr>
    </w:p>
    <w:p w:rsidR="00085E5A" w:rsidRPr="008F0822" w:rsidRDefault="00085E5A" w:rsidP="00C31205">
      <w:pPr>
        <w:pStyle w:val="Bodytext20"/>
        <w:numPr>
          <w:ilvl w:val="0"/>
          <w:numId w:val="1"/>
        </w:numPr>
        <w:shd w:val="clear" w:color="auto" w:fill="auto"/>
        <w:tabs>
          <w:tab w:val="left" w:pos="837"/>
        </w:tabs>
        <w:spacing w:after="0" w:line="322" w:lineRule="exact"/>
        <w:ind w:firstLine="320"/>
        <w:jc w:val="both"/>
      </w:pPr>
      <w:r w:rsidRPr="008F0822">
        <w:t>Descrierea proiectului:</w:t>
      </w:r>
    </w:p>
    <w:p w:rsidR="00CD3C0E" w:rsidRDefault="00085E5A" w:rsidP="00CD3C0E">
      <w:pPr>
        <w:pStyle w:val="Bodytext20"/>
        <w:numPr>
          <w:ilvl w:val="0"/>
          <w:numId w:val="2"/>
        </w:numPr>
        <w:shd w:val="clear" w:color="auto" w:fill="auto"/>
        <w:tabs>
          <w:tab w:val="left" w:pos="592"/>
        </w:tabs>
        <w:spacing w:after="0" w:line="322" w:lineRule="exact"/>
        <w:ind w:firstLine="320"/>
        <w:jc w:val="both"/>
      </w:pPr>
      <w:r w:rsidRPr="008F0822">
        <w:t>un rezumat al proiectului;</w:t>
      </w:r>
    </w:p>
    <w:p w:rsidR="00A01C9B" w:rsidRDefault="00CD3C0E" w:rsidP="00CD3C0E">
      <w:pPr>
        <w:pStyle w:val="Bodytext20"/>
        <w:shd w:val="clear" w:color="auto" w:fill="auto"/>
        <w:tabs>
          <w:tab w:val="left" w:pos="592"/>
        </w:tabs>
        <w:spacing w:after="0" w:line="322" w:lineRule="exact"/>
        <w:jc w:val="both"/>
      </w:pPr>
      <w:r>
        <w:tab/>
      </w:r>
      <w:r>
        <w:tab/>
      </w:r>
      <w:r w:rsidRPr="00CD3C0E">
        <w:t>Lungimea totală a conductei de apă este de aproximativ 1535 m, între puțul (foraj) P2 și Gospodăria de apă, fiind folosite conducte din material PEHD PE100 Pn 6 Dn 110 x 6.2 mm.</w:t>
      </w:r>
    </w:p>
    <w:p w:rsidR="00CD3C0E" w:rsidRPr="00CD3C0E" w:rsidRDefault="00CD3C0E" w:rsidP="00CD3C0E">
      <w:pPr>
        <w:pStyle w:val="Bodytext20"/>
        <w:shd w:val="clear" w:color="auto" w:fill="auto"/>
        <w:tabs>
          <w:tab w:val="left" w:pos="592"/>
        </w:tabs>
        <w:spacing w:after="0" w:line="322" w:lineRule="exact"/>
        <w:jc w:val="both"/>
      </w:pPr>
      <w:r>
        <w:tab/>
      </w:r>
      <w:r>
        <w:tab/>
      </w:r>
      <w:r w:rsidRPr="00CD3C0E">
        <w:t>Realizarea conexiunii între puțul (forajul) P2 aflată pe malul Dunării și Gospodăria de apă se va efectua printr-o conductă cu diametrul Dn 110 x 6.2 din PEHD cu o lungime de 1535 m.</w:t>
      </w:r>
    </w:p>
    <w:p w:rsidR="00CD3C0E" w:rsidRPr="00CD3C0E" w:rsidRDefault="00CD3C0E" w:rsidP="00CD3C0E">
      <w:pPr>
        <w:pStyle w:val="Bodytext20"/>
        <w:shd w:val="clear" w:color="auto" w:fill="auto"/>
        <w:tabs>
          <w:tab w:val="left" w:pos="592"/>
        </w:tabs>
        <w:spacing w:after="0" w:line="322" w:lineRule="exact"/>
        <w:jc w:val="both"/>
      </w:pPr>
      <w:r w:rsidRPr="00CD3C0E">
        <w:tab/>
      </w:r>
      <w:r w:rsidRPr="00CD3C0E">
        <w:tab/>
        <w:t>Urmărind traseul conductei conform planului de situație aceasta se va amplasa pe partea dreaptă a drumului pietruit DC342, drum ce face legătura între DJ 223 și stația de pompare unde sunt amplasate cele două puțuri (P1 și P2) evidențiate pe planul de situație, conducta străbate pășunile P347, P363 și continuă traseul până la Gospodăria de apă pe drumul de exploatare situat între arabilul A354 P10 și arabilul A354 P2 P3 P4 alimentând rezervorul R2 din incinta Gospodăriei de apă.</w:t>
      </w:r>
    </w:p>
    <w:p w:rsidR="00CD3C0E" w:rsidRPr="00CD3C0E" w:rsidRDefault="00CD3C0E" w:rsidP="00CD3C0E">
      <w:pPr>
        <w:pStyle w:val="Bodytext20"/>
        <w:shd w:val="clear" w:color="auto" w:fill="auto"/>
        <w:tabs>
          <w:tab w:val="left" w:pos="592"/>
        </w:tabs>
        <w:spacing w:after="0" w:line="322" w:lineRule="exact"/>
        <w:jc w:val="both"/>
      </w:pPr>
      <w:r w:rsidRPr="00CD3C0E">
        <w:tab/>
      </w:r>
      <w:r w:rsidRPr="00CD3C0E">
        <w:tab/>
        <w:t>Conducta de aducțiune va asigura transportul apei potabile de la puțul P2 rezervorul de înmagazinare R2, asigurând un nivel corespunzător pentru a suplimenta necesarul de apă la toți consumatorii din localitatea Topalu, rezervorul având o capacitate maximă de 240 m3.</w:t>
      </w:r>
    </w:p>
    <w:p w:rsidR="00CD3C0E" w:rsidRPr="00CD3C0E" w:rsidRDefault="00CD3C0E" w:rsidP="00CD3C0E">
      <w:pPr>
        <w:pStyle w:val="Bodytext20"/>
        <w:shd w:val="clear" w:color="auto" w:fill="auto"/>
        <w:tabs>
          <w:tab w:val="left" w:pos="592"/>
        </w:tabs>
        <w:spacing w:after="0" w:line="322" w:lineRule="exact"/>
        <w:jc w:val="both"/>
      </w:pPr>
      <w:r w:rsidRPr="00CD3C0E">
        <w:tab/>
      </w:r>
      <w:r w:rsidRPr="00CD3C0E">
        <w:tab/>
        <w:t>Conform HG nr.930 din 11 august 2005 pentru aprobarea Normelor speciale privind caracterul şi mărimea zonelor de protecţie sanitară şi hidrogeologică este necesar consituirea unei împrejmuiri a Gospodăriei de apă formată din cele două rezervoare R1 = 180 mc și R2 = 240 mc asigurând respectarea regimului sever de protecție.</w:t>
      </w:r>
    </w:p>
    <w:p w:rsidR="00CD3C0E" w:rsidRPr="00CD3C0E" w:rsidRDefault="00CD3C0E" w:rsidP="00CD3C0E">
      <w:pPr>
        <w:pStyle w:val="Bodytext20"/>
        <w:shd w:val="clear" w:color="auto" w:fill="auto"/>
        <w:tabs>
          <w:tab w:val="left" w:pos="592"/>
        </w:tabs>
        <w:spacing w:after="0" w:line="322" w:lineRule="exact"/>
        <w:jc w:val="both"/>
      </w:pPr>
      <w:r w:rsidRPr="00CD3C0E">
        <w:lastRenderedPageBreak/>
        <w:tab/>
      </w:r>
      <w:r w:rsidRPr="00CD3C0E">
        <w:tab/>
        <w:t xml:space="preserve">Incinta Gospodăriei de apă va fi împrejmuită cu un gard din plasă de sârmă, iar iluminarea pe timp de noapte se va face cu lumină atașată la stâlpii conectați la panoul electric exitent. </w:t>
      </w:r>
    </w:p>
    <w:p w:rsidR="00CD3C0E" w:rsidRPr="00FB6530" w:rsidRDefault="00CD3C0E" w:rsidP="00CD3C0E">
      <w:pPr>
        <w:pStyle w:val="Bodytext20"/>
        <w:shd w:val="clear" w:color="auto" w:fill="auto"/>
        <w:tabs>
          <w:tab w:val="left" w:pos="592"/>
        </w:tabs>
        <w:spacing w:after="0" w:line="322" w:lineRule="exact"/>
        <w:jc w:val="both"/>
        <w:rPr>
          <w:rStyle w:val="FontStyle32"/>
        </w:rPr>
      </w:pPr>
      <w:r w:rsidRPr="00CD3C0E">
        <w:tab/>
      </w:r>
      <w:r w:rsidRPr="00CD3C0E">
        <w:tab/>
      </w:r>
      <w:r w:rsidRPr="000170EB">
        <w:t xml:space="preserve">Suprafata de teren ocupata de lucrarile </w:t>
      </w:r>
      <w:r>
        <w:t xml:space="preserve">aferente obiectivului de investiții </w:t>
      </w:r>
      <w:r w:rsidRPr="000170EB">
        <w:t>este situata in totalitate pe amplasamentul aferent comunei si nu sunt necesare exproprieri, scoateri din circuitul agricol, mutari de garduri, demolari de case sau constructii.</w:t>
      </w:r>
    </w:p>
    <w:p w:rsidR="00A01C9B" w:rsidRDefault="00A01C9B" w:rsidP="00A01C9B">
      <w:pPr>
        <w:rPr>
          <w:rFonts w:ascii="Times New Roman" w:hAnsi="Times New Roman"/>
          <w:b/>
          <w:bCs/>
          <w:i/>
          <w:iCs/>
          <w:sz w:val="26"/>
          <w:szCs w:val="26"/>
          <w:u w:val="single"/>
          <w:lang w:val="fr-FR"/>
        </w:rPr>
      </w:pPr>
      <w:r>
        <w:rPr>
          <w:rFonts w:ascii="Times New Roman" w:hAnsi="Times New Roman"/>
          <w:bCs/>
          <w:sz w:val="26"/>
          <w:szCs w:val="26"/>
          <w:lang w:val="fr-FR"/>
        </w:rPr>
        <w:t xml:space="preserve">    </w:t>
      </w:r>
    </w:p>
    <w:p w:rsidR="00A01C9B" w:rsidRDefault="00A0193D" w:rsidP="00A01C9B">
      <w:pPr>
        <w:pStyle w:val="BodyText"/>
        <w:rPr>
          <w:sz w:val="26"/>
          <w:szCs w:val="26"/>
          <w:lang w:val="fr-FR"/>
        </w:rPr>
      </w:pPr>
      <w:r>
        <w:rPr>
          <w:b/>
          <w:bCs/>
          <w:i/>
          <w:iCs/>
          <w:sz w:val="26"/>
          <w:szCs w:val="26"/>
          <w:lang w:val="fr-FR"/>
        </w:rPr>
        <w:tab/>
      </w:r>
      <w:r w:rsidR="00200719">
        <w:rPr>
          <w:b/>
          <w:bCs/>
          <w:i/>
          <w:iCs/>
          <w:sz w:val="26"/>
          <w:szCs w:val="26"/>
          <w:lang w:val="fr-FR"/>
        </w:rPr>
        <w:tab/>
      </w:r>
      <w:proofErr w:type="spellStart"/>
      <w:r w:rsidR="00A01C9B">
        <w:rPr>
          <w:b/>
          <w:bCs/>
          <w:i/>
          <w:iCs/>
          <w:sz w:val="26"/>
          <w:szCs w:val="26"/>
          <w:u w:val="single"/>
          <w:lang w:val="fr-FR"/>
        </w:rPr>
        <w:t>Clima</w:t>
      </w:r>
      <w:proofErr w:type="spellEnd"/>
    </w:p>
    <w:p w:rsidR="00200719" w:rsidRPr="007237A9" w:rsidRDefault="00A01C9B" w:rsidP="00200719">
      <w:pPr>
        <w:pStyle w:val="Bodytext20"/>
        <w:shd w:val="clear" w:color="auto" w:fill="auto"/>
        <w:tabs>
          <w:tab w:val="left" w:pos="592"/>
        </w:tabs>
        <w:spacing w:after="0" w:line="322" w:lineRule="exact"/>
        <w:jc w:val="both"/>
      </w:pPr>
      <w:r>
        <w:rPr>
          <w:sz w:val="26"/>
          <w:szCs w:val="26"/>
          <w:lang w:val="fr-FR"/>
        </w:rPr>
        <w:t xml:space="preserve">          </w:t>
      </w:r>
      <w:r w:rsidR="00200719" w:rsidRPr="007237A9">
        <w:t xml:space="preserve">Climatul este de tip temperat continental, cu veri călduroase și secetoase, ierni moderate, primăveri timpurii și </w:t>
      </w:r>
      <w:r w:rsidR="00200719">
        <w:t>toamne târzii. Așezarea comunei</w:t>
      </w:r>
      <w:r w:rsidR="00200719" w:rsidRPr="007237A9">
        <w:t xml:space="preserve"> pe malul Dunării asigură, prin permanenta evaporare a apelor, o umiditate sporită a aerului și reglarea încălzirii acestuia. </w:t>
      </w:r>
    </w:p>
    <w:p w:rsidR="00200719" w:rsidRPr="007237A9" w:rsidRDefault="00200719" w:rsidP="00200719">
      <w:pPr>
        <w:pStyle w:val="Bodytext20"/>
        <w:shd w:val="clear" w:color="auto" w:fill="auto"/>
        <w:tabs>
          <w:tab w:val="left" w:pos="592"/>
        </w:tabs>
        <w:spacing w:after="0" w:line="322" w:lineRule="exact"/>
        <w:jc w:val="both"/>
      </w:pPr>
      <w:r w:rsidRPr="007237A9">
        <w:tab/>
      </w:r>
      <w:r>
        <w:tab/>
      </w:r>
      <w:r w:rsidRPr="007237A9">
        <w:t xml:space="preserve">Schimbările climatice înregistrate în ultimul deceniu indică un proces lent de creștere a temperaturii medii anuale în </w:t>
      </w:r>
      <w:r>
        <w:t>comuna Topalu</w:t>
      </w:r>
      <w:r w:rsidRPr="007237A9">
        <w:t>, prin compararea mediei anuale cu media multi-anuală înregistrată la stația meteorologică locală, precum și un proces de extindere a perioadelor cu temperaturi mari, de peste 30°C, și a numărului de zile caniculare.</w:t>
      </w:r>
    </w:p>
    <w:p w:rsidR="00200719" w:rsidRDefault="00200719" w:rsidP="00200719">
      <w:pPr>
        <w:pStyle w:val="Bodytext20"/>
        <w:shd w:val="clear" w:color="auto" w:fill="auto"/>
        <w:tabs>
          <w:tab w:val="left" w:pos="592"/>
        </w:tabs>
        <w:spacing w:after="0" w:line="322" w:lineRule="exact"/>
        <w:jc w:val="both"/>
      </w:pPr>
      <w:r w:rsidRPr="007237A9">
        <w:t xml:space="preserve"> </w:t>
      </w:r>
      <w:r w:rsidRPr="007237A9">
        <w:tab/>
      </w:r>
      <w:r>
        <w:tab/>
      </w:r>
      <w:r w:rsidRPr="007237A9">
        <w:t xml:space="preserve">De asemenea, precipitațiile cu caracter torențial și evenimentele meteorologice extreme (furtuni și vijelii, inundații, perioade de secetă) afectează </w:t>
      </w:r>
      <w:r>
        <w:t>comuna</w:t>
      </w:r>
      <w:r w:rsidRPr="007237A9">
        <w:t xml:space="preserve">, infrastructura sa și calitatea vieții locuitorilor. </w:t>
      </w:r>
      <w:r w:rsidRPr="007237A9">
        <w:tab/>
      </w:r>
    </w:p>
    <w:p w:rsidR="00200719" w:rsidRPr="00200719" w:rsidRDefault="00200719" w:rsidP="00200719">
      <w:pPr>
        <w:pStyle w:val="Bodytext20"/>
        <w:shd w:val="clear" w:color="auto" w:fill="auto"/>
        <w:tabs>
          <w:tab w:val="left" w:pos="592"/>
        </w:tabs>
        <w:spacing w:line="322" w:lineRule="exact"/>
        <w:jc w:val="both"/>
        <w:rPr>
          <w:b/>
          <w:bCs/>
        </w:rPr>
      </w:pPr>
      <w:r>
        <w:tab/>
      </w:r>
      <w:r>
        <w:tab/>
      </w:r>
      <w:r w:rsidRPr="00D529E1">
        <w:t>Particularităţile climatice ale teritoriului dobrogean în această zonă evidenţiază un grad de continentalism pronunţat caracterizat prin oscilaţii valorice mari diurne şi anuale ale temperaturii aerului, prin umezeală redusă şi cantităţi mici de precipitaţii</w:t>
      </w:r>
      <w:r>
        <w:t>.</w:t>
      </w:r>
      <w:r w:rsidRPr="00D529E1">
        <w:t xml:space="preserve"> Temperatura maximă absolută a fost de 39,50 C - înregistrată la 22.08.1952. Temperatura minimă absolută a fost de -23,60 C - înregistrată la 05.02.1954. Precipitaţiile atmosferice constituie de asemenea unul din factorii climaterici importanţi ce condiţionează în primul rând desf</w:t>
      </w:r>
      <w:r>
        <w:t>ăşurarea activităţilor agricole</w:t>
      </w:r>
      <w:r w:rsidRPr="00D529E1">
        <w:t>.</w:t>
      </w:r>
    </w:p>
    <w:p w:rsidR="00A01C9B" w:rsidRPr="00A01C9B" w:rsidRDefault="00A01C9B" w:rsidP="00200719">
      <w:pPr>
        <w:rPr>
          <w:rFonts w:ascii="Times New Roman" w:hAnsi="Times New Roman"/>
          <w:b/>
          <w:bCs/>
          <w:i/>
          <w:iCs/>
          <w:sz w:val="26"/>
          <w:szCs w:val="26"/>
          <w:u w:val="single"/>
          <w:lang w:val="fr-FR"/>
        </w:rPr>
      </w:pPr>
      <w:r>
        <w:rPr>
          <w:rFonts w:ascii="Arial" w:hAnsi="Arial" w:cs="Arial"/>
          <w:sz w:val="26"/>
          <w:szCs w:val="26"/>
          <w:lang w:val="fr-FR"/>
        </w:rPr>
        <w:t xml:space="preserve">      </w:t>
      </w:r>
      <w:r w:rsidR="008C14AF">
        <w:rPr>
          <w:rFonts w:ascii="Arial" w:hAnsi="Arial" w:cs="Arial"/>
          <w:sz w:val="26"/>
          <w:szCs w:val="26"/>
          <w:lang w:val="fr-FR"/>
        </w:rPr>
        <w:tab/>
      </w:r>
      <w:r w:rsidR="00200719">
        <w:rPr>
          <w:rFonts w:ascii="Arial" w:hAnsi="Arial" w:cs="Arial"/>
          <w:sz w:val="26"/>
          <w:szCs w:val="26"/>
          <w:lang w:val="fr-FR"/>
        </w:rPr>
        <w:tab/>
      </w:r>
      <w:proofErr w:type="spellStart"/>
      <w:r>
        <w:rPr>
          <w:rFonts w:ascii="Times New Roman" w:hAnsi="Times New Roman"/>
          <w:b/>
          <w:bCs/>
          <w:i/>
          <w:iCs/>
          <w:sz w:val="26"/>
          <w:szCs w:val="26"/>
          <w:u w:val="single"/>
          <w:lang w:val="fr-FR"/>
        </w:rPr>
        <w:t>Seismicitatea</w:t>
      </w:r>
      <w:proofErr w:type="spellEnd"/>
      <w:r>
        <w:rPr>
          <w:rFonts w:ascii="Times New Roman" w:hAnsi="Times New Roman"/>
          <w:b/>
          <w:bCs/>
          <w:i/>
          <w:iCs/>
          <w:sz w:val="26"/>
          <w:szCs w:val="26"/>
          <w:u w:val="single"/>
          <w:lang w:val="fr-FR"/>
        </w:rPr>
        <w:t xml:space="preserve"> </w:t>
      </w:r>
      <w:proofErr w:type="spellStart"/>
      <w:r>
        <w:rPr>
          <w:rFonts w:ascii="Times New Roman" w:hAnsi="Times New Roman"/>
          <w:b/>
          <w:bCs/>
          <w:i/>
          <w:iCs/>
          <w:sz w:val="26"/>
          <w:szCs w:val="26"/>
          <w:u w:val="single"/>
          <w:lang w:val="fr-FR"/>
        </w:rPr>
        <w:t>zonei</w:t>
      </w:r>
      <w:proofErr w:type="spellEnd"/>
    </w:p>
    <w:p w:rsidR="00200719" w:rsidRPr="00200719" w:rsidRDefault="00A01C9B" w:rsidP="00200719">
      <w:pPr>
        <w:pStyle w:val="Style8"/>
        <w:widowControl/>
        <w:tabs>
          <w:tab w:val="left" w:pos="230"/>
        </w:tabs>
        <w:rPr>
          <w:rFonts w:ascii="Times New Roman" w:hAnsi="Times New Roman" w:cs="Times New Roman"/>
          <w:sz w:val="28"/>
        </w:rPr>
      </w:pPr>
      <w:r>
        <w:rPr>
          <w:rFonts w:ascii="Arial" w:hAnsi="Arial" w:cs="Arial"/>
          <w:sz w:val="26"/>
          <w:szCs w:val="26"/>
          <w:lang w:val="fr-FR"/>
        </w:rPr>
        <w:t xml:space="preserve">        </w:t>
      </w:r>
      <w:r w:rsidR="00200719">
        <w:rPr>
          <w:rFonts w:ascii="Arial" w:hAnsi="Arial" w:cs="Arial"/>
          <w:sz w:val="26"/>
          <w:szCs w:val="26"/>
          <w:lang w:val="fr-FR"/>
        </w:rPr>
        <w:tab/>
      </w:r>
      <w:r w:rsidR="00200719" w:rsidRPr="00200719">
        <w:rPr>
          <w:rStyle w:val="FontStyle34"/>
          <w:rFonts w:ascii="Times New Roman" w:hAnsi="Times New Roman" w:cs="Times New Roman"/>
          <w:sz w:val="28"/>
        </w:rPr>
        <w:t xml:space="preserve">Conform P100-1/2013 - </w:t>
      </w:r>
      <w:r w:rsidR="00200719" w:rsidRPr="00200719">
        <w:rPr>
          <w:rFonts w:ascii="Times New Roman" w:hAnsi="Times New Roman" w:cs="Times New Roman"/>
          <w:sz w:val="28"/>
        </w:rPr>
        <w:t>Cod De Proiectare Seismic,</w:t>
      </w:r>
      <w:r w:rsidR="00200719" w:rsidRPr="00200719">
        <w:rPr>
          <w:rStyle w:val="FontStyle34"/>
          <w:rFonts w:ascii="Times New Roman" w:hAnsi="Times New Roman" w:cs="Times New Roman"/>
          <w:sz w:val="28"/>
        </w:rPr>
        <w:t xml:space="preserve"> obiectivul de investiții se încadrează în clasa de importanță-expunere III „</w:t>
      </w:r>
      <w:r w:rsidR="00200719" w:rsidRPr="00200719">
        <w:rPr>
          <w:rFonts w:ascii="Times New Roman" w:hAnsi="Times New Roman" w:cs="Times New Roman"/>
          <w:i/>
          <w:sz w:val="28"/>
        </w:rPr>
        <w:t>Clădiri de tip curent, care nu aparţin celorlalte clase</w:t>
      </w:r>
      <w:r w:rsidR="00200719" w:rsidRPr="00200719">
        <w:rPr>
          <w:rFonts w:ascii="Times New Roman" w:hAnsi="Times New Roman" w:cs="Times New Roman"/>
          <w:sz w:val="28"/>
        </w:rPr>
        <w:t>”</w:t>
      </w:r>
    </w:p>
    <w:p w:rsidR="00200719" w:rsidRDefault="00200719" w:rsidP="00200719">
      <w:pPr>
        <w:pStyle w:val="Style8"/>
        <w:widowControl/>
        <w:tabs>
          <w:tab w:val="left" w:pos="230"/>
        </w:tabs>
        <w:rPr>
          <w:rStyle w:val="FontStyle34"/>
          <w:rFonts w:ascii="Times New Roman" w:hAnsi="Times New Roman" w:cs="Times New Roman"/>
          <w:sz w:val="28"/>
        </w:rPr>
      </w:pPr>
      <w:r w:rsidRPr="00200719">
        <w:rPr>
          <w:rStyle w:val="FontStyle34"/>
          <w:rFonts w:ascii="Times New Roman" w:hAnsi="Times New Roman" w:cs="Times New Roman"/>
          <w:sz w:val="28"/>
        </w:rPr>
        <w:tab/>
      </w:r>
      <w:r w:rsidRPr="00200719">
        <w:rPr>
          <w:rStyle w:val="FontStyle34"/>
          <w:rFonts w:ascii="Times New Roman" w:hAnsi="Times New Roman" w:cs="Times New Roman"/>
          <w:sz w:val="28"/>
        </w:rPr>
        <w:tab/>
        <w:t>Accelerația terenului ag = 0.20g</w:t>
      </w:r>
    </w:p>
    <w:p w:rsidR="00200719" w:rsidRPr="00200719" w:rsidRDefault="00200719" w:rsidP="00200719">
      <w:pPr>
        <w:pStyle w:val="Style8"/>
        <w:widowControl/>
        <w:tabs>
          <w:tab w:val="left" w:pos="230"/>
        </w:tabs>
        <w:rPr>
          <w:rStyle w:val="FontStyle34"/>
          <w:rFonts w:ascii="Times New Roman" w:hAnsi="Times New Roman" w:cs="Times New Roman"/>
          <w:sz w:val="28"/>
        </w:rPr>
      </w:pPr>
      <w:r w:rsidRPr="00200719">
        <w:rPr>
          <w:rStyle w:val="FontStyle34"/>
          <w:rFonts w:ascii="Times New Roman" w:hAnsi="Times New Roman" w:cs="Times New Roman"/>
          <w:sz w:val="28"/>
        </w:rPr>
        <w:t>Perioadele de control sunt:</w:t>
      </w:r>
    </w:p>
    <w:p w:rsidR="00200719" w:rsidRPr="00200719" w:rsidRDefault="00200719" w:rsidP="00200719">
      <w:pPr>
        <w:pStyle w:val="Style8"/>
        <w:widowControl/>
        <w:tabs>
          <w:tab w:val="left" w:pos="230"/>
        </w:tabs>
        <w:rPr>
          <w:rStyle w:val="FontStyle34"/>
          <w:rFonts w:ascii="Times New Roman" w:hAnsi="Times New Roman" w:cs="Times New Roman"/>
          <w:sz w:val="28"/>
        </w:rPr>
      </w:pPr>
      <w:r w:rsidRPr="00200719">
        <w:rPr>
          <w:rStyle w:val="FontStyle34"/>
          <w:rFonts w:ascii="Times New Roman" w:hAnsi="Times New Roman" w:cs="Times New Roman"/>
          <w:sz w:val="28"/>
        </w:rPr>
        <w:tab/>
        <w:t>- T</w:t>
      </w:r>
      <w:r w:rsidRPr="00200719">
        <w:rPr>
          <w:rStyle w:val="FontStyle34"/>
          <w:rFonts w:ascii="Times New Roman" w:hAnsi="Times New Roman" w:cs="Times New Roman"/>
          <w:sz w:val="28"/>
          <w:vertAlign w:val="subscript"/>
        </w:rPr>
        <w:t>c</w:t>
      </w:r>
      <w:r w:rsidRPr="00200719">
        <w:rPr>
          <w:rStyle w:val="FontStyle34"/>
          <w:rFonts w:ascii="Times New Roman" w:hAnsi="Times New Roman" w:cs="Times New Roman"/>
          <w:sz w:val="28"/>
        </w:rPr>
        <w:t xml:space="preserve"> = 0.7 s</w:t>
      </w:r>
    </w:p>
    <w:p w:rsidR="00200719" w:rsidRPr="00200719" w:rsidRDefault="00200719" w:rsidP="00200719">
      <w:pPr>
        <w:pStyle w:val="Style8"/>
        <w:widowControl/>
        <w:tabs>
          <w:tab w:val="left" w:pos="230"/>
        </w:tabs>
        <w:rPr>
          <w:rStyle w:val="FontStyle34"/>
          <w:rFonts w:ascii="Times New Roman" w:hAnsi="Times New Roman" w:cs="Times New Roman"/>
          <w:sz w:val="28"/>
        </w:rPr>
      </w:pPr>
      <w:r w:rsidRPr="00200719">
        <w:rPr>
          <w:rStyle w:val="FontStyle34"/>
          <w:rFonts w:ascii="Times New Roman" w:hAnsi="Times New Roman" w:cs="Times New Roman"/>
          <w:sz w:val="28"/>
        </w:rPr>
        <w:tab/>
        <w:t>- T</w:t>
      </w:r>
      <w:r w:rsidRPr="00200719">
        <w:rPr>
          <w:rStyle w:val="FontStyle34"/>
          <w:rFonts w:ascii="Times New Roman" w:hAnsi="Times New Roman" w:cs="Times New Roman"/>
          <w:sz w:val="28"/>
          <w:vertAlign w:val="subscript"/>
        </w:rPr>
        <w:t>B</w:t>
      </w:r>
      <w:r w:rsidRPr="00200719">
        <w:rPr>
          <w:rStyle w:val="FontStyle34"/>
          <w:rFonts w:ascii="Times New Roman" w:hAnsi="Times New Roman" w:cs="Times New Roman"/>
          <w:sz w:val="28"/>
        </w:rPr>
        <w:t xml:space="preserve"> = 0.14 s</w:t>
      </w:r>
    </w:p>
    <w:p w:rsidR="00200719" w:rsidRPr="00200719" w:rsidRDefault="00200719" w:rsidP="00200719">
      <w:pPr>
        <w:pStyle w:val="Style8"/>
        <w:widowControl/>
        <w:tabs>
          <w:tab w:val="left" w:pos="230"/>
        </w:tabs>
        <w:spacing w:after="240"/>
        <w:rPr>
          <w:rFonts w:ascii="Times New Roman" w:hAnsi="Times New Roman" w:cs="Times New Roman"/>
          <w:b/>
          <w:sz w:val="28"/>
        </w:rPr>
      </w:pPr>
      <w:r w:rsidRPr="00200719">
        <w:rPr>
          <w:rStyle w:val="FontStyle32"/>
          <w:rFonts w:ascii="Times New Roman" w:hAnsi="Times New Roman" w:cs="Times New Roman"/>
          <w:sz w:val="28"/>
        </w:rPr>
        <w:tab/>
        <w:t>- T</w:t>
      </w:r>
      <w:r w:rsidRPr="00200719">
        <w:rPr>
          <w:rStyle w:val="FontStyle32"/>
          <w:rFonts w:ascii="Times New Roman" w:hAnsi="Times New Roman" w:cs="Times New Roman"/>
          <w:sz w:val="28"/>
          <w:vertAlign w:val="subscript"/>
        </w:rPr>
        <w:t xml:space="preserve">D </w:t>
      </w:r>
      <w:r w:rsidRPr="00200719">
        <w:rPr>
          <w:rStyle w:val="FontStyle32"/>
          <w:rFonts w:ascii="Times New Roman" w:hAnsi="Times New Roman" w:cs="Times New Roman"/>
          <w:sz w:val="28"/>
        </w:rPr>
        <w:t>= 3.00 s</w:t>
      </w:r>
    </w:p>
    <w:p w:rsidR="00A01C9B" w:rsidRDefault="00A01C9B" w:rsidP="00A01C9B">
      <w:pPr>
        <w:spacing w:line="200" w:lineRule="atLeast"/>
        <w:rPr>
          <w:rFonts w:ascii="Times New Roman" w:hAnsi="Times New Roman"/>
          <w:sz w:val="26"/>
          <w:szCs w:val="26"/>
          <w:lang w:val="fr-FR"/>
        </w:rPr>
      </w:pPr>
      <w:r w:rsidRPr="008C14AF">
        <w:rPr>
          <w:rFonts w:ascii="Times New Roman" w:hAnsi="Times New Roman"/>
          <w:b/>
          <w:bCs/>
          <w:i/>
          <w:iCs/>
          <w:sz w:val="26"/>
          <w:szCs w:val="26"/>
          <w:lang w:val="fr-FR"/>
        </w:rPr>
        <w:t xml:space="preserve"> </w:t>
      </w:r>
      <w:r w:rsidR="008C14AF" w:rsidRPr="008C14AF">
        <w:rPr>
          <w:rFonts w:ascii="Times New Roman" w:hAnsi="Times New Roman"/>
          <w:b/>
          <w:bCs/>
          <w:i/>
          <w:iCs/>
          <w:sz w:val="26"/>
          <w:szCs w:val="26"/>
          <w:lang w:val="fr-FR"/>
        </w:rPr>
        <w:tab/>
      </w:r>
      <w:r w:rsidR="00200719">
        <w:rPr>
          <w:rFonts w:ascii="Times New Roman" w:hAnsi="Times New Roman"/>
          <w:b/>
          <w:bCs/>
          <w:i/>
          <w:iCs/>
          <w:sz w:val="26"/>
          <w:szCs w:val="26"/>
          <w:lang w:val="fr-FR"/>
        </w:rPr>
        <w:tab/>
      </w:r>
      <w:proofErr w:type="spellStart"/>
      <w:r>
        <w:rPr>
          <w:rFonts w:ascii="Times New Roman" w:hAnsi="Times New Roman"/>
          <w:b/>
          <w:bCs/>
          <w:i/>
          <w:iCs/>
          <w:sz w:val="26"/>
          <w:szCs w:val="26"/>
          <w:u w:val="single"/>
          <w:lang w:val="fr-FR"/>
        </w:rPr>
        <w:t>Adancimea</w:t>
      </w:r>
      <w:proofErr w:type="spellEnd"/>
      <w:r>
        <w:rPr>
          <w:rFonts w:ascii="Times New Roman" w:hAnsi="Times New Roman"/>
          <w:b/>
          <w:bCs/>
          <w:i/>
          <w:iCs/>
          <w:sz w:val="26"/>
          <w:szCs w:val="26"/>
          <w:u w:val="single"/>
          <w:lang w:val="fr-FR"/>
        </w:rPr>
        <w:t xml:space="preserve"> </w:t>
      </w:r>
      <w:proofErr w:type="gramStart"/>
      <w:r>
        <w:rPr>
          <w:rFonts w:ascii="Times New Roman" w:hAnsi="Times New Roman"/>
          <w:b/>
          <w:bCs/>
          <w:i/>
          <w:iCs/>
          <w:sz w:val="26"/>
          <w:szCs w:val="26"/>
          <w:u w:val="single"/>
          <w:lang w:val="fr-FR"/>
        </w:rPr>
        <w:t xml:space="preserve">de </w:t>
      </w:r>
      <w:proofErr w:type="spellStart"/>
      <w:r>
        <w:rPr>
          <w:rFonts w:ascii="Times New Roman" w:hAnsi="Times New Roman"/>
          <w:b/>
          <w:bCs/>
          <w:i/>
          <w:iCs/>
          <w:sz w:val="26"/>
          <w:szCs w:val="26"/>
          <w:u w:val="single"/>
          <w:lang w:val="fr-FR"/>
        </w:rPr>
        <w:t>inghet</w:t>
      </w:r>
      <w:proofErr w:type="spellEnd"/>
      <w:proofErr w:type="gramEnd"/>
    </w:p>
    <w:p w:rsidR="00A01C9B" w:rsidRDefault="00200719" w:rsidP="00A01C9B">
      <w:pPr>
        <w:spacing w:line="200" w:lineRule="atLeast"/>
        <w:rPr>
          <w:color w:val="FF00FF"/>
          <w:sz w:val="26"/>
          <w:szCs w:val="26"/>
          <w:lang w:val="fr-FR"/>
        </w:rPr>
      </w:pPr>
      <w:r>
        <w:rPr>
          <w:rFonts w:cs="Times New Roman"/>
        </w:rPr>
        <w:tab/>
      </w:r>
      <w:r w:rsidRPr="00200719">
        <w:rPr>
          <w:rFonts w:ascii="Times New Roman" w:hAnsi="Times New Roman" w:cs="Times New Roman"/>
          <w:sz w:val="28"/>
        </w:rPr>
        <w:t>Adâncimea</w:t>
      </w:r>
      <w:r w:rsidRPr="00B17F55">
        <w:rPr>
          <w:rFonts w:cs="Times New Roman"/>
        </w:rPr>
        <w:t xml:space="preserve"> de înghe</w:t>
      </w:r>
      <w:r w:rsidRPr="00B17F55">
        <w:rPr>
          <w:rFonts w:ascii="Arial" w:hAnsi="Arial" w:cs="Arial"/>
        </w:rPr>
        <w:t>ț</w:t>
      </w:r>
      <w:r w:rsidRPr="00B17F55">
        <w:rPr>
          <w:rFonts w:hint="eastAsia"/>
        </w:rPr>
        <w:t xml:space="preserve"> </w:t>
      </w:r>
      <w:r w:rsidRPr="00B17F55">
        <w:rPr>
          <w:rFonts w:cs="Times New Roman"/>
        </w:rPr>
        <w:t>este de 90 cm (conform STAS 6054/77).</w:t>
      </w:r>
      <w:r w:rsidR="00A01C9B">
        <w:rPr>
          <w:rFonts w:ascii="Times New Roman" w:hAnsi="Times New Roman"/>
          <w:sz w:val="26"/>
          <w:szCs w:val="26"/>
        </w:rPr>
        <w:t xml:space="preserve">   </w:t>
      </w:r>
    </w:p>
    <w:p w:rsidR="00200719" w:rsidRDefault="008C14AF" w:rsidP="00A01C9B">
      <w:pPr>
        <w:spacing w:line="200" w:lineRule="atLeast"/>
        <w:rPr>
          <w:rFonts w:ascii="Arial" w:hAnsi="Arial" w:cs="Arial"/>
          <w:lang w:val="fr-FR"/>
        </w:rPr>
      </w:pPr>
      <w:r>
        <w:rPr>
          <w:rFonts w:ascii="Times New Roman" w:hAnsi="Times New Roman"/>
          <w:b/>
          <w:bCs/>
          <w:i/>
          <w:iCs/>
          <w:sz w:val="26"/>
          <w:szCs w:val="26"/>
          <w:lang w:val="fr-FR"/>
        </w:rPr>
        <w:tab/>
      </w:r>
      <w:r w:rsidR="00200719">
        <w:rPr>
          <w:rFonts w:ascii="Times New Roman" w:hAnsi="Times New Roman"/>
          <w:b/>
          <w:bCs/>
          <w:i/>
          <w:iCs/>
          <w:sz w:val="26"/>
          <w:szCs w:val="26"/>
          <w:lang w:val="fr-FR"/>
        </w:rPr>
        <w:tab/>
      </w:r>
      <w:proofErr w:type="spellStart"/>
      <w:r w:rsidR="00A01C9B">
        <w:rPr>
          <w:rFonts w:ascii="Times New Roman" w:hAnsi="Times New Roman"/>
          <w:b/>
          <w:bCs/>
          <w:i/>
          <w:iCs/>
          <w:sz w:val="26"/>
          <w:szCs w:val="26"/>
          <w:u w:val="single"/>
          <w:lang w:val="fr-FR"/>
        </w:rPr>
        <w:t>Natura</w:t>
      </w:r>
      <w:proofErr w:type="spellEnd"/>
      <w:r w:rsidR="00A01C9B">
        <w:rPr>
          <w:rFonts w:ascii="Times New Roman" w:hAnsi="Times New Roman"/>
          <w:b/>
          <w:bCs/>
          <w:i/>
          <w:iCs/>
          <w:sz w:val="26"/>
          <w:szCs w:val="26"/>
          <w:u w:val="single"/>
          <w:lang w:val="fr-FR"/>
        </w:rPr>
        <w:t xml:space="preserve"> </w:t>
      </w:r>
      <w:proofErr w:type="spellStart"/>
      <w:r w:rsidR="00A01C9B">
        <w:rPr>
          <w:rFonts w:ascii="Times New Roman" w:hAnsi="Times New Roman"/>
          <w:b/>
          <w:bCs/>
          <w:i/>
          <w:iCs/>
          <w:sz w:val="26"/>
          <w:szCs w:val="26"/>
          <w:u w:val="single"/>
          <w:lang w:val="fr-FR"/>
        </w:rPr>
        <w:t>terenului</w:t>
      </w:r>
      <w:proofErr w:type="spellEnd"/>
    </w:p>
    <w:p w:rsidR="00200719" w:rsidRDefault="00200719" w:rsidP="00A01C9B">
      <w:pPr>
        <w:rPr>
          <w:rFonts w:ascii="Times New Roman" w:hAnsi="Times New Roman" w:cs="Times New Roman"/>
          <w:sz w:val="28"/>
        </w:rPr>
      </w:pPr>
      <w:r>
        <w:rPr>
          <w:rFonts w:ascii="Times New Roman" w:hAnsi="Times New Roman" w:cs="Times New Roman"/>
          <w:sz w:val="28"/>
        </w:rPr>
        <w:tab/>
      </w:r>
      <w:r w:rsidRPr="00200719">
        <w:rPr>
          <w:rFonts w:ascii="Times New Roman" w:hAnsi="Times New Roman" w:cs="Times New Roman"/>
          <w:sz w:val="28"/>
        </w:rPr>
        <w:t xml:space="preserve">Repartiţia în teritoriu a principalelor tipuri şi subtipuri de soluri este condiţionată de factorii climatici, de relief şi antropici: volumul edafic util, compactarea, panta terenului, </w:t>
      </w:r>
      <w:r w:rsidRPr="00200719">
        <w:rPr>
          <w:rFonts w:ascii="Times New Roman" w:hAnsi="Times New Roman" w:cs="Times New Roman"/>
          <w:sz w:val="28"/>
        </w:rPr>
        <w:lastRenderedPageBreak/>
        <w:t xml:space="preserve">toate acestea se regăsesc în formula unităţii de sol. Condiţia climatică şi de vegetaţie a ţinutului de stepă a favorizat o mineralizare accentuată a părţii organice. Repartiţia geografică a unităţilor teritoriale de soluri respectă configuraţia pedologică din Dobrogea, unde se găsesc soluri de tipul: aluviosoluri, regosoluri, psamosoluri, kastanoziomuri, cernoziomuri, gleiosoluri şi erodosoluri. </w:t>
      </w:r>
    </w:p>
    <w:p w:rsidR="00A01C9B" w:rsidRPr="00200719" w:rsidRDefault="00200719" w:rsidP="00A01C9B">
      <w:pPr>
        <w:rPr>
          <w:rFonts w:ascii="Times New Roman" w:hAnsi="Times New Roman"/>
          <w:bCs/>
          <w:sz w:val="28"/>
          <w:szCs w:val="26"/>
          <w:lang w:val="fr-FR"/>
        </w:rPr>
      </w:pPr>
      <w:r>
        <w:rPr>
          <w:rFonts w:ascii="Times New Roman" w:hAnsi="Times New Roman" w:cs="Times New Roman"/>
          <w:sz w:val="28"/>
        </w:rPr>
        <w:tab/>
      </w:r>
      <w:r w:rsidRPr="00200719">
        <w:rPr>
          <w:rFonts w:ascii="Times New Roman" w:hAnsi="Times New Roman" w:cs="Times New Roman"/>
          <w:sz w:val="28"/>
        </w:rPr>
        <w:t>Toate solurile s-au format sub acţiunea dominantă a unui singur proces pedogenetic: biacumulare de tip stepic (humus tip mull-calcic). Acesta a evoluat diferit în 14 funcţie de roca parentală asupra căreia a acţionat (loess, calcare, coluvii şi aluviuni) şi nivelul pânzei pedofreatice. Astfel pe depozitele groase de loess s-au format molisoluri: soluri balane vermice. Solurile balane, denumite şi brune deschise de stepă sau normale sau închise, se caracterizează prin loessuri cu textura mai grosieră (lutonisipoasă spre nisipolutoasă) conţinut mai ridicat de carbonaţi de la suprafaţă şi conţinut mai scăzut de humus (de regulă moderat) datorită mineralizării intense. De aceea ele prezintă un epipedon mollic mai deschis la culoare decât cernoziomurile. Pe terenurile situate pe pante mai mari de 3% solificarea a fost încetinită sau chiar oprită datorită eroziunii pluvionivale şi eoliene, ducând la apariţia solurilor balane erodate şi a regosolurilor. Eliminarea totală a epipedonului de bioacumulare a favorizat, pe pante mai mari de 7% prezenţa erodisolurilor (loess de la suprafaţă). Acolo unde apar la zi calcarele solificarea nu a fost posibilă decât în mică măsură şi astfel apar, mai ales în terenurile neproductive sau folosite ca păşuni, litosoluri care de regulă sunt asociate cu roca dură la zi. Când acestea se găsesc sub o pătură subţire de loess, volumul edafic se reduce substanţial (subtipuri rendzinice la regosol şi erodisol). În zona de luncă bioacumularea are loc, pe depozite aluviale, în condiţiile existenţei unui exces de umiditate ce favorizează procesele de reducere şi apariţia fenomenelor de hidromorfism. În funcţie de grosimea epipedonului mollic aici s-au format lacovisti şi soluri gleice.</w:t>
      </w:r>
      <w:r w:rsidR="00A01C9B" w:rsidRPr="00200719">
        <w:rPr>
          <w:rFonts w:ascii="Times New Roman" w:hAnsi="Times New Roman"/>
          <w:bCs/>
          <w:sz w:val="28"/>
          <w:szCs w:val="26"/>
          <w:lang w:val="fr-FR"/>
        </w:rPr>
        <w:t xml:space="preserve"> </w:t>
      </w:r>
    </w:p>
    <w:p w:rsidR="00A01C9B" w:rsidRDefault="00A01C9B" w:rsidP="00A01C9B">
      <w:pPr>
        <w:rPr>
          <w:rFonts w:ascii="Times New Roman" w:eastAsia="TimesNewRomanPSMT" w:hAnsi="Times New Roman"/>
          <w:b/>
          <w:bCs/>
          <w:i/>
          <w:iCs/>
          <w:sz w:val="26"/>
          <w:szCs w:val="26"/>
          <w:u w:val="single"/>
          <w:lang w:val="fr-FR"/>
        </w:rPr>
      </w:pPr>
      <w:r>
        <w:rPr>
          <w:rFonts w:ascii="Times New Roman" w:hAnsi="Times New Roman"/>
          <w:bCs/>
          <w:sz w:val="26"/>
          <w:szCs w:val="26"/>
          <w:lang w:val="fr-FR"/>
        </w:rPr>
        <w:t xml:space="preserve">                  </w:t>
      </w:r>
    </w:p>
    <w:p w:rsidR="00A01C9B" w:rsidRDefault="00A01C9B" w:rsidP="00A01C9B">
      <w:pPr>
        <w:rPr>
          <w:rFonts w:ascii="Times New Roman" w:hAnsi="Times New Roman"/>
          <w:sz w:val="26"/>
          <w:szCs w:val="26"/>
          <w:lang w:val="fr-FR"/>
        </w:rPr>
      </w:pPr>
      <w:r>
        <w:rPr>
          <w:rFonts w:ascii="Times New Roman" w:eastAsia="TimesNewRomanPSMT" w:hAnsi="Times New Roman"/>
          <w:b/>
          <w:bCs/>
          <w:i/>
          <w:iCs/>
          <w:sz w:val="26"/>
          <w:szCs w:val="26"/>
          <w:u w:val="single"/>
          <w:lang w:val="fr-FR"/>
        </w:rPr>
        <w:t xml:space="preserve">SITUATIA EXISTENTA A OBIECTIVULUI </w:t>
      </w:r>
      <w:proofErr w:type="gramStart"/>
      <w:r>
        <w:rPr>
          <w:rFonts w:ascii="Times New Roman" w:eastAsia="TimesNewRomanPSMT" w:hAnsi="Times New Roman"/>
          <w:b/>
          <w:bCs/>
          <w:i/>
          <w:iCs/>
          <w:sz w:val="26"/>
          <w:szCs w:val="26"/>
          <w:u w:val="single"/>
          <w:lang w:val="fr-FR"/>
        </w:rPr>
        <w:t>DE INVESTITII</w:t>
      </w:r>
      <w:proofErr w:type="gramEnd"/>
      <w:r>
        <w:rPr>
          <w:rFonts w:ascii="Times New Roman" w:hAnsi="Times New Roman"/>
          <w:sz w:val="26"/>
          <w:szCs w:val="26"/>
          <w:lang w:val="fr-FR"/>
        </w:rPr>
        <w:t xml:space="preserve">     </w:t>
      </w:r>
    </w:p>
    <w:p w:rsidR="00A01C9B" w:rsidRDefault="00A01C9B" w:rsidP="00A01C9B">
      <w:pPr>
        <w:rPr>
          <w:rFonts w:ascii="Times New Roman" w:hAnsi="Times New Roman"/>
          <w:b/>
          <w:bCs/>
          <w:i/>
          <w:iCs/>
          <w:sz w:val="26"/>
          <w:szCs w:val="26"/>
          <w:u w:val="single"/>
          <w:lang w:val="fr-FR"/>
        </w:rPr>
      </w:pPr>
      <w:r>
        <w:rPr>
          <w:rFonts w:ascii="Times New Roman" w:hAnsi="Times New Roman"/>
          <w:sz w:val="26"/>
          <w:szCs w:val="26"/>
          <w:lang w:val="fr-FR"/>
        </w:rPr>
        <w:t xml:space="preserve">       </w:t>
      </w:r>
    </w:p>
    <w:p w:rsidR="00200719" w:rsidRPr="00200719" w:rsidRDefault="008C14AF" w:rsidP="00200719">
      <w:pPr>
        <w:spacing w:after="240"/>
        <w:rPr>
          <w:rFonts w:ascii="Times New Roman" w:eastAsiaTheme="minorHAnsi" w:hAnsi="Times New Roman" w:cs="Times New Roman"/>
          <w:sz w:val="28"/>
          <w:lang w:eastAsia="en-US"/>
        </w:rPr>
      </w:pPr>
      <w:r>
        <w:rPr>
          <w:rFonts w:ascii="Times New Roman" w:hAnsi="Times New Roman"/>
          <w:b/>
          <w:bCs/>
          <w:i/>
          <w:iCs/>
          <w:sz w:val="26"/>
          <w:szCs w:val="26"/>
          <w:lang w:val="fr-FR"/>
        </w:rPr>
        <w:tab/>
      </w:r>
      <w:r w:rsidR="00200719" w:rsidRPr="00200719">
        <w:rPr>
          <w:rFonts w:ascii="Times New Roman" w:eastAsiaTheme="minorHAnsi" w:hAnsi="Times New Roman" w:cs="Times New Roman"/>
          <w:sz w:val="28"/>
          <w:lang w:eastAsia="en-US"/>
        </w:rPr>
        <w:t>In prezent reteaua existenta de alimentare cu apă nu poate asigura necesarul de apă pentru consumatorii care sunt situați în punctele îndepărtate ale rețelei de distribuție din lolcalitatea Topalu deoarece nu există un nivel corespunzător unui volum de apă în rezervorul R2.</w:t>
      </w:r>
    </w:p>
    <w:p w:rsidR="00A01C9B" w:rsidRPr="002D68A2" w:rsidRDefault="00200719" w:rsidP="00200719">
      <w:pPr>
        <w:spacing w:after="240"/>
        <w:rPr>
          <w:rFonts w:ascii="Times New Roman" w:hAnsi="Times New Roman"/>
          <w:sz w:val="28"/>
          <w:szCs w:val="26"/>
        </w:rPr>
      </w:pPr>
      <w:r>
        <w:rPr>
          <w:rFonts w:ascii="Times New Roman" w:hAnsi="Times New Roman"/>
          <w:b/>
          <w:bCs/>
          <w:sz w:val="28"/>
        </w:rPr>
        <w:tab/>
      </w:r>
      <w:r>
        <w:rPr>
          <w:rFonts w:ascii="Times New Roman" w:hAnsi="Times New Roman"/>
          <w:b/>
          <w:bCs/>
          <w:sz w:val="28"/>
        </w:rPr>
        <w:tab/>
      </w:r>
      <w:r w:rsidR="00A01C9B" w:rsidRPr="002D68A2">
        <w:rPr>
          <w:rFonts w:ascii="Times New Roman" w:hAnsi="Times New Roman"/>
          <w:b/>
          <w:bCs/>
          <w:sz w:val="28"/>
          <w:u w:val="single"/>
        </w:rPr>
        <w:t xml:space="preserve">Lucrari </w:t>
      </w:r>
      <w:r>
        <w:rPr>
          <w:rFonts w:ascii="Times New Roman" w:hAnsi="Times New Roman"/>
          <w:b/>
          <w:bCs/>
          <w:sz w:val="28"/>
          <w:u w:val="single"/>
        </w:rPr>
        <w:t>propuse</w:t>
      </w:r>
    </w:p>
    <w:p w:rsidR="008C14AF" w:rsidRDefault="00200719" w:rsidP="00AD3E98">
      <w:pPr>
        <w:rPr>
          <w:rFonts w:ascii="Times New Roman" w:eastAsia="TimesNewRomanPSMT" w:hAnsi="Times New Roman"/>
          <w:b/>
          <w:bCs/>
          <w:u w:val="single"/>
        </w:rPr>
      </w:pPr>
      <w:r>
        <w:rPr>
          <w:rFonts w:ascii="Times New Roman" w:eastAsiaTheme="minorHAnsi" w:hAnsi="Times New Roman" w:cs="Times New Roman"/>
          <w:lang w:eastAsia="en-US"/>
        </w:rPr>
        <w:tab/>
      </w:r>
      <w:r w:rsidR="00950D09">
        <w:rPr>
          <w:rFonts w:ascii="Times New Roman" w:eastAsiaTheme="minorHAnsi" w:hAnsi="Times New Roman" w:cs="Times New Roman"/>
          <w:sz w:val="28"/>
          <w:lang w:eastAsia="en-US"/>
        </w:rPr>
        <w:t>S</w:t>
      </w:r>
      <w:r w:rsidRPr="00200719">
        <w:rPr>
          <w:rFonts w:ascii="Times New Roman" w:eastAsiaTheme="minorHAnsi" w:hAnsi="Times New Roman" w:cs="Times New Roman"/>
          <w:sz w:val="28"/>
          <w:lang w:eastAsia="en-US"/>
        </w:rPr>
        <w:t>e propune realizarea lucrărilor de alimentare cu apă a rezervorului R2 din puțul (forajul) P2 prin suplimentarea volumului până la capacitatea maximă de înmagazinare a rezervorului prin execuția unei conducte de aducțiune cu diametrul Dn110x6.2 mm Pn6 PE 100 cu lungimea L = 1535 ml.</w:t>
      </w:r>
      <w:r w:rsidR="00AD3E98" w:rsidRPr="00200719">
        <w:rPr>
          <w:rFonts w:ascii="Times New Roman" w:eastAsia="TimesNewRomanPSMT" w:hAnsi="Times New Roman"/>
          <w:b/>
          <w:bCs/>
          <w:sz w:val="28"/>
          <w:u w:val="single"/>
        </w:rPr>
        <w:t xml:space="preserve"> </w:t>
      </w:r>
    </w:p>
    <w:p w:rsidR="00200719" w:rsidRDefault="00200719" w:rsidP="00AD3E98">
      <w:pPr>
        <w:rPr>
          <w:rFonts w:ascii="Times New Roman" w:eastAsia="TimesNewRomanPSMT" w:hAnsi="Times New Roman"/>
          <w:b/>
          <w:bCs/>
          <w:u w:val="single"/>
        </w:rPr>
      </w:pPr>
    </w:p>
    <w:p w:rsidR="0075395C" w:rsidRPr="00CF50EC" w:rsidRDefault="0075395C" w:rsidP="0075395C">
      <w:pPr>
        <w:pStyle w:val="Bodytext20"/>
        <w:numPr>
          <w:ilvl w:val="0"/>
          <w:numId w:val="2"/>
        </w:numPr>
        <w:shd w:val="clear" w:color="auto" w:fill="auto"/>
        <w:tabs>
          <w:tab w:val="left" w:pos="592"/>
        </w:tabs>
        <w:spacing w:after="0" w:line="322" w:lineRule="exact"/>
        <w:ind w:firstLine="320"/>
        <w:jc w:val="both"/>
      </w:pPr>
      <w:r w:rsidRPr="00CF50EC">
        <w:t>justificarea necesităţii proiectului;</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tab/>
      </w:r>
      <w:r w:rsidRPr="00200719">
        <w:rPr>
          <w:rFonts w:ascii="Times New Roman" w:hAnsi="Times New Roman"/>
          <w:sz w:val="28"/>
          <w:szCs w:val="28"/>
        </w:rPr>
        <w:t xml:space="preserve">Proiectarea prezentei lucrari a aparut ca urmare a necesitatii suplimentării pe timp de vară a volumului de apă înmagazinat în rezervorul R2, pentru satisfacerea și </w:t>
      </w:r>
      <w:r w:rsidRPr="00200719">
        <w:rPr>
          <w:rFonts w:ascii="Times New Roman" w:hAnsi="Times New Roman"/>
          <w:sz w:val="28"/>
          <w:szCs w:val="28"/>
        </w:rPr>
        <w:lastRenderedPageBreak/>
        <w:t>îndeplinirea cerințelor consumatorilor. Lucrarile de realizare se vor executa pe amplasamentul existent, pe domeniul public, fara a se aduce atingere domeniului privat.</w:t>
      </w:r>
      <w:r w:rsidR="0075395C" w:rsidRPr="00200719">
        <w:rPr>
          <w:sz w:val="28"/>
          <w:szCs w:val="28"/>
          <w:lang w:val="fr-FR"/>
        </w:rPr>
        <w:t xml:space="preserve"> </w:t>
      </w:r>
      <w:r w:rsidR="0075395C" w:rsidRPr="00200719">
        <w:rPr>
          <w:b/>
          <w:bCs/>
          <w:sz w:val="28"/>
          <w:szCs w:val="28"/>
          <w:lang w:val="fr-FR"/>
        </w:rPr>
        <w:t xml:space="preserve">       </w:t>
      </w:r>
      <w:r w:rsidR="0075395C" w:rsidRPr="00200719">
        <w:rPr>
          <w:b/>
          <w:bCs/>
          <w:sz w:val="28"/>
          <w:szCs w:val="28"/>
          <w:lang w:val="fr-FR"/>
        </w:rPr>
        <w:tab/>
      </w:r>
      <w:r w:rsidRPr="00200719">
        <w:rPr>
          <w:rFonts w:ascii="Times New Roman" w:eastAsiaTheme="minorHAnsi" w:hAnsi="Times New Roman" w:cs="Times New Roman"/>
          <w:sz w:val="28"/>
          <w:szCs w:val="28"/>
          <w:lang w:eastAsia="en-US"/>
        </w:rPr>
        <w:t xml:space="preserve">Alimentarea cu apa potabilă, de bună calitate, constituie o dotare indispensabilă care conditionează desfășurarea vieții în condiții igienice și sanitare, intervenind ca factor important în desfășurarea activităților gospodărești și publice. </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rsidRPr="00200719">
        <w:rPr>
          <w:rFonts w:ascii="Times New Roman" w:eastAsiaTheme="minorHAnsi" w:hAnsi="Times New Roman" w:cs="Times New Roman"/>
          <w:sz w:val="28"/>
          <w:szCs w:val="28"/>
          <w:lang w:eastAsia="en-US"/>
        </w:rPr>
        <w:tab/>
        <w:t>În consecință prezenta documentație își propune să trateze la nivel de proiect tehnic</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rsidRPr="00200719">
        <w:rPr>
          <w:rFonts w:ascii="Times New Roman" w:eastAsiaTheme="minorHAnsi" w:hAnsi="Times New Roman" w:cs="Times New Roman"/>
          <w:sz w:val="28"/>
          <w:szCs w:val="28"/>
          <w:lang w:eastAsia="en-US"/>
        </w:rPr>
        <w:t>modernizarea rețelei de distribuție apă potabilă a localitătii Topalu.</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rsidRPr="00200719">
        <w:rPr>
          <w:rFonts w:ascii="Times New Roman" w:eastAsiaTheme="minorHAnsi" w:hAnsi="Times New Roman" w:cs="Times New Roman"/>
          <w:sz w:val="28"/>
          <w:szCs w:val="28"/>
          <w:lang w:eastAsia="en-US"/>
        </w:rPr>
        <w:tab/>
        <w:t>Investiția în sistemul de alimentare cu apa va avea ca efect:</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rsidRPr="00200719">
        <w:rPr>
          <w:rFonts w:ascii="Times New Roman" w:eastAsiaTheme="minorHAnsi" w:hAnsi="Times New Roman" w:cs="Times New Roman"/>
          <w:sz w:val="28"/>
          <w:szCs w:val="28"/>
          <w:lang w:eastAsia="en-US"/>
        </w:rPr>
        <w:t>- ridicarea gradului de civilizație;</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rsidRPr="00200719">
        <w:rPr>
          <w:rFonts w:ascii="Times New Roman" w:eastAsiaTheme="minorHAnsi" w:hAnsi="Times New Roman" w:cs="Times New Roman"/>
          <w:sz w:val="28"/>
          <w:szCs w:val="28"/>
          <w:lang w:eastAsia="en-US"/>
        </w:rPr>
        <w:t>- cresterea gradului de sănătate publică a locuitorilor cartierului;</w:t>
      </w:r>
    </w:p>
    <w:p w:rsidR="00200719" w:rsidRPr="00200719" w:rsidRDefault="00200719" w:rsidP="00200719">
      <w:pPr>
        <w:widowControl/>
        <w:spacing w:line="276" w:lineRule="auto"/>
        <w:rPr>
          <w:rFonts w:ascii="Times New Roman" w:eastAsiaTheme="minorHAnsi" w:hAnsi="Times New Roman" w:cs="Times New Roman"/>
          <w:sz w:val="28"/>
          <w:szCs w:val="28"/>
          <w:lang w:eastAsia="en-US"/>
        </w:rPr>
      </w:pPr>
      <w:r w:rsidRPr="00200719">
        <w:rPr>
          <w:rFonts w:ascii="Times New Roman" w:eastAsiaTheme="minorHAnsi" w:hAnsi="Times New Roman" w:cs="Times New Roman"/>
          <w:sz w:val="28"/>
          <w:szCs w:val="28"/>
          <w:lang w:eastAsia="en-US"/>
        </w:rPr>
        <w:t>- dezvoltare economică prin creșterea atractivității zonei pentru potențialii investitori;</w:t>
      </w:r>
    </w:p>
    <w:p w:rsidR="0075395C" w:rsidRPr="00200719" w:rsidRDefault="00200719" w:rsidP="00200719">
      <w:pPr>
        <w:pStyle w:val="Bodytext20"/>
        <w:shd w:val="clear" w:color="auto" w:fill="auto"/>
        <w:tabs>
          <w:tab w:val="left" w:pos="592"/>
        </w:tabs>
        <w:spacing w:after="240" w:line="322" w:lineRule="exact"/>
        <w:jc w:val="both"/>
      </w:pPr>
      <w:r w:rsidRPr="00200719">
        <w:rPr>
          <w:rFonts w:eastAsiaTheme="minorHAnsi"/>
        </w:rPr>
        <w:t>- asigurarea de locuri de muncă din rândul populației pe perioada derulării lucrărilor de construcții din proiect.</w:t>
      </w:r>
    </w:p>
    <w:p w:rsidR="0075395C" w:rsidRDefault="0075395C" w:rsidP="0075395C">
      <w:pPr>
        <w:pStyle w:val="Bodytext20"/>
        <w:numPr>
          <w:ilvl w:val="0"/>
          <w:numId w:val="2"/>
        </w:numPr>
        <w:shd w:val="clear" w:color="auto" w:fill="auto"/>
        <w:tabs>
          <w:tab w:val="left" w:pos="550"/>
        </w:tabs>
        <w:spacing w:after="0" w:line="322" w:lineRule="exact"/>
        <w:ind w:firstLine="320"/>
        <w:jc w:val="both"/>
      </w:pPr>
      <w:r w:rsidRPr="00CF50EC">
        <w:t>planşe reprezentând limitele amplasamentului proiectului, inclusiv orice suprafaţă de</w:t>
      </w:r>
      <w:r>
        <w:t xml:space="preserve"> teren solicitată pentru a fi folosită temporar (planuri de situaţie şi amplasamente);</w:t>
      </w:r>
    </w:p>
    <w:p w:rsidR="0075395C" w:rsidRDefault="0075395C" w:rsidP="00200719">
      <w:pPr>
        <w:pStyle w:val="Bodytext20"/>
        <w:shd w:val="clear" w:color="auto" w:fill="auto"/>
        <w:tabs>
          <w:tab w:val="left" w:pos="550"/>
        </w:tabs>
        <w:spacing w:after="240" w:line="322" w:lineRule="exact"/>
        <w:jc w:val="both"/>
      </w:pPr>
      <w:r>
        <w:tab/>
      </w:r>
      <w:r>
        <w:tab/>
        <w:t>Pentru întocmirea planului de situație al amplasamentului s-a efe</w:t>
      </w:r>
      <w:r w:rsidR="00200719">
        <w:t>ctuat o ridicare topografică de-a lungul lungimii conductei</w:t>
      </w:r>
      <w:r>
        <w:t>.</w:t>
      </w:r>
    </w:p>
    <w:p w:rsidR="0075395C" w:rsidRDefault="0075395C" w:rsidP="0075395C">
      <w:pPr>
        <w:pStyle w:val="Bodytext20"/>
        <w:numPr>
          <w:ilvl w:val="0"/>
          <w:numId w:val="2"/>
        </w:numPr>
        <w:shd w:val="clear" w:color="auto" w:fill="auto"/>
        <w:tabs>
          <w:tab w:val="left" w:pos="555"/>
        </w:tabs>
        <w:spacing w:after="0" w:line="322" w:lineRule="exact"/>
        <w:ind w:firstLine="320"/>
        <w:jc w:val="both"/>
      </w:pPr>
      <w:r w:rsidRPr="00CF50EC">
        <w:t>formele fizice ale proiectului (planuri, clădiri, alte structuri, materiale de construcţie etc.)</w:t>
      </w:r>
    </w:p>
    <w:p w:rsidR="00950D09" w:rsidRPr="00CF50EC" w:rsidRDefault="00950D09" w:rsidP="00950D09">
      <w:pPr>
        <w:pStyle w:val="Bodytext20"/>
        <w:shd w:val="clear" w:color="auto" w:fill="auto"/>
        <w:tabs>
          <w:tab w:val="left" w:pos="555"/>
        </w:tabs>
        <w:spacing w:after="0" w:line="322" w:lineRule="exact"/>
        <w:jc w:val="both"/>
      </w:pPr>
      <w:r>
        <w:tab/>
      </w:r>
      <w:r>
        <w:tab/>
      </w:r>
      <w:r>
        <w:rPr>
          <w:rFonts w:eastAsiaTheme="minorHAnsi"/>
        </w:rPr>
        <w:t>S</w:t>
      </w:r>
      <w:r w:rsidRPr="00973ED9">
        <w:rPr>
          <w:rFonts w:eastAsiaTheme="minorHAnsi"/>
        </w:rPr>
        <w:t>e propune realizarea lucrărilor de alimentare cu apă a rezervorului R2 din puțul (forajul) P2 prin suplimentarea volumului până la capacitatea maximă de înmagazinare a rezervorului prin execuția unei conducte de aducțiune cu diametrul Dn110x6.2 mm Pn6 PE 100 cu lungimea L = 1535 ml.</w:t>
      </w:r>
    </w:p>
    <w:p w:rsidR="00950D09" w:rsidRPr="00950D09" w:rsidRDefault="0075395C" w:rsidP="00950D09">
      <w:pPr>
        <w:spacing w:line="276" w:lineRule="auto"/>
        <w:jc w:val="both"/>
        <w:rPr>
          <w:rFonts w:ascii="Times New Roman" w:hAnsi="Times New Roman" w:cs="Times New Roman"/>
          <w:noProof/>
          <w:sz w:val="28"/>
          <w:szCs w:val="28"/>
        </w:rPr>
      </w:pPr>
      <w:r w:rsidRPr="00BF6864">
        <w:rPr>
          <w:rFonts w:ascii="Times New Roman" w:hAnsi="Times New Roman" w:cs="Times New Roman"/>
          <w:sz w:val="28"/>
        </w:rPr>
        <w:tab/>
      </w:r>
      <w:r w:rsidR="00950D09" w:rsidRPr="00950D09">
        <w:rPr>
          <w:rFonts w:ascii="Times New Roman" w:hAnsi="Times New Roman" w:cs="Times New Roman"/>
          <w:noProof/>
          <w:sz w:val="28"/>
          <w:szCs w:val="28"/>
        </w:rPr>
        <w:t>Avand in vedere ca realizarea pantelor de pozare ale conductelor au o importanta deosebita in asigurarea functionalitatii se va da o atentie sporita trasari si stabilirii cotelor de nivel de referinta.</w:t>
      </w:r>
    </w:p>
    <w:p w:rsidR="00950D09" w:rsidRPr="00950D09" w:rsidRDefault="00950D09" w:rsidP="00950D09">
      <w:pPr>
        <w:pStyle w:val="Style1"/>
        <w:tabs>
          <w:tab w:val="left" w:pos="709"/>
        </w:tabs>
        <w:spacing w:line="276" w:lineRule="auto"/>
        <w:ind w:left="0"/>
        <w:jc w:val="both"/>
        <w:rPr>
          <w:noProof/>
          <w:spacing w:val="1"/>
          <w:sz w:val="28"/>
          <w:szCs w:val="28"/>
          <w:lang w:val="ro-RO"/>
        </w:rPr>
      </w:pPr>
      <w:r w:rsidRPr="00950D09">
        <w:rPr>
          <w:noProof/>
          <w:sz w:val="28"/>
          <w:szCs w:val="28"/>
          <w:lang w:val="ro-RO"/>
        </w:rPr>
        <w:tab/>
      </w:r>
      <w:r w:rsidRPr="00950D09">
        <w:rPr>
          <w:noProof/>
          <w:spacing w:val="1"/>
          <w:sz w:val="28"/>
          <w:szCs w:val="28"/>
          <w:lang w:val="ro-RO"/>
        </w:rPr>
        <w:t xml:space="preserve">Operatia </w:t>
      </w:r>
      <w:r w:rsidRPr="00950D09">
        <w:rPr>
          <w:noProof/>
          <w:spacing w:val="-2"/>
          <w:sz w:val="28"/>
          <w:szCs w:val="28"/>
          <w:lang w:val="ro-RO"/>
        </w:rPr>
        <w:t xml:space="preserve">de trasare se executa in </w:t>
      </w:r>
      <w:r w:rsidRPr="00950D09">
        <w:rPr>
          <w:noProof/>
          <w:spacing w:val="1"/>
          <w:sz w:val="28"/>
          <w:szCs w:val="28"/>
          <w:lang w:val="ro-RO"/>
        </w:rPr>
        <w:t>urmatoarea ordine:</w:t>
      </w:r>
    </w:p>
    <w:p w:rsidR="00950D09" w:rsidRPr="00950D09" w:rsidRDefault="00950D09" w:rsidP="00950D09">
      <w:pPr>
        <w:numPr>
          <w:ilvl w:val="0"/>
          <w:numId w:val="19"/>
        </w:numPr>
        <w:autoSpaceDE w:val="0"/>
        <w:autoSpaceDN w:val="0"/>
        <w:adjustRightInd w:val="0"/>
        <w:spacing w:line="276" w:lineRule="auto"/>
        <w:ind w:left="709"/>
        <w:jc w:val="both"/>
        <w:rPr>
          <w:rFonts w:ascii="Times New Roman" w:hAnsi="Times New Roman" w:cs="Times New Roman"/>
          <w:noProof/>
          <w:spacing w:val="-3"/>
          <w:sz w:val="28"/>
          <w:szCs w:val="28"/>
        </w:rPr>
      </w:pPr>
      <w:r w:rsidRPr="00950D09">
        <w:rPr>
          <w:rFonts w:ascii="Times New Roman" w:hAnsi="Times New Roman" w:cs="Times New Roman"/>
          <w:noProof/>
          <w:spacing w:val="-3"/>
          <w:sz w:val="28"/>
          <w:szCs w:val="28"/>
        </w:rPr>
        <w:t>se picheteaza axul traseului pentru reteaua conducta de aducțiune;</w:t>
      </w:r>
    </w:p>
    <w:p w:rsidR="00950D09" w:rsidRPr="00950D09" w:rsidRDefault="00950D09" w:rsidP="00950D09">
      <w:pPr>
        <w:numPr>
          <w:ilvl w:val="0"/>
          <w:numId w:val="19"/>
        </w:numPr>
        <w:autoSpaceDE w:val="0"/>
        <w:autoSpaceDN w:val="0"/>
        <w:adjustRightInd w:val="0"/>
        <w:spacing w:line="276" w:lineRule="auto"/>
        <w:ind w:left="709"/>
        <w:jc w:val="both"/>
        <w:rPr>
          <w:rFonts w:ascii="Times New Roman" w:hAnsi="Times New Roman" w:cs="Times New Roman"/>
          <w:noProof/>
          <w:color w:val="FF0000"/>
          <w:sz w:val="28"/>
          <w:szCs w:val="28"/>
        </w:rPr>
      </w:pPr>
      <w:r w:rsidRPr="00950D09">
        <w:rPr>
          <w:rFonts w:ascii="Times New Roman" w:hAnsi="Times New Roman" w:cs="Times New Roman"/>
          <w:noProof/>
          <w:spacing w:val="4"/>
          <w:sz w:val="28"/>
          <w:szCs w:val="28"/>
        </w:rPr>
        <w:t xml:space="preserve">se </w:t>
      </w:r>
      <w:r w:rsidRPr="00950D09">
        <w:rPr>
          <w:rFonts w:ascii="Times New Roman" w:hAnsi="Times New Roman" w:cs="Times New Roman"/>
          <w:noProof/>
          <w:spacing w:val="-2"/>
          <w:sz w:val="28"/>
          <w:szCs w:val="28"/>
        </w:rPr>
        <w:t xml:space="preserve">executa un nivelment de precizie in raport cu </w:t>
      </w:r>
      <w:r w:rsidRPr="00950D09">
        <w:rPr>
          <w:rFonts w:ascii="Times New Roman" w:hAnsi="Times New Roman" w:cs="Times New Roman"/>
          <w:noProof/>
          <w:spacing w:val="4"/>
          <w:sz w:val="28"/>
          <w:szCs w:val="28"/>
        </w:rPr>
        <w:t>reperele topografice.</w:t>
      </w:r>
      <w:r w:rsidRPr="00950D09">
        <w:rPr>
          <w:rFonts w:ascii="Times New Roman" w:hAnsi="Times New Roman" w:cs="Times New Roman"/>
          <w:noProof/>
          <w:color w:val="FF0000"/>
          <w:spacing w:val="4"/>
          <w:sz w:val="28"/>
          <w:szCs w:val="28"/>
        </w:rPr>
        <w:t xml:space="preserve"> </w:t>
      </w:r>
    </w:p>
    <w:p w:rsidR="00950D09" w:rsidRPr="00950D09" w:rsidRDefault="00950D09" w:rsidP="00950D09">
      <w:pPr>
        <w:pStyle w:val="Style8"/>
        <w:widowControl/>
        <w:tabs>
          <w:tab w:val="left" w:pos="245"/>
        </w:tabs>
        <w:spacing w:line="276" w:lineRule="auto"/>
        <w:rPr>
          <w:rFonts w:ascii="Times New Roman" w:hAnsi="Times New Roman" w:cs="Times New Roman"/>
          <w:sz w:val="28"/>
          <w:szCs w:val="28"/>
        </w:rPr>
      </w:pPr>
      <w:r w:rsidRPr="00950D09">
        <w:rPr>
          <w:rFonts w:ascii="Times New Roman" w:hAnsi="Times New Roman" w:cs="Times New Roman"/>
          <w:sz w:val="28"/>
          <w:szCs w:val="28"/>
        </w:rPr>
        <w:tab/>
      </w:r>
      <w:r w:rsidRPr="00950D09">
        <w:rPr>
          <w:rFonts w:ascii="Times New Roman" w:hAnsi="Times New Roman" w:cs="Times New Roman"/>
          <w:sz w:val="28"/>
          <w:szCs w:val="28"/>
        </w:rPr>
        <w:tab/>
        <w:t>Măsurarea lucrărilor se va face cu instrumente standardizate în  unităţi aprobate prin HGR nr.755/2004 iar pentru lucrările ce urmează a deveni ascunse, măsurătorile se vor efectua în prealabil si se vor întocmi procese verbale între reprezentanţii investitorului si antreprenorului.</w:t>
      </w:r>
    </w:p>
    <w:p w:rsidR="0075395C" w:rsidRDefault="00950D09" w:rsidP="00950D09">
      <w:pPr>
        <w:pStyle w:val="BodyTextFirstIndent"/>
        <w:ind w:firstLine="0"/>
        <w:rPr>
          <w:rFonts w:ascii="Times New Roman" w:hAnsi="Times New Roman" w:cs="Times New Roman"/>
          <w:sz w:val="28"/>
          <w:szCs w:val="28"/>
        </w:rPr>
      </w:pPr>
      <w:r w:rsidRPr="00950D09">
        <w:rPr>
          <w:rFonts w:ascii="Times New Roman" w:hAnsi="Times New Roman"/>
          <w:sz w:val="28"/>
          <w:szCs w:val="28"/>
        </w:rPr>
        <w:tab/>
        <w:t>Orice trasare se va face prin raportare la reteaua topo-geodezica nationala, urmarind asigurarea unor repere martor, utilizandu-se reperii care au stat la baza ridicarii topografice.</w:t>
      </w:r>
      <w:r w:rsidR="0075395C" w:rsidRPr="00950D09">
        <w:rPr>
          <w:rFonts w:ascii="Times New Roman" w:hAnsi="Times New Roman" w:cs="Times New Roman"/>
          <w:sz w:val="28"/>
          <w:szCs w:val="28"/>
        </w:rPr>
        <w:tab/>
      </w:r>
    </w:p>
    <w:p w:rsidR="00950D09" w:rsidRDefault="00950D09" w:rsidP="00950D09">
      <w:pPr>
        <w:pStyle w:val="BodyTextFirstIndent"/>
        <w:ind w:firstLine="0"/>
        <w:rPr>
          <w:rFonts w:ascii="Times New Roman" w:hAnsi="Times New Roman" w:cs="Times New Roman"/>
          <w:sz w:val="28"/>
          <w:szCs w:val="28"/>
        </w:rPr>
      </w:pPr>
      <w:r>
        <w:rPr>
          <w:rFonts w:ascii="Times New Roman" w:hAnsi="Times New Roman" w:cs="Times New Roman"/>
          <w:sz w:val="28"/>
          <w:szCs w:val="28"/>
        </w:rPr>
        <w:tab/>
        <w:t>Se anexează prezentei documentații planul de situație cu lucrările propuse.</w:t>
      </w:r>
    </w:p>
    <w:p w:rsidR="0075395C" w:rsidRPr="00CF50EC" w:rsidRDefault="0075395C" w:rsidP="0075395C">
      <w:pPr>
        <w:pStyle w:val="Bodytext20"/>
        <w:numPr>
          <w:ilvl w:val="0"/>
          <w:numId w:val="2"/>
        </w:numPr>
        <w:shd w:val="clear" w:color="auto" w:fill="auto"/>
        <w:tabs>
          <w:tab w:val="left" w:pos="592"/>
        </w:tabs>
        <w:spacing w:after="0" w:line="322" w:lineRule="exact"/>
        <w:ind w:firstLine="320"/>
        <w:jc w:val="both"/>
      </w:pPr>
      <w:r w:rsidRPr="00CF50EC">
        <w:lastRenderedPageBreak/>
        <w:t>profilul şi capacităţile de producţie;</w:t>
      </w:r>
    </w:p>
    <w:p w:rsidR="0075395C" w:rsidRDefault="0075395C" w:rsidP="00BE2822">
      <w:pPr>
        <w:pStyle w:val="Bodytext20"/>
        <w:shd w:val="clear" w:color="auto" w:fill="auto"/>
        <w:tabs>
          <w:tab w:val="left" w:pos="592"/>
        </w:tabs>
        <w:spacing w:after="240" w:line="322" w:lineRule="exact"/>
        <w:jc w:val="both"/>
      </w:pPr>
      <w:r>
        <w:tab/>
      </w:r>
      <w:r>
        <w:tab/>
      </w:r>
      <w:r w:rsidR="00950D09">
        <w:rPr>
          <w:rFonts w:eastAsiaTheme="minorHAnsi"/>
        </w:rPr>
        <w:t>S</w:t>
      </w:r>
      <w:r w:rsidR="00950D09" w:rsidRPr="00973ED9">
        <w:rPr>
          <w:rFonts w:eastAsiaTheme="minorHAnsi"/>
        </w:rPr>
        <w:t>e propune realizarea lucrărilor de alimentare cu apă a rezervorului R2 din puțul (forajul) P2 prin suplimentarea volumului până la capacitatea maximă de înmagazinare a rezervorului prin execuția unei conducte de aducțiune cu diametrul Dn110x6.2 mm Pn6 PE 100 cu lungimea L = 1535 ml.</w:t>
      </w:r>
    </w:p>
    <w:p w:rsidR="0075395C" w:rsidRPr="00CF50EC" w:rsidRDefault="0075395C" w:rsidP="00BE2822">
      <w:pPr>
        <w:pStyle w:val="Bodytext20"/>
        <w:numPr>
          <w:ilvl w:val="0"/>
          <w:numId w:val="2"/>
        </w:numPr>
        <w:shd w:val="clear" w:color="auto" w:fill="auto"/>
        <w:tabs>
          <w:tab w:val="left" w:pos="555"/>
        </w:tabs>
        <w:spacing w:line="322" w:lineRule="exact"/>
        <w:ind w:firstLine="320"/>
      </w:pPr>
      <w:r w:rsidRPr="00CF50EC">
        <w:t>descrierea instalaţiei şi a fluxurilor tehnologice existente pe amplasament (după caz);</w:t>
      </w:r>
    </w:p>
    <w:p w:rsidR="00950D09" w:rsidRPr="00950D09" w:rsidRDefault="0075395C" w:rsidP="00950D09">
      <w:pPr>
        <w:pStyle w:val="Style8"/>
        <w:widowControl/>
        <w:tabs>
          <w:tab w:val="left" w:pos="245"/>
        </w:tabs>
        <w:spacing w:line="276" w:lineRule="auto"/>
        <w:rPr>
          <w:rStyle w:val="FontStyle34"/>
          <w:rFonts w:ascii="Times New Roman" w:hAnsi="Times New Roman" w:cs="Times New Roman"/>
          <w:sz w:val="28"/>
          <w:szCs w:val="28"/>
        </w:rPr>
      </w:pPr>
      <w:r>
        <w:tab/>
      </w:r>
      <w:r>
        <w:tab/>
      </w:r>
      <w:r w:rsidR="00950D09" w:rsidRPr="00950D09">
        <w:rPr>
          <w:rStyle w:val="FontStyle34"/>
          <w:rFonts w:ascii="Times New Roman" w:hAnsi="Times New Roman" w:cs="Times New Roman"/>
          <w:sz w:val="28"/>
          <w:szCs w:val="28"/>
        </w:rPr>
        <w:t>Conducta de aducțiune va asigura transportul apei potabile de la puțul P2 rezervorul de înmagazinare R2, asigurând un nivel corespunzător pentru a suplimenta necesarul de apă la toți consumatorii din localitatea Topalu, rezervorul având o capacitate maximă de 240 m</w:t>
      </w:r>
      <w:r w:rsidR="00950D09" w:rsidRPr="00950D09">
        <w:rPr>
          <w:rStyle w:val="FontStyle34"/>
          <w:rFonts w:ascii="Times New Roman" w:hAnsi="Times New Roman" w:cs="Times New Roman"/>
          <w:sz w:val="28"/>
          <w:szCs w:val="28"/>
          <w:vertAlign w:val="superscript"/>
        </w:rPr>
        <w:t>3</w:t>
      </w:r>
      <w:r w:rsidR="00950D09" w:rsidRPr="00950D09">
        <w:rPr>
          <w:rStyle w:val="FontStyle34"/>
          <w:rFonts w:ascii="Times New Roman" w:hAnsi="Times New Roman" w:cs="Times New Roman"/>
          <w:sz w:val="28"/>
          <w:szCs w:val="28"/>
        </w:rPr>
        <w:t>.</w:t>
      </w:r>
    </w:p>
    <w:p w:rsidR="00950D09" w:rsidRPr="00950D09" w:rsidRDefault="00950D09" w:rsidP="00950D09">
      <w:pPr>
        <w:pStyle w:val="Style8"/>
        <w:widowControl/>
        <w:tabs>
          <w:tab w:val="left" w:pos="245"/>
        </w:tabs>
        <w:spacing w:line="276" w:lineRule="auto"/>
        <w:rPr>
          <w:rFonts w:ascii="Times New Roman" w:hAnsi="Times New Roman" w:cs="Times New Roman"/>
          <w:bCs/>
          <w:sz w:val="28"/>
          <w:szCs w:val="28"/>
          <w:shd w:val="clear" w:color="auto" w:fill="FFFFFF"/>
        </w:rPr>
      </w:pPr>
      <w:r w:rsidRPr="00950D09">
        <w:rPr>
          <w:rStyle w:val="FontStyle34"/>
          <w:rFonts w:ascii="Times New Roman" w:hAnsi="Times New Roman" w:cs="Times New Roman"/>
          <w:sz w:val="28"/>
          <w:szCs w:val="28"/>
        </w:rPr>
        <w:tab/>
      </w:r>
      <w:r w:rsidRPr="00950D09">
        <w:rPr>
          <w:rStyle w:val="FontStyle34"/>
          <w:rFonts w:ascii="Times New Roman" w:hAnsi="Times New Roman" w:cs="Times New Roman"/>
          <w:sz w:val="28"/>
          <w:szCs w:val="28"/>
        </w:rPr>
        <w:tab/>
        <w:t>Conform HG</w:t>
      </w:r>
      <w:r w:rsidRPr="00950D09">
        <w:rPr>
          <w:rFonts w:ascii="Times New Roman" w:hAnsi="Times New Roman" w:cs="Times New Roman"/>
          <w:b/>
          <w:bCs/>
          <w:color w:val="14247C"/>
          <w:sz w:val="28"/>
          <w:szCs w:val="28"/>
          <w:shd w:val="clear" w:color="auto" w:fill="FFFFFF"/>
        </w:rPr>
        <w:t xml:space="preserve"> </w:t>
      </w:r>
      <w:r w:rsidRPr="00950D09">
        <w:rPr>
          <w:rFonts w:ascii="Times New Roman" w:hAnsi="Times New Roman" w:cs="Times New Roman"/>
          <w:bCs/>
          <w:sz w:val="28"/>
          <w:szCs w:val="28"/>
          <w:shd w:val="clear" w:color="auto" w:fill="FFFFFF"/>
        </w:rPr>
        <w:t>nr.930 din 11 august 2005 pentru aprobarea Normelor speciale privind caracterul şi mărimea zonelor de protecţie sanitară şi hidrogeologică este necesar consituirea unei împrejmuiri a Gospodăriei de apă formată din cele două rezervoare R1 = 180 mc și R2 = 240 mc asigurând respectarea regimului sever de protecție.</w:t>
      </w:r>
    </w:p>
    <w:p w:rsidR="0075395C" w:rsidRPr="00950D09" w:rsidRDefault="00950D09" w:rsidP="00BE2822">
      <w:pPr>
        <w:pStyle w:val="Bodytext20"/>
        <w:shd w:val="clear" w:color="auto" w:fill="auto"/>
        <w:tabs>
          <w:tab w:val="left" w:pos="555"/>
        </w:tabs>
        <w:spacing w:after="240" w:line="322" w:lineRule="exact"/>
      </w:pPr>
      <w:r w:rsidRPr="00950D09">
        <w:rPr>
          <w:bCs/>
          <w:shd w:val="clear" w:color="auto" w:fill="FFFFFF"/>
        </w:rPr>
        <w:tab/>
      </w:r>
      <w:r w:rsidRPr="00950D09">
        <w:rPr>
          <w:bCs/>
          <w:shd w:val="clear" w:color="auto" w:fill="FFFFFF"/>
        </w:rPr>
        <w:tab/>
        <w:t>Incinta Gospodăriei de apă va fi împrejmuită cu un gard din plasă de sârmă, iar i</w:t>
      </w:r>
      <w:r w:rsidRPr="00950D09">
        <w:rPr>
          <w:rStyle w:val="FontStyle34"/>
          <w:rFonts w:ascii="Times New Roman" w:eastAsia="Lucida Sans Unicode" w:hAnsi="Times New Roman" w:cs="Times New Roman"/>
          <w:sz w:val="28"/>
          <w:szCs w:val="28"/>
        </w:rPr>
        <w:t>luminarea pe timp de noapte se va face cu lumină atașată la stâlpii conectați la panoul electric exitent.</w:t>
      </w:r>
    </w:p>
    <w:p w:rsidR="0075395C" w:rsidRPr="00CF50EC" w:rsidRDefault="0075395C" w:rsidP="0075395C">
      <w:pPr>
        <w:pStyle w:val="Bodytext20"/>
        <w:numPr>
          <w:ilvl w:val="0"/>
          <w:numId w:val="2"/>
        </w:numPr>
        <w:shd w:val="clear" w:color="auto" w:fill="auto"/>
        <w:tabs>
          <w:tab w:val="left" w:pos="550"/>
        </w:tabs>
        <w:spacing w:line="322" w:lineRule="exact"/>
        <w:ind w:firstLine="320"/>
      </w:pPr>
      <w:r w:rsidRPr="00CF50EC">
        <w:t>descrierea proceselor de producţie ale proiectului propus, în funcţie de specificul investiţiei, produse şi subproduse obţinute, mărimea, capacitatea;</w:t>
      </w:r>
    </w:p>
    <w:p w:rsidR="00BE2822" w:rsidRPr="00950D09" w:rsidRDefault="0075395C" w:rsidP="00BE2822">
      <w:pPr>
        <w:pStyle w:val="Style8"/>
        <w:widowControl/>
        <w:tabs>
          <w:tab w:val="left" w:pos="245"/>
        </w:tabs>
        <w:spacing w:line="276" w:lineRule="auto"/>
        <w:rPr>
          <w:rStyle w:val="FontStyle34"/>
          <w:rFonts w:ascii="Times New Roman" w:hAnsi="Times New Roman" w:cs="Times New Roman"/>
          <w:sz w:val="28"/>
          <w:szCs w:val="28"/>
        </w:rPr>
      </w:pPr>
      <w:r>
        <w:tab/>
      </w:r>
      <w:r w:rsidR="00BE2822">
        <w:tab/>
      </w:r>
      <w:r w:rsidR="00BE2822" w:rsidRPr="00950D09">
        <w:rPr>
          <w:rStyle w:val="FontStyle34"/>
          <w:rFonts w:ascii="Times New Roman" w:hAnsi="Times New Roman" w:cs="Times New Roman"/>
          <w:sz w:val="28"/>
          <w:szCs w:val="28"/>
        </w:rPr>
        <w:t>Urmărind traseul conductei conform planului de situație aceasta se va amplasa pe partea dreaptă a drumului pietruit DC342, drum ce face legătura între DJ 223 și stația de pompare unde sunt amplasate cele două puțuri (P1 și P2) evidențiate pe planul de situație, conducta străbate pășunile P347, P363 și continuă traseul până la Gospodăria de apă pe drumul de exploatare situat între arabilul A354 P10 și arabilul A354 P2 P3 P4 alimentând rezervorul R2 din incinta Gospodăriei de apă.</w:t>
      </w:r>
    </w:p>
    <w:p w:rsidR="00BE2822" w:rsidRPr="00950D09" w:rsidRDefault="00BE2822" w:rsidP="00BE2822">
      <w:pPr>
        <w:pStyle w:val="Style8"/>
        <w:widowControl/>
        <w:tabs>
          <w:tab w:val="left" w:pos="245"/>
        </w:tabs>
        <w:spacing w:line="276" w:lineRule="auto"/>
        <w:rPr>
          <w:rStyle w:val="FontStyle34"/>
          <w:rFonts w:ascii="Times New Roman" w:hAnsi="Times New Roman" w:cs="Times New Roman"/>
          <w:sz w:val="28"/>
          <w:szCs w:val="28"/>
        </w:rPr>
      </w:pPr>
      <w:r w:rsidRPr="00950D09">
        <w:rPr>
          <w:rStyle w:val="FontStyle34"/>
          <w:rFonts w:ascii="Times New Roman" w:hAnsi="Times New Roman" w:cs="Times New Roman"/>
          <w:sz w:val="28"/>
          <w:szCs w:val="28"/>
        </w:rPr>
        <w:tab/>
      </w:r>
      <w:r w:rsidRPr="00950D09">
        <w:rPr>
          <w:rStyle w:val="FontStyle34"/>
          <w:rFonts w:ascii="Times New Roman" w:hAnsi="Times New Roman" w:cs="Times New Roman"/>
          <w:sz w:val="28"/>
          <w:szCs w:val="28"/>
        </w:rPr>
        <w:tab/>
        <w:t>Conducta de aducțiune va asigura transportul apei potabile de la puțul P2 rezervorul de înmagazinare R2, asigurând un nivel corespunzător pentru a suplimenta necesarul de apă la toți consumatorii din localitatea Topalu, rezervorul având o capacitate maximă de 240 m</w:t>
      </w:r>
      <w:r w:rsidRPr="00950D09">
        <w:rPr>
          <w:rStyle w:val="FontStyle34"/>
          <w:rFonts w:ascii="Times New Roman" w:hAnsi="Times New Roman" w:cs="Times New Roman"/>
          <w:sz w:val="28"/>
          <w:szCs w:val="28"/>
          <w:vertAlign w:val="superscript"/>
        </w:rPr>
        <w:t>3</w:t>
      </w:r>
      <w:r w:rsidRPr="00950D09">
        <w:rPr>
          <w:rStyle w:val="FontStyle34"/>
          <w:rFonts w:ascii="Times New Roman" w:hAnsi="Times New Roman" w:cs="Times New Roman"/>
          <w:sz w:val="28"/>
          <w:szCs w:val="28"/>
        </w:rPr>
        <w:t>.</w:t>
      </w:r>
    </w:p>
    <w:p w:rsidR="00BE2822" w:rsidRPr="00950D09" w:rsidRDefault="00BE2822" w:rsidP="00BE2822">
      <w:pPr>
        <w:pStyle w:val="Style8"/>
        <w:widowControl/>
        <w:tabs>
          <w:tab w:val="left" w:pos="245"/>
        </w:tabs>
        <w:spacing w:line="276" w:lineRule="auto"/>
        <w:rPr>
          <w:rFonts w:ascii="Times New Roman" w:hAnsi="Times New Roman" w:cs="Times New Roman"/>
          <w:bCs/>
          <w:sz w:val="28"/>
          <w:szCs w:val="28"/>
          <w:shd w:val="clear" w:color="auto" w:fill="FFFFFF"/>
        </w:rPr>
      </w:pPr>
      <w:r w:rsidRPr="00950D09">
        <w:rPr>
          <w:rStyle w:val="FontStyle34"/>
          <w:rFonts w:ascii="Times New Roman" w:hAnsi="Times New Roman" w:cs="Times New Roman"/>
          <w:sz w:val="28"/>
          <w:szCs w:val="28"/>
        </w:rPr>
        <w:tab/>
      </w:r>
      <w:r w:rsidRPr="00950D09">
        <w:rPr>
          <w:rStyle w:val="FontStyle34"/>
          <w:rFonts w:ascii="Times New Roman" w:hAnsi="Times New Roman" w:cs="Times New Roman"/>
          <w:sz w:val="28"/>
          <w:szCs w:val="28"/>
        </w:rPr>
        <w:tab/>
        <w:t>Conform HG</w:t>
      </w:r>
      <w:r w:rsidRPr="00950D09">
        <w:rPr>
          <w:rFonts w:ascii="Times New Roman" w:hAnsi="Times New Roman" w:cs="Times New Roman"/>
          <w:b/>
          <w:bCs/>
          <w:color w:val="14247C"/>
          <w:sz w:val="28"/>
          <w:szCs w:val="28"/>
          <w:shd w:val="clear" w:color="auto" w:fill="FFFFFF"/>
        </w:rPr>
        <w:t xml:space="preserve"> </w:t>
      </w:r>
      <w:r w:rsidRPr="00950D09">
        <w:rPr>
          <w:rFonts w:ascii="Times New Roman" w:hAnsi="Times New Roman" w:cs="Times New Roman"/>
          <w:bCs/>
          <w:sz w:val="28"/>
          <w:szCs w:val="28"/>
          <w:shd w:val="clear" w:color="auto" w:fill="FFFFFF"/>
        </w:rPr>
        <w:t>nr.930 din 11 august 2005 pentru aprobarea Normelor speciale privind caracterul şi mărimea zonelor de protecţie sanitară şi hidrogeologică este necesar consituirea unei împrejmuiri a Gospodăriei de apă formată din cele două rezervoare R1 = 180 mc și R2 = 240 mc asigurând respectarea regimului sever de protecție.</w:t>
      </w:r>
    </w:p>
    <w:p w:rsidR="0075395C" w:rsidRDefault="00BE2822" w:rsidP="00BE2822">
      <w:pPr>
        <w:rPr>
          <w:rFonts w:ascii="Times New Roman" w:hAnsi="Times New Roman" w:cs="Times New Roman"/>
          <w:sz w:val="28"/>
        </w:rPr>
      </w:pPr>
      <w:r>
        <w:rPr>
          <w:rFonts w:ascii="Times New Roman" w:hAnsi="Times New Roman" w:cs="Times New Roman"/>
          <w:bCs/>
          <w:sz w:val="28"/>
          <w:szCs w:val="28"/>
          <w:shd w:val="clear" w:color="auto" w:fill="FFFFFF"/>
        </w:rPr>
        <w:tab/>
      </w:r>
      <w:r w:rsidRPr="00950D09">
        <w:rPr>
          <w:rFonts w:ascii="Times New Roman" w:hAnsi="Times New Roman" w:cs="Times New Roman"/>
          <w:bCs/>
          <w:sz w:val="28"/>
          <w:szCs w:val="28"/>
          <w:shd w:val="clear" w:color="auto" w:fill="FFFFFF"/>
        </w:rPr>
        <w:t>Incinta Gospodăriei de apă va fi împrejmuită cu un gard din plasă de sârmă, iar i</w:t>
      </w:r>
      <w:r w:rsidRPr="00950D09">
        <w:rPr>
          <w:rStyle w:val="FontStyle34"/>
          <w:rFonts w:ascii="Times New Roman" w:hAnsi="Times New Roman" w:cs="Times New Roman"/>
          <w:sz w:val="28"/>
          <w:szCs w:val="28"/>
        </w:rPr>
        <w:t>luminarea pe timp de noapte se va face cu lumină atașată la stâlpii conectați la panoul electric exitent.</w:t>
      </w:r>
      <w:r w:rsidR="00697893" w:rsidRPr="00697893">
        <w:rPr>
          <w:rFonts w:ascii="Times New Roman" w:hAnsi="Times New Roman" w:cs="Times New Roman"/>
          <w:sz w:val="28"/>
          <w:szCs w:val="26"/>
          <w:lang w:val="fr-FR"/>
        </w:rPr>
        <w:t xml:space="preserve"> </w:t>
      </w:r>
      <w:r w:rsidR="0075395C" w:rsidRPr="00BF6864">
        <w:rPr>
          <w:rFonts w:ascii="Times New Roman" w:hAnsi="Times New Roman" w:cs="Times New Roman"/>
          <w:sz w:val="28"/>
        </w:rPr>
        <w:t xml:space="preserve"> </w:t>
      </w:r>
    </w:p>
    <w:p w:rsidR="00C454B7" w:rsidRDefault="00C454B7" w:rsidP="00BE2822">
      <w:pPr>
        <w:rPr>
          <w:rFonts w:ascii="Times New Roman" w:hAnsi="Times New Roman" w:cs="Times New Roman"/>
          <w:sz w:val="28"/>
        </w:rPr>
      </w:pPr>
    </w:p>
    <w:p w:rsidR="00BE2822" w:rsidRDefault="00BE2822" w:rsidP="00BE2822">
      <w:pPr>
        <w:rPr>
          <w:rFonts w:ascii="Arial" w:eastAsia="Times New Roman" w:hAnsi="Arial" w:cs="Arial"/>
          <w:b/>
          <w:bCs/>
          <w:i/>
          <w:iCs/>
        </w:rPr>
      </w:pPr>
      <w:r>
        <w:rPr>
          <w:rFonts w:ascii="Times New Roman" w:hAnsi="Times New Roman" w:cs="Times New Roman"/>
          <w:sz w:val="28"/>
        </w:rPr>
        <w:lastRenderedPageBreak/>
        <w:tab/>
      </w:r>
      <w:r w:rsidRPr="00DB0764">
        <w:rPr>
          <w:rFonts w:ascii="Arial" w:eastAsia="Times New Roman" w:hAnsi="Arial" w:cs="Arial"/>
          <w:b/>
          <w:bCs/>
          <w:i/>
          <w:iCs/>
        </w:rPr>
        <w:t>Tabel centralizator al calculului debitelor caracteristice</w:t>
      </w:r>
    </w:p>
    <w:p w:rsidR="00BE2822" w:rsidRPr="00BF6864" w:rsidRDefault="00BE2822" w:rsidP="00BE2822">
      <w:pPr>
        <w:tabs>
          <w:tab w:val="left" w:pos="2562"/>
        </w:tabs>
        <w:spacing w:after="240"/>
        <w:rPr>
          <w:rFonts w:ascii="Times New Roman" w:hAnsi="Times New Roman" w:cs="Times New Roman"/>
          <w:sz w:val="28"/>
        </w:rPr>
      </w:pPr>
      <w:r>
        <w:rPr>
          <w:rFonts w:ascii="Times New Roman" w:hAnsi="Times New Roman" w:cs="Times New Roman"/>
          <w:sz w:val="28"/>
        </w:rPr>
        <w:tab/>
      </w:r>
    </w:p>
    <w:tbl>
      <w:tblPr>
        <w:tblW w:w="4124" w:type="dxa"/>
        <w:jc w:val="center"/>
        <w:tblInd w:w="93" w:type="dxa"/>
        <w:tblLook w:val="04A0"/>
      </w:tblPr>
      <w:tblGrid>
        <w:gridCol w:w="1522"/>
        <w:gridCol w:w="1160"/>
        <w:gridCol w:w="1442"/>
      </w:tblGrid>
      <w:tr w:rsidR="00BE2822" w:rsidRPr="00FE3855" w:rsidTr="00BE2822">
        <w:trPr>
          <w:trHeight w:val="300"/>
          <w:jc w:val="center"/>
        </w:trPr>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Debite caracteristice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Unitatea de masura</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Necesar gospodaresc</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 zi med</w:t>
            </w: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mc/zi</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298.71</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3.46</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Qzi max</w:t>
            </w: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mc/zi</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388.32</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4.49</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Qor max</w:t>
            </w: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mc/h</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44.34</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12.32</w:t>
            </w:r>
          </w:p>
        </w:tc>
      </w:tr>
      <w:tr w:rsidR="00BE2822" w:rsidRPr="00FE3855" w:rsidTr="00BE2822">
        <w:trPr>
          <w:trHeight w:val="300"/>
          <w:jc w:val="center"/>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Qor min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mc/h</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4.43</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1.23</w:t>
            </w:r>
          </w:p>
        </w:tc>
      </w:tr>
      <w:tr w:rsidR="00BE2822" w:rsidRPr="00FE3855" w:rsidTr="00BE2822">
        <w:trPr>
          <w:trHeight w:val="300"/>
          <w:jc w:val="center"/>
        </w:trPr>
        <w:tc>
          <w:tcPr>
            <w:tcW w:w="41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 xml:space="preserve">Cerinta de apa </w:t>
            </w:r>
            <w:r w:rsidRPr="00FE3855">
              <w:rPr>
                <w:rFonts w:ascii="Calibri" w:eastAsia="Times New Roman" w:hAnsi="Calibri" w:cs="Times New Roman"/>
                <w:b/>
                <w:bCs/>
              </w:rPr>
              <w:t>Qs =  KpxKsx∑ Q i</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Qs zi med</w:t>
            </w: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mc/zi</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345.01</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3.99</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Qs zi max</w:t>
            </w: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mc/zi</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448.51</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5.19</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Qs or max</w:t>
            </w: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mc/h</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51.21</w:t>
            </w:r>
          </w:p>
        </w:tc>
      </w:tr>
      <w:tr w:rsidR="00BE2822" w:rsidRPr="00FE3855" w:rsidTr="00BE2822">
        <w:trPr>
          <w:trHeight w:val="300"/>
          <w:jc w:val="center"/>
        </w:trPr>
        <w:tc>
          <w:tcPr>
            <w:tcW w:w="1522" w:type="dxa"/>
            <w:tcBorders>
              <w:top w:val="nil"/>
              <w:left w:val="single" w:sz="4" w:space="0" w:color="auto"/>
              <w:bottom w:val="single" w:sz="4" w:space="0" w:color="auto"/>
              <w:right w:val="single" w:sz="4" w:space="0" w:color="auto"/>
            </w:tcBorders>
            <w:vAlign w:val="center"/>
            <w:hideMark/>
          </w:tcPr>
          <w:p w:rsidR="00BE2822" w:rsidRPr="00FE3855" w:rsidRDefault="00BE2822" w:rsidP="0046514C">
            <w:pPr>
              <w:jc w:val="center"/>
              <w:rPr>
                <w:rFonts w:ascii="Calibri" w:eastAsia="Times New Roman" w:hAnsi="Calibri" w:cs="Times New Roman"/>
              </w:rPr>
            </w:pPr>
          </w:p>
        </w:tc>
        <w:tc>
          <w:tcPr>
            <w:tcW w:w="1160"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l/s</w:t>
            </w:r>
          </w:p>
        </w:tc>
        <w:tc>
          <w:tcPr>
            <w:tcW w:w="1442" w:type="dxa"/>
            <w:tcBorders>
              <w:top w:val="nil"/>
              <w:left w:val="nil"/>
              <w:bottom w:val="single" w:sz="4" w:space="0" w:color="auto"/>
              <w:right w:val="single" w:sz="4" w:space="0" w:color="auto"/>
            </w:tcBorders>
            <w:shd w:val="clear" w:color="auto" w:fill="auto"/>
            <w:noWrap/>
            <w:vAlign w:val="bottom"/>
            <w:hideMark/>
          </w:tcPr>
          <w:p w:rsidR="00BE2822" w:rsidRPr="00FE3855" w:rsidRDefault="00BE2822" w:rsidP="0046514C">
            <w:pPr>
              <w:jc w:val="center"/>
              <w:rPr>
                <w:rFonts w:ascii="Calibri" w:eastAsia="Times New Roman" w:hAnsi="Calibri" w:cs="Times New Roman"/>
              </w:rPr>
            </w:pPr>
            <w:r w:rsidRPr="00FE3855">
              <w:rPr>
                <w:rFonts w:ascii="Calibri" w:eastAsia="Times New Roman" w:hAnsi="Calibri" w:cs="Times New Roman"/>
              </w:rPr>
              <w:t>14.23</w:t>
            </w:r>
          </w:p>
        </w:tc>
      </w:tr>
    </w:tbl>
    <w:p w:rsidR="00BE2822" w:rsidRPr="00BF6864" w:rsidRDefault="00BE2822" w:rsidP="00BE2822">
      <w:pPr>
        <w:tabs>
          <w:tab w:val="left" w:pos="2562"/>
        </w:tabs>
        <w:spacing w:after="240"/>
        <w:rPr>
          <w:rFonts w:ascii="Times New Roman" w:hAnsi="Times New Roman" w:cs="Times New Roman"/>
          <w:sz w:val="28"/>
        </w:rPr>
      </w:pPr>
    </w:p>
    <w:p w:rsidR="0075395C" w:rsidRDefault="0075395C" w:rsidP="0075395C">
      <w:pPr>
        <w:pStyle w:val="Bodytext20"/>
        <w:numPr>
          <w:ilvl w:val="0"/>
          <w:numId w:val="2"/>
        </w:numPr>
        <w:shd w:val="clear" w:color="auto" w:fill="auto"/>
        <w:tabs>
          <w:tab w:val="left" w:pos="555"/>
        </w:tabs>
        <w:spacing w:after="0" w:line="322" w:lineRule="exact"/>
        <w:ind w:firstLine="320"/>
        <w:jc w:val="both"/>
      </w:pPr>
      <w:r>
        <w:t>materiile prime, energia şi combustibilii utilizaţi, cu modul de asigurare a acestora;</w:t>
      </w:r>
    </w:p>
    <w:p w:rsidR="0075395C" w:rsidRDefault="0075395C" w:rsidP="00BE2822">
      <w:pPr>
        <w:pStyle w:val="Bodytext20"/>
        <w:shd w:val="clear" w:color="auto" w:fill="auto"/>
        <w:tabs>
          <w:tab w:val="left" w:pos="555"/>
        </w:tabs>
        <w:spacing w:after="120" w:line="322" w:lineRule="exact"/>
        <w:jc w:val="both"/>
      </w:pPr>
      <w:r>
        <w:tab/>
      </w:r>
      <w:r>
        <w:tab/>
        <w:t>Nu e cazul</w:t>
      </w:r>
      <w:r w:rsidR="00BE2822">
        <w:t>.</w:t>
      </w:r>
    </w:p>
    <w:p w:rsidR="0075395C" w:rsidRDefault="0075395C" w:rsidP="0075395C">
      <w:pPr>
        <w:pStyle w:val="Bodytext20"/>
        <w:numPr>
          <w:ilvl w:val="0"/>
          <w:numId w:val="2"/>
        </w:numPr>
        <w:shd w:val="clear" w:color="auto" w:fill="auto"/>
        <w:tabs>
          <w:tab w:val="left" w:pos="592"/>
        </w:tabs>
        <w:spacing w:after="0" w:line="322" w:lineRule="exact"/>
        <w:ind w:firstLine="320"/>
        <w:jc w:val="both"/>
      </w:pPr>
      <w:r>
        <w:t>racordarea la reţelele utilitare existente în zonă;</w:t>
      </w:r>
    </w:p>
    <w:p w:rsidR="00BE2822" w:rsidRPr="00BE2822" w:rsidRDefault="00BE2822" w:rsidP="00BE2822">
      <w:pPr>
        <w:rPr>
          <w:sz w:val="28"/>
          <w:szCs w:val="28"/>
        </w:rPr>
      </w:pPr>
      <w:r>
        <w:tab/>
      </w:r>
      <w:r w:rsidRPr="00BE2822">
        <w:rPr>
          <w:rFonts w:ascii="Times New Roman" w:hAnsi="Times New Roman"/>
          <w:sz w:val="28"/>
          <w:szCs w:val="28"/>
        </w:rPr>
        <w:t>Constructorul se va racorda la retelele locale de utilitati  in conditiile prevazute in avize.</w:t>
      </w:r>
    </w:p>
    <w:p w:rsidR="0075395C" w:rsidRPr="00BE2822" w:rsidRDefault="00BE2822" w:rsidP="00BE2822">
      <w:pPr>
        <w:pStyle w:val="Bodytext20"/>
        <w:shd w:val="clear" w:color="auto" w:fill="auto"/>
        <w:tabs>
          <w:tab w:val="left" w:pos="592"/>
        </w:tabs>
        <w:spacing w:after="120" w:line="322" w:lineRule="exact"/>
        <w:jc w:val="both"/>
      </w:pPr>
      <w:r w:rsidRPr="00BE2822">
        <w:tab/>
      </w:r>
      <w:r>
        <w:tab/>
      </w:r>
      <w:r w:rsidRPr="00BE2822">
        <w:t>Nu sunt necesare masuri pentru asigurarea unor surse speciale, altele decat cele existente pentru perioada de executie, pe santier.</w:t>
      </w:r>
      <w:r w:rsidR="0075395C" w:rsidRPr="00BE2822">
        <w:t>.</w:t>
      </w:r>
    </w:p>
    <w:p w:rsidR="0075395C" w:rsidRDefault="0075395C" w:rsidP="00BE2822">
      <w:pPr>
        <w:pStyle w:val="Bodytext20"/>
        <w:numPr>
          <w:ilvl w:val="0"/>
          <w:numId w:val="2"/>
        </w:numPr>
        <w:shd w:val="clear" w:color="auto" w:fill="auto"/>
        <w:tabs>
          <w:tab w:val="left" w:pos="555"/>
        </w:tabs>
        <w:spacing w:after="0" w:line="322" w:lineRule="exact"/>
        <w:ind w:firstLine="318"/>
      </w:pPr>
      <w:r>
        <w:t>descrierea lucrărilor de refacere a amplasamentului în zona afectată de execuţia investiţiei;</w:t>
      </w:r>
    </w:p>
    <w:p w:rsidR="00BE2822" w:rsidRDefault="0075395C" w:rsidP="00BE2822">
      <w:pPr>
        <w:pStyle w:val="Bodytext20"/>
        <w:shd w:val="clear" w:color="auto" w:fill="auto"/>
        <w:tabs>
          <w:tab w:val="left" w:pos="555"/>
        </w:tabs>
        <w:spacing w:after="120" w:line="322" w:lineRule="exact"/>
        <w:jc w:val="both"/>
      </w:pPr>
      <w:r>
        <w:tab/>
      </w:r>
      <w:r>
        <w:tab/>
      </w:r>
      <w:r w:rsidR="00BE2822">
        <w:t>Constructorul va aduce la starea inițială amplasamentul după terminarea lucrărilor prin reumplerea tranșeelor, compactarea și nivelarea pământului rezultat din excavații.</w:t>
      </w:r>
    </w:p>
    <w:p w:rsidR="0075395C" w:rsidRDefault="0075395C" w:rsidP="0075395C">
      <w:pPr>
        <w:pStyle w:val="Bodytext20"/>
        <w:numPr>
          <w:ilvl w:val="0"/>
          <w:numId w:val="2"/>
        </w:numPr>
        <w:shd w:val="clear" w:color="auto" w:fill="auto"/>
        <w:tabs>
          <w:tab w:val="left" w:pos="592"/>
        </w:tabs>
        <w:spacing w:after="0" w:line="322" w:lineRule="exact"/>
        <w:ind w:firstLine="320"/>
        <w:jc w:val="both"/>
      </w:pPr>
      <w:r>
        <w:t>căi noi de acces sau schimbări ale celor existente;</w:t>
      </w:r>
    </w:p>
    <w:p w:rsidR="00BE2822" w:rsidRPr="00BE2822" w:rsidRDefault="0075395C" w:rsidP="00BE2822">
      <w:pPr>
        <w:pStyle w:val="Style8"/>
        <w:widowControl/>
        <w:tabs>
          <w:tab w:val="left" w:pos="226"/>
        </w:tabs>
        <w:spacing w:line="240" w:lineRule="auto"/>
        <w:rPr>
          <w:rFonts w:ascii="Times New Roman" w:hAnsi="Times New Roman"/>
          <w:sz w:val="28"/>
          <w:szCs w:val="28"/>
        </w:rPr>
      </w:pPr>
      <w:r>
        <w:tab/>
      </w:r>
      <w:r>
        <w:tab/>
      </w:r>
      <w:r w:rsidR="00BE2822" w:rsidRPr="00BE2822">
        <w:rPr>
          <w:rFonts w:ascii="Times New Roman" w:hAnsi="Times New Roman"/>
          <w:sz w:val="28"/>
          <w:szCs w:val="28"/>
        </w:rPr>
        <w:t>Constructorul are obligatia de a nu aduce prejudicii cailor de acces existente, ale beneficiarului sau ale altor proprietari sau administratori si sa obtina aprobarile necesare daca intentioneaza sa utilizeze alte cai de acces, daca vor fi folosite pentru transportul materialelor grele (agregate, prefabricate, etc.)</w:t>
      </w:r>
    </w:p>
    <w:p w:rsidR="0075395C" w:rsidRDefault="00BE2822" w:rsidP="00BE2822">
      <w:pPr>
        <w:pStyle w:val="Bodytext20"/>
        <w:shd w:val="clear" w:color="auto" w:fill="auto"/>
        <w:tabs>
          <w:tab w:val="left" w:pos="592"/>
        </w:tabs>
        <w:spacing w:after="120" w:line="322" w:lineRule="exact"/>
        <w:jc w:val="both"/>
      </w:pPr>
      <w:r w:rsidRPr="00BE2822">
        <w:tab/>
      </w:r>
      <w:r w:rsidRPr="00BE2822">
        <w:tab/>
        <w:t>Accesul pe șantier se va face din DJ 223, dru</w:t>
      </w:r>
      <w:r>
        <w:t xml:space="preserve">m ce face legătura între drumul </w:t>
      </w:r>
      <w:r w:rsidRPr="00BE2822">
        <w:t>european E60 și Orașul Cernavodă.</w:t>
      </w:r>
    </w:p>
    <w:p w:rsidR="0075395C" w:rsidRDefault="0075395C" w:rsidP="0075395C">
      <w:pPr>
        <w:pStyle w:val="Bodytext20"/>
        <w:numPr>
          <w:ilvl w:val="0"/>
          <w:numId w:val="2"/>
        </w:numPr>
        <w:shd w:val="clear" w:color="auto" w:fill="auto"/>
        <w:tabs>
          <w:tab w:val="left" w:pos="592"/>
        </w:tabs>
        <w:spacing w:after="0" w:line="322" w:lineRule="exact"/>
        <w:ind w:firstLine="320"/>
        <w:jc w:val="both"/>
      </w:pPr>
      <w:r>
        <w:t>resursele naturale folosite în construcţie şi funcţionare;</w:t>
      </w:r>
    </w:p>
    <w:p w:rsidR="0075395C" w:rsidRDefault="0075395C" w:rsidP="00BE2822">
      <w:pPr>
        <w:pStyle w:val="Bodytext20"/>
        <w:shd w:val="clear" w:color="auto" w:fill="auto"/>
        <w:tabs>
          <w:tab w:val="left" w:pos="592"/>
        </w:tabs>
        <w:spacing w:after="120" w:line="322" w:lineRule="exact"/>
        <w:jc w:val="both"/>
      </w:pPr>
      <w:r>
        <w:lastRenderedPageBreak/>
        <w:tab/>
      </w:r>
      <w:r>
        <w:tab/>
        <w:t>Nu se vor utiliza resurse naturale în timpul execuției lucrărilor sau după realizarea lucrărilor.</w:t>
      </w:r>
    </w:p>
    <w:p w:rsidR="0075395C" w:rsidRDefault="0075395C" w:rsidP="0075395C">
      <w:pPr>
        <w:pStyle w:val="Bodytext20"/>
        <w:numPr>
          <w:ilvl w:val="0"/>
          <w:numId w:val="2"/>
        </w:numPr>
        <w:shd w:val="clear" w:color="auto" w:fill="auto"/>
        <w:tabs>
          <w:tab w:val="left" w:pos="592"/>
        </w:tabs>
        <w:spacing w:after="0" w:line="322" w:lineRule="exact"/>
        <w:ind w:firstLine="320"/>
        <w:jc w:val="both"/>
      </w:pPr>
      <w:r>
        <w:t>metode folosite în construcţie;</w:t>
      </w:r>
    </w:p>
    <w:p w:rsidR="0075395C" w:rsidRDefault="0075395C" w:rsidP="00BE2822">
      <w:pPr>
        <w:pStyle w:val="Bodytext20"/>
        <w:shd w:val="clear" w:color="auto" w:fill="auto"/>
        <w:tabs>
          <w:tab w:val="left" w:pos="592"/>
        </w:tabs>
        <w:spacing w:after="120" w:line="322" w:lineRule="exact"/>
        <w:jc w:val="both"/>
      </w:pPr>
      <w:r>
        <w:tab/>
      </w:r>
      <w:r>
        <w:tab/>
      </w:r>
      <w:r w:rsidR="00BE2822">
        <w:t xml:space="preserve">Se vor folosi metodele clasice de realizare a rețelelor de distribuție a apei potabile. </w:t>
      </w:r>
    </w:p>
    <w:p w:rsidR="0075395C" w:rsidRDefault="0075395C" w:rsidP="0075395C">
      <w:pPr>
        <w:pStyle w:val="Bodytext20"/>
        <w:numPr>
          <w:ilvl w:val="0"/>
          <w:numId w:val="2"/>
        </w:numPr>
        <w:shd w:val="clear" w:color="auto" w:fill="auto"/>
        <w:tabs>
          <w:tab w:val="left" w:pos="555"/>
        </w:tabs>
        <w:spacing w:after="0" w:line="322" w:lineRule="exact"/>
        <w:ind w:firstLine="320"/>
        <w:jc w:val="both"/>
      </w:pPr>
      <w:r>
        <w:t xml:space="preserve">planul de execuţie, cuprinzând faza de construcţie, punerea în funcţiune, exploatare, refacere şi folosire ulterioară; </w:t>
      </w:r>
    </w:p>
    <w:p w:rsidR="0075395C" w:rsidRDefault="0075395C" w:rsidP="00BE2822">
      <w:pPr>
        <w:pStyle w:val="Bodytext20"/>
        <w:shd w:val="clear" w:color="auto" w:fill="auto"/>
        <w:tabs>
          <w:tab w:val="left" w:pos="555"/>
        </w:tabs>
        <w:spacing w:after="120" w:line="322" w:lineRule="exact"/>
        <w:ind w:left="318"/>
        <w:jc w:val="both"/>
      </w:pPr>
      <w:r>
        <w:tab/>
      </w:r>
      <w:r>
        <w:tab/>
        <w:t>Se anexează documentației.</w:t>
      </w:r>
    </w:p>
    <w:p w:rsidR="0075395C" w:rsidRDefault="0075395C" w:rsidP="0075395C">
      <w:pPr>
        <w:pStyle w:val="Bodytext20"/>
        <w:numPr>
          <w:ilvl w:val="0"/>
          <w:numId w:val="2"/>
        </w:numPr>
        <w:shd w:val="clear" w:color="auto" w:fill="auto"/>
        <w:tabs>
          <w:tab w:val="left" w:pos="592"/>
        </w:tabs>
        <w:spacing w:after="0" w:line="322" w:lineRule="exact"/>
        <w:ind w:firstLine="320"/>
        <w:jc w:val="both"/>
      </w:pPr>
      <w:r>
        <w:t>relaţia cu alte proiecte existente sau planificate;</w:t>
      </w:r>
    </w:p>
    <w:p w:rsidR="0075395C" w:rsidRDefault="0075395C" w:rsidP="009670F0">
      <w:pPr>
        <w:pStyle w:val="Bodytext20"/>
        <w:shd w:val="clear" w:color="auto" w:fill="auto"/>
        <w:tabs>
          <w:tab w:val="left" w:pos="592"/>
        </w:tabs>
        <w:spacing w:after="120" w:line="322" w:lineRule="exact"/>
        <w:jc w:val="both"/>
      </w:pPr>
      <w:r>
        <w:tab/>
      </w:r>
      <w:r>
        <w:tab/>
        <w:t>Nu e cazul.</w:t>
      </w:r>
    </w:p>
    <w:p w:rsidR="0075395C" w:rsidRDefault="0075395C" w:rsidP="0075395C">
      <w:pPr>
        <w:pStyle w:val="Bodytext20"/>
        <w:numPr>
          <w:ilvl w:val="0"/>
          <w:numId w:val="2"/>
        </w:numPr>
        <w:shd w:val="clear" w:color="auto" w:fill="auto"/>
        <w:tabs>
          <w:tab w:val="left" w:pos="592"/>
        </w:tabs>
        <w:spacing w:after="0" w:line="322" w:lineRule="exact"/>
        <w:ind w:firstLine="320"/>
        <w:jc w:val="both"/>
      </w:pPr>
      <w:r>
        <w:t>detalii privind alternativele care au fost luate în considerare;</w:t>
      </w:r>
    </w:p>
    <w:p w:rsidR="0075395C" w:rsidRDefault="0075395C" w:rsidP="009670F0">
      <w:pPr>
        <w:pStyle w:val="Bodytext20"/>
        <w:shd w:val="clear" w:color="auto" w:fill="auto"/>
        <w:tabs>
          <w:tab w:val="left" w:pos="592"/>
        </w:tabs>
        <w:spacing w:after="120" w:line="322" w:lineRule="exact"/>
        <w:ind w:left="318"/>
        <w:jc w:val="both"/>
      </w:pPr>
      <w:r>
        <w:tab/>
      </w:r>
      <w:r>
        <w:tab/>
        <w:t>Nu e cazul.</w:t>
      </w:r>
    </w:p>
    <w:p w:rsidR="0075395C" w:rsidRDefault="0075395C" w:rsidP="0075395C">
      <w:pPr>
        <w:pStyle w:val="Bodytext20"/>
        <w:numPr>
          <w:ilvl w:val="0"/>
          <w:numId w:val="2"/>
        </w:numPr>
        <w:shd w:val="clear" w:color="auto" w:fill="auto"/>
        <w:tabs>
          <w:tab w:val="left" w:pos="556"/>
        </w:tabs>
        <w:spacing w:after="0" w:line="322" w:lineRule="exact"/>
        <w:ind w:firstLine="320"/>
      </w:pPr>
      <w:r>
        <w:t>alte activităţi care pot apărea ca urmare a proiectului (de exemplu, extragerea de agregate, asigurarea unor noi surse de apă, surse sau linii de transport al energiei, creşterea numărului de locuinţe, eliminarea apelor uzate şi a deşeurilor);</w:t>
      </w:r>
    </w:p>
    <w:p w:rsidR="0075395C" w:rsidRDefault="0075395C" w:rsidP="009670F0">
      <w:pPr>
        <w:pStyle w:val="Bodytext20"/>
        <w:shd w:val="clear" w:color="auto" w:fill="auto"/>
        <w:tabs>
          <w:tab w:val="left" w:pos="556"/>
        </w:tabs>
        <w:spacing w:after="120" w:line="322" w:lineRule="exact"/>
      </w:pPr>
      <w:r>
        <w:tab/>
      </w:r>
      <w:r>
        <w:tab/>
      </w:r>
      <w:r w:rsidR="009670F0">
        <w:t>În urma realizării obiectului de investiții se poate realiza un sistem de evacuare a apelor uzate menajere.</w:t>
      </w:r>
    </w:p>
    <w:p w:rsidR="0075395C" w:rsidRDefault="0075395C" w:rsidP="0075395C">
      <w:pPr>
        <w:pStyle w:val="Bodytext20"/>
        <w:numPr>
          <w:ilvl w:val="0"/>
          <w:numId w:val="2"/>
        </w:numPr>
        <w:shd w:val="clear" w:color="auto" w:fill="auto"/>
        <w:tabs>
          <w:tab w:val="left" w:pos="583"/>
        </w:tabs>
        <w:spacing w:after="0" w:line="322" w:lineRule="exact"/>
        <w:ind w:left="320"/>
        <w:jc w:val="both"/>
      </w:pPr>
      <w:r>
        <w:t>alte autorizaţii cerute pentru proiect.</w:t>
      </w:r>
    </w:p>
    <w:p w:rsidR="0075395C" w:rsidRPr="00BC31FF" w:rsidRDefault="0075395C" w:rsidP="0075395C">
      <w:pPr>
        <w:pStyle w:val="Bodytext20"/>
        <w:shd w:val="clear" w:color="auto" w:fill="auto"/>
        <w:tabs>
          <w:tab w:val="left" w:pos="583"/>
        </w:tabs>
        <w:spacing w:line="322" w:lineRule="exact"/>
        <w:jc w:val="both"/>
      </w:pPr>
      <w:r>
        <w:tab/>
      </w:r>
      <w:r>
        <w:tab/>
      </w:r>
      <w:r w:rsidR="008E12CD">
        <w:t>Se atașează Certificatul de Urbanism.</w:t>
      </w:r>
    </w:p>
    <w:p w:rsidR="0075395C" w:rsidRDefault="0075395C" w:rsidP="0075395C">
      <w:pPr>
        <w:pStyle w:val="Bodytext20"/>
        <w:shd w:val="clear" w:color="auto" w:fill="auto"/>
        <w:spacing w:after="0" w:line="322" w:lineRule="exact"/>
        <w:ind w:left="320"/>
        <w:jc w:val="both"/>
      </w:pPr>
      <w:r>
        <w:t>Localizarea proiectului:</w:t>
      </w:r>
    </w:p>
    <w:p w:rsidR="0075395C" w:rsidRDefault="0075395C" w:rsidP="0075395C">
      <w:pPr>
        <w:pStyle w:val="Bodytext20"/>
        <w:numPr>
          <w:ilvl w:val="0"/>
          <w:numId w:val="2"/>
        </w:numPr>
        <w:shd w:val="clear" w:color="auto" w:fill="auto"/>
        <w:tabs>
          <w:tab w:val="left" w:pos="556"/>
        </w:tabs>
        <w:spacing w:after="0" w:line="322" w:lineRule="exact"/>
        <w:ind w:firstLine="320"/>
      </w:pPr>
      <w:r>
        <w:t>distanţa faţă de graniţe pentru proiectele care cad sub incidenţa Convenţiei privind evaluarea impactului asupra mediului în context transfrontieră, adoptată la Espoo la 25 februarie 1991, ratificată prin Legea nr. 22/2001;</w:t>
      </w:r>
    </w:p>
    <w:p w:rsidR="0075395C" w:rsidRDefault="0075395C" w:rsidP="0075395C">
      <w:pPr>
        <w:pStyle w:val="Bodytext20"/>
        <w:shd w:val="clear" w:color="auto" w:fill="auto"/>
        <w:tabs>
          <w:tab w:val="left" w:pos="556"/>
        </w:tabs>
        <w:spacing w:after="0" w:line="322" w:lineRule="exact"/>
        <w:ind w:left="320"/>
      </w:pPr>
      <w:r>
        <w:tab/>
      </w:r>
      <w:r>
        <w:tab/>
        <w:t>Nu e cazul.</w:t>
      </w:r>
    </w:p>
    <w:p w:rsidR="0075395C" w:rsidRDefault="0075395C" w:rsidP="0075395C">
      <w:pPr>
        <w:pStyle w:val="Bodytext20"/>
        <w:numPr>
          <w:ilvl w:val="0"/>
          <w:numId w:val="2"/>
        </w:numPr>
        <w:shd w:val="clear" w:color="auto" w:fill="auto"/>
        <w:tabs>
          <w:tab w:val="left" w:pos="551"/>
        </w:tabs>
        <w:spacing w:after="0" w:line="322" w:lineRule="exact"/>
        <w:ind w:firstLine="320"/>
      </w:pPr>
      <w:r>
        <w:t>hărţi, fotografii ale amplasamentului care pot oferi informaţii privind caracteristicile fizice ale mediului, atât naturale, cât şi artificiale şi alte informaţii privind:</w:t>
      </w:r>
    </w:p>
    <w:p w:rsidR="0075395C" w:rsidRDefault="0075395C" w:rsidP="0075395C">
      <w:pPr>
        <w:pStyle w:val="Bodytext20"/>
        <w:numPr>
          <w:ilvl w:val="0"/>
          <w:numId w:val="2"/>
        </w:numPr>
        <w:shd w:val="clear" w:color="auto" w:fill="auto"/>
        <w:tabs>
          <w:tab w:val="left" w:pos="825"/>
        </w:tabs>
        <w:spacing w:after="0" w:line="322" w:lineRule="exact"/>
        <w:ind w:firstLine="600"/>
      </w:pPr>
      <w:r>
        <w:t>folosinţele actuale şi planificate ale terenului atât pe amplasament, cât şi pe zone adiacente acestuia;</w:t>
      </w:r>
    </w:p>
    <w:p w:rsidR="00D56E2E" w:rsidRPr="00D56E2E" w:rsidRDefault="00D56E2E" w:rsidP="00D56E2E">
      <w:pPr>
        <w:pStyle w:val="Bodytext20"/>
        <w:shd w:val="clear" w:color="auto" w:fill="auto"/>
        <w:tabs>
          <w:tab w:val="left" w:pos="825"/>
        </w:tabs>
        <w:spacing w:after="0" w:line="322" w:lineRule="exact"/>
      </w:pPr>
      <w:r>
        <w:tab/>
      </w:r>
      <w:r w:rsidRPr="00D56E2E">
        <w:rPr>
          <w:bCs/>
          <w:noProof/>
          <w:shd w:val="clear" w:color="auto" w:fill="FFFFFF"/>
        </w:rPr>
        <w:t>Localitatea Topalu</w:t>
      </w:r>
      <w:r w:rsidRPr="00D56E2E">
        <w:rPr>
          <w:rStyle w:val="apple-converted-space"/>
          <w:noProof/>
          <w:shd w:val="clear" w:color="auto" w:fill="FFFFFF"/>
        </w:rPr>
        <w:t> </w:t>
      </w:r>
      <w:r w:rsidRPr="00D56E2E">
        <w:rPr>
          <w:noProof/>
          <w:shd w:val="clear" w:color="auto" w:fill="FFFFFF"/>
        </w:rPr>
        <w:t>este satul de reședință al</w:t>
      </w:r>
      <w:r w:rsidRPr="00D56E2E">
        <w:rPr>
          <w:rStyle w:val="apple-converted-space"/>
          <w:noProof/>
          <w:shd w:val="clear" w:color="auto" w:fill="FFFFFF"/>
        </w:rPr>
        <w:t> </w:t>
      </w:r>
      <w:hyperlink r:id="rId7" w:tooltip="Comuna Topalu, Constanța" w:history="1">
        <w:r w:rsidRPr="00D56E2E">
          <w:rPr>
            <w:rStyle w:val="Hyperlink"/>
            <w:noProof/>
            <w:color w:val="auto"/>
            <w:u w:val="none"/>
            <w:shd w:val="clear" w:color="auto" w:fill="FFFFFF"/>
          </w:rPr>
          <w:t xml:space="preserve">comunei Topalu,  </w:t>
        </w:r>
      </w:hyperlink>
      <w:r w:rsidRPr="00D56E2E">
        <w:rPr>
          <w:noProof/>
          <w:shd w:val="clear" w:color="auto" w:fill="FFFFFF"/>
        </w:rPr>
        <w:t>din</w:t>
      </w:r>
      <w:r w:rsidRPr="00D56E2E">
        <w:rPr>
          <w:rStyle w:val="apple-converted-space"/>
          <w:noProof/>
          <w:shd w:val="clear" w:color="auto" w:fill="FFFFFF"/>
        </w:rPr>
        <w:t> </w:t>
      </w:r>
      <w:hyperlink r:id="rId8" w:tooltip="Județul Constanța" w:history="1">
        <w:r w:rsidRPr="00D56E2E">
          <w:rPr>
            <w:rStyle w:val="Hyperlink"/>
            <w:noProof/>
            <w:color w:val="auto"/>
            <w:u w:val="none"/>
            <w:shd w:val="clear" w:color="auto" w:fill="FFFFFF"/>
          </w:rPr>
          <w:t>județul Constanța</w:t>
        </w:r>
      </w:hyperlink>
      <w:r w:rsidRPr="00D56E2E">
        <w:rPr>
          <w:noProof/>
          <w:shd w:val="clear" w:color="auto" w:fill="FFFFFF"/>
        </w:rPr>
        <w:t xml:space="preserve">  ce se </w:t>
      </w:r>
      <w:r w:rsidRPr="00D56E2E">
        <w:rPr>
          <w:rStyle w:val="FontStyle34"/>
          <w:rFonts w:ascii="Times New Roman" w:eastAsia="Lucida Sans Unicode" w:hAnsi="Times New Roman" w:cs="Times New Roman"/>
          <w:sz w:val="28"/>
          <w:szCs w:val="28"/>
        </w:rPr>
        <w:t>află în partea de vest a județului, pe malul stâng al brațului Ostrov al </w:t>
      </w:r>
      <w:hyperlink r:id="rId9" w:tooltip="Dunărea" w:history="1">
        <w:r w:rsidRPr="00D56E2E">
          <w:rPr>
            <w:rStyle w:val="FontStyle34"/>
            <w:rFonts w:ascii="Times New Roman" w:eastAsia="Lucida Sans Unicode" w:hAnsi="Times New Roman" w:cs="Times New Roman"/>
            <w:sz w:val="28"/>
            <w:szCs w:val="28"/>
          </w:rPr>
          <w:t>Dunării</w:t>
        </w:r>
      </w:hyperlink>
      <w:r w:rsidRPr="00D56E2E">
        <w:rPr>
          <w:rStyle w:val="FontStyle34"/>
          <w:rFonts w:ascii="Times New Roman" w:eastAsia="Lucida Sans Unicode" w:hAnsi="Times New Roman" w:cs="Times New Roman"/>
          <w:sz w:val="28"/>
          <w:szCs w:val="28"/>
        </w:rPr>
        <w:t xml:space="preserve">. Comuna Topalu este formata din 2 localitati: Capidava si Topalu. </w:t>
      </w:r>
      <w:r w:rsidRPr="00D56E2E">
        <w:rPr>
          <w:shd w:val="clear" w:color="auto" w:fill="FFFFFF"/>
        </w:rPr>
        <w:t>Se află în partea de vest a județului, pe malul stâng al brațului Ostrov al </w:t>
      </w:r>
      <w:hyperlink r:id="rId10" w:tooltip="Dunărea" w:history="1">
        <w:r w:rsidRPr="00D56E2E">
          <w:rPr>
            <w:rStyle w:val="Hyperlink"/>
            <w:color w:val="auto"/>
            <w:u w:val="none"/>
            <w:shd w:val="clear" w:color="auto" w:fill="FFFFFF"/>
          </w:rPr>
          <w:t>Dunării</w:t>
        </w:r>
      </w:hyperlink>
      <w:r w:rsidRPr="00D56E2E">
        <w:rPr>
          <w:shd w:val="clear" w:color="auto" w:fill="FFFFFF"/>
        </w:rPr>
        <w:t>. Cel mai apropiat oraș este </w:t>
      </w:r>
      <w:hyperlink r:id="rId11" w:tooltip="Hârșova" w:history="1">
        <w:r w:rsidRPr="00D56E2E">
          <w:rPr>
            <w:rStyle w:val="Hyperlink"/>
            <w:color w:val="auto"/>
            <w:u w:val="none"/>
            <w:shd w:val="clear" w:color="auto" w:fill="FFFFFF"/>
          </w:rPr>
          <w:t>Hârșova</w:t>
        </w:r>
      </w:hyperlink>
      <w:r w:rsidRPr="00D56E2E">
        <w:rPr>
          <w:shd w:val="clear" w:color="auto" w:fill="FFFFFF"/>
        </w:rPr>
        <w:t> (la 20 km). Reședința de județ, municipiul </w:t>
      </w:r>
      <w:hyperlink r:id="rId12" w:tooltip="Constanța" w:history="1">
        <w:r w:rsidRPr="00D56E2E">
          <w:rPr>
            <w:rStyle w:val="Hyperlink"/>
            <w:color w:val="auto"/>
            <w:u w:val="none"/>
            <w:shd w:val="clear" w:color="auto" w:fill="FFFFFF"/>
          </w:rPr>
          <w:t>Constanța</w:t>
        </w:r>
      </w:hyperlink>
      <w:r w:rsidRPr="00D56E2E">
        <w:rPr>
          <w:shd w:val="clear" w:color="auto" w:fill="FFFFFF"/>
        </w:rPr>
        <w:t>, se află la 80 km.</w:t>
      </w:r>
    </w:p>
    <w:p w:rsidR="00697893" w:rsidRDefault="0075395C" w:rsidP="0075395C">
      <w:pPr>
        <w:pStyle w:val="Bodytext20"/>
        <w:shd w:val="clear" w:color="auto" w:fill="auto"/>
        <w:tabs>
          <w:tab w:val="left" w:pos="825"/>
        </w:tabs>
        <w:spacing w:after="0" w:line="322" w:lineRule="exact"/>
      </w:pPr>
      <w:r>
        <w:tab/>
      </w:r>
      <w:r w:rsidR="00D56E2E" w:rsidRPr="00FB6530">
        <w:rPr>
          <w:noProof/>
          <w:spacing w:val="-2"/>
        </w:rPr>
        <w:t>Investiţia se afla in</w:t>
      </w:r>
      <w:r w:rsidR="00D56E2E">
        <w:rPr>
          <w:noProof/>
          <w:spacing w:val="-2"/>
        </w:rPr>
        <w:t xml:space="preserve"> extravilanul</w:t>
      </w:r>
      <w:r w:rsidR="00D56E2E" w:rsidRPr="00FB6530">
        <w:rPr>
          <w:noProof/>
          <w:spacing w:val="-2"/>
        </w:rPr>
        <w:t xml:space="preserve"> localităţii Topalu</w:t>
      </w:r>
      <w:r w:rsidR="00D56E2E">
        <w:rPr>
          <w:noProof/>
          <w:spacing w:val="-2"/>
        </w:rPr>
        <w:t>, conducta de aducțiune</w:t>
      </w:r>
      <w:r w:rsidR="00D56E2E" w:rsidRPr="00FB6530">
        <w:rPr>
          <w:noProof/>
          <w:spacing w:val="-2"/>
        </w:rPr>
        <w:t xml:space="preserve"> proiectat</w:t>
      </w:r>
      <w:r w:rsidR="00D56E2E">
        <w:rPr>
          <w:noProof/>
          <w:spacing w:val="-2"/>
        </w:rPr>
        <w:t>ă</w:t>
      </w:r>
      <w:r w:rsidR="00D56E2E" w:rsidRPr="00FB6530">
        <w:rPr>
          <w:noProof/>
          <w:spacing w:val="-2"/>
        </w:rPr>
        <w:t xml:space="preserve"> este </w:t>
      </w:r>
      <w:r w:rsidR="00D56E2E">
        <w:rPr>
          <w:noProof/>
        </w:rPr>
        <w:t>amplasată</w:t>
      </w:r>
      <w:r w:rsidR="00D56E2E" w:rsidRPr="00FB6530">
        <w:rPr>
          <w:noProof/>
        </w:rPr>
        <w:t xml:space="preserve"> pe </w:t>
      </w:r>
      <w:r w:rsidR="00D56E2E">
        <w:rPr>
          <w:noProof/>
        </w:rPr>
        <w:t>terenul extravilan pe drumul ce face legătura între foraj și Gospodăria de apă a localității</w:t>
      </w:r>
      <w:r w:rsidR="00D56E2E" w:rsidRPr="00FB6530">
        <w:rPr>
          <w:noProof/>
        </w:rPr>
        <w:t>,</w:t>
      </w:r>
      <w:r w:rsidR="00D56E2E">
        <w:rPr>
          <w:noProof/>
        </w:rPr>
        <w:t xml:space="preserve"> </w:t>
      </w:r>
      <w:r w:rsidR="00D56E2E" w:rsidRPr="00FB6530">
        <w:rPr>
          <w:noProof/>
        </w:rPr>
        <w:t xml:space="preserve">conform planurilor </w:t>
      </w:r>
      <w:r w:rsidR="00D56E2E">
        <w:rPr>
          <w:noProof/>
        </w:rPr>
        <w:t>rezultate în urma efectuării ridicării topografice.</w:t>
      </w:r>
    </w:p>
    <w:p w:rsidR="0075395C" w:rsidRPr="008E12CD" w:rsidRDefault="00697893" w:rsidP="0075395C">
      <w:pPr>
        <w:pStyle w:val="Bodytext20"/>
        <w:shd w:val="clear" w:color="auto" w:fill="auto"/>
        <w:tabs>
          <w:tab w:val="left" w:pos="825"/>
        </w:tabs>
        <w:spacing w:after="0" w:line="322" w:lineRule="exact"/>
      </w:pPr>
      <w:r>
        <w:tab/>
      </w:r>
      <w:r w:rsidR="0075395C" w:rsidRPr="008E12CD">
        <w:t xml:space="preserve">Destinația terenului este: </w:t>
      </w:r>
      <w:r w:rsidR="008E12CD" w:rsidRPr="008E12CD">
        <w:t>Infrastructuri ale teritoriului de interes public; pașuni</w:t>
      </w:r>
    </w:p>
    <w:p w:rsidR="0075395C" w:rsidRDefault="0075395C" w:rsidP="0075395C">
      <w:pPr>
        <w:pStyle w:val="Bodytext20"/>
        <w:shd w:val="clear" w:color="auto" w:fill="auto"/>
        <w:tabs>
          <w:tab w:val="left" w:pos="825"/>
        </w:tabs>
        <w:spacing w:after="0" w:line="322" w:lineRule="exact"/>
      </w:pPr>
      <w:r w:rsidRPr="00765376">
        <w:tab/>
        <w:t>Fol</w:t>
      </w:r>
      <w:r w:rsidR="00697893" w:rsidRPr="00765376">
        <w:t xml:space="preserve">osința actuală a terenului: </w:t>
      </w:r>
      <w:r w:rsidR="008E12CD" w:rsidRPr="00765376">
        <w:t>infrastructuri ale teritoriului – DC 342 și drum de</w:t>
      </w:r>
      <w:r w:rsidR="008E12CD">
        <w:t xml:space="preserve"> exploatare; pășuni în extravilan.</w:t>
      </w:r>
    </w:p>
    <w:p w:rsidR="008E12CD" w:rsidRDefault="008E12CD" w:rsidP="0075395C">
      <w:pPr>
        <w:pStyle w:val="Bodytext20"/>
        <w:shd w:val="clear" w:color="auto" w:fill="auto"/>
        <w:tabs>
          <w:tab w:val="left" w:pos="825"/>
        </w:tabs>
        <w:spacing w:after="0" w:line="322" w:lineRule="exact"/>
      </w:pPr>
    </w:p>
    <w:p w:rsidR="0075395C" w:rsidRDefault="0075395C" w:rsidP="0075395C">
      <w:pPr>
        <w:pStyle w:val="Bodytext20"/>
        <w:numPr>
          <w:ilvl w:val="0"/>
          <w:numId w:val="2"/>
        </w:numPr>
        <w:shd w:val="clear" w:color="auto" w:fill="auto"/>
        <w:tabs>
          <w:tab w:val="left" w:pos="863"/>
        </w:tabs>
        <w:spacing w:after="0" w:line="322" w:lineRule="exact"/>
        <w:ind w:left="600"/>
        <w:jc w:val="both"/>
      </w:pPr>
      <w:r>
        <w:lastRenderedPageBreak/>
        <w:t xml:space="preserve">politici de zonare şi de folosire a terenului; </w:t>
      </w:r>
    </w:p>
    <w:p w:rsidR="0075395C" w:rsidRDefault="0075395C" w:rsidP="0075395C">
      <w:pPr>
        <w:pStyle w:val="Bodytext20"/>
        <w:shd w:val="clear" w:color="auto" w:fill="auto"/>
        <w:tabs>
          <w:tab w:val="left" w:pos="863"/>
        </w:tabs>
        <w:spacing w:after="0" w:line="322" w:lineRule="exact"/>
        <w:jc w:val="both"/>
      </w:pPr>
      <w:r>
        <w:tab/>
        <w:t>Nu e cazul.</w:t>
      </w:r>
    </w:p>
    <w:p w:rsidR="0075395C" w:rsidRDefault="0075395C" w:rsidP="0075395C">
      <w:pPr>
        <w:pStyle w:val="Bodytext20"/>
        <w:numPr>
          <w:ilvl w:val="0"/>
          <w:numId w:val="2"/>
        </w:numPr>
        <w:shd w:val="clear" w:color="auto" w:fill="auto"/>
        <w:tabs>
          <w:tab w:val="left" w:pos="863"/>
        </w:tabs>
        <w:spacing w:after="0" w:line="322" w:lineRule="exact"/>
        <w:ind w:left="600"/>
        <w:jc w:val="both"/>
      </w:pPr>
      <w:r>
        <w:t>arealele sensibile;</w:t>
      </w:r>
    </w:p>
    <w:p w:rsidR="0075395C" w:rsidRDefault="0075395C" w:rsidP="0075395C">
      <w:pPr>
        <w:pStyle w:val="Bodytext20"/>
        <w:shd w:val="clear" w:color="auto" w:fill="auto"/>
        <w:tabs>
          <w:tab w:val="left" w:pos="863"/>
        </w:tabs>
        <w:spacing w:after="0" w:line="322" w:lineRule="exact"/>
        <w:jc w:val="both"/>
      </w:pPr>
      <w:r>
        <w:tab/>
        <w:t>Nu e cazul.</w:t>
      </w:r>
    </w:p>
    <w:p w:rsidR="0075395C" w:rsidRDefault="0075395C" w:rsidP="0075395C">
      <w:pPr>
        <w:pStyle w:val="Bodytext20"/>
        <w:numPr>
          <w:ilvl w:val="0"/>
          <w:numId w:val="2"/>
        </w:numPr>
        <w:shd w:val="clear" w:color="auto" w:fill="auto"/>
        <w:tabs>
          <w:tab w:val="left" w:pos="830"/>
        </w:tabs>
        <w:spacing w:after="0" w:line="322" w:lineRule="exact"/>
        <w:ind w:firstLine="600"/>
      </w:pPr>
      <w:r>
        <w:t>detalii privind orice variantă de amplasament care a fost luată în considerare.</w:t>
      </w:r>
    </w:p>
    <w:p w:rsidR="0075395C" w:rsidRDefault="0075395C" w:rsidP="0075395C">
      <w:pPr>
        <w:pStyle w:val="Bodytext20"/>
        <w:shd w:val="clear" w:color="auto" w:fill="auto"/>
        <w:tabs>
          <w:tab w:val="left" w:pos="830"/>
        </w:tabs>
        <w:spacing w:after="0" w:line="322" w:lineRule="exact"/>
      </w:pPr>
      <w:r>
        <w:tab/>
        <w:t xml:space="preserve"> Nu e cazul.</w:t>
      </w:r>
    </w:p>
    <w:p w:rsidR="0075395C" w:rsidRDefault="0075395C" w:rsidP="0075395C">
      <w:pPr>
        <w:pStyle w:val="Bodytext20"/>
        <w:shd w:val="clear" w:color="auto" w:fill="auto"/>
        <w:spacing w:after="0" w:line="322" w:lineRule="exact"/>
        <w:ind w:firstLine="320"/>
      </w:pPr>
      <w:r>
        <w:t>Caracteristicile impactului potenţial, în măsura în care aceste informaţii sunt disponibile</w:t>
      </w:r>
    </w:p>
    <w:p w:rsidR="0075395C" w:rsidRDefault="0075395C" w:rsidP="0075395C">
      <w:pPr>
        <w:pStyle w:val="Bodytext20"/>
        <w:shd w:val="clear" w:color="auto" w:fill="auto"/>
        <w:spacing w:after="0" w:line="322" w:lineRule="exact"/>
        <w:ind w:firstLine="320"/>
      </w:pPr>
      <w:r>
        <w:t>O scurtă descriere a impactului potenţial, cu luarea în considerare a următorilor factori:</w:t>
      </w:r>
    </w:p>
    <w:p w:rsidR="0075395C" w:rsidRDefault="0075395C" w:rsidP="0075395C">
      <w:pPr>
        <w:pStyle w:val="Bodytext20"/>
        <w:numPr>
          <w:ilvl w:val="0"/>
          <w:numId w:val="2"/>
        </w:numPr>
        <w:shd w:val="clear" w:color="auto" w:fill="auto"/>
        <w:tabs>
          <w:tab w:val="left" w:pos="556"/>
        </w:tabs>
        <w:spacing w:after="0" w:line="322" w:lineRule="exact"/>
        <w:ind w:firstLine="320"/>
      </w:pPr>
      <w: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5395C" w:rsidRPr="00D56E2E" w:rsidRDefault="0075395C" w:rsidP="0075395C">
      <w:pPr>
        <w:pStyle w:val="Default"/>
        <w:rPr>
          <w:rFonts w:ascii="Times New Roman" w:hAnsi="Times New Roman" w:cs="Times New Roman"/>
          <w:sz w:val="28"/>
          <w:szCs w:val="23"/>
          <w:highlight w:val="yellow"/>
        </w:rPr>
      </w:pPr>
      <w:r>
        <w:tab/>
      </w:r>
      <w:r w:rsidRPr="00D56E2E">
        <w:rPr>
          <w:rFonts w:ascii="Times New Roman" w:hAnsi="Times New Roman" w:cs="Times New Roman"/>
          <w:bCs/>
          <w:sz w:val="28"/>
          <w:szCs w:val="23"/>
        </w:rPr>
        <w:t>Lucrarile propuse se estimeaza ca vor avea un impact pozi</w:t>
      </w:r>
      <w:r w:rsidR="00D56E2E" w:rsidRPr="00D56E2E">
        <w:rPr>
          <w:rFonts w:ascii="Times New Roman" w:hAnsi="Times New Roman" w:cs="Times New Roman"/>
          <w:bCs/>
          <w:sz w:val="28"/>
          <w:szCs w:val="23"/>
        </w:rPr>
        <w:t>tiv permanent asupra populatiei si</w:t>
      </w:r>
      <w:r w:rsidRPr="00D56E2E">
        <w:rPr>
          <w:rFonts w:ascii="Times New Roman" w:hAnsi="Times New Roman" w:cs="Times New Roman"/>
          <w:bCs/>
          <w:sz w:val="28"/>
          <w:szCs w:val="23"/>
        </w:rPr>
        <w:t xml:space="preserve"> sanatatii umane</w:t>
      </w:r>
      <w:r w:rsidR="00D56E2E" w:rsidRPr="00D56E2E">
        <w:rPr>
          <w:rFonts w:ascii="Times New Roman" w:hAnsi="Times New Roman" w:cs="Times New Roman"/>
          <w:bCs/>
          <w:sz w:val="28"/>
          <w:szCs w:val="23"/>
        </w:rPr>
        <w:t>.</w:t>
      </w:r>
      <w:r w:rsidRPr="00D56E2E">
        <w:rPr>
          <w:rFonts w:ascii="Times New Roman" w:hAnsi="Times New Roman" w:cs="Times New Roman"/>
          <w:bCs/>
          <w:sz w:val="28"/>
          <w:szCs w:val="23"/>
        </w:rPr>
        <w:t xml:space="preserve"> </w:t>
      </w:r>
    </w:p>
    <w:p w:rsidR="0075395C" w:rsidRPr="00CF1F54" w:rsidRDefault="00D56E2E" w:rsidP="0075395C">
      <w:pPr>
        <w:pStyle w:val="Default"/>
        <w:rPr>
          <w:rFonts w:ascii="Times New Roman" w:hAnsi="Times New Roman" w:cs="Times New Roman"/>
          <w:sz w:val="28"/>
          <w:szCs w:val="23"/>
        </w:rPr>
      </w:pPr>
      <w:r w:rsidRPr="00CF1F54">
        <w:rPr>
          <w:rFonts w:ascii="Times New Roman" w:hAnsi="Times New Roman" w:cs="Times New Roman"/>
          <w:bCs/>
          <w:sz w:val="28"/>
          <w:szCs w:val="23"/>
        </w:rPr>
        <w:tab/>
      </w:r>
      <w:r w:rsidR="0075395C" w:rsidRPr="00CF1F54">
        <w:rPr>
          <w:rFonts w:ascii="Times New Roman" w:hAnsi="Times New Roman" w:cs="Times New Roman"/>
          <w:bCs/>
          <w:sz w:val="28"/>
          <w:szCs w:val="23"/>
        </w:rPr>
        <w:t xml:space="preserve">Impactul pozitiv rezulta din realizarea unei </w:t>
      </w:r>
      <w:r w:rsidRPr="00CF1F54">
        <w:rPr>
          <w:rFonts w:ascii="Times New Roman" w:hAnsi="Times New Roman" w:cs="Times New Roman"/>
          <w:bCs/>
          <w:sz w:val="28"/>
          <w:szCs w:val="23"/>
        </w:rPr>
        <w:t xml:space="preserve">conducte de aducțiune ce va </w:t>
      </w:r>
      <w:r w:rsidR="00CF1F54" w:rsidRPr="00CF1F54">
        <w:rPr>
          <w:rFonts w:ascii="Times New Roman" w:hAnsi="Times New Roman" w:cs="Times New Roman"/>
          <w:bCs/>
          <w:sz w:val="28"/>
          <w:szCs w:val="23"/>
        </w:rPr>
        <w:t>suplimenta debitul de apa pe timpul verii și totodată creșterea confortului populației</w:t>
      </w:r>
      <w:r w:rsidR="0075395C" w:rsidRPr="00CF1F54">
        <w:rPr>
          <w:rFonts w:ascii="Times New Roman" w:hAnsi="Times New Roman" w:cs="Times New Roman"/>
          <w:bCs/>
          <w:sz w:val="28"/>
          <w:szCs w:val="23"/>
        </w:rPr>
        <w:t xml:space="preserve">. </w:t>
      </w:r>
    </w:p>
    <w:p w:rsidR="0075395C" w:rsidRPr="00CF1F54" w:rsidRDefault="0075395C" w:rsidP="0075395C">
      <w:pPr>
        <w:pStyle w:val="Default"/>
        <w:rPr>
          <w:rFonts w:ascii="Times New Roman" w:hAnsi="Times New Roman" w:cs="Times New Roman"/>
          <w:sz w:val="28"/>
          <w:szCs w:val="23"/>
        </w:rPr>
      </w:pPr>
      <w:r w:rsidRPr="00CF1F54">
        <w:rPr>
          <w:rFonts w:ascii="Times New Roman" w:hAnsi="Times New Roman" w:cs="Times New Roman"/>
          <w:bCs/>
          <w:sz w:val="28"/>
          <w:szCs w:val="23"/>
        </w:rPr>
        <w:tab/>
        <w:t xml:space="preserve">Se estimeaza ca dupa terminarea executiei lucrarile propuse nu vor avea impact negativ asupra factorilor enumerati mai sus. </w:t>
      </w:r>
    </w:p>
    <w:p w:rsidR="0075395C" w:rsidRPr="00982454" w:rsidRDefault="0075395C" w:rsidP="00CF1F54">
      <w:pPr>
        <w:pStyle w:val="Bodytext20"/>
        <w:shd w:val="clear" w:color="auto" w:fill="auto"/>
        <w:tabs>
          <w:tab w:val="left" w:pos="556"/>
        </w:tabs>
        <w:spacing w:after="120" w:line="322" w:lineRule="exact"/>
        <w:rPr>
          <w:sz w:val="36"/>
        </w:rPr>
      </w:pPr>
      <w:r w:rsidRPr="00CF1F54">
        <w:rPr>
          <w:bCs/>
          <w:szCs w:val="23"/>
        </w:rPr>
        <w:tab/>
      </w:r>
      <w:r w:rsidRPr="00CF1F54">
        <w:rPr>
          <w:bCs/>
          <w:szCs w:val="23"/>
        </w:rPr>
        <w:tab/>
        <w:t>In timpul executie</w:t>
      </w:r>
      <w:r w:rsidR="00D56E2E" w:rsidRPr="00CF1F54">
        <w:rPr>
          <w:bCs/>
          <w:szCs w:val="23"/>
        </w:rPr>
        <w:t>i</w:t>
      </w:r>
      <w:r w:rsidRPr="00CF1F54">
        <w:rPr>
          <w:bCs/>
          <w:szCs w:val="23"/>
        </w:rPr>
        <w:t xml:space="preserve"> se estimeaza ca va exista un impact negativ temporar</w:t>
      </w:r>
      <w:r w:rsidR="00D56E2E" w:rsidRPr="00CF1F54">
        <w:rPr>
          <w:bCs/>
          <w:szCs w:val="23"/>
        </w:rPr>
        <w:t xml:space="preserve">, dar foarte puțin </w:t>
      </w:r>
      <w:r w:rsidR="00CF1F54" w:rsidRPr="00CF1F54">
        <w:rPr>
          <w:bCs/>
          <w:szCs w:val="23"/>
        </w:rPr>
        <w:t>influiențabil, datorită poziției în extravilanul localității,</w:t>
      </w:r>
      <w:r w:rsidRPr="00CF1F54">
        <w:rPr>
          <w:bCs/>
          <w:szCs w:val="23"/>
        </w:rPr>
        <w:t xml:space="preserve"> asupra populatiei</w:t>
      </w:r>
      <w:r w:rsidR="00D56E2E" w:rsidRPr="00CF1F54">
        <w:rPr>
          <w:bCs/>
          <w:szCs w:val="23"/>
        </w:rPr>
        <w:t xml:space="preserve"> din cauza</w:t>
      </w:r>
      <w:r w:rsidRPr="00CF1F54">
        <w:rPr>
          <w:bCs/>
          <w:szCs w:val="23"/>
        </w:rPr>
        <w:t xml:space="preserve"> zgomotelor si vibratiilor.</w:t>
      </w:r>
    </w:p>
    <w:p w:rsidR="0075395C" w:rsidRDefault="0075395C" w:rsidP="00CF1F54">
      <w:pPr>
        <w:pStyle w:val="Bodytext20"/>
        <w:numPr>
          <w:ilvl w:val="0"/>
          <w:numId w:val="2"/>
        </w:numPr>
        <w:shd w:val="clear" w:color="auto" w:fill="auto"/>
        <w:tabs>
          <w:tab w:val="left" w:pos="556"/>
        </w:tabs>
        <w:spacing w:after="0" w:line="322" w:lineRule="exact"/>
        <w:ind w:firstLine="320"/>
      </w:pPr>
      <w:r>
        <w:t>extinderea impactului (zona geografică, numărul populaţiei/habitatelor/speciilor afectate);</w:t>
      </w:r>
    </w:p>
    <w:p w:rsidR="0075395C" w:rsidRDefault="0075395C" w:rsidP="00CF1F54">
      <w:pPr>
        <w:pStyle w:val="Bodytext20"/>
        <w:shd w:val="clear" w:color="auto" w:fill="auto"/>
        <w:tabs>
          <w:tab w:val="left" w:pos="556"/>
        </w:tabs>
        <w:spacing w:after="120" w:line="322" w:lineRule="exact"/>
        <w:ind w:left="318"/>
      </w:pPr>
      <w:r>
        <w:tab/>
      </w:r>
      <w:r>
        <w:tab/>
        <w:t>Nu e cazul.</w:t>
      </w:r>
    </w:p>
    <w:p w:rsidR="0075395C" w:rsidRDefault="0075395C" w:rsidP="0075395C">
      <w:pPr>
        <w:pStyle w:val="Bodytext20"/>
        <w:numPr>
          <w:ilvl w:val="0"/>
          <w:numId w:val="2"/>
        </w:numPr>
        <w:shd w:val="clear" w:color="auto" w:fill="auto"/>
        <w:tabs>
          <w:tab w:val="left" w:pos="583"/>
        </w:tabs>
        <w:spacing w:after="0" w:line="322" w:lineRule="exact"/>
        <w:ind w:left="320"/>
        <w:jc w:val="both"/>
      </w:pPr>
      <w:r>
        <w:t>magnitudinea şi complexitatea impactului;</w:t>
      </w:r>
    </w:p>
    <w:p w:rsidR="0075395C" w:rsidRDefault="0075395C" w:rsidP="00CF1F54">
      <w:pPr>
        <w:pStyle w:val="Bodytext20"/>
        <w:shd w:val="clear" w:color="auto" w:fill="auto"/>
        <w:tabs>
          <w:tab w:val="left" w:pos="583"/>
        </w:tabs>
        <w:spacing w:after="120" w:line="322" w:lineRule="exact"/>
        <w:jc w:val="both"/>
      </w:pPr>
      <w:r>
        <w:tab/>
      </w:r>
      <w:r>
        <w:tab/>
        <w:t>Nu e cazul.</w:t>
      </w:r>
    </w:p>
    <w:p w:rsidR="0075395C" w:rsidRDefault="0075395C" w:rsidP="0075395C">
      <w:pPr>
        <w:pStyle w:val="Bodytext20"/>
        <w:numPr>
          <w:ilvl w:val="0"/>
          <w:numId w:val="2"/>
        </w:numPr>
        <w:shd w:val="clear" w:color="auto" w:fill="auto"/>
        <w:tabs>
          <w:tab w:val="left" w:pos="583"/>
        </w:tabs>
        <w:spacing w:after="0" w:line="322" w:lineRule="exact"/>
        <w:ind w:left="320"/>
        <w:jc w:val="both"/>
      </w:pPr>
      <w:r>
        <w:t>probabilitatea impactului;</w:t>
      </w:r>
    </w:p>
    <w:p w:rsidR="0075395C" w:rsidRPr="00982454" w:rsidRDefault="0075395C" w:rsidP="0075395C">
      <w:pPr>
        <w:pStyle w:val="Default"/>
        <w:rPr>
          <w:rFonts w:ascii="Times New Roman" w:hAnsi="Times New Roman" w:cs="Times New Roman"/>
          <w:sz w:val="28"/>
          <w:szCs w:val="23"/>
        </w:rPr>
      </w:pPr>
      <w:r>
        <w:tab/>
      </w:r>
      <w:r w:rsidRPr="00982454">
        <w:rPr>
          <w:rFonts w:ascii="Times New Roman" w:hAnsi="Times New Roman" w:cs="Times New Roman"/>
          <w:bCs/>
          <w:sz w:val="28"/>
          <w:szCs w:val="23"/>
        </w:rPr>
        <w:t xml:space="preserve">Impactul pozitiv este sigur. </w:t>
      </w:r>
    </w:p>
    <w:p w:rsidR="0075395C" w:rsidRPr="00982454" w:rsidRDefault="0075395C" w:rsidP="00CF1F54">
      <w:pPr>
        <w:pStyle w:val="Bodytext20"/>
        <w:shd w:val="clear" w:color="auto" w:fill="auto"/>
        <w:tabs>
          <w:tab w:val="left" w:pos="583"/>
        </w:tabs>
        <w:spacing w:after="120" w:line="322" w:lineRule="exact"/>
        <w:jc w:val="both"/>
        <w:rPr>
          <w:sz w:val="36"/>
        </w:rPr>
      </w:pPr>
      <w:r w:rsidRPr="00982454">
        <w:rPr>
          <w:bCs/>
          <w:szCs w:val="23"/>
        </w:rPr>
        <w:tab/>
      </w:r>
      <w:r w:rsidRPr="00982454">
        <w:rPr>
          <w:bCs/>
          <w:szCs w:val="23"/>
        </w:rPr>
        <w:tab/>
        <w:t>Impactul negativ din timpul executiei lucrarilor poate fi controlat astfel incat sa fie minim.</w:t>
      </w:r>
    </w:p>
    <w:p w:rsidR="0075395C" w:rsidRDefault="0075395C" w:rsidP="0075395C">
      <w:pPr>
        <w:pStyle w:val="Bodytext20"/>
        <w:numPr>
          <w:ilvl w:val="0"/>
          <w:numId w:val="2"/>
        </w:numPr>
        <w:shd w:val="clear" w:color="auto" w:fill="auto"/>
        <w:tabs>
          <w:tab w:val="left" w:pos="583"/>
        </w:tabs>
        <w:spacing w:after="0" w:line="322" w:lineRule="exact"/>
        <w:ind w:left="320"/>
        <w:jc w:val="both"/>
      </w:pPr>
      <w:r>
        <w:t>durata, frecvenţa şi reversibilitatea impactului;</w:t>
      </w:r>
    </w:p>
    <w:p w:rsidR="0075395C" w:rsidRPr="00982454" w:rsidRDefault="0075395C" w:rsidP="0075395C">
      <w:pPr>
        <w:pStyle w:val="Default"/>
        <w:rPr>
          <w:rFonts w:ascii="Times New Roman" w:hAnsi="Times New Roman" w:cs="Times New Roman"/>
          <w:sz w:val="28"/>
          <w:szCs w:val="23"/>
        </w:rPr>
      </w:pPr>
      <w:r w:rsidRPr="00982454">
        <w:tab/>
      </w:r>
      <w:r w:rsidRPr="00982454">
        <w:rPr>
          <w:rFonts w:ascii="Times New Roman" w:hAnsi="Times New Roman" w:cs="Times New Roman"/>
          <w:bCs/>
          <w:sz w:val="28"/>
          <w:szCs w:val="23"/>
        </w:rPr>
        <w:t xml:space="preserve">Impactul pozitiv este permanent dupa realizarea lucrarilor. </w:t>
      </w:r>
    </w:p>
    <w:p w:rsidR="0075395C" w:rsidRPr="00982454" w:rsidRDefault="0075395C" w:rsidP="00CF1F54">
      <w:pPr>
        <w:pStyle w:val="Bodytext20"/>
        <w:shd w:val="clear" w:color="auto" w:fill="auto"/>
        <w:tabs>
          <w:tab w:val="left" w:pos="583"/>
        </w:tabs>
        <w:spacing w:after="120" w:line="322" w:lineRule="exact"/>
        <w:jc w:val="both"/>
        <w:rPr>
          <w:sz w:val="36"/>
        </w:rPr>
      </w:pPr>
      <w:r w:rsidRPr="00982454">
        <w:rPr>
          <w:bCs/>
          <w:szCs w:val="23"/>
        </w:rPr>
        <w:tab/>
      </w:r>
      <w:r w:rsidRPr="00982454">
        <w:rPr>
          <w:bCs/>
          <w:szCs w:val="23"/>
        </w:rPr>
        <w:tab/>
        <w:t>Impactul negativ din timpul executiei lucrarilor este temporar si afecteaza</w:t>
      </w:r>
      <w:r w:rsidR="00CF1F54">
        <w:rPr>
          <w:bCs/>
          <w:szCs w:val="23"/>
        </w:rPr>
        <w:t xml:space="preserve"> foarte puțin</w:t>
      </w:r>
      <w:r w:rsidRPr="00982454">
        <w:rPr>
          <w:bCs/>
          <w:szCs w:val="23"/>
        </w:rPr>
        <w:t xml:space="preserve"> populația cel mult câteva săptămâni. Impactul negativ nu este reversibil.</w:t>
      </w:r>
    </w:p>
    <w:p w:rsidR="0075395C" w:rsidRDefault="0075395C" w:rsidP="0075395C">
      <w:pPr>
        <w:pStyle w:val="Bodytext20"/>
        <w:numPr>
          <w:ilvl w:val="0"/>
          <w:numId w:val="2"/>
        </w:numPr>
        <w:shd w:val="clear" w:color="auto" w:fill="auto"/>
        <w:tabs>
          <w:tab w:val="left" w:pos="546"/>
        </w:tabs>
        <w:spacing w:after="0" w:line="322" w:lineRule="exact"/>
        <w:ind w:firstLine="320"/>
      </w:pPr>
      <w:r>
        <w:t>măsurile de evitare, reducere sau ameliorare a impactului semnificativ asupra mediului;</w:t>
      </w:r>
    </w:p>
    <w:p w:rsidR="0075395C" w:rsidRPr="00982454" w:rsidRDefault="0075395C" w:rsidP="00CF1F54">
      <w:pPr>
        <w:pStyle w:val="Bodytext20"/>
        <w:shd w:val="clear" w:color="auto" w:fill="auto"/>
        <w:tabs>
          <w:tab w:val="left" w:pos="546"/>
        </w:tabs>
        <w:spacing w:after="120" w:line="322" w:lineRule="exact"/>
        <w:rPr>
          <w:sz w:val="36"/>
        </w:rPr>
      </w:pPr>
      <w:r>
        <w:tab/>
      </w:r>
      <w:r>
        <w:tab/>
      </w:r>
      <w:r w:rsidRPr="00982454">
        <w:rPr>
          <w:bCs/>
          <w:szCs w:val="23"/>
        </w:rPr>
        <w:t xml:space="preserve">Se vor lua masuri de diminuarea a impactului negativ prin mentinerea unui mediu umed in zonele cu potential de emisii de praf, se vor lua masuri pentru diminuarea </w:t>
      </w:r>
      <w:r w:rsidRPr="00982454">
        <w:rPr>
          <w:bCs/>
          <w:szCs w:val="23"/>
        </w:rPr>
        <w:lastRenderedPageBreak/>
        <w:t>zgomotelor si vibratiilor, inclusiv adaptarea ritmului de lucru la orele de odihna ale populatiei. Toate masurile adoptate vor fi in sarcina executantului.</w:t>
      </w:r>
    </w:p>
    <w:p w:rsidR="0075395C" w:rsidRDefault="0075395C" w:rsidP="0075395C">
      <w:pPr>
        <w:pStyle w:val="Bodytext20"/>
        <w:numPr>
          <w:ilvl w:val="0"/>
          <w:numId w:val="2"/>
        </w:numPr>
        <w:shd w:val="clear" w:color="auto" w:fill="auto"/>
        <w:tabs>
          <w:tab w:val="left" w:pos="583"/>
        </w:tabs>
        <w:spacing w:after="0" w:line="322" w:lineRule="exact"/>
        <w:ind w:left="320"/>
        <w:jc w:val="both"/>
      </w:pPr>
      <w:r>
        <w:t>natura transfrontieră a impactului.</w:t>
      </w:r>
    </w:p>
    <w:p w:rsidR="0075395C" w:rsidRDefault="0075395C" w:rsidP="0075395C">
      <w:pPr>
        <w:pStyle w:val="Bodytext20"/>
        <w:shd w:val="clear" w:color="auto" w:fill="auto"/>
        <w:tabs>
          <w:tab w:val="left" w:pos="583"/>
        </w:tabs>
        <w:spacing w:after="0" w:line="322" w:lineRule="exact"/>
        <w:jc w:val="both"/>
      </w:pPr>
      <w:r>
        <w:tab/>
      </w:r>
      <w:r>
        <w:tab/>
        <w:t>Nu este cazul.</w:t>
      </w:r>
    </w:p>
    <w:p w:rsidR="0075395C" w:rsidRDefault="0075395C" w:rsidP="0075395C">
      <w:pPr>
        <w:pStyle w:val="Bodytext20"/>
        <w:numPr>
          <w:ilvl w:val="0"/>
          <w:numId w:val="1"/>
        </w:numPr>
        <w:shd w:val="clear" w:color="auto" w:fill="auto"/>
        <w:tabs>
          <w:tab w:val="left" w:pos="815"/>
        </w:tabs>
        <w:spacing w:before="240" w:after="0" w:line="322" w:lineRule="exact"/>
        <w:ind w:firstLine="320"/>
      </w:pPr>
      <w:r>
        <w:t>Surse de poluanţi şi instalaţii pentru reţinerea, evacuarea şi dispersia poluanţilor în mediu</w:t>
      </w:r>
    </w:p>
    <w:p w:rsidR="0075395C" w:rsidRDefault="0075395C" w:rsidP="0075395C">
      <w:pPr>
        <w:pStyle w:val="Bodytext20"/>
        <w:numPr>
          <w:ilvl w:val="0"/>
          <w:numId w:val="18"/>
        </w:numPr>
        <w:shd w:val="clear" w:color="auto" w:fill="auto"/>
        <w:tabs>
          <w:tab w:val="left" w:pos="815"/>
        </w:tabs>
        <w:spacing w:after="0" w:line="322" w:lineRule="exact"/>
      </w:pPr>
      <w:r>
        <w:t>Protecţia calităţii apelor:</w:t>
      </w:r>
    </w:p>
    <w:p w:rsidR="0075395C" w:rsidRDefault="0075395C" w:rsidP="0075395C">
      <w:pPr>
        <w:pStyle w:val="Bodytext20"/>
        <w:numPr>
          <w:ilvl w:val="0"/>
          <w:numId w:val="2"/>
        </w:numPr>
        <w:shd w:val="clear" w:color="auto" w:fill="auto"/>
        <w:tabs>
          <w:tab w:val="left" w:pos="592"/>
        </w:tabs>
        <w:spacing w:after="0" w:line="322" w:lineRule="exact"/>
        <w:ind w:left="320"/>
      </w:pPr>
      <w:r>
        <w:t>sursele de poluanţi pentru ape, locul de evacuare sau emisarul;</w:t>
      </w:r>
    </w:p>
    <w:p w:rsidR="0075395C" w:rsidRDefault="0075395C" w:rsidP="0075395C">
      <w:pPr>
        <w:pStyle w:val="Bodytext20"/>
        <w:shd w:val="clear" w:color="auto" w:fill="auto"/>
        <w:tabs>
          <w:tab w:val="left" w:pos="592"/>
        </w:tabs>
        <w:spacing w:after="0" w:line="322" w:lineRule="exact"/>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staţiile şi instalaţiile de epurare sau de preepurare a apelor uzate prevăzute.</w:t>
      </w:r>
    </w:p>
    <w:p w:rsidR="0075395C" w:rsidRDefault="0075395C" w:rsidP="0075395C">
      <w:pPr>
        <w:pStyle w:val="Bodytext20"/>
        <w:shd w:val="clear" w:color="auto" w:fill="auto"/>
        <w:tabs>
          <w:tab w:val="left" w:pos="565"/>
        </w:tabs>
        <w:spacing w:after="0" w:line="322" w:lineRule="exact"/>
      </w:pPr>
      <w:r>
        <w:tab/>
      </w:r>
      <w:r>
        <w:tab/>
        <w:t>Nu e cazul.</w:t>
      </w:r>
    </w:p>
    <w:p w:rsidR="0075395C" w:rsidRDefault="0075395C" w:rsidP="0075395C">
      <w:pPr>
        <w:pStyle w:val="Bodytext20"/>
        <w:numPr>
          <w:ilvl w:val="0"/>
          <w:numId w:val="18"/>
        </w:numPr>
        <w:shd w:val="clear" w:color="auto" w:fill="auto"/>
        <w:tabs>
          <w:tab w:val="left" w:pos="702"/>
        </w:tabs>
        <w:spacing w:after="0" w:line="322" w:lineRule="exact"/>
        <w:jc w:val="both"/>
      </w:pPr>
      <w:r>
        <w:t>Protecţia aerului:</w:t>
      </w:r>
    </w:p>
    <w:p w:rsidR="0075395C" w:rsidRDefault="0075395C" w:rsidP="0075395C">
      <w:pPr>
        <w:pStyle w:val="Bodytext20"/>
        <w:numPr>
          <w:ilvl w:val="0"/>
          <w:numId w:val="2"/>
        </w:numPr>
        <w:shd w:val="clear" w:color="auto" w:fill="auto"/>
        <w:tabs>
          <w:tab w:val="left" w:pos="592"/>
        </w:tabs>
        <w:spacing w:after="0" w:line="322" w:lineRule="exact"/>
        <w:ind w:left="320"/>
        <w:jc w:val="both"/>
      </w:pPr>
      <w:r>
        <w:t>sursele de poluanţi pentru aer, poluanţi;</w:t>
      </w:r>
    </w:p>
    <w:p w:rsidR="0075395C" w:rsidRPr="00982454" w:rsidRDefault="0075395C" w:rsidP="0075395C">
      <w:pPr>
        <w:pStyle w:val="Bodytext20"/>
        <w:shd w:val="clear" w:color="auto" w:fill="auto"/>
        <w:tabs>
          <w:tab w:val="left" w:pos="592"/>
        </w:tabs>
        <w:spacing w:after="0" w:line="322" w:lineRule="exact"/>
        <w:jc w:val="both"/>
        <w:rPr>
          <w:sz w:val="36"/>
        </w:rPr>
      </w:pPr>
      <w:r w:rsidRPr="00982454">
        <w:rPr>
          <w:sz w:val="36"/>
        </w:rPr>
        <w:tab/>
      </w:r>
      <w:r w:rsidRPr="00982454">
        <w:rPr>
          <w:sz w:val="36"/>
        </w:rPr>
        <w:tab/>
      </w:r>
      <w:r w:rsidRPr="00982454">
        <w:rPr>
          <w:bCs/>
          <w:szCs w:val="23"/>
        </w:rPr>
        <w:t>Poluanti: pulberi, praf, rezultat din circulatia utilajelor si miscarea pamanturilor.</w:t>
      </w:r>
    </w:p>
    <w:p w:rsidR="0075395C" w:rsidRDefault="0075395C" w:rsidP="0075395C">
      <w:pPr>
        <w:pStyle w:val="Bodytext20"/>
        <w:numPr>
          <w:ilvl w:val="0"/>
          <w:numId w:val="2"/>
        </w:numPr>
        <w:shd w:val="clear" w:color="auto" w:fill="auto"/>
        <w:tabs>
          <w:tab w:val="left" w:pos="592"/>
        </w:tabs>
        <w:spacing w:after="0" w:line="322" w:lineRule="exact"/>
        <w:ind w:left="320"/>
        <w:jc w:val="both"/>
      </w:pPr>
      <w:r>
        <w:t>instalaţiile pentru reţinerea şi dispersia poluanţilor în atmosferă.</w:t>
      </w:r>
    </w:p>
    <w:p w:rsidR="0075395C" w:rsidRPr="00982454" w:rsidRDefault="0075395C" w:rsidP="0075395C">
      <w:pPr>
        <w:pStyle w:val="Bodytext20"/>
        <w:shd w:val="clear" w:color="auto" w:fill="auto"/>
        <w:tabs>
          <w:tab w:val="left" w:pos="592"/>
        </w:tabs>
        <w:spacing w:after="0" w:line="322" w:lineRule="exact"/>
        <w:jc w:val="both"/>
        <w:rPr>
          <w:sz w:val="36"/>
        </w:rPr>
      </w:pPr>
      <w:r w:rsidRPr="00982454">
        <w:rPr>
          <w:sz w:val="36"/>
        </w:rPr>
        <w:tab/>
      </w:r>
      <w:r w:rsidRPr="00982454">
        <w:rPr>
          <w:sz w:val="36"/>
        </w:rPr>
        <w:tab/>
      </w:r>
      <w:r w:rsidRPr="00982454">
        <w:rPr>
          <w:bCs/>
          <w:szCs w:val="23"/>
        </w:rPr>
        <w:t>Nu sunt necesare instalatii pentru reţinerea şi dispersia poluanţilor în atmosferă. Se vor utiliza cisterne de apa mobile pentru stropirea zonelor in care se efectueaza lucrari.</w:t>
      </w:r>
    </w:p>
    <w:p w:rsidR="0075395C" w:rsidRDefault="0075395C" w:rsidP="0075395C">
      <w:pPr>
        <w:pStyle w:val="Bodytext20"/>
        <w:numPr>
          <w:ilvl w:val="0"/>
          <w:numId w:val="18"/>
        </w:numPr>
        <w:shd w:val="clear" w:color="auto" w:fill="auto"/>
        <w:tabs>
          <w:tab w:val="left" w:pos="702"/>
        </w:tabs>
        <w:spacing w:after="0" w:line="322" w:lineRule="exact"/>
        <w:jc w:val="both"/>
      </w:pPr>
      <w:r>
        <w:t>Protecţia împotriva zgomotului şi vibraţiilor:</w:t>
      </w:r>
    </w:p>
    <w:p w:rsidR="0075395C" w:rsidRDefault="0075395C" w:rsidP="0075395C">
      <w:pPr>
        <w:pStyle w:val="Bodytext20"/>
        <w:numPr>
          <w:ilvl w:val="0"/>
          <w:numId w:val="2"/>
        </w:numPr>
        <w:shd w:val="clear" w:color="auto" w:fill="auto"/>
        <w:tabs>
          <w:tab w:val="left" w:pos="592"/>
        </w:tabs>
        <w:spacing w:after="0" w:line="322" w:lineRule="exact"/>
        <w:ind w:left="320"/>
        <w:jc w:val="both"/>
      </w:pPr>
      <w:r>
        <w:t>sursele de zgomot şi de vibraţii;</w:t>
      </w:r>
    </w:p>
    <w:p w:rsidR="0075395C" w:rsidRPr="00982454" w:rsidRDefault="0075395C" w:rsidP="0075395C">
      <w:pPr>
        <w:pStyle w:val="Bodytext20"/>
        <w:shd w:val="clear" w:color="auto" w:fill="auto"/>
        <w:tabs>
          <w:tab w:val="left" w:pos="592"/>
        </w:tabs>
        <w:spacing w:after="0" w:line="322" w:lineRule="exact"/>
        <w:jc w:val="both"/>
        <w:rPr>
          <w:sz w:val="36"/>
        </w:rPr>
      </w:pPr>
      <w:r w:rsidRPr="00982454">
        <w:rPr>
          <w:sz w:val="36"/>
        </w:rPr>
        <w:tab/>
      </w:r>
      <w:r w:rsidRPr="00982454">
        <w:rPr>
          <w:sz w:val="36"/>
        </w:rPr>
        <w:tab/>
      </w:r>
      <w:r w:rsidRPr="00982454">
        <w:rPr>
          <w:bCs/>
          <w:szCs w:val="23"/>
        </w:rPr>
        <w:t>Utilajele utilizate in constructii sunt surse de zgomot si vibratii.</w:t>
      </w:r>
    </w:p>
    <w:p w:rsidR="0075395C" w:rsidRDefault="0075395C" w:rsidP="0075395C">
      <w:pPr>
        <w:pStyle w:val="Bodytext20"/>
        <w:numPr>
          <w:ilvl w:val="0"/>
          <w:numId w:val="2"/>
        </w:numPr>
        <w:shd w:val="clear" w:color="auto" w:fill="auto"/>
        <w:tabs>
          <w:tab w:val="left" w:pos="565"/>
        </w:tabs>
        <w:spacing w:after="0" w:line="322" w:lineRule="exact"/>
        <w:ind w:firstLine="320"/>
      </w:pPr>
      <w:r>
        <w:t>amenajările şi dotările pentru protecţia împotriva zgomotului şi vibraţiilor.</w:t>
      </w:r>
    </w:p>
    <w:p w:rsidR="0075395C" w:rsidRPr="00982454" w:rsidRDefault="0075395C" w:rsidP="0075395C">
      <w:pPr>
        <w:pStyle w:val="Bodytext20"/>
        <w:shd w:val="clear" w:color="auto" w:fill="auto"/>
        <w:tabs>
          <w:tab w:val="left" w:pos="565"/>
        </w:tabs>
        <w:spacing w:after="0" w:line="322" w:lineRule="exact"/>
        <w:rPr>
          <w:sz w:val="36"/>
        </w:rPr>
      </w:pPr>
      <w:r w:rsidRPr="00982454">
        <w:rPr>
          <w:sz w:val="36"/>
        </w:rPr>
        <w:tab/>
      </w:r>
      <w:r w:rsidRPr="00982454">
        <w:rPr>
          <w:sz w:val="36"/>
        </w:rPr>
        <w:tab/>
      </w:r>
      <w:r w:rsidRPr="00982454">
        <w:rPr>
          <w:bCs/>
          <w:szCs w:val="23"/>
        </w:rPr>
        <w:t>Nu sunt necesare amenajari si dotari pentru protecţia împotriva zgomotului şi vibraţiilor. Se vor lua masuri specifice pentru reducerea si vibratiilor, inclusiv adaptarea ritmului de lucru la orele de odihna ale populatiei.</w:t>
      </w:r>
    </w:p>
    <w:p w:rsidR="0075395C" w:rsidRDefault="0075395C" w:rsidP="0075395C">
      <w:pPr>
        <w:pStyle w:val="Bodytext20"/>
        <w:numPr>
          <w:ilvl w:val="0"/>
          <w:numId w:val="18"/>
        </w:numPr>
        <w:shd w:val="clear" w:color="auto" w:fill="auto"/>
        <w:tabs>
          <w:tab w:val="left" w:pos="702"/>
        </w:tabs>
        <w:spacing w:after="0" w:line="322" w:lineRule="exact"/>
        <w:jc w:val="both"/>
      </w:pPr>
      <w:r>
        <w:t>Protecţia împotriva radiaţiilor:</w:t>
      </w:r>
    </w:p>
    <w:p w:rsidR="0075395C" w:rsidRDefault="0075395C" w:rsidP="0075395C">
      <w:pPr>
        <w:pStyle w:val="Bodytext20"/>
        <w:numPr>
          <w:ilvl w:val="0"/>
          <w:numId w:val="2"/>
        </w:numPr>
        <w:shd w:val="clear" w:color="auto" w:fill="auto"/>
        <w:tabs>
          <w:tab w:val="left" w:pos="592"/>
        </w:tabs>
        <w:spacing w:after="0" w:line="322" w:lineRule="exact"/>
        <w:ind w:left="320"/>
        <w:jc w:val="both"/>
      </w:pPr>
      <w:r>
        <w:t>sursele de radiaţii;</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2"/>
        </w:numPr>
        <w:shd w:val="clear" w:color="auto" w:fill="auto"/>
        <w:tabs>
          <w:tab w:val="left" w:pos="592"/>
        </w:tabs>
        <w:spacing w:after="0" w:line="322" w:lineRule="exact"/>
        <w:ind w:left="320"/>
        <w:jc w:val="both"/>
      </w:pPr>
      <w:r>
        <w:t>amenajările şi dotările pentru protecţia împotriva radiaţiilor.</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18"/>
        </w:numPr>
        <w:shd w:val="clear" w:color="auto" w:fill="auto"/>
        <w:tabs>
          <w:tab w:val="left" w:pos="702"/>
        </w:tabs>
        <w:spacing w:after="0" w:line="322" w:lineRule="exact"/>
        <w:jc w:val="both"/>
      </w:pPr>
      <w:r>
        <w:t>Protecţia solului şi a subsolului:</w:t>
      </w:r>
    </w:p>
    <w:p w:rsidR="0075395C" w:rsidRDefault="0075395C" w:rsidP="0075395C">
      <w:pPr>
        <w:pStyle w:val="Bodytext20"/>
        <w:numPr>
          <w:ilvl w:val="0"/>
          <w:numId w:val="2"/>
        </w:numPr>
        <w:shd w:val="clear" w:color="auto" w:fill="auto"/>
        <w:tabs>
          <w:tab w:val="left" w:pos="592"/>
        </w:tabs>
        <w:spacing w:after="0" w:line="322" w:lineRule="exact"/>
        <w:ind w:left="320"/>
        <w:jc w:val="both"/>
      </w:pPr>
      <w:r>
        <w:t>sursele de poluanţi pentru sol, subsol şi ape freatice;</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2"/>
        </w:numPr>
        <w:shd w:val="clear" w:color="auto" w:fill="auto"/>
        <w:tabs>
          <w:tab w:val="left" w:pos="592"/>
        </w:tabs>
        <w:spacing w:after="0" w:line="322" w:lineRule="exact"/>
        <w:ind w:left="320"/>
        <w:jc w:val="both"/>
      </w:pPr>
      <w:r>
        <w:t>lucrările şi dotările pentru protecţia solului şi a subsolului.</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18"/>
        </w:numPr>
        <w:shd w:val="clear" w:color="auto" w:fill="auto"/>
        <w:tabs>
          <w:tab w:val="left" w:pos="702"/>
        </w:tabs>
        <w:spacing w:after="0" w:line="322" w:lineRule="exact"/>
        <w:jc w:val="both"/>
      </w:pPr>
      <w:r>
        <w:t>Protecţia ecosistemelor terestre şi acvatice:</w:t>
      </w:r>
    </w:p>
    <w:p w:rsidR="0075395C" w:rsidRDefault="0075395C" w:rsidP="0075395C">
      <w:pPr>
        <w:pStyle w:val="Bodytext20"/>
        <w:numPr>
          <w:ilvl w:val="0"/>
          <w:numId w:val="2"/>
        </w:numPr>
        <w:shd w:val="clear" w:color="auto" w:fill="auto"/>
        <w:tabs>
          <w:tab w:val="left" w:pos="592"/>
        </w:tabs>
        <w:spacing w:after="0" w:line="322" w:lineRule="exact"/>
        <w:ind w:left="320"/>
        <w:jc w:val="both"/>
      </w:pPr>
      <w:r>
        <w:t>identificarea arealelor sensibile ce pot fi afectate de proiect;</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lucrările, dotările şi măsurile pentru protecţia biodiversităţii, monumentelor naturii şi ariilor protejate.</w:t>
      </w:r>
    </w:p>
    <w:p w:rsidR="0075395C" w:rsidRDefault="0075395C" w:rsidP="0075395C">
      <w:pPr>
        <w:pStyle w:val="Bodytext20"/>
        <w:shd w:val="clear" w:color="auto" w:fill="auto"/>
        <w:tabs>
          <w:tab w:val="left" w:pos="565"/>
        </w:tabs>
        <w:spacing w:after="0" w:line="322" w:lineRule="exact"/>
      </w:pPr>
      <w:r>
        <w:tab/>
      </w:r>
      <w:r>
        <w:tab/>
        <w:t>Nu e cazul.</w:t>
      </w:r>
    </w:p>
    <w:p w:rsidR="008E12CD" w:rsidRDefault="008E12CD" w:rsidP="0075395C">
      <w:pPr>
        <w:pStyle w:val="Bodytext20"/>
        <w:shd w:val="clear" w:color="auto" w:fill="auto"/>
        <w:tabs>
          <w:tab w:val="left" w:pos="565"/>
        </w:tabs>
        <w:spacing w:after="0" w:line="322" w:lineRule="exact"/>
      </w:pPr>
    </w:p>
    <w:p w:rsidR="0075395C" w:rsidRDefault="0075395C" w:rsidP="0075395C">
      <w:pPr>
        <w:pStyle w:val="Bodytext20"/>
        <w:numPr>
          <w:ilvl w:val="0"/>
          <w:numId w:val="18"/>
        </w:numPr>
        <w:shd w:val="clear" w:color="auto" w:fill="auto"/>
        <w:tabs>
          <w:tab w:val="left" w:pos="702"/>
        </w:tabs>
        <w:spacing w:after="0" w:line="322" w:lineRule="exact"/>
        <w:jc w:val="both"/>
      </w:pPr>
      <w:r>
        <w:lastRenderedPageBreak/>
        <w:t>Protecţia aşezărilor umane şi a altor obiective de interes public:</w:t>
      </w:r>
    </w:p>
    <w:p w:rsidR="0075395C" w:rsidRDefault="0075395C" w:rsidP="0075395C">
      <w:pPr>
        <w:pStyle w:val="Bodytext20"/>
        <w:numPr>
          <w:ilvl w:val="0"/>
          <w:numId w:val="2"/>
        </w:numPr>
        <w:shd w:val="clear" w:color="auto" w:fill="auto"/>
        <w:tabs>
          <w:tab w:val="left" w:pos="565"/>
        </w:tabs>
        <w:spacing w:after="0" w:line="322" w:lineRule="exact"/>
        <w:ind w:firstLine="320"/>
      </w:pPr>
      <w:r>
        <w:t>identificarea obiectivelor de interes public, distanţa faţă de aşezările umane, respectiv faţă de monumente istorice şi de arhitectură, alte zone asupra cărora există instituit un regim de restricţie, zone de interes tradiţional etc.;</w:t>
      </w:r>
    </w:p>
    <w:p w:rsidR="0075395C" w:rsidRDefault="0075395C" w:rsidP="0075395C">
      <w:pPr>
        <w:pStyle w:val="Bodytext20"/>
        <w:shd w:val="clear" w:color="auto" w:fill="auto"/>
        <w:tabs>
          <w:tab w:val="left" w:pos="565"/>
        </w:tabs>
        <w:spacing w:after="0" w:line="322" w:lineRule="exact"/>
        <w:ind w:left="320"/>
      </w:pPr>
      <w:r>
        <w:tab/>
      </w:r>
      <w:r>
        <w:tab/>
        <w:t>Nu e cazul.</w:t>
      </w:r>
    </w:p>
    <w:p w:rsidR="0075395C" w:rsidRDefault="0075395C" w:rsidP="0075395C">
      <w:pPr>
        <w:pStyle w:val="Bodytext20"/>
        <w:numPr>
          <w:ilvl w:val="0"/>
          <w:numId w:val="2"/>
        </w:numPr>
        <w:shd w:val="clear" w:color="auto" w:fill="auto"/>
        <w:tabs>
          <w:tab w:val="left" w:pos="555"/>
        </w:tabs>
        <w:spacing w:after="0" w:line="322" w:lineRule="exact"/>
        <w:ind w:firstLine="320"/>
      </w:pPr>
      <w:r>
        <w:t>lucrările, dotările şi măsurile pentru protecţia aşezărilor umane şi a obiectivelor protejate şi/sau de interes public.</w:t>
      </w:r>
    </w:p>
    <w:p w:rsidR="0075395C" w:rsidRDefault="0075395C" w:rsidP="0075395C">
      <w:pPr>
        <w:pStyle w:val="Bodytext20"/>
        <w:shd w:val="clear" w:color="auto" w:fill="auto"/>
        <w:tabs>
          <w:tab w:val="left" w:pos="555"/>
        </w:tabs>
        <w:spacing w:after="0" w:line="322" w:lineRule="exact"/>
      </w:pPr>
      <w:r>
        <w:tab/>
      </w:r>
      <w:r>
        <w:tab/>
        <w:t>Nu e cazul.</w:t>
      </w:r>
    </w:p>
    <w:p w:rsidR="0075395C" w:rsidRDefault="0075395C" w:rsidP="0075395C">
      <w:pPr>
        <w:pStyle w:val="Bodytext20"/>
        <w:numPr>
          <w:ilvl w:val="0"/>
          <w:numId w:val="18"/>
        </w:numPr>
        <w:shd w:val="clear" w:color="auto" w:fill="auto"/>
        <w:tabs>
          <w:tab w:val="left" w:pos="702"/>
        </w:tabs>
        <w:spacing w:after="0" w:line="322" w:lineRule="exact"/>
        <w:jc w:val="both"/>
      </w:pPr>
      <w:r>
        <w:t>Gospodărirea deşeurilor generate pe amplasament:</w:t>
      </w:r>
    </w:p>
    <w:p w:rsidR="0075395C" w:rsidRDefault="0075395C" w:rsidP="0075395C">
      <w:pPr>
        <w:pStyle w:val="Bodytext20"/>
        <w:numPr>
          <w:ilvl w:val="0"/>
          <w:numId w:val="2"/>
        </w:numPr>
        <w:shd w:val="clear" w:color="auto" w:fill="auto"/>
        <w:tabs>
          <w:tab w:val="left" w:pos="592"/>
        </w:tabs>
        <w:spacing w:after="0" w:line="322" w:lineRule="exact"/>
        <w:ind w:left="320"/>
        <w:jc w:val="both"/>
      </w:pPr>
      <w:r>
        <w:t>tipurile şi cantităţile de deşeuri de orice natură rezultate;</w:t>
      </w:r>
    </w:p>
    <w:p w:rsidR="0075395C" w:rsidRDefault="0075395C" w:rsidP="0075395C">
      <w:pPr>
        <w:pStyle w:val="Bodytext20"/>
        <w:shd w:val="clear" w:color="auto" w:fill="auto"/>
        <w:tabs>
          <w:tab w:val="left" w:pos="592"/>
        </w:tabs>
        <w:spacing w:after="0" w:line="322" w:lineRule="exact"/>
        <w:ind w:left="320"/>
        <w:jc w:val="both"/>
      </w:pPr>
      <w:r>
        <w:tab/>
      </w:r>
      <w:r>
        <w:tab/>
        <w:t>Nu e cazul.</w:t>
      </w:r>
    </w:p>
    <w:p w:rsidR="0075395C" w:rsidRDefault="0075395C" w:rsidP="0075395C">
      <w:pPr>
        <w:pStyle w:val="Bodytext20"/>
        <w:numPr>
          <w:ilvl w:val="0"/>
          <w:numId w:val="2"/>
        </w:numPr>
        <w:shd w:val="clear" w:color="auto" w:fill="auto"/>
        <w:tabs>
          <w:tab w:val="left" w:pos="592"/>
        </w:tabs>
        <w:spacing w:after="0" w:line="322" w:lineRule="exact"/>
        <w:ind w:left="320"/>
        <w:jc w:val="both"/>
      </w:pPr>
      <w:r>
        <w:t>modul de gospodărire a deşeurilor.</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18"/>
        </w:numPr>
        <w:shd w:val="clear" w:color="auto" w:fill="auto"/>
        <w:tabs>
          <w:tab w:val="left" w:pos="702"/>
        </w:tabs>
        <w:spacing w:after="0" w:line="322" w:lineRule="exact"/>
        <w:jc w:val="both"/>
      </w:pPr>
      <w:r>
        <w:t>Gospodărirea substanţelor şi preparatelor chimice periculoase:</w:t>
      </w:r>
    </w:p>
    <w:p w:rsidR="0075395C" w:rsidRDefault="0075395C" w:rsidP="0075395C">
      <w:pPr>
        <w:pStyle w:val="Bodytext20"/>
        <w:numPr>
          <w:ilvl w:val="0"/>
          <w:numId w:val="2"/>
        </w:numPr>
        <w:shd w:val="clear" w:color="auto" w:fill="auto"/>
        <w:tabs>
          <w:tab w:val="left" w:pos="592"/>
        </w:tabs>
        <w:spacing w:after="0" w:line="322" w:lineRule="exact"/>
        <w:ind w:left="320"/>
        <w:jc w:val="both"/>
      </w:pPr>
      <w:r>
        <w:t>substanţele şi preparatele chimice periculoase utilizate şi/sau produse;</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modul de gospodărire a substanţelor şi preparatelor chimice periculoase şi asigurarea condiţiilor de protecţie a factorilor de mediu şi a sănătăţii populaţiei.</w:t>
      </w:r>
    </w:p>
    <w:p w:rsidR="0075395C" w:rsidRDefault="0075395C" w:rsidP="0075395C">
      <w:pPr>
        <w:pStyle w:val="Bodytext20"/>
        <w:shd w:val="clear" w:color="auto" w:fill="auto"/>
        <w:tabs>
          <w:tab w:val="left" w:pos="565"/>
        </w:tabs>
        <w:spacing w:line="322" w:lineRule="exact"/>
      </w:pPr>
      <w:r>
        <w:tab/>
      </w:r>
      <w:r>
        <w:tab/>
        <w:t>Nu e cazul.</w:t>
      </w:r>
    </w:p>
    <w:p w:rsidR="0075395C" w:rsidRDefault="0075395C" w:rsidP="0075395C">
      <w:pPr>
        <w:pStyle w:val="Bodytext20"/>
        <w:numPr>
          <w:ilvl w:val="0"/>
          <w:numId w:val="1"/>
        </w:numPr>
        <w:shd w:val="clear" w:color="auto" w:fill="auto"/>
        <w:tabs>
          <w:tab w:val="left" w:pos="760"/>
        </w:tabs>
        <w:spacing w:before="240" w:after="0" w:line="322" w:lineRule="exact"/>
        <w:ind w:left="320"/>
        <w:jc w:val="both"/>
      </w:pPr>
      <w:r>
        <w:t>Prevederi pentru monitorizarea mediului:</w:t>
      </w:r>
    </w:p>
    <w:p w:rsidR="0075395C" w:rsidRDefault="0075395C" w:rsidP="0075395C">
      <w:pPr>
        <w:pStyle w:val="Bodytext20"/>
        <w:numPr>
          <w:ilvl w:val="0"/>
          <w:numId w:val="2"/>
        </w:numPr>
        <w:shd w:val="clear" w:color="auto" w:fill="auto"/>
        <w:tabs>
          <w:tab w:val="left" w:pos="565"/>
        </w:tabs>
        <w:spacing w:after="0" w:line="322" w:lineRule="exact"/>
        <w:ind w:firstLine="320"/>
      </w:pPr>
      <w:r>
        <w:t>dotări şi măsuri prevăzute pentru controlul emisiilor de poluanţi în mediu.</w:t>
      </w:r>
    </w:p>
    <w:p w:rsidR="0075395C" w:rsidRDefault="0075395C" w:rsidP="0075395C">
      <w:pPr>
        <w:pStyle w:val="Bodytext20"/>
        <w:shd w:val="clear" w:color="auto" w:fill="auto"/>
        <w:tabs>
          <w:tab w:val="left" w:pos="565"/>
        </w:tabs>
        <w:spacing w:after="0" w:line="322" w:lineRule="exact"/>
        <w:ind w:left="320"/>
      </w:pPr>
      <w:r>
        <w:tab/>
      </w:r>
      <w:r>
        <w:tab/>
        <w:t>Nu e cazul.</w:t>
      </w:r>
    </w:p>
    <w:p w:rsidR="0075395C" w:rsidRDefault="0075395C" w:rsidP="0075395C">
      <w:pPr>
        <w:pStyle w:val="Bodytext20"/>
        <w:numPr>
          <w:ilvl w:val="0"/>
          <w:numId w:val="1"/>
        </w:numPr>
        <w:shd w:val="clear" w:color="auto" w:fill="auto"/>
        <w:tabs>
          <w:tab w:val="left" w:pos="824"/>
        </w:tabs>
        <w:spacing w:before="240" w:after="0" w:line="322" w:lineRule="exact"/>
        <w:ind w:firstLine="320"/>
      </w:pPr>
      <w:r>
        <w:t>Justificarea încadrării proiectului, după caz, în prevederile altor acte normative naţionale care transpun legislaţia comunitară (IPPC, SEVESO, COV, LCP, Directiva-cadru apă, Directiva-cadru aer, Directiva-cadru a deşeurilor etc.)</w:t>
      </w:r>
    </w:p>
    <w:p w:rsidR="0075395C" w:rsidRDefault="0075395C" w:rsidP="0075395C">
      <w:pPr>
        <w:pStyle w:val="Bodytext20"/>
        <w:shd w:val="clear" w:color="auto" w:fill="auto"/>
        <w:tabs>
          <w:tab w:val="left" w:pos="709"/>
        </w:tabs>
        <w:spacing w:after="0" w:line="322" w:lineRule="exact"/>
      </w:pPr>
      <w:r>
        <w:tab/>
        <w:t>Nu e cazul.</w:t>
      </w:r>
    </w:p>
    <w:p w:rsidR="0075395C" w:rsidRDefault="0075395C" w:rsidP="0075395C">
      <w:pPr>
        <w:pStyle w:val="Bodytext20"/>
        <w:numPr>
          <w:ilvl w:val="0"/>
          <w:numId w:val="1"/>
        </w:numPr>
        <w:shd w:val="clear" w:color="auto" w:fill="auto"/>
        <w:tabs>
          <w:tab w:val="left" w:pos="938"/>
        </w:tabs>
        <w:spacing w:before="240" w:after="0" w:line="322" w:lineRule="exact"/>
        <w:ind w:left="320"/>
        <w:jc w:val="both"/>
      </w:pPr>
      <w:r>
        <w:t>Lucrări necesare organizării de şantier:</w:t>
      </w:r>
    </w:p>
    <w:p w:rsidR="0075395C" w:rsidRDefault="0075395C" w:rsidP="0075395C">
      <w:pPr>
        <w:pStyle w:val="Bodytext20"/>
        <w:numPr>
          <w:ilvl w:val="0"/>
          <w:numId w:val="2"/>
        </w:numPr>
        <w:shd w:val="clear" w:color="auto" w:fill="auto"/>
        <w:tabs>
          <w:tab w:val="left" w:pos="592"/>
        </w:tabs>
        <w:spacing w:after="0" w:line="322" w:lineRule="exact"/>
        <w:ind w:left="320"/>
        <w:jc w:val="both"/>
      </w:pPr>
      <w:r>
        <w:t>descrierea lucrărilor necesare organizării de şantier;</w:t>
      </w:r>
    </w:p>
    <w:p w:rsidR="00CF1F54" w:rsidRPr="00CF1F54" w:rsidRDefault="0075395C" w:rsidP="00CF1F54">
      <w:pPr>
        <w:pStyle w:val="BH-Textnormal"/>
        <w:tabs>
          <w:tab w:val="left" w:pos="0"/>
        </w:tabs>
        <w:spacing w:before="0" w:after="0"/>
        <w:ind w:left="0"/>
        <w:rPr>
          <w:rFonts w:ascii="Times New Roman" w:hAnsi="Times New Roman"/>
          <w:sz w:val="28"/>
          <w:szCs w:val="28"/>
        </w:rPr>
      </w:pPr>
      <w:r w:rsidRPr="0028300A">
        <w:rPr>
          <w:sz w:val="36"/>
        </w:rPr>
        <w:tab/>
      </w:r>
      <w:r w:rsidR="00CF1F54" w:rsidRPr="00CF1F54">
        <w:rPr>
          <w:rFonts w:ascii="Times New Roman" w:hAnsi="Times New Roman"/>
          <w:sz w:val="28"/>
          <w:szCs w:val="28"/>
        </w:rPr>
        <w:t xml:space="preserve">Toate utilajele si instalatiile de constructii tinand de organizarea de santier se vor amplasa in zonele unde se vor executa lucrarile (sau in proximitatea acestora), pe terenul Primariei Comunei Topalu si ca atare nu sunt necesare suprafete suplimentare care ar trebui scoase din circuitul productiv actual in acest scop. </w:t>
      </w:r>
    </w:p>
    <w:p w:rsidR="00CF1F54" w:rsidRPr="00CF1F54" w:rsidRDefault="00CF1F54" w:rsidP="00CF1F54">
      <w:pPr>
        <w:pStyle w:val="BH-Textnormal"/>
        <w:tabs>
          <w:tab w:val="left" w:pos="0"/>
        </w:tabs>
        <w:spacing w:before="0" w:after="0"/>
        <w:ind w:left="0"/>
        <w:rPr>
          <w:rFonts w:ascii="Times New Roman" w:hAnsi="Times New Roman"/>
          <w:sz w:val="28"/>
          <w:szCs w:val="28"/>
        </w:rPr>
      </w:pPr>
      <w:r w:rsidRPr="00CF1F54">
        <w:rPr>
          <w:rFonts w:ascii="Times New Roman" w:hAnsi="Times New Roman"/>
          <w:sz w:val="28"/>
          <w:szCs w:val="28"/>
        </w:rPr>
        <w:tab/>
        <w:t>Astfel, exista avantajul evitarii necesitatii unor diligente suplimentare pentru a asigura noi suprafete necesare organizarii de santier.</w:t>
      </w:r>
    </w:p>
    <w:p w:rsidR="0075395C" w:rsidRPr="00CF1F54" w:rsidRDefault="00CF1F54" w:rsidP="00CF1F54">
      <w:pPr>
        <w:pStyle w:val="Bodytext20"/>
        <w:shd w:val="clear" w:color="auto" w:fill="auto"/>
        <w:tabs>
          <w:tab w:val="left" w:pos="592"/>
        </w:tabs>
        <w:spacing w:after="0" w:line="240" w:lineRule="auto"/>
        <w:jc w:val="both"/>
      </w:pPr>
      <w:r w:rsidRPr="00CF1F54">
        <w:tab/>
      </w:r>
      <w:r w:rsidRPr="00CF1F54">
        <w:tab/>
        <w:t>Alimentarea cu energie electrica se va face din reţeaua interna de iluminare a unitatii, capabila sa susţină un şantier de asemenea anvergura (consumul de energie electrica pe parcursul execuţiei este relativ redus).</w:t>
      </w:r>
    </w:p>
    <w:p w:rsidR="0075395C" w:rsidRDefault="0075395C" w:rsidP="0075395C">
      <w:pPr>
        <w:pStyle w:val="Bodytext20"/>
        <w:numPr>
          <w:ilvl w:val="0"/>
          <w:numId w:val="2"/>
        </w:numPr>
        <w:shd w:val="clear" w:color="auto" w:fill="auto"/>
        <w:tabs>
          <w:tab w:val="left" w:pos="592"/>
        </w:tabs>
        <w:spacing w:after="0" w:line="322" w:lineRule="exact"/>
        <w:ind w:left="320"/>
        <w:jc w:val="both"/>
      </w:pPr>
      <w:r>
        <w:t>localizarea organizării de şantier;</w:t>
      </w:r>
    </w:p>
    <w:p w:rsidR="0075395C" w:rsidRDefault="0075395C" w:rsidP="0075395C">
      <w:pPr>
        <w:pStyle w:val="Bodytext20"/>
        <w:shd w:val="clear" w:color="auto" w:fill="auto"/>
        <w:tabs>
          <w:tab w:val="left" w:pos="592"/>
        </w:tabs>
        <w:spacing w:after="0" w:line="322" w:lineRule="exact"/>
        <w:jc w:val="both"/>
      </w:pPr>
      <w:r>
        <w:tab/>
      </w:r>
      <w:r>
        <w:tab/>
        <w:t xml:space="preserve">În </w:t>
      </w:r>
      <w:r w:rsidR="00CF1F54">
        <w:t>extravilanul localității Topalu.</w:t>
      </w:r>
    </w:p>
    <w:p w:rsidR="008E12CD" w:rsidRDefault="008E12CD" w:rsidP="0075395C">
      <w:pPr>
        <w:pStyle w:val="Bodytext20"/>
        <w:shd w:val="clear" w:color="auto" w:fill="auto"/>
        <w:tabs>
          <w:tab w:val="left" w:pos="592"/>
        </w:tabs>
        <w:spacing w:after="0" w:line="322" w:lineRule="exact"/>
        <w:jc w:val="both"/>
      </w:pPr>
    </w:p>
    <w:p w:rsidR="0075395C" w:rsidRDefault="0075395C" w:rsidP="0075395C">
      <w:pPr>
        <w:pStyle w:val="Bodytext20"/>
        <w:numPr>
          <w:ilvl w:val="0"/>
          <w:numId w:val="2"/>
        </w:numPr>
        <w:shd w:val="clear" w:color="auto" w:fill="auto"/>
        <w:tabs>
          <w:tab w:val="left" w:pos="592"/>
        </w:tabs>
        <w:spacing w:after="0" w:line="322" w:lineRule="exact"/>
        <w:ind w:left="320"/>
        <w:jc w:val="both"/>
      </w:pPr>
      <w:r>
        <w:lastRenderedPageBreak/>
        <w:t>descrierea impactului asupra mediului a lucrărilor organizării de şantier;</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surse de poluanţi şi instalaţii pentru reţinerea, evacuarea şi dispersia poluanţilor în mediu în timpul organizării de şantier;</w:t>
      </w:r>
    </w:p>
    <w:p w:rsidR="0075395C" w:rsidRDefault="0075395C" w:rsidP="0075395C">
      <w:pPr>
        <w:pStyle w:val="Bodytext20"/>
        <w:shd w:val="clear" w:color="auto" w:fill="auto"/>
        <w:tabs>
          <w:tab w:val="left" w:pos="565"/>
        </w:tabs>
        <w:spacing w:after="0" w:line="322" w:lineRule="exact"/>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dotări şi măsuri prevăzute pentru controlul emisiilor de poluanţi în mediu.</w:t>
      </w:r>
    </w:p>
    <w:p w:rsidR="0075395C" w:rsidRDefault="0075395C" w:rsidP="0075395C">
      <w:pPr>
        <w:pStyle w:val="Bodytext20"/>
        <w:shd w:val="clear" w:color="auto" w:fill="auto"/>
        <w:tabs>
          <w:tab w:val="left" w:pos="565"/>
        </w:tabs>
        <w:spacing w:after="0" w:line="322" w:lineRule="exact"/>
        <w:ind w:left="320"/>
      </w:pPr>
      <w:r>
        <w:tab/>
      </w:r>
      <w:r>
        <w:tab/>
        <w:t>Nu e cazul.</w:t>
      </w:r>
    </w:p>
    <w:p w:rsidR="0075395C" w:rsidRDefault="0075395C" w:rsidP="0075395C">
      <w:pPr>
        <w:pStyle w:val="Bodytext20"/>
        <w:numPr>
          <w:ilvl w:val="0"/>
          <w:numId w:val="1"/>
        </w:numPr>
        <w:shd w:val="clear" w:color="auto" w:fill="auto"/>
        <w:tabs>
          <w:tab w:val="left" w:pos="1002"/>
        </w:tabs>
        <w:spacing w:before="240" w:after="0" w:line="322" w:lineRule="exact"/>
        <w:ind w:firstLine="320"/>
      </w:pPr>
      <w:r>
        <w:t>Lucrări de refacere a amplasamentului la finalizarea investiţiei, în caz de accidente şi/sau la încetarea activităţii, în măsura în care aceste informaţii sunt disponibile:</w:t>
      </w:r>
    </w:p>
    <w:p w:rsidR="0075395C" w:rsidRDefault="0075395C" w:rsidP="0075395C">
      <w:pPr>
        <w:pStyle w:val="Bodytext20"/>
        <w:numPr>
          <w:ilvl w:val="0"/>
          <w:numId w:val="2"/>
        </w:numPr>
        <w:shd w:val="clear" w:color="auto" w:fill="auto"/>
        <w:tabs>
          <w:tab w:val="left" w:pos="560"/>
        </w:tabs>
        <w:spacing w:after="0" w:line="322" w:lineRule="exact"/>
        <w:ind w:firstLine="320"/>
      </w:pPr>
      <w:r>
        <w:t>lucrările propuse pentru refacerea amplasamentului la finalizarea investiţiei, în caz de accidente şi/sau la încetarea activităţii;</w:t>
      </w:r>
    </w:p>
    <w:p w:rsidR="0075395C" w:rsidRDefault="0075395C" w:rsidP="0075395C">
      <w:pPr>
        <w:pStyle w:val="Bodytext20"/>
        <w:shd w:val="clear" w:color="auto" w:fill="auto"/>
        <w:tabs>
          <w:tab w:val="left" w:pos="560"/>
        </w:tabs>
        <w:spacing w:after="0" w:line="322" w:lineRule="exact"/>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aspecte referitoare la prevenirea şi modul de răspuns pentru cazuri de poluări accidentale;</w:t>
      </w:r>
    </w:p>
    <w:p w:rsidR="0075395C" w:rsidRDefault="0075395C" w:rsidP="0075395C">
      <w:pPr>
        <w:pStyle w:val="Bodytext20"/>
        <w:shd w:val="clear" w:color="auto" w:fill="auto"/>
        <w:tabs>
          <w:tab w:val="left" w:pos="565"/>
        </w:tabs>
        <w:spacing w:after="0" w:line="322" w:lineRule="exact"/>
      </w:pPr>
      <w:r>
        <w:tab/>
      </w:r>
      <w:r>
        <w:tab/>
        <w:t>Nu e cazul.</w:t>
      </w:r>
    </w:p>
    <w:p w:rsidR="0075395C" w:rsidRDefault="0075395C" w:rsidP="0075395C">
      <w:pPr>
        <w:pStyle w:val="Bodytext20"/>
        <w:numPr>
          <w:ilvl w:val="0"/>
          <w:numId w:val="2"/>
        </w:numPr>
        <w:shd w:val="clear" w:color="auto" w:fill="auto"/>
        <w:tabs>
          <w:tab w:val="left" w:pos="592"/>
        </w:tabs>
        <w:spacing w:after="0" w:line="322" w:lineRule="exact"/>
        <w:ind w:left="320"/>
        <w:jc w:val="both"/>
      </w:pPr>
      <w:r>
        <w:t>aspecte referitoare la închiderea/dezafectarea/demolarea instalaţiei;</w:t>
      </w:r>
    </w:p>
    <w:p w:rsidR="0075395C" w:rsidRDefault="0075395C" w:rsidP="0075395C">
      <w:pPr>
        <w:pStyle w:val="Bodytext20"/>
        <w:shd w:val="clear" w:color="auto" w:fill="auto"/>
        <w:tabs>
          <w:tab w:val="left" w:pos="592"/>
        </w:tabs>
        <w:spacing w:after="0" w:line="322" w:lineRule="exact"/>
        <w:jc w:val="both"/>
      </w:pPr>
      <w:r>
        <w:tab/>
      </w:r>
      <w:r>
        <w:tab/>
        <w:t>Nu e cazul.</w:t>
      </w:r>
    </w:p>
    <w:p w:rsidR="0075395C" w:rsidRDefault="0075395C" w:rsidP="0075395C">
      <w:pPr>
        <w:pStyle w:val="Bodytext20"/>
        <w:numPr>
          <w:ilvl w:val="0"/>
          <w:numId w:val="2"/>
        </w:numPr>
        <w:shd w:val="clear" w:color="auto" w:fill="auto"/>
        <w:tabs>
          <w:tab w:val="left" w:pos="565"/>
        </w:tabs>
        <w:spacing w:after="0" w:line="322" w:lineRule="exact"/>
        <w:ind w:firstLine="320"/>
      </w:pPr>
      <w:r>
        <w:t>modalităţi de refacere a stării iniţiale/reabilitare în vederea utilizării ulterioare a terenului.</w:t>
      </w:r>
    </w:p>
    <w:p w:rsidR="0075395C" w:rsidRDefault="0075395C" w:rsidP="0075395C">
      <w:pPr>
        <w:pStyle w:val="Bodytext20"/>
        <w:shd w:val="clear" w:color="auto" w:fill="auto"/>
        <w:tabs>
          <w:tab w:val="left" w:pos="565"/>
        </w:tabs>
        <w:spacing w:after="0" w:line="322" w:lineRule="exact"/>
      </w:pPr>
      <w:r>
        <w:tab/>
      </w:r>
      <w:r>
        <w:tab/>
        <w:t>Nu e cazul.</w:t>
      </w:r>
    </w:p>
    <w:p w:rsidR="0075395C" w:rsidRDefault="0075395C" w:rsidP="0075395C">
      <w:pPr>
        <w:pStyle w:val="Bodytext20"/>
        <w:shd w:val="clear" w:color="auto" w:fill="auto"/>
        <w:tabs>
          <w:tab w:val="left" w:pos="565"/>
        </w:tabs>
        <w:spacing w:after="0" w:line="322" w:lineRule="exact"/>
      </w:pPr>
    </w:p>
    <w:p w:rsidR="0075395C" w:rsidRDefault="0075395C" w:rsidP="0075395C">
      <w:pPr>
        <w:pStyle w:val="Bodytext20"/>
        <w:numPr>
          <w:ilvl w:val="0"/>
          <w:numId w:val="1"/>
        </w:numPr>
        <w:shd w:val="clear" w:color="auto" w:fill="auto"/>
        <w:tabs>
          <w:tab w:val="left" w:pos="1034"/>
        </w:tabs>
        <w:spacing w:after="0" w:line="322" w:lineRule="exact"/>
        <w:ind w:left="320"/>
        <w:jc w:val="both"/>
      </w:pPr>
      <w:r>
        <w:t>Anexe - piese desenate</w:t>
      </w:r>
    </w:p>
    <w:p w:rsidR="0075395C" w:rsidRDefault="0075395C" w:rsidP="0075395C">
      <w:pPr>
        <w:pStyle w:val="Bodytext20"/>
        <w:numPr>
          <w:ilvl w:val="0"/>
          <w:numId w:val="4"/>
        </w:numPr>
        <w:shd w:val="clear" w:color="auto" w:fill="auto"/>
        <w:tabs>
          <w:tab w:val="left" w:pos="661"/>
        </w:tabs>
        <w:spacing w:after="0" w:line="322" w:lineRule="exact"/>
        <w:ind w:firstLine="320"/>
      </w:pPr>
      <w:r>
        <w:t>Planul de încadrare în zonă a obiectivului şi planul de situaţie, cu modul de planificare a utilizării suprafeţelor</w:t>
      </w:r>
    </w:p>
    <w:p w:rsidR="00CF1F54" w:rsidRDefault="00CF1F54" w:rsidP="0075395C">
      <w:pPr>
        <w:pStyle w:val="Bodytext20"/>
        <w:numPr>
          <w:ilvl w:val="0"/>
          <w:numId w:val="4"/>
        </w:numPr>
        <w:shd w:val="clear" w:color="auto" w:fill="auto"/>
        <w:tabs>
          <w:tab w:val="left" w:pos="661"/>
        </w:tabs>
        <w:spacing w:after="0" w:line="322" w:lineRule="exact"/>
        <w:ind w:firstLine="320"/>
      </w:pPr>
      <w:r>
        <w:t>Graficul de realizare a obiectivului de investiție.</w:t>
      </w:r>
    </w:p>
    <w:p w:rsidR="0075395C" w:rsidRDefault="0075395C" w:rsidP="0075395C">
      <w:pPr>
        <w:pStyle w:val="Bodytext20"/>
        <w:shd w:val="clear" w:color="auto" w:fill="auto"/>
        <w:spacing w:after="0" w:line="280" w:lineRule="exact"/>
        <w:ind w:left="2860"/>
      </w:pPr>
    </w:p>
    <w:p w:rsidR="0075395C" w:rsidRDefault="0075395C" w:rsidP="0075395C">
      <w:pPr>
        <w:pStyle w:val="Bodytext20"/>
        <w:shd w:val="clear" w:color="auto" w:fill="auto"/>
        <w:spacing w:after="0" w:line="280" w:lineRule="exact"/>
        <w:ind w:left="2860"/>
      </w:pPr>
      <w:r>
        <w:tab/>
      </w:r>
      <w:r>
        <w:tab/>
      </w:r>
      <w:r>
        <w:tab/>
      </w:r>
      <w:r>
        <w:tab/>
      </w:r>
    </w:p>
    <w:p w:rsidR="0075395C" w:rsidRDefault="0075395C" w:rsidP="0075395C">
      <w:pPr>
        <w:pStyle w:val="Bodytext20"/>
        <w:shd w:val="clear" w:color="auto" w:fill="auto"/>
        <w:spacing w:after="0" w:line="280" w:lineRule="exact"/>
        <w:ind w:left="2860"/>
      </w:pPr>
    </w:p>
    <w:p w:rsidR="0075395C" w:rsidRDefault="0075395C" w:rsidP="0075395C">
      <w:pPr>
        <w:pStyle w:val="Bodytext20"/>
        <w:shd w:val="clear" w:color="auto" w:fill="auto"/>
        <w:spacing w:after="0" w:line="280" w:lineRule="exact"/>
        <w:ind w:left="2860"/>
      </w:pPr>
    </w:p>
    <w:p w:rsidR="0075395C" w:rsidRDefault="0075395C" w:rsidP="0075395C">
      <w:pPr>
        <w:pStyle w:val="Bodytext20"/>
        <w:shd w:val="clear" w:color="auto" w:fill="auto"/>
        <w:spacing w:after="0" w:line="280" w:lineRule="exact"/>
        <w:ind w:left="2860"/>
      </w:pPr>
      <w:r>
        <w:tab/>
      </w:r>
      <w:r>
        <w:tab/>
      </w:r>
      <w:r>
        <w:tab/>
      </w:r>
      <w:r>
        <w:tab/>
      </w:r>
      <w:r>
        <w:tab/>
        <w:t>Întocmit,</w:t>
      </w:r>
    </w:p>
    <w:p w:rsidR="0075395C" w:rsidRDefault="0075395C" w:rsidP="0075395C">
      <w:pPr>
        <w:pStyle w:val="Bodytext20"/>
        <w:shd w:val="clear" w:color="auto" w:fill="auto"/>
        <w:spacing w:after="0" w:line="280" w:lineRule="exact"/>
        <w:ind w:left="2860"/>
      </w:pPr>
      <w:r>
        <w:tab/>
      </w:r>
      <w:r>
        <w:tab/>
      </w:r>
      <w:r>
        <w:tab/>
      </w:r>
      <w:r>
        <w:tab/>
        <w:t>Ing. Georgescu Marian</w:t>
      </w:r>
    </w:p>
    <w:p w:rsidR="0075395C" w:rsidRDefault="00F700E5" w:rsidP="00F700E5">
      <w:pPr>
        <w:pStyle w:val="Bodytext20"/>
        <w:shd w:val="clear" w:color="auto" w:fill="auto"/>
        <w:spacing w:after="0" w:line="280" w:lineRule="exact"/>
        <w:ind w:left="2860"/>
        <w:rPr>
          <w:sz w:val="2"/>
          <w:szCs w:val="2"/>
        </w:rPr>
      </w:pPr>
      <w:r>
        <w:tab/>
      </w:r>
      <w:r>
        <w:tab/>
      </w:r>
      <w:r>
        <w:tab/>
      </w:r>
      <w:r>
        <w:tab/>
      </w:r>
    </w:p>
    <w:p w:rsidR="0075395C" w:rsidRDefault="0075395C" w:rsidP="00AD3E98">
      <w:pPr>
        <w:rPr>
          <w:rFonts w:ascii="Times New Roman" w:hAnsi="Times New Roman"/>
          <w:sz w:val="26"/>
          <w:szCs w:val="26"/>
          <w:lang w:val="fr-FR"/>
        </w:rPr>
      </w:pPr>
    </w:p>
    <w:p w:rsidR="008F0822" w:rsidRPr="008F0822" w:rsidRDefault="008F0822" w:rsidP="008F0822">
      <w:pPr>
        <w:rPr>
          <w:rFonts w:ascii="Times New Roman" w:hAnsi="Times New Roman" w:cs="Times New Roman"/>
          <w:sz w:val="28"/>
          <w:szCs w:val="28"/>
        </w:rPr>
      </w:pPr>
    </w:p>
    <w:sectPr w:rsidR="008F0822" w:rsidRPr="008F0822" w:rsidSect="00C454B7">
      <w:headerReference w:type="default" r:id="rId13"/>
      <w:footerReference w:type="default" r:id="rId14"/>
      <w:pgSz w:w="12240" w:h="15840"/>
      <w:pgMar w:top="624" w:right="624" w:bottom="62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2F" w:rsidRDefault="00842F2F" w:rsidP="00B64CE4">
      <w:r>
        <w:separator/>
      </w:r>
    </w:p>
  </w:endnote>
  <w:endnote w:type="continuationSeparator" w:id="0">
    <w:p w:rsidR="00842F2F" w:rsidRDefault="00842F2F" w:rsidP="00B64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993"/>
      <w:docPartObj>
        <w:docPartGallery w:val="Page Numbers (Bottom of Page)"/>
        <w:docPartUnique/>
      </w:docPartObj>
    </w:sdtPr>
    <w:sdtContent>
      <w:p w:rsidR="00C454B7" w:rsidRDefault="008B6FED">
        <w:pPr>
          <w:pStyle w:val="Footer"/>
          <w:jc w:val="center"/>
        </w:pPr>
        <w:fldSimple w:instr=" PAGE   \* MERGEFORMAT ">
          <w:r w:rsidR="00765376">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2F" w:rsidRDefault="00842F2F" w:rsidP="00B64CE4">
      <w:r>
        <w:separator/>
      </w:r>
    </w:p>
  </w:footnote>
  <w:footnote w:type="continuationSeparator" w:id="0">
    <w:p w:rsidR="00842F2F" w:rsidRDefault="00842F2F" w:rsidP="00B64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4" w:type="dxa"/>
      <w:tblInd w:w="-567" w:type="dxa"/>
      <w:tblLook w:val="04A0"/>
    </w:tblPr>
    <w:tblGrid>
      <w:gridCol w:w="1703"/>
      <w:gridCol w:w="9171"/>
    </w:tblGrid>
    <w:tr w:rsidR="00CD3C0E" w:rsidRPr="005D24F5" w:rsidTr="00A0193D">
      <w:trPr>
        <w:trHeight w:val="364"/>
      </w:trPr>
      <w:tc>
        <w:tcPr>
          <w:tcW w:w="1703" w:type="dxa"/>
        </w:tcPr>
        <w:p w:rsidR="00CD3C0E" w:rsidRPr="005D24F5" w:rsidRDefault="00CD3C0E" w:rsidP="00A0193D">
          <w:pPr>
            <w:pStyle w:val="Header"/>
            <w:rPr>
              <w:rFonts w:ascii="Bradley Hand ITC" w:hAnsi="Bradley Hand ITC"/>
            </w:rPr>
          </w:pPr>
          <w:r>
            <w:rPr>
              <w:noProof/>
              <w:lang w:val="ro-RO" w:eastAsia="ro-RO" w:bidi="ar-SA"/>
            </w:rPr>
            <w:drawing>
              <wp:inline distT="0" distB="0" distL="0" distR="0">
                <wp:extent cx="895350" cy="581025"/>
                <wp:effectExtent l="19050" t="0" r="0" b="0"/>
                <wp:docPr id="4" name="Picture 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srcRect/>
                        <a:stretch>
                          <a:fillRect/>
                        </a:stretch>
                      </pic:blipFill>
                      <pic:spPr bwMode="auto">
                        <a:xfrm>
                          <a:off x="0" y="0"/>
                          <a:ext cx="895350" cy="581025"/>
                        </a:xfrm>
                        <a:prstGeom prst="rect">
                          <a:avLst/>
                        </a:prstGeom>
                        <a:noFill/>
                        <a:ln w="9525">
                          <a:noFill/>
                          <a:miter lim="800000"/>
                          <a:headEnd/>
                          <a:tailEnd/>
                        </a:ln>
                      </pic:spPr>
                    </pic:pic>
                  </a:graphicData>
                </a:graphic>
              </wp:inline>
            </w:drawing>
          </w:r>
        </w:p>
      </w:tc>
      <w:tc>
        <w:tcPr>
          <w:tcW w:w="9171" w:type="dxa"/>
        </w:tcPr>
        <w:p w:rsidR="00CD3C0E" w:rsidRDefault="00CD3C0E" w:rsidP="00A0193D">
          <w:pPr>
            <w:pStyle w:val="Heading1"/>
            <w:rPr>
              <w:rFonts w:ascii="Arial" w:hAnsi="Arial" w:cs="Arial"/>
              <w:b w:val="0"/>
              <w:bCs/>
              <w:i/>
              <w:iCs/>
              <w:sz w:val="16"/>
              <w:szCs w:val="16"/>
            </w:rPr>
          </w:pPr>
        </w:p>
        <w:p w:rsidR="00CD3C0E" w:rsidRDefault="00CD3C0E" w:rsidP="00A0193D">
          <w:pPr>
            <w:pStyle w:val="Header"/>
            <w:pBdr>
              <w:between w:val="single" w:sz="4" w:space="1" w:color="4F81BD"/>
            </w:pBdr>
            <w:spacing w:line="276" w:lineRule="auto"/>
            <w:jc w:val="center"/>
            <w:rPr>
              <w:rFonts w:ascii="Lucida Calligraphy" w:hAnsi="Lucida Calligraphy"/>
              <w:spacing w:val="-2"/>
              <w:szCs w:val="18"/>
              <w:lang w:val="ro-RO"/>
            </w:rPr>
          </w:pPr>
          <w:r w:rsidRPr="00266F62">
            <w:rPr>
              <w:rFonts w:ascii="Lucida Calligraphy" w:hAnsi="Lucida Calligraphy"/>
              <w:spacing w:val="-2"/>
              <w:sz w:val="22"/>
              <w:szCs w:val="18"/>
              <w:lang w:val="ro-RO"/>
            </w:rPr>
            <w:t xml:space="preserve">Memoriu tehnic </w:t>
          </w:r>
        </w:p>
        <w:p w:rsidR="00CD3C0E" w:rsidRDefault="00CD3C0E" w:rsidP="00A0193D">
          <w:pPr>
            <w:pStyle w:val="Header"/>
            <w:pBdr>
              <w:between w:val="single" w:sz="4" w:space="1" w:color="4F81BD"/>
            </w:pBdr>
            <w:spacing w:line="276" w:lineRule="auto"/>
            <w:jc w:val="center"/>
            <w:rPr>
              <w:rFonts w:ascii="Lucida Calligraphy" w:hAnsi="Lucida Calligraphy"/>
              <w:noProof/>
              <w:sz w:val="18"/>
              <w:szCs w:val="18"/>
            </w:rPr>
          </w:pPr>
          <w:r>
            <w:rPr>
              <w:rFonts w:ascii="Lucida Calligraphy" w:hAnsi="Lucida Calligraphy"/>
              <w:noProof/>
              <w:sz w:val="18"/>
              <w:szCs w:val="18"/>
            </w:rPr>
            <w:t>„</w:t>
          </w:r>
          <w:r w:rsidRPr="00CD3C0E">
            <w:rPr>
              <w:rFonts w:ascii="Lucida Calligraphy" w:hAnsi="Lucida Calligraphy"/>
              <w:noProof/>
              <w:sz w:val="18"/>
              <w:szCs w:val="18"/>
            </w:rPr>
            <w:t>Conducta de aduc</w:t>
          </w:r>
          <w:r w:rsidRPr="00CD3C0E">
            <w:rPr>
              <w:rFonts w:ascii="Lucida Calligraphy" w:cs="Times New Roman"/>
              <w:noProof/>
              <w:sz w:val="18"/>
              <w:szCs w:val="18"/>
            </w:rPr>
            <w:t>ț</w:t>
          </w:r>
          <w:r w:rsidRPr="00CD3C0E">
            <w:rPr>
              <w:rFonts w:ascii="Lucida Calligraphy" w:hAnsi="Lucida Calligraphy" w:cs="Times New Roman"/>
              <w:noProof/>
              <w:sz w:val="18"/>
              <w:szCs w:val="18"/>
            </w:rPr>
            <w:t>iune ap</w:t>
          </w:r>
          <w:r w:rsidRPr="00CD3C0E">
            <w:rPr>
              <w:rFonts w:cs="Times New Roman"/>
              <w:noProof/>
              <w:sz w:val="18"/>
              <w:szCs w:val="18"/>
            </w:rPr>
            <w:t>ă</w:t>
          </w:r>
          <w:r w:rsidRPr="00CD3C0E">
            <w:rPr>
              <w:rFonts w:ascii="Lucida Calligraphy" w:hAnsi="Lucida Calligraphy" w:cs="Times New Roman"/>
              <w:noProof/>
              <w:sz w:val="18"/>
              <w:szCs w:val="18"/>
            </w:rPr>
            <w:t xml:space="preserve"> potabil</w:t>
          </w:r>
          <w:r w:rsidRPr="00CD3C0E">
            <w:rPr>
              <w:rFonts w:cs="Times New Roman"/>
              <w:noProof/>
              <w:sz w:val="18"/>
              <w:szCs w:val="18"/>
            </w:rPr>
            <w:t>ă</w:t>
          </w:r>
          <w:r w:rsidRPr="00CD3C0E">
            <w:rPr>
              <w:rFonts w:ascii="Lucida Calligraphy" w:hAnsi="Lucida Calligraphy" w:cs="Times New Roman"/>
              <w:noProof/>
              <w:sz w:val="18"/>
              <w:szCs w:val="18"/>
            </w:rPr>
            <w:t xml:space="preserve"> de la Foraj la Rezervorul de înmagazinare a apei” Lotalitatea Topalu, Jude</w:t>
          </w:r>
          <w:r w:rsidRPr="00CD3C0E">
            <w:rPr>
              <w:rFonts w:cs="Times New Roman"/>
              <w:noProof/>
              <w:sz w:val="18"/>
              <w:szCs w:val="18"/>
            </w:rPr>
            <w:t>ț</w:t>
          </w:r>
          <w:r w:rsidRPr="00CD3C0E">
            <w:rPr>
              <w:rFonts w:ascii="Lucida Calligraphy" w:hAnsi="Lucida Calligraphy" w:cs="Times New Roman"/>
              <w:noProof/>
              <w:sz w:val="18"/>
              <w:szCs w:val="18"/>
            </w:rPr>
            <w:t>ul Constan</w:t>
          </w:r>
          <w:r w:rsidRPr="00CD3C0E">
            <w:rPr>
              <w:rFonts w:cs="Times New Roman"/>
              <w:noProof/>
              <w:sz w:val="18"/>
              <w:szCs w:val="18"/>
            </w:rPr>
            <w:t>ț</w:t>
          </w:r>
          <w:r w:rsidRPr="00CD3C0E">
            <w:rPr>
              <w:rFonts w:ascii="Lucida Calligraphy" w:hAnsi="Lucida Calligraphy" w:cs="Times New Roman"/>
              <w:noProof/>
              <w:sz w:val="18"/>
              <w:szCs w:val="18"/>
            </w:rPr>
            <w:t>a</w:t>
          </w:r>
          <w:r>
            <w:rPr>
              <w:rFonts w:ascii="Lucida Calligraphy" w:hAnsi="Lucida Calligraphy"/>
              <w:noProof/>
              <w:sz w:val="18"/>
              <w:szCs w:val="18"/>
            </w:rPr>
            <w:t xml:space="preserve">              </w:t>
          </w:r>
        </w:p>
        <w:p w:rsidR="00CD3C0E" w:rsidRPr="00DA6AAB" w:rsidRDefault="00CD3C0E" w:rsidP="00A0193D">
          <w:pPr>
            <w:shd w:val="clear" w:color="auto" w:fill="FFFFFF"/>
            <w:spacing w:line="182" w:lineRule="exact"/>
            <w:ind w:left="360" w:right="10"/>
            <w:rPr>
              <w:spacing w:val="-2"/>
              <w:sz w:val="18"/>
              <w:szCs w:val="18"/>
            </w:rPr>
          </w:pPr>
        </w:p>
      </w:tc>
    </w:tr>
  </w:tbl>
  <w:p w:rsidR="00CD3C0E" w:rsidRPr="00B64CE4" w:rsidRDefault="00CD3C0E" w:rsidP="00B64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2520"/>
        </w:tabs>
        <w:ind w:left="2520" w:hanging="360"/>
      </w:pPr>
      <w:rPr>
        <w:rFonts w:ascii="Symbol" w:hAnsi="Symbol" w:cs="Times New Roman"/>
        <w:lang w:val="fr-FR"/>
      </w:rPr>
    </w:lvl>
    <w:lvl w:ilvl="1">
      <w:start w:val="1"/>
      <w:numFmt w:val="bullet"/>
      <w:lvlText w:val=""/>
      <w:lvlJc w:val="left"/>
      <w:pPr>
        <w:tabs>
          <w:tab w:val="num" w:pos="2880"/>
        </w:tabs>
        <w:ind w:left="2880" w:hanging="360"/>
      </w:pPr>
      <w:rPr>
        <w:rFonts w:ascii="Symbol" w:hAnsi="Symbol" w:cs="Times New Roman"/>
        <w:lang w:val="fr-FR"/>
      </w:rPr>
    </w:lvl>
    <w:lvl w:ilvl="2">
      <w:start w:val="1"/>
      <w:numFmt w:val="bullet"/>
      <w:lvlText w:val=""/>
      <w:lvlJc w:val="left"/>
      <w:pPr>
        <w:tabs>
          <w:tab w:val="num" w:pos="3240"/>
        </w:tabs>
        <w:ind w:left="3240" w:hanging="360"/>
      </w:pPr>
      <w:rPr>
        <w:rFonts w:ascii="Symbol" w:hAnsi="Symbol" w:cs="Times New Roman"/>
        <w:lang w:val="fr-FR"/>
      </w:rPr>
    </w:lvl>
    <w:lvl w:ilvl="3">
      <w:start w:val="1"/>
      <w:numFmt w:val="bullet"/>
      <w:lvlText w:val=""/>
      <w:lvlJc w:val="left"/>
      <w:pPr>
        <w:tabs>
          <w:tab w:val="num" w:pos="3600"/>
        </w:tabs>
        <w:ind w:left="3600" w:hanging="360"/>
      </w:pPr>
      <w:rPr>
        <w:rFonts w:ascii="Symbol" w:hAnsi="Symbol" w:cs="Times New Roman"/>
        <w:lang w:val="fr-FR"/>
      </w:rPr>
    </w:lvl>
    <w:lvl w:ilvl="4">
      <w:start w:val="1"/>
      <w:numFmt w:val="bullet"/>
      <w:lvlText w:val=""/>
      <w:lvlJc w:val="left"/>
      <w:pPr>
        <w:tabs>
          <w:tab w:val="num" w:pos="3960"/>
        </w:tabs>
        <w:ind w:left="3960" w:hanging="360"/>
      </w:pPr>
      <w:rPr>
        <w:rFonts w:ascii="Symbol" w:hAnsi="Symbol" w:cs="Times New Roman"/>
        <w:lang w:val="fr-FR"/>
      </w:rPr>
    </w:lvl>
    <w:lvl w:ilvl="5">
      <w:start w:val="1"/>
      <w:numFmt w:val="bullet"/>
      <w:lvlText w:val=""/>
      <w:lvlJc w:val="left"/>
      <w:pPr>
        <w:tabs>
          <w:tab w:val="num" w:pos="4320"/>
        </w:tabs>
        <w:ind w:left="4320" w:hanging="360"/>
      </w:pPr>
      <w:rPr>
        <w:rFonts w:ascii="Symbol" w:hAnsi="Symbol" w:cs="Times New Roman"/>
        <w:lang w:val="fr-FR"/>
      </w:rPr>
    </w:lvl>
    <w:lvl w:ilvl="6">
      <w:start w:val="1"/>
      <w:numFmt w:val="bullet"/>
      <w:lvlText w:val=""/>
      <w:lvlJc w:val="left"/>
      <w:pPr>
        <w:tabs>
          <w:tab w:val="num" w:pos="4680"/>
        </w:tabs>
        <w:ind w:left="4680" w:hanging="360"/>
      </w:pPr>
      <w:rPr>
        <w:rFonts w:ascii="Symbol" w:hAnsi="Symbol" w:cs="Times New Roman"/>
        <w:lang w:val="fr-FR"/>
      </w:rPr>
    </w:lvl>
    <w:lvl w:ilvl="7">
      <w:start w:val="1"/>
      <w:numFmt w:val="bullet"/>
      <w:lvlText w:val=""/>
      <w:lvlJc w:val="left"/>
      <w:pPr>
        <w:tabs>
          <w:tab w:val="num" w:pos="5040"/>
        </w:tabs>
        <w:ind w:left="5040" w:hanging="360"/>
      </w:pPr>
      <w:rPr>
        <w:rFonts w:ascii="Symbol" w:hAnsi="Symbol" w:cs="Times New Roman"/>
        <w:lang w:val="fr-FR"/>
      </w:rPr>
    </w:lvl>
    <w:lvl w:ilvl="8">
      <w:start w:val="1"/>
      <w:numFmt w:val="bullet"/>
      <w:lvlText w:val=""/>
      <w:lvlJc w:val="left"/>
      <w:pPr>
        <w:tabs>
          <w:tab w:val="num" w:pos="5400"/>
        </w:tabs>
        <w:ind w:left="5400" w:hanging="360"/>
      </w:pPr>
      <w:rPr>
        <w:rFonts w:ascii="Symbol" w:hAnsi="Symbol" w:cs="Times New Roman"/>
        <w:lang w:val="fr-FR"/>
      </w:rPr>
    </w:lvl>
  </w:abstractNum>
  <w:abstractNum w:abstractNumId="1">
    <w:nsid w:val="00000003"/>
    <w:multiLevelType w:val="multilevel"/>
    <w:tmpl w:val="00000003"/>
    <w:name w:val="WW8Num3"/>
    <w:lvl w:ilvl="0">
      <w:start w:val="1"/>
      <w:numFmt w:val="bullet"/>
      <w:lvlText w:val=""/>
      <w:lvlJc w:val="left"/>
      <w:pPr>
        <w:tabs>
          <w:tab w:val="num" w:pos="2520"/>
        </w:tabs>
        <w:ind w:left="2520" w:hanging="360"/>
      </w:pPr>
      <w:rPr>
        <w:rFonts w:ascii="Symbol" w:hAnsi="Symbol"/>
        <w:lang w:val="fr-FR"/>
      </w:rPr>
    </w:lvl>
    <w:lvl w:ilvl="1">
      <w:start w:val="1"/>
      <w:numFmt w:val="bullet"/>
      <w:lvlText w:val=""/>
      <w:lvlJc w:val="left"/>
      <w:pPr>
        <w:tabs>
          <w:tab w:val="num" w:pos="2880"/>
        </w:tabs>
        <w:ind w:left="2880" w:hanging="360"/>
      </w:pPr>
      <w:rPr>
        <w:rFonts w:ascii="Symbol" w:hAnsi="Symbol"/>
        <w:lang w:val="fr-FR"/>
      </w:rPr>
    </w:lvl>
    <w:lvl w:ilvl="2">
      <w:start w:val="1"/>
      <w:numFmt w:val="bullet"/>
      <w:lvlText w:val=""/>
      <w:lvlJc w:val="left"/>
      <w:pPr>
        <w:tabs>
          <w:tab w:val="num" w:pos="3240"/>
        </w:tabs>
        <w:ind w:left="3240" w:hanging="360"/>
      </w:pPr>
      <w:rPr>
        <w:rFonts w:ascii="Symbol" w:hAnsi="Symbol"/>
        <w:lang w:val="fr-FR"/>
      </w:rPr>
    </w:lvl>
    <w:lvl w:ilvl="3">
      <w:start w:val="1"/>
      <w:numFmt w:val="bullet"/>
      <w:lvlText w:val=""/>
      <w:lvlJc w:val="left"/>
      <w:pPr>
        <w:tabs>
          <w:tab w:val="num" w:pos="3600"/>
        </w:tabs>
        <w:ind w:left="3600" w:hanging="360"/>
      </w:pPr>
      <w:rPr>
        <w:rFonts w:ascii="Symbol" w:hAnsi="Symbol"/>
        <w:lang w:val="fr-FR"/>
      </w:rPr>
    </w:lvl>
    <w:lvl w:ilvl="4">
      <w:start w:val="1"/>
      <w:numFmt w:val="bullet"/>
      <w:lvlText w:val=""/>
      <w:lvlJc w:val="left"/>
      <w:pPr>
        <w:tabs>
          <w:tab w:val="num" w:pos="3960"/>
        </w:tabs>
        <w:ind w:left="3960" w:hanging="360"/>
      </w:pPr>
      <w:rPr>
        <w:rFonts w:ascii="Symbol" w:hAnsi="Symbol"/>
        <w:lang w:val="fr-FR"/>
      </w:rPr>
    </w:lvl>
    <w:lvl w:ilvl="5">
      <w:start w:val="1"/>
      <w:numFmt w:val="bullet"/>
      <w:lvlText w:val=""/>
      <w:lvlJc w:val="left"/>
      <w:pPr>
        <w:tabs>
          <w:tab w:val="num" w:pos="4320"/>
        </w:tabs>
        <w:ind w:left="4320" w:hanging="360"/>
      </w:pPr>
      <w:rPr>
        <w:rFonts w:ascii="Symbol" w:hAnsi="Symbol"/>
        <w:lang w:val="fr-FR"/>
      </w:rPr>
    </w:lvl>
    <w:lvl w:ilvl="6">
      <w:start w:val="1"/>
      <w:numFmt w:val="bullet"/>
      <w:lvlText w:val=""/>
      <w:lvlJc w:val="left"/>
      <w:pPr>
        <w:tabs>
          <w:tab w:val="num" w:pos="4680"/>
        </w:tabs>
        <w:ind w:left="4680" w:hanging="360"/>
      </w:pPr>
      <w:rPr>
        <w:rFonts w:ascii="Symbol" w:hAnsi="Symbol"/>
        <w:lang w:val="fr-FR"/>
      </w:rPr>
    </w:lvl>
    <w:lvl w:ilvl="7">
      <w:start w:val="1"/>
      <w:numFmt w:val="bullet"/>
      <w:lvlText w:val=""/>
      <w:lvlJc w:val="left"/>
      <w:pPr>
        <w:tabs>
          <w:tab w:val="num" w:pos="5040"/>
        </w:tabs>
        <w:ind w:left="5040" w:hanging="360"/>
      </w:pPr>
      <w:rPr>
        <w:rFonts w:ascii="Symbol" w:hAnsi="Symbol"/>
        <w:lang w:val="fr-FR"/>
      </w:rPr>
    </w:lvl>
    <w:lvl w:ilvl="8">
      <w:start w:val="1"/>
      <w:numFmt w:val="bullet"/>
      <w:lvlText w:val=""/>
      <w:lvlJc w:val="left"/>
      <w:pPr>
        <w:tabs>
          <w:tab w:val="num" w:pos="5400"/>
        </w:tabs>
        <w:ind w:left="5400" w:hanging="360"/>
      </w:pPr>
      <w:rPr>
        <w:rFonts w:ascii="Symbol" w:hAnsi="Symbol"/>
        <w:lang w:val="fr-FR"/>
      </w:rPr>
    </w:lvl>
  </w:abstractNum>
  <w:abstractNum w:abstractNumId="2">
    <w:nsid w:val="00000004"/>
    <w:multiLevelType w:val="multilevel"/>
    <w:tmpl w:val="00000004"/>
    <w:name w:val="WW8Num4"/>
    <w:lvl w:ilvl="0">
      <w:start w:val="1"/>
      <w:numFmt w:val="bullet"/>
      <w:lvlText w:val=""/>
      <w:lvlJc w:val="left"/>
      <w:pPr>
        <w:tabs>
          <w:tab w:val="num" w:pos="2520"/>
        </w:tabs>
        <w:ind w:left="2520" w:hanging="360"/>
      </w:pPr>
      <w:rPr>
        <w:rFonts w:ascii="Symbol" w:hAnsi="Symbol" w:cs="Times New Roman"/>
        <w:b w:val="0"/>
        <w:color w:val="auto"/>
        <w:sz w:val="28"/>
      </w:rPr>
    </w:lvl>
    <w:lvl w:ilvl="1">
      <w:start w:val="1"/>
      <w:numFmt w:val="bullet"/>
      <w:lvlText w:val=""/>
      <w:lvlJc w:val="left"/>
      <w:pPr>
        <w:tabs>
          <w:tab w:val="num" w:pos="2880"/>
        </w:tabs>
        <w:ind w:left="2880" w:hanging="360"/>
      </w:pPr>
      <w:rPr>
        <w:rFonts w:ascii="Symbol" w:hAnsi="Symbol" w:cs="Times New Roman"/>
        <w:b w:val="0"/>
        <w:color w:val="auto"/>
        <w:sz w:val="28"/>
      </w:rPr>
    </w:lvl>
    <w:lvl w:ilvl="2">
      <w:start w:val="1"/>
      <w:numFmt w:val="bullet"/>
      <w:lvlText w:val=""/>
      <w:lvlJc w:val="left"/>
      <w:pPr>
        <w:tabs>
          <w:tab w:val="num" w:pos="3240"/>
        </w:tabs>
        <w:ind w:left="3240" w:hanging="360"/>
      </w:pPr>
      <w:rPr>
        <w:rFonts w:ascii="Symbol" w:hAnsi="Symbol" w:cs="Times New Roman"/>
        <w:b w:val="0"/>
        <w:color w:val="auto"/>
        <w:sz w:val="28"/>
      </w:rPr>
    </w:lvl>
    <w:lvl w:ilvl="3">
      <w:start w:val="1"/>
      <w:numFmt w:val="bullet"/>
      <w:lvlText w:val=""/>
      <w:lvlJc w:val="left"/>
      <w:pPr>
        <w:tabs>
          <w:tab w:val="num" w:pos="3600"/>
        </w:tabs>
        <w:ind w:left="3600" w:hanging="360"/>
      </w:pPr>
      <w:rPr>
        <w:rFonts w:ascii="Symbol" w:hAnsi="Symbol" w:cs="Times New Roman"/>
        <w:b w:val="0"/>
        <w:color w:val="auto"/>
        <w:sz w:val="28"/>
      </w:rPr>
    </w:lvl>
    <w:lvl w:ilvl="4">
      <w:start w:val="1"/>
      <w:numFmt w:val="bullet"/>
      <w:lvlText w:val=""/>
      <w:lvlJc w:val="left"/>
      <w:pPr>
        <w:tabs>
          <w:tab w:val="num" w:pos="3960"/>
        </w:tabs>
        <w:ind w:left="3960" w:hanging="360"/>
      </w:pPr>
      <w:rPr>
        <w:rFonts w:ascii="Symbol" w:hAnsi="Symbol" w:cs="Times New Roman"/>
        <w:b w:val="0"/>
        <w:color w:val="auto"/>
        <w:sz w:val="28"/>
      </w:rPr>
    </w:lvl>
    <w:lvl w:ilvl="5">
      <w:start w:val="1"/>
      <w:numFmt w:val="bullet"/>
      <w:lvlText w:val=""/>
      <w:lvlJc w:val="left"/>
      <w:pPr>
        <w:tabs>
          <w:tab w:val="num" w:pos="4320"/>
        </w:tabs>
        <w:ind w:left="4320" w:hanging="360"/>
      </w:pPr>
      <w:rPr>
        <w:rFonts w:ascii="Symbol" w:hAnsi="Symbol" w:cs="Times New Roman"/>
        <w:b w:val="0"/>
        <w:color w:val="auto"/>
        <w:sz w:val="28"/>
      </w:rPr>
    </w:lvl>
    <w:lvl w:ilvl="6">
      <w:start w:val="1"/>
      <w:numFmt w:val="bullet"/>
      <w:lvlText w:val=""/>
      <w:lvlJc w:val="left"/>
      <w:pPr>
        <w:tabs>
          <w:tab w:val="num" w:pos="4680"/>
        </w:tabs>
        <w:ind w:left="4680" w:hanging="360"/>
      </w:pPr>
      <w:rPr>
        <w:rFonts w:ascii="Symbol" w:hAnsi="Symbol" w:cs="Times New Roman"/>
        <w:b w:val="0"/>
        <w:color w:val="auto"/>
        <w:sz w:val="28"/>
      </w:rPr>
    </w:lvl>
    <w:lvl w:ilvl="7">
      <w:start w:val="1"/>
      <w:numFmt w:val="bullet"/>
      <w:lvlText w:val=""/>
      <w:lvlJc w:val="left"/>
      <w:pPr>
        <w:tabs>
          <w:tab w:val="num" w:pos="5040"/>
        </w:tabs>
        <w:ind w:left="5040" w:hanging="360"/>
      </w:pPr>
      <w:rPr>
        <w:rFonts w:ascii="Symbol" w:hAnsi="Symbol" w:cs="Times New Roman"/>
        <w:b w:val="0"/>
        <w:color w:val="auto"/>
        <w:sz w:val="28"/>
      </w:rPr>
    </w:lvl>
    <w:lvl w:ilvl="8">
      <w:start w:val="1"/>
      <w:numFmt w:val="bullet"/>
      <w:lvlText w:val=""/>
      <w:lvlJc w:val="left"/>
      <w:pPr>
        <w:tabs>
          <w:tab w:val="num" w:pos="5400"/>
        </w:tabs>
        <w:ind w:left="5400" w:hanging="360"/>
      </w:pPr>
      <w:rPr>
        <w:rFonts w:ascii="Symbol" w:hAnsi="Symbol" w:cs="Times New Roman"/>
        <w:b w:val="0"/>
        <w:color w:val="auto"/>
        <w:sz w:val="28"/>
      </w:rPr>
    </w:lvl>
  </w:abstractNum>
  <w:abstractNum w:abstractNumId="3">
    <w:nsid w:val="03B15885"/>
    <w:multiLevelType w:val="multilevel"/>
    <w:tmpl w:val="09B25F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44F3F"/>
    <w:multiLevelType w:val="multilevel"/>
    <w:tmpl w:val="E5A2F4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D68A8"/>
    <w:multiLevelType w:val="multilevel"/>
    <w:tmpl w:val="6004E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66DFC"/>
    <w:multiLevelType w:val="multilevel"/>
    <w:tmpl w:val="4B289C0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411CA"/>
    <w:multiLevelType w:val="hybridMultilevel"/>
    <w:tmpl w:val="71B21AD2"/>
    <w:lvl w:ilvl="0" w:tplc="0418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
    <w:nsid w:val="3AF765F0"/>
    <w:multiLevelType w:val="multilevel"/>
    <w:tmpl w:val="B080A15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rPr>
        <w:rFonts w:asciiTheme="minorHAnsi" w:hAnsiTheme="minorHAnsi"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BC7419"/>
    <w:multiLevelType w:val="multilevel"/>
    <w:tmpl w:val="CD4EBD32"/>
    <w:lvl w:ilvl="0">
      <w:start w:val="1"/>
      <w:numFmt w:val="decimal"/>
      <w:lvlText w:val="%1."/>
      <w:lvlJc w:val="left"/>
      <w:pPr>
        <w:ind w:left="927" w:hanging="360"/>
      </w:pPr>
      <w:rPr>
        <w:rFonts w:hint="default"/>
        <w:color w:val="auto"/>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65036B2"/>
    <w:multiLevelType w:val="hybridMultilevel"/>
    <w:tmpl w:val="035EA13A"/>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540" w:hanging="360"/>
      </w:pPr>
      <w:rPr>
        <w:rFonts w:ascii="Courier New" w:hAnsi="Courier New" w:cs="Courier New" w:hint="default"/>
      </w:rPr>
    </w:lvl>
    <w:lvl w:ilvl="2" w:tplc="04180005" w:tentative="1">
      <w:start w:val="1"/>
      <w:numFmt w:val="bullet"/>
      <w:lvlText w:val=""/>
      <w:lvlJc w:val="left"/>
      <w:pPr>
        <w:ind w:left="3260" w:hanging="360"/>
      </w:pPr>
      <w:rPr>
        <w:rFonts w:ascii="Wingdings" w:hAnsi="Wingdings" w:hint="default"/>
      </w:rPr>
    </w:lvl>
    <w:lvl w:ilvl="3" w:tplc="04180001" w:tentative="1">
      <w:start w:val="1"/>
      <w:numFmt w:val="bullet"/>
      <w:lvlText w:val=""/>
      <w:lvlJc w:val="left"/>
      <w:pPr>
        <w:ind w:left="3980" w:hanging="360"/>
      </w:pPr>
      <w:rPr>
        <w:rFonts w:ascii="Symbol" w:hAnsi="Symbol" w:hint="default"/>
      </w:rPr>
    </w:lvl>
    <w:lvl w:ilvl="4" w:tplc="04180003" w:tentative="1">
      <w:start w:val="1"/>
      <w:numFmt w:val="bullet"/>
      <w:lvlText w:val="o"/>
      <w:lvlJc w:val="left"/>
      <w:pPr>
        <w:ind w:left="4700" w:hanging="360"/>
      </w:pPr>
      <w:rPr>
        <w:rFonts w:ascii="Courier New" w:hAnsi="Courier New" w:cs="Courier New" w:hint="default"/>
      </w:rPr>
    </w:lvl>
    <w:lvl w:ilvl="5" w:tplc="04180005" w:tentative="1">
      <w:start w:val="1"/>
      <w:numFmt w:val="bullet"/>
      <w:lvlText w:val=""/>
      <w:lvlJc w:val="left"/>
      <w:pPr>
        <w:ind w:left="5420" w:hanging="360"/>
      </w:pPr>
      <w:rPr>
        <w:rFonts w:ascii="Wingdings" w:hAnsi="Wingdings" w:hint="default"/>
      </w:rPr>
    </w:lvl>
    <w:lvl w:ilvl="6" w:tplc="04180001" w:tentative="1">
      <w:start w:val="1"/>
      <w:numFmt w:val="bullet"/>
      <w:lvlText w:val=""/>
      <w:lvlJc w:val="left"/>
      <w:pPr>
        <w:ind w:left="6140" w:hanging="360"/>
      </w:pPr>
      <w:rPr>
        <w:rFonts w:ascii="Symbol" w:hAnsi="Symbol" w:hint="default"/>
      </w:rPr>
    </w:lvl>
    <w:lvl w:ilvl="7" w:tplc="04180003" w:tentative="1">
      <w:start w:val="1"/>
      <w:numFmt w:val="bullet"/>
      <w:lvlText w:val="o"/>
      <w:lvlJc w:val="left"/>
      <w:pPr>
        <w:ind w:left="6860" w:hanging="360"/>
      </w:pPr>
      <w:rPr>
        <w:rFonts w:ascii="Courier New" w:hAnsi="Courier New" w:cs="Courier New" w:hint="default"/>
      </w:rPr>
    </w:lvl>
    <w:lvl w:ilvl="8" w:tplc="04180005" w:tentative="1">
      <w:start w:val="1"/>
      <w:numFmt w:val="bullet"/>
      <w:lvlText w:val=""/>
      <w:lvlJc w:val="left"/>
      <w:pPr>
        <w:ind w:left="7580" w:hanging="360"/>
      </w:pPr>
      <w:rPr>
        <w:rFonts w:ascii="Wingdings" w:hAnsi="Wingdings" w:hint="default"/>
      </w:rPr>
    </w:lvl>
  </w:abstractNum>
  <w:abstractNum w:abstractNumId="11">
    <w:nsid w:val="57EC2EFD"/>
    <w:multiLevelType w:val="multilevel"/>
    <w:tmpl w:val="C04E2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3D47C1"/>
    <w:multiLevelType w:val="hybridMultilevel"/>
    <w:tmpl w:val="F26E1444"/>
    <w:lvl w:ilvl="0" w:tplc="02EA40F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nsid w:val="76794736"/>
    <w:multiLevelType w:val="multilevel"/>
    <w:tmpl w:val="480EC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1"/>
  </w:num>
  <w:num w:numId="4">
    <w:abstractNumId w:val="5"/>
  </w:num>
  <w:num w:numId="5">
    <w:abstractNumId w:val="4"/>
  </w:num>
  <w:num w:numId="6">
    <w:abstractNumId w:val="8"/>
  </w:num>
  <w:num w:numId="7">
    <w:abstractNumId w:val="7"/>
  </w:num>
  <w:num w:numId="8">
    <w:abstractNumId w:val="10"/>
  </w:num>
  <w:num w:numId="9">
    <w:abstractNumId w:val="6"/>
  </w:num>
  <w:num w:numId="10">
    <w:abstractNumId w:val="0"/>
  </w:num>
  <w:num w:numId="11">
    <w:abstractNumId w:val="1"/>
  </w:num>
  <w:num w:numId="12">
    <w:abstractNumId w:val="2"/>
  </w:num>
  <w:num w:numId="13">
    <w:abstractNumId w:val="13"/>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85E5A"/>
    <w:rsid w:val="000008F7"/>
    <w:rsid w:val="00037981"/>
    <w:rsid w:val="00055E46"/>
    <w:rsid w:val="00056A8E"/>
    <w:rsid w:val="00077543"/>
    <w:rsid w:val="00085E5A"/>
    <w:rsid w:val="000D28FE"/>
    <w:rsid w:val="000E65EE"/>
    <w:rsid w:val="00105C5F"/>
    <w:rsid w:val="00182B67"/>
    <w:rsid w:val="00184B7F"/>
    <w:rsid w:val="001A6F25"/>
    <w:rsid w:val="00200719"/>
    <w:rsid w:val="002452C0"/>
    <w:rsid w:val="0025204F"/>
    <w:rsid w:val="002804CF"/>
    <w:rsid w:val="002B0D96"/>
    <w:rsid w:val="002B5225"/>
    <w:rsid w:val="002D68A2"/>
    <w:rsid w:val="002F5096"/>
    <w:rsid w:val="0035449D"/>
    <w:rsid w:val="00370126"/>
    <w:rsid w:val="0037408F"/>
    <w:rsid w:val="00395CBB"/>
    <w:rsid w:val="003C6C3E"/>
    <w:rsid w:val="003E711B"/>
    <w:rsid w:val="003F2B3E"/>
    <w:rsid w:val="00411957"/>
    <w:rsid w:val="0043659B"/>
    <w:rsid w:val="00454CF5"/>
    <w:rsid w:val="004A56D4"/>
    <w:rsid w:val="004B7444"/>
    <w:rsid w:val="004C1C6A"/>
    <w:rsid w:val="004D63CC"/>
    <w:rsid w:val="0052262F"/>
    <w:rsid w:val="005310C9"/>
    <w:rsid w:val="0055779A"/>
    <w:rsid w:val="005654C5"/>
    <w:rsid w:val="00566EA4"/>
    <w:rsid w:val="005C42D0"/>
    <w:rsid w:val="005F64F7"/>
    <w:rsid w:val="00614043"/>
    <w:rsid w:val="00632B0A"/>
    <w:rsid w:val="00670E55"/>
    <w:rsid w:val="00697893"/>
    <w:rsid w:val="006A0AC6"/>
    <w:rsid w:val="006A626C"/>
    <w:rsid w:val="006F1AC1"/>
    <w:rsid w:val="0070720B"/>
    <w:rsid w:val="00717EE3"/>
    <w:rsid w:val="0075395C"/>
    <w:rsid w:val="00765376"/>
    <w:rsid w:val="00801EBA"/>
    <w:rsid w:val="008418AC"/>
    <w:rsid w:val="00841EF5"/>
    <w:rsid w:val="00842F2F"/>
    <w:rsid w:val="008435C5"/>
    <w:rsid w:val="00880A89"/>
    <w:rsid w:val="008B6FED"/>
    <w:rsid w:val="008C14AF"/>
    <w:rsid w:val="008E12CD"/>
    <w:rsid w:val="008F0822"/>
    <w:rsid w:val="00944161"/>
    <w:rsid w:val="00950D09"/>
    <w:rsid w:val="009670F0"/>
    <w:rsid w:val="009D6C79"/>
    <w:rsid w:val="009D7D97"/>
    <w:rsid w:val="009E3711"/>
    <w:rsid w:val="00A0193D"/>
    <w:rsid w:val="00A01C9B"/>
    <w:rsid w:val="00A02A9B"/>
    <w:rsid w:val="00AC593E"/>
    <w:rsid w:val="00AC73BD"/>
    <w:rsid w:val="00AD3E98"/>
    <w:rsid w:val="00B64CE4"/>
    <w:rsid w:val="00B821C6"/>
    <w:rsid w:val="00BE2822"/>
    <w:rsid w:val="00BE6461"/>
    <w:rsid w:val="00C00CA7"/>
    <w:rsid w:val="00C31205"/>
    <w:rsid w:val="00C31B2B"/>
    <w:rsid w:val="00C454B7"/>
    <w:rsid w:val="00CA0106"/>
    <w:rsid w:val="00CA4E79"/>
    <w:rsid w:val="00CD0F41"/>
    <w:rsid w:val="00CD3C0E"/>
    <w:rsid w:val="00CD5089"/>
    <w:rsid w:val="00CE0258"/>
    <w:rsid w:val="00CE2B63"/>
    <w:rsid w:val="00CF19EE"/>
    <w:rsid w:val="00CF1F54"/>
    <w:rsid w:val="00D32756"/>
    <w:rsid w:val="00D56E2E"/>
    <w:rsid w:val="00D82B92"/>
    <w:rsid w:val="00D869F3"/>
    <w:rsid w:val="00DA4FDD"/>
    <w:rsid w:val="00DE0C65"/>
    <w:rsid w:val="00DE3A99"/>
    <w:rsid w:val="00E12FAF"/>
    <w:rsid w:val="00E13FDE"/>
    <w:rsid w:val="00E5516F"/>
    <w:rsid w:val="00EB0105"/>
    <w:rsid w:val="00EC34DD"/>
    <w:rsid w:val="00EC5C74"/>
    <w:rsid w:val="00F22BED"/>
    <w:rsid w:val="00F37547"/>
    <w:rsid w:val="00F51E5A"/>
    <w:rsid w:val="00F55EF5"/>
    <w:rsid w:val="00F700E5"/>
    <w:rsid w:val="00F751A7"/>
    <w:rsid w:val="00FB54F8"/>
    <w:rsid w:val="00FF3E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E5A"/>
    <w:pPr>
      <w:widowControl w:val="0"/>
      <w:spacing w:after="0" w:line="240" w:lineRule="auto"/>
    </w:pPr>
    <w:rPr>
      <w:rFonts w:ascii="Arial Unicode MS" w:eastAsia="Arial Unicode MS" w:hAnsi="Arial Unicode MS" w:cs="Arial Unicode MS"/>
      <w:color w:val="000000"/>
      <w:sz w:val="24"/>
      <w:szCs w:val="24"/>
      <w:lang w:eastAsia="ro-RO" w:bidi="ro-RO"/>
    </w:rPr>
  </w:style>
  <w:style w:type="paragraph" w:styleId="Heading1">
    <w:name w:val="heading 1"/>
    <w:basedOn w:val="Normal"/>
    <w:next w:val="Normal"/>
    <w:link w:val="Heading1Char"/>
    <w:qFormat/>
    <w:rsid w:val="00085E5A"/>
    <w:pPr>
      <w:keepNext/>
      <w:overflowPunct w:val="0"/>
      <w:autoSpaceDE w:val="0"/>
      <w:autoSpaceDN w:val="0"/>
      <w:adjustRightInd w:val="0"/>
      <w:jc w:val="center"/>
      <w:textAlignment w:val="baseline"/>
      <w:outlineLvl w:val="0"/>
    </w:pPr>
    <w:rPr>
      <w:rFonts w:ascii="Times New Roman" w:eastAsia="Times New Roman" w:hAnsi="Times New Roman" w:cs="Times New Roman"/>
      <w:b/>
      <w:color w:val="auto"/>
      <w:sz w:val="28"/>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85E5A"/>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085E5A"/>
    <w:pPr>
      <w:shd w:val="clear" w:color="auto" w:fill="FFFFFF"/>
      <w:spacing w:after="60" w:line="0" w:lineRule="atLeast"/>
    </w:pPr>
    <w:rPr>
      <w:rFonts w:ascii="Times New Roman" w:eastAsia="Times New Roman" w:hAnsi="Times New Roman" w:cs="Times New Roman"/>
      <w:color w:val="auto"/>
      <w:sz w:val="28"/>
      <w:szCs w:val="28"/>
      <w:lang w:eastAsia="en-US" w:bidi="ar-SA"/>
    </w:rPr>
  </w:style>
  <w:style w:type="character" w:customStyle="1" w:styleId="Heading1Char">
    <w:name w:val="Heading 1 Char"/>
    <w:basedOn w:val="DefaultParagraphFont"/>
    <w:link w:val="Heading1"/>
    <w:rsid w:val="00085E5A"/>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085E5A"/>
    <w:pPr>
      <w:tabs>
        <w:tab w:val="center" w:pos="4513"/>
        <w:tab w:val="right" w:pos="9026"/>
      </w:tabs>
      <w:suppressAutoHyphens/>
    </w:pPr>
    <w:rPr>
      <w:rFonts w:ascii="Times New Roman" w:eastAsia="Lucida Sans Unicode" w:hAnsi="Times New Roman" w:cs="Tahoma"/>
      <w:lang w:val="en-US" w:eastAsia="en-US" w:bidi="en-US"/>
    </w:rPr>
  </w:style>
  <w:style w:type="character" w:customStyle="1" w:styleId="HeaderChar">
    <w:name w:val="Header Char"/>
    <w:basedOn w:val="DefaultParagraphFont"/>
    <w:link w:val="Header"/>
    <w:uiPriority w:val="99"/>
    <w:rsid w:val="00085E5A"/>
    <w:rPr>
      <w:rFonts w:ascii="Times New Roman" w:eastAsia="Lucida Sans Unicode" w:hAnsi="Times New Roman" w:cs="Tahoma"/>
      <w:color w:val="000000"/>
      <w:sz w:val="24"/>
      <w:szCs w:val="24"/>
      <w:lang w:val="en-US" w:bidi="en-US"/>
    </w:rPr>
  </w:style>
  <w:style w:type="paragraph" w:styleId="BalloonText">
    <w:name w:val="Balloon Text"/>
    <w:basedOn w:val="Normal"/>
    <w:link w:val="BalloonTextChar"/>
    <w:uiPriority w:val="99"/>
    <w:semiHidden/>
    <w:unhideWhenUsed/>
    <w:rsid w:val="00085E5A"/>
    <w:rPr>
      <w:rFonts w:ascii="Tahoma" w:hAnsi="Tahoma" w:cs="Tahoma"/>
      <w:sz w:val="16"/>
      <w:szCs w:val="16"/>
    </w:rPr>
  </w:style>
  <w:style w:type="character" w:customStyle="1" w:styleId="BalloonTextChar">
    <w:name w:val="Balloon Text Char"/>
    <w:basedOn w:val="DefaultParagraphFont"/>
    <w:link w:val="BalloonText"/>
    <w:uiPriority w:val="99"/>
    <w:semiHidden/>
    <w:rsid w:val="00085E5A"/>
    <w:rPr>
      <w:rFonts w:ascii="Tahoma" w:eastAsia="Arial Unicode MS" w:hAnsi="Tahoma" w:cs="Tahoma"/>
      <w:color w:val="000000"/>
      <w:sz w:val="16"/>
      <w:szCs w:val="16"/>
      <w:lang w:eastAsia="ro-RO" w:bidi="ro-RO"/>
    </w:rPr>
  </w:style>
  <w:style w:type="paragraph" w:styleId="ListParagraph">
    <w:name w:val="List Paragraph"/>
    <w:basedOn w:val="Normal"/>
    <w:link w:val="ListParagraphChar"/>
    <w:uiPriority w:val="34"/>
    <w:qFormat/>
    <w:rsid w:val="00085E5A"/>
    <w:pPr>
      <w:suppressAutoHyphens/>
      <w:ind w:left="720"/>
      <w:contextualSpacing/>
    </w:pPr>
    <w:rPr>
      <w:rFonts w:ascii="Times New Roman" w:eastAsia="Lucida Sans Unicode" w:hAnsi="Times New Roman" w:cs="Tahoma"/>
      <w:lang w:val="en-US" w:eastAsia="en-US" w:bidi="en-US"/>
    </w:rPr>
  </w:style>
  <w:style w:type="character" w:customStyle="1" w:styleId="ListParagraphChar">
    <w:name w:val="List Paragraph Char"/>
    <w:link w:val="ListParagraph"/>
    <w:uiPriority w:val="34"/>
    <w:rsid w:val="00085E5A"/>
    <w:rPr>
      <w:rFonts w:ascii="Times New Roman" w:eastAsia="Lucida Sans Unicode" w:hAnsi="Times New Roman" w:cs="Tahoma"/>
      <w:color w:val="000000"/>
      <w:sz w:val="24"/>
      <w:szCs w:val="24"/>
      <w:lang w:val="en-US" w:bidi="en-US"/>
    </w:rPr>
  </w:style>
  <w:style w:type="paragraph" w:customStyle="1" w:styleId="Default">
    <w:name w:val="Default"/>
    <w:rsid w:val="00C3120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64CE4"/>
    <w:pPr>
      <w:tabs>
        <w:tab w:val="center" w:pos="4513"/>
        <w:tab w:val="right" w:pos="9026"/>
      </w:tabs>
    </w:pPr>
  </w:style>
  <w:style w:type="character" w:customStyle="1" w:styleId="FooterChar">
    <w:name w:val="Footer Char"/>
    <w:basedOn w:val="DefaultParagraphFont"/>
    <w:link w:val="Footer"/>
    <w:uiPriority w:val="99"/>
    <w:rsid w:val="00B64CE4"/>
    <w:rPr>
      <w:rFonts w:ascii="Arial Unicode MS" w:eastAsia="Arial Unicode MS" w:hAnsi="Arial Unicode MS" w:cs="Arial Unicode MS"/>
      <w:color w:val="000000"/>
      <w:sz w:val="24"/>
      <w:szCs w:val="24"/>
      <w:lang w:eastAsia="ro-RO" w:bidi="ro-RO"/>
    </w:rPr>
  </w:style>
  <w:style w:type="character" w:customStyle="1" w:styleId="Heading2">
    <w:name w:val="Heading #2_"/>
    <w:basedOn w:val="DefaultParagraphFont"/>
    <w:link w:val="Heading20"/>
    <w:rsid w:val="006A626C"/>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6A626C"/>
    <w:pPr>
      <w:shd w:val="clear" w:color="auto" w:fill="FFFFFF"/>
      <w:spacing w:before="480" w:after="300" w:line="0" w:lineRule="atLeast"/>
      <w:ind w:hanging="360"/>
      <w:jc w:val="both"/>
      <w:outlineLvl w:val="1"/>
    </w:pPr>
    <w:rPr>
      <w:rFonts w:ascii="Times New Roman" w:eastAsia="Times New Roman" w:hAnsi="Times New Roman" w:cs="Times New Roman"/>
      <w:b/>
      <w:bCs/>
      <w:color w:val="auto"/>
      <w:sz w:val="22"/>
      <w:szCs w:val="22"/>
      <w:lang w:eastAsia="en-US" w:bidi="ar-SA"/>
    </w:rPr>
  </w:style>
  <w:style w:type="paragraph" w:customStyle="1" w:styleId="TableContents">
    <w:name w:val="Table Contents"/>
    <w:basedOn w:val="Normal"/>
    <w:rsid w:val="00A02A9B"/>
    <w:pPr>
      <w:suppressLineNumbers/>
      <w:suppressAutoHyphens/>
      <w:overflowPunct w:val="0"/>
      <w:autoSpaceDE w:val="0"/>
      <w:textAlignment w:val="baseline"/>
    </w:pPr>
    <w:rPr>
      <w:rFonts w:ascii="MS Sans Serif" w:eastAsia="Times New Roman" w:hAnsi="MS Sans Serif" w:cs="Times New Roman"/>
      <w:color w:val="auto"/>
      <w:sz w:val="20"/>
      <w:szCs w:val="20"/>
      <w:lang w:val="en-US" w:eastAsia="ar-SA" w:bidi="ar-SA"/>
    </w:rPr>
  </w:style>
  <w:style w:type="character" w:customStyle="1" w:styleId="WW8Num1z1">
    <w:name w:val="WW8Num1z1"/>
    <w:rsid w:val="00A01C9B"/>
  </w:style>
  <w:style w:type="paragraph" w:styleId="BodyText">
    <w:name w:val="Body Text"/>
    <w:basedOn w:val="Normal"/>
    <w:link w:val="BodyTextChar"/>
    <w:rsid w:val="00A01C9B"/>
    <w:pPr>
      <w:suppressAutoHyphens/>
      <w:overflowPunct w:val="0"/>
      <w:autoSpaceDE w:val="0"/>
      <w:textAlignment w:val="baseline"/>
    </w:pPr>
    <w:rPr>
      <w:rFonts w:ascii="Times New Roman" w:eastAsia="Times New Roman" w:hAnsi="Times New Roman" w:cs="Times New Roman"/>
      <w:color w:val="auto"/>
      <w:szCs w:val="20"/>
      <w:lang w:val="en-US" w:eastAsia="ar-SA" w:bidi="ar-SA"/>
    </w:rPr>
  </w:style>
  <w:style w:type="character" w:customStyle="1" w:styleId="BodyTextChar">
    <w:name w:val="Body Text Char"/>
    <w:basedOn w:val="DefaultParagraphFont"/>
    <w:link w:val="BodyText"/>
    <w:rsid w:val="00A01C9B"/>
    <w:rPr>
      <w:rFonts w:ascii="Times New Roman" w:eastAsia="Times New Roman" w:hAnsi="Times New Roman" w:cs="Times New Roman"/>
      <w:sz w:val="24"/>
      <w:szCs w:val="20"/>
      <w:lang w:val="en-US" w:eastAsia="ar-SA"/>
    </w:rPr>
  </w:style>
  <w:style w:type="paragraph" w:customStyle="1" w:styleId="BodyText21">
    <w:name w:val="Body Text 21"/>
    <w:basedOn w:val="Normal"/>
    <w:rsid w:val="00A01C9B"/>
    <w:pPr>
      <w:suppressAutoHyphens/>
      <w:overflowPunct w:val="0"/>
      <w:autoSpaceDE w:val="0"/>
      <w:textAlignment w:val="baseline"/>
    </w:pPr>
    <w:rPr>
      <w:rFonts w:ascii="Times New Roman" w:eastAsia="Times New Roman" w:hAnsi="Times New Roman" w:cs="Times New Roman"/>
      <w:color w:val="auto"/>
      <w:sz w:val="28"/>
      <w:szCs w:val="20"/>
      <w:lang w:val="fr-FR" w:eastAsia="ar-SA" w:bidi="ar-SA"/>
    </w:rPr>
  </w:style>
  <w:style w:type="paragraph" w:styleId="BodyTextFirstIndent">
    <w:name w:val="Body Text First Indent"/>
    <w:basedOn w:val="BodyText"/>
    <w:link w:val="BodyTextFirstIndentChar"/>
    <w:uiPriority w:val="99"/>
    <w:unhideWhenUsed/>
    <w:rsid w:val="00AD3E98"/>
    <w:pPr>
      <w:suppressAutoHyphens w:val="0"/>
      <w:overflowPunct/>
      <w:autoSpaceDE/>
      <w:ind w:firstLine="360"/>
      <w:textAlignment w:val="auto"/>
    </w:pPr>
    <w:rPr>
      <w:rFonts w:ascii="Arial Unicode MS" w:eastAsia="Arial Unicode MS" w:hAnsi="Arial Unicode MS" w:cs="Arial Unicode MS"/>
      <w:color w:val="000000"/>
      <w:szCs w:val="24"/>
      <w:lang w:val="ro-RO" w:eastAsia="ro-RO" w:bidi="ro-RO"/>
    </w:rPr>
  </w:style>
  <w:style w:type="character" w:customStyle="1" w:styleId="BodyTextFirstIndentChar">
    <w:name w:val="Body Text First Indent Char"/>
    <w:basedOn w:val="BodyTextChar"/>
    <w:link w:val="BodyTextFirstIndent"/>
    <w:uiPriority w:val="99"/>
    <w:rsid w:val="00AD3E98"/>
    <w:rPr>
      <w:rFonts w:ascii="Arial Unicode MS" w:eastAsia="Arial Unicode MS" w:hAnsi="Arial Unicode MS" w:cs="Arial Unicode MS"/>
      <w:color w:val="000000"/>
      <w:szCs w:val="24"/>
      <w:lang w:eastAsia="ro-RO" w:bidi="ro-RO"/>
    </w:rPr>
  </w:style>
  <w:style w:type="character" w:customStyle="1" w:styleId="WW8Num5z7">
    <w:name w:val="WW8Num5z7"/>
    <w:rsid w:val="00697893"/>
  </w:style>
  <w:style w:type="paragraph" w:customStyle="1" w:styleId="Style8">
    <w:name w:val="Style8"/>
    <w:basedOn w:val="Normal"/>
    <w:uiPriority w:val="99"/>
    <w:rsid w:val="00CD3C0E"/>
    <w:pPr>
      <w:autoSpaceDE w:val="0"/>
      <w:autoSpaceDN w:val="0"/>
      <w:adjustRightInd w:val="0"/>
      <w:spacing w:line="317" w:lineRule="exact"/>
    </w:pPr>
    <w:rPr>
      <w:rFonts w:ascii="Calibri" w:eastAsiaTheme="minorEastAsia" w:hAnsi="Calibri" w:cstheme="minorBidi"/>
      <w:color w:val="auto"/>
      <w:lang w:bidi="ar-SA"/>
    </w:rPr>
  </w:style>
  <w:style w:type="character" w:customStyle="1" w:styleId="FontStyle32">
    <w:name w:val="Font Style32"/>
    <w:basedOn w:val="DefaultParagraphFont"/>
    <w:uiPriority w:val="99"/>
    <w:rsid w:val="00CD3C0E"/>
    <w:rPr>
      <w:rFonts w:ascii="Calibri" w:hAnsi="Calibri" w:cs="Calibri"/>
      <w:b/>
      <w:bCs/>
      <w:sz w:val="24"/>
      <w:szCs w:val="24"/>
    </w:rPr>
  </w:style>
  <w:style w:type="character" w:customStyle="1" w:styleId="FontStyle34">
    <w:name w:val="Font Style34"/>
    <w:basedOn w:val="DefaultParagraphFont"/>
    <w:uiPriority w:val="99"/>
    <w:rsid w:val="00CD3C0E"/>
    <w:rPr>
      <w:rFonts w:ascii="Calibri" w:hAnsi="Calibri" w:cs="Calibri"/>
      <w:sz w:val="24"/>
      <w:szCs w:val="24"/>
    </w:rPr>
  </w:style>
  <w:style w:type="paragraph" w:customStyle="1" w:styleId="Style3">
    <w:name w:val="Style3"/>
    <w:basedOn w:val="Normal"/>
    <w:uiPriority w:val="99"/>
    <w:rsid w:val="00200719"/>
    <w:pPr>
      <w:autoSpaceDE w:val="0"/>
      <w:autoSpaceDN w:val="0"/>
      <w:adjustRightInd w:val="0"/>
      <w:spacing w:line="318" w:lineRule="exact"/>
    </w:pPr>
    <w:rPr>
      <w:rFonts w:ascii="Calibri" w:eastAsiaTheme="minorEastAsia" w:hAnsi="Calibri" w:cstheme="minorBidi"/>
      <w:color w:val="auto"/>
      <w:lang w:bidi="ar-SA"/>
    </w:rPr>
  </w:style>
  <w:style w:type="paragraph" w:customStyle="1" w:styleId="Style1">
    <w:name w:val="Style 1"/>
    <w:basedOn w:val="Normal"/>
    <w:rsid w:val="00950D09"/>
    <w:pPr>
      <w:suppressAutoHyphens/>
      <w:ind w:left="540"/>
    </w:pPr>
    <w:rPr>
      <w:rFonts w:ascii="Times New Roman" w:eastAsia="Times New Roman" w:hAnsi="Times New Roman" w:cs="Times New Roman"/>
      <w:color w:val="auto"/>
      <w:lang w:val="en-US" w:eastAsia="ar-SA" w:bidi="ar-SA"/>
    </w:rPr>
  </w:style>
  <w:style w:type="character" w:styleId="Hyperlink">
    <w:name w:val="Hyperlink"/>
    <w:basedOn w:val="DefaultParagraphFont"/>
    <w:uiPriority w:val="99"/>
    <w:unhideWhenUsed/>
    <w:rsid w:val="00D56E2E"/>
    <w:rPr>
      <w:color w:val="0000FF"/>
      <w:u w:val="single"/>
    </w:rPr>
  </w:style>
  <w:style w:type="character" w:customStyle="1" w:styleId="apple-converted-space">
    <w:name w:val="apple-converted-space"/>
    <w:basedOn w:val="DefaultParagraphFont"/>
    <w:rsid w:val="00D56E2E"/>
  </w:style>
  <w:style w:type="paragraph" w:customStyle="1" w:styleId="BH-Textnormal">
    <w:name w:val="&quot;BH&quot; - Text normal"/>
    <w:basedOn w:val="Normal"/>
    <w:link w:val="BH-TextnormalChar"/>
    <w:rsid w:val="00CF1F54"/>
    <w:pPr>
      <w:widowControl/>
      <w:spacing w:before="80" w:after="160"/>
      <w:ind w:left="1134"/>
      <w:jc w:val="both"/>
    </w:pPr>
    <w:rPr>
      <w:rFonts w:ascii="Arial" w:eastAsia="Times New Roman" w:hAnsi="Arial" w:cs="Times New Roman"/>
      <w:color w:val="auto"/>
      <w:sz w:val="22"/>
      <w:szCs w:val="20"/>
      <w:lang w:bidi="ar-SA"/>
    </w:rPr>
  </w:style>
  <w:style w:type="character" w:customStyle="1" w:styleId="BH-TextnormalChar">
    <w:name w:val="&quot;BH&quot; - Text normal Char"/>
    <w:link w:val="BH-Textnormal"/>
    <w:rsid w:val="00CF1F54"/>
    <w:rPr>
      <w:rFonts w:ascii="Arial" w:eastAsia="Times New Roman" w:hAnsi="Arial" w:cs="Times New Roman"/>
      <w:szCs w:val="20"/>
      <w:lang w:eastAsia="ro-RO"/>
    </w:rPr>
  </w:style>
</w:styles>
</file>

<file path=word/webSettings.xml><?xml version="1.0" encoding="utf-8"?>
<w:webSettings xmlns:r="http://schemas.openxmlformats.org/officeDocument/2006/relationships" xmlns:w="http://schemas.openxmlformats.org/wordprocessingml/2006/main">
  <w:divs>
    <w:div w:id="6887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Jude%C8%9Bul_Constan%C8%9B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wikipedia.org/wiki/Comuna_Topalu,_Constan%C8%9Ba" TargetMode="External"/><Relationship Id="rId12" Type="http://schemas.openxmlformats.org/officeDocument/2006/relationships/hyperlink" Target="https://ro.wikipedia.org/wiki/Constan%C8%9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H%C3%A2r%C8%99o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o.wikipedia.org/wiki/Dun%C4%83rea" TargetMode="External"/><Relationship Id="rId4" Type="http://schemas.openxmlformats.org/officeDocument/2006/relationships/webSettings" Target="webSettings.xml"/><Relationship Id="rId9" Type="http://schemas.openxmlformats.org/officeDocument/2006/relationships/hyperlink" Target="https://ro.wikipedia.org/wiki/Dun%C4%83re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3683</Words>
  <Characters>21364</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2018-03-01T08:30:00Z</cp:lastPrinted>
  <dcterms:created xsi:type="dcterms:W3CDTF">2018-02-27T08:10:00Z</dcterms:created>
  <dcterms:modified xsi:type="dcterms:W3CDTF">2018-03-01T08:35:00Z</dcterms:modified>
</cp:coreProperties>
</file>