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CD" w:rsidRPr="00E65080" w:rsidRDefault="00E65080" w:rsidP="00E6508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E65080">
        <w:rPr>
          <w:rFonts w:ascii="Times New Roman" w:hAnsi="Times New Roman" w:cs="Times New Roman"/>
          <w:b/>
          <w:sz w:val="32"/>
          <w:szCs w:val="32"/>
          <w:lang w:val="ro-RO"/>
        </w:rPr>
        <w:t>COMUNICAT PRESA</w:t>
      </w:r>
    </w:p>
    <w:p w:rsidR="007D5530" w:rsidRDefault="007D5530">
      <w:pPr>
        <w:rPr>
          <w:lang w:val="ro-RO"/>
        </w:rPr>
      </w:pPr>
    </w:p>
    <w:p w:rsidR="00E65080" w:rsidRPr="00E65080" w:rsidRDefault="00374E8A">
      <w:pPr>
        <w:rPr>
          <w:lang w:val="ro-RO"/>
        </w:rPr>
      </w:pPr>
      <w:bookmarkStart w:id="0" w:name="_GoBack"/>
      <w:bookmarkEnd w:id="0"/>
      <w:r>
        <w:rPr>
          <w:lang w:val="ro-RO"/>
        </w:rPr>
        <w:t>REFERITOR SUPLIMENTARE SUME CASA VERDE</w:t>
      </w:r>
    </w:p>
    <w:p w:rsidR="00E65080" w:rsidRPr="00E65080" w:rsidRDefault="00E65080">
      <w:pPr>
        <w:rPr>
          <w:lang w:val="ro-RO"/>
        </w:rPr>
      </w:pPr>
    </w:p>
    <w:p w:rsidR="00E65080" w:rsidRPr="00E65080" w:rsidRDefault="00E65080">
      <w:pPr>
        <w:rPr>
          <w:lang w:val="ro-RO"/>
        </w:rPr>
      </w:pPr>
    </w:p>
    <w:p w:rsidR="00E65080" w:rsidRPr="00E65080" w:rsidRDefault="00E65080" w:rsidP="00E65080">
      <w:pPr>
        <w:ind w:firstLine="720"/>
        <w:jc w:val="both"/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</w:pPr>
      <w:r w:rsidRPr="00E65080">
        <w:rPr>
          <w:rFonts w:ascii="Times New Roman" w:hAnsi="Times New Roman" w:cs="Times New Roman"/>
          <w:sz w:val="28"/>
          <w:szCs w:val="28"/>
          <w:lang w:val="ro-RO"/>
        </w:rPr>
        <w:t xml:space="preserve">Conform dispoziției Președintelui AFM nr.559/11.10.2016, s-au suplimentat sumele alocate persoanelor fizice </w:t>
      </w: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E65080">
        <w:rPr>
          <w:rFonts w:ascii="Times New Roman" w:hAnsi="Times New Roman" w:cs="Times New Roman"/>
          <w:sz w:val="28"/>
          <w:szCs w:val="28"/>
          <w:lang w:val="ro-RO"/>
        </w:rPr>
        <w:t>n cadrul “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Programului privind instalarea sistemelor de încălzire care utilizează energie regenerabilă, inclusiv înlocuirea sau completarea sistemelor clasice de încălzire</w:t>
      </w:r>
      <w:r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, beneficiari persoane fizice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”.</w:t>
      </w:r>
    </w:p>
    <w:p w:rsidR="00E65080" w:rsidRPr="00E65080" w:rsidRDefault="00E65080" w:rsidP="00E65080">
      <w:pPr>
        <w:ind w:firstLine="720"/>
        <w:jc w:val="both"/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</w:pP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Pentru </w:t>
      </w:r>
      <w:r w:rsidR="00374E8A"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județul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 Constan</w:t>
      </w:r>
      <w:r w:rsidR="00374E8A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ț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a a fost alocat</w:t>
      </w:r>
      <w:r w:rsidR="00374E8A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ă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 </w:t>
      </w:r>
      <w:r w:rsidR="00374E8A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î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n plus suma de 684.082,00 lei, astfel c</w:t>
      </w:r>
      <w:r w:rsidR="00374E8A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ă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 plafonul a ajuns la suma de 2.719.786,00 lei.</w:t>
      </w:r>
    </w:p>
    <w:p w:rsidR="00E65080" w:rsidRPr="00E65080" w:rsidRDefault="00E65080" w:rsidP="00E65080">
      <w:pPr>
        <w:ind w:firstLine="720"/>
        <w:jc w:val="both"/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</w:pP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P</w:t>
      </w:r>
      <w:r w:rsidR="00374E8A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â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n</w:t>
      </w:r>
      <w:r w:rsidR="00374E8A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ă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 </w:t>
      </w:r>
      <w:r w:rsidR="00374E8A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î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n prezent, la sediul APM Constan</w:t>
      </w:r>
      <w:r w:rsidR="00374E8A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ț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a au fost depuse un </w:t>
      </w:r>
      <w:r w:rsidR="00374E8A"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număr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 de 5</w:t>
      </w:r>
      <w:r w:rsidR="00374E8A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5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 de dosare de </w:t>
      </w:r>
      <w:r w:rsidR="00374E8A"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finanțare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, plafonul </w:t>
      </w:r>
      <w:r w:rsidR="00374E8A"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rămas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 disponibil fiind de 2.39</w:t>
      </w:r>
      <w:r w:rsidR="00374E8A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0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.786,00 lei.</w:t>
      </w:r>
    </w:p>
    <w:p w:rsidR="00E65080" w:rsidRDefault="00E65080" w:rsidP="00E65080">
      <w:pPr>
        <w:ind w:firstLine="720"/>
        <w:jc w:val="both"/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</w:pP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Pentru mai multe </w:t>
      </w:r>
      <w:r w:rsidR="00374E8A"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informații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, persoanele doritoare pot se ac</w:t>
      </w:r>
      <w:r w:rsidR="00374E8A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c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eseze site-ul </w:t>
      </w:r>
      <w:hyperlink r:id="rId5" w:history="1">
        <w:r w:rsidRPr="00E65080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www.afm.ro</w:t>
        </w:r>
      </w:hyperlink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, </w:t>
      </w:r>
      <w:r w:rsidR="00374E8A"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secțiunea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 </w:t>
      </w:r>
      <w:r w:rsidRPr="00374E8A">
        <w:rPr>
          <w:rStyle w:val="Robust"/>
          <w:rFonts w:ascii="Times New Roman" w:hAnsi="Times New Roman" w:cs="Times New Roman"/>
          <w:i/>
          <w:color w:val="000000"/>
          <w:sz w:val="28"/>
          <w:szCs w:val="28"/>
          <w:lang w:val="ro-RO"/>
        </w:rPr>
        <w:t>Casa verde clasic persoane fizice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, unde se </w:t>
      </w:r>
      <w:r w:rsidR="00374E8A"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găsește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 ghidul de </w:t>
      </w:r>
      <w:r w:rsidR="00374E8A"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finanțare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 </w:t>
      </w:r>
      <w:r w:rsidR="00374E8A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ș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i de unde pot </w:t>
      </w:r>
      <w:r w:rsidR="00374E8A"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descărca</w:t>
      </w:r>
      <w:r w:rsidRPr="00E65080"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 anexele 2 si 3.</w:t>
      </w:r>
    </w:p>
    <w:p w:rsidR="00374E8A" w:rsidRDefault="00374E8A" w:rsidP="00E65080">
      <w:pPr>
        <w:ind w:firstLine="720"/>
        <w:jc w:val="both"/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</w:pPr>
    </w:p>
    <w:p w:rsidR="00374E8A" w:rsidRDefault="00374E8A" w:rsidP="00E65080">
      <w:pPr>
        <w:ind w:firstLine="720"/>
        <w:jc w:val="both"/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</w:pPr>
    </w:p>
    <w:p w:rsidR="00374E8A" w:rsidRDefault="00374E8A" w:rsidP="00E65080">
      <w:pPr>
        <w:ind w:firstLine="720"/>
        <w:jc w:val="both"/>
        <w:rPr>
          <w:rStyle w:val="Robust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</w:pPr>
    </w:p>
    <w:p w:rsidR="00374E8A" w:rsidRPr="00374E8A" w:rsidRDefault="00374E8A" w:rsidP="00374E8A">
      <w:pPr>
        <w:ind w:firstLine="720"/>
        <w:jc w:val="center"/>
        <w:rPr>
          <w:rStyle w:val="Robust"/>
          <w:rFonts w:ascii="Times New Roman" w:hAnsi="Times New Roman" w:cs="Times New Roman"/>
          <w:color w:val="000000"/>
          <w:sz w:val="32"/>
          <w:szCs w:val="32"/>
          <w:lang w:val="ro-RO"/>
        </w:rPr>
      </w:pPr>
      <w:r w:rsidRPr="00374E8A">
        <w:rPr>
          <w:rStyle w:val="Robust"/>
          <w:rFonts w:ascii="Times New Roman" w:hAnsi="Times New Roman" w:cs="Times New Roman"/>
          <w:color w:val="000000"/>
          <w:sz w:val="32"/>
          <w:szCs w:val="32"/>
          <w:lang w:val="ro-RO"/>
        </w:rPr>
        <w:t>DIRECTOR EXECUTIV,</w:t>
      </w:r>
    </w:p>
    <w:p w:rsidR="00374E8A" w:rsidRPr="00374E8A" w:rsidRDefault="00374E8A" w:rsidP="00374E8A">
      <w:pPr>
        <w:ind w:firstLine="72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374E8A">
        <w:rPr>
          <w:rStyle w:val="Robust"/>
          <w:rFonts w:ascii="Times New Roman" w:hAnsi="Times New Roman" w:cs="Times New Roman"/>
          <w:color w:val="000000"/>
          <w:sz w:val="32"/>
          <w:szCs w:val="32"/>
          <w:lang w:val="ro-RO"/>
        </w:rPr>
        <w:t>LAVINIA MONICA ZAHARIA</w:t>
      </w:r>
    </w:p>
    <w:sectPr w:rsidR="00374E8A" w:rsidRPr="0037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80"/>
    <w:rsid w:val="00374E8A"/>
    <w:rsid w:val="006938E3"/>
    <w:rsid w:val="006F0CA5"/>
    <w:rsid w:val="007D5530"/>
    <w:rsid w:val="009164CD"/>
    <w:rsid w:val="00E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E65080"/>
    <w:rPr>
      <w:b/>
      <w:bCs/>
    </w:rPr>
  </w:style>
  <w:style w:type="character" w:styleId="Hyperlink">
    <w:name w:val="Hyperlink"/>
    <w:basedOn w:val="Fontdeparagrafimplicit"/>
    <w:uiPriority w:val="99"/>
    <w:unhideWhenUsed/>
    <w:rsid w:val="00E65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E65080"/>
    <w:rPr>
      <w:b/>
      <w:bCs/>
    </w:rPr>
  </w:style>
  <w:style w:type="character" w:styleId="Hyperlink">
    <w:name w:val="Hyperlink"/>
    <w:basedOn w:val="Fontdeparagrafimplicit"/>
    <w:uiPriority w:val="99"/>
    <w:unhideWhenUsed/>
    <w:rsid w:val="00E65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3</cp:revision>
  <dcterms:created xsi:type="dcterms:W3CDTF">2016-10-12T06:58:00Z</dcterms:created>
  <dcterms:modified xsi:type="dcterms:W3CDTF">2016-10-12T07:22:00Z</dcterms:modified>
</cp:coreProperties>
</file>