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43EE8411" w:rsidR="002D1B2A" w:rsidRPr="00CB741B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CB741B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CB741B">
        <w:rPr>
          <w:rFonts w:ascii="Trebuchet MS" w:hAnsi="Trebuchet MS"/>
          <w:sz w:val="24"/>
          <w:szCs w:val="24"/>
        </w:rPr>
        <w:t>Protecţia</w:t>
      </w:r>
      <w:proofErr w:type="spellEnd"/>
      <w:r w:rsidRPr="00CB741B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CB741B">
        <w:rPr>
          <w:rFonts w:ascii="Trebuchet MS" w:hAnsi="Trebuchet MS"/>
          <w:sz w:val="24"/>
          <w:szCs w:val="24"/>
        </w:rPr>
        <w:t>anunţă</w:t>
      </w:r>
      <w:proofErr w:type="spellEnd"/>
      <w:r w:rsidRPr="00CB741B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CB741B">
        <w:rPr>
          <w:rFonts w:ascii="Trebuchet MS" w:hAnsi="Trebuchet MS"/>
          <w:b/>
          <w:sz w:val="24"/>
          <w:szCs w:val="24"/>
        </w:rPr>
        <w:t>NU</w:t>
      </w:r>
      <w:r w:rsidRPr="00CB741B">
        <w:rPr>
          <w:rFonts w:ascii="Trebuchet MS" w:hAnsi="Trebuchet MS"/>
          <w:sz w:val="24"/>
          <w:szCs w:val="24"/>
        </w:rPr>
        <w:t xml:space="preserve"> </w:t>
      </w:r>
      <w:r w:rsidRPr="00CB741B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CB741B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CB741B" w:rsidRPr="00CB741B">
        <w:rPr>
          <w:rFonts w:ascii="Trebuchet MS" w:hAnsi="Trebuchet MS"/>
          <w:bCs/>
          <w:sz w:val="24"/>
          <w:szCs w:val="24"/>
        </w:rPr>
        <w:t>„</w:t>
      </w:r>
      <w:r w:rsidR="00CB741B" w:rsidRPr="00CB741B">
        <w:rPr>
          <w:rFonts w:ascii="Trebuchet MS" w:hAnsi="Trebuchet MS"/>
          <w:b/>
          <w:bCs/>
          <w:sz w:val="24"/>
          <w:szCs w:val="24"/>
        </w:rPr>
        <w:t>CONSTRUIRE CENTRU DE COLECTARE PRIN APORT VOLUNTAR ÎN COMUNA DUMBRĂVENI, JUDEȚUL CONSTANȚA</w:t>
      </w:r>
      <w:r w:rsidR="00CB741B" w:rsidRPr="00CB741B">
        <w:rPr>
          <w:rFonts w:ascii="Trebuchet MS" w:hAnsi="Trebuchet MS"/>
          <w:sz w:val="24"/>
          <w:szCs w:val="24"/>
        </w:rPr>
        <w:t xml:space="preserve">”, amplasat în </w:t>
      </w:r>
      <w:proofErr w:type="spellStart"/>
      <w:r w:rsidR="00CB741B" w:rsidRPr="00CB741B">
        <w:rPr>
          <w:rFonts w:ascii="Trebuchet MS" w:hAnsi="Trebuchet MS"/>
          <w:bCs/>
          <w:sz w:val="24"/>
          <w:szCs w:val="24"/>
        </w:rPr>
        <w:t>Judetul</w:t>
      </w:r>
      <w:proofErr w:type="spellEnd"/>
      <w:r w:rsidR="00CB741B" w:rsidRPr="00CB741B">
        <w:rPr>
          <w:rFonts w:ascii="Trebuchet MS" w:hAnsi="Trebuchet MS"/>
          <w:bCs/>
          <w:sz w:val="24"/>
          <w:szCs w:val="24"/>
        </w:rPr>
        <w:t xml:space="preserve"> Constanta, Comuna Dumbrăveni, extravilan, Parcela A 934/1</w:t>
      </w:r>
      <w:r w:rsidRPr="00CB741B">
        <w:rPr>
          <w:rFonts w:ascii="Trebuchet MS" w:hAnsi="Trebuchet MS"/>
          <w:bCs/>
          <w:sz w:val="24"/>
          <w:szCs w:val="24"/>
        </w:rPr>
        <w:t xml:space="preserve">, titular: </w:t>
      </w:r>
      <w:r w:rsidR="00CB741B" w:rsidRPr="00CB741B">
        <w:rPr>
          <w:rFonts w:ascii="Trebuchet MS" w:hAnsi="Trebuchet MS"/>
          <w:b/>
          <w:bCs/>
          <w:sz w:val="24"/>
          <w:szCs w:val="24"/>
        </w:rPr>
        <w:t>COMUNA DUMBRĂVENI,</w:t>
      </w:r>
      <w:r w:rsidR="00CB741B" w:rsidRPr="00CB741B">
        <w:rPr>
          <w:rFonts w:ascii="Trebuchet MS" w:hAnsi="Trebuchet MS"/>
          <w:bCs/>
          <w:sz w:val="24"/>
          <w:szCs w:val="24"/>
        </w:rPr>
        <w:t xml:space="preserve"> cu sediul in </w:t>
      </w:r>
      <w:proofErr w:type="spellStart"/>
      <w:r w:rsidR="00CB741B" w:rsidRPr="00CB741B">
        <w:rPr>
          <w:rFonts w:ascii="Trebuchet MS" w:hAnsi="Trebuchet MS"/>
          <w:bCs/>
          <w:sz w:val="24"/>
          <w:szCs w:val="24"/>
        </w:rPr>
        <w:t>Judetul</w:t>
      </w:r>
      <w:proofErr w:type="spellEnd"/>
      <w:r w:rsidR="00CB741B" w:rsidRPr="00CB741B">
        <w:rPr>
          <w:rFonts w:ascii="Trebuchet MS" w:hAnsi="Trebuchet MS"/>
          <w:bCs/>
          <w:sz w:val="24"/>
          <w:szCs w:val="24"/>
        </w:rPr>
        <w:t xml:space="preserve"> Constanța, Comuna Dumbrăveni, str. Principală, nr. 17</w:t>
      </w:r>
      <w:r w:rsidRPr="00CB741B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B35C8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CB741B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CB741B">
        <w:rPr>
          <w:rFonts w:ascii="Trebuchet MS" w:hAnsi="Trebuchet MS"/>
          <w:sz w:val="24"/>
          <w:szCs w:val="24"/>
        </w:rPr>
        <w:t>şi</w:t>
      </w:r>
      <w:proofErr w:type="spellEnd"/>
      <w:r w:rsidRPr="00CB741B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CB741B">
        <w:rPr>
          <w:rFonts w:ascii="Trebuchet MS" w:hAnsi="Trebuchet MS"/>
          <w:sz w:val="24"/>
          <w:szCs w:val="24"/>
        </w:rPr>
        <w:t>Protecţia</w:t>
      </w:r>
      <w:proofErr w:type="spellEnd"/>
      <w:r w:rsidRPr="00CB741B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CB741B">
        <w:rPr>
          <w:rFonts w:ascii="Trebuchet MS" w:hAnsi="Trebuchet MS"/>
          <w:sz w:val="24"/>
          <w:szCs w:val="24"/>
        </w:rPr>
        <w:t>şi</w:t>
      </w:r>
      <w:proofErr w:type="spellEnd"/>
      <w:r w:rsidRPr="00CB741B">
        <w:rPr>
          <w:rFonts w:ascii="Trebuchet MS" w:hAnsi="Trebuchet MS"/>
          <w:sz w:val="24"/>
          <w:szCs w:val="24"/>
        </w:rPr>
        <w:t xml:space="preserve"> la următoarea adresă de internet </w:t>
      </w:r>
      <w:bookmarkStart w:id="0" w:name="_GoBack"/>
      <w:r w:rsidRPr="00B35C8D">
        <w:rPr>
          <w:rFonts w:ascii="Trebuchet MS" w:hAnsi="Trebuchet MS"/>
          <w:sz w:val="24"/>
          <w:szCs w:val="24"/>
        </w:rPr>
        <w:t>http://apmct.anpm.ro.</w:t>
      </w:r>
    </w:p>
    <w:p w14:paraId="2C95048A" w14:textId="77777777" w:rsidR="002D1B2A" w:rsidRPr="00B35C8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35C8D">
        <w:rPr>
          <w:rFonts w:ascii="Trebuchet MS" w:hAnsi="Trebuchet MS"/>
          <w:sz w:val="24"/>
          <w:szCs w:val="24"/>
        </w:rPr>
        <w:t xml:space="preserve">    </w:t>
      </w:r>
    </w:p>
    <w:p w14:paraId="6BDBDB87" w14:textId="2AAD857A" w:rsidR="002D1B2A" w:rsidRPr="00B35C8D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B35C8D">
        <w:rPr>
          <w:rFonts w:ascii="Trebuchet MS" w:hAnsi="Trebuchet MS"/>
          <w:sz w:val="24"/>
          <w:szCs w:val="24"/>
        </w:rPr>
        <w:t>Comentariile/</w:t>
      </w:r>
      <w:proofErr w:type="spellStart"/>
      <w:r w:rsidRPr="00B35C8D">
        <w:rPr>
          <w:rFonts w:ascii="Trebuchet MS" w:hAnsi="Trebuchet MS"/>
          <w:sz w:val="24"/>
          <w:szCs w:val="24"/>
        </w:rPr>
        <w:t>Observaţiile</w:t>
      </w:r>
      <w:proofErr w:type="spellEnd"/>
      <w:r w:rsidRPr="00B35C8D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B35C8D" w:rsidRPr="00B35C8D">
        <w:rPr>
          <w:rFonts w:ascii="Trebuchet MS" w:hAnsi="Trebuchet MS"/>
          <w:sz w:val="24"/>
          <w:szCs w:val="24"/>
        </w:rPr>
        <w:t>03</w:t>
      </w:r>
      <w:r w:rsidRPr="00B35C8D">
        <w:rPr>
          <w:rFonts w:ascii="Trebuchet MS" w:hAnsi="Trebuchet MS"/>
          <w:sz w:val="24"/>
          <w:szCs w:val="24"/>
        </w:rPr>
        <w:t>.</w:t>
      </w:r>
      <w:r w:rsidR="00D864FA" w:rsidRPr="00B35C8D">
        <w:rPr>
          <w:rFonts w:ascii="Trebuchet MS" w:hAnsi="Trebuchet MS"/>
          <w:sz w:val="24"/>
          <w:szCs w:val="24"/>
        </w:rPr>
        <w:t>0</w:t>
      </w:r>
      <w:r w:rsidR="00B35C8D" w:rsidRPr="00B35C8D">
        <w:rPr>
          <w:rFonts w:ascii="Trebuchet MS" w:hAnsi="Trebuchet MS"/>
          <w:sz w:val="24"/>
          <w:szCs w:val="24"/>
        </w:rPr>
        <w:t>4</w:t>
      </w:r>
      <w:r w:rsidRPr="00B35C8D">
        <w:rPr>
          <w:rFonts w:ascii="Trebuchet MS" w:hAnsi="Trebuchet MS"/>
          <w:sz w:val="24"/>
          <w:szCs w:val="24"/>
        </w:rPr>
        <w:t>.202</w:t>
      </w:r>
      <w:r w:rsidR="00D864FA" w:rsidRPr="00B35C8D">
        <w:rPr>
          <w:rFonts w:ascii="Trebuchet MS" w:hAnsi="Trebuchet MS"/>
          <w:sz w:val="24"/>
          <w:szCs w:val="24"/>
        </w:rPr>
        <w:t>4</w:t>
      </w:r>
      <w:r w:rsidRPr="00B35C8D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B35C8D">
        <w:rPr>
          <w:rFonts w:ascii="Trebuchet MS" w:hAnsi="Trebuchet MS"/>
          <w:sz w:val="24"/>
          <w:szCs w:val="24"/>
        </w:rPr>
        <w:t>afişării</w:t>
      </w:r>
      <w:proofErr w:type="spellEnd"/>
      <w:r w:rsidRPr="00B35C8D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B35C8D">
        <w:rPr>
          <w:rFonts w:ascii="Trebuchet MS" w:hAnsi="Trebuchet MS"/>
          <w:sz w:val="24"/>
          <w:szCs w:val="24"/>
        </w:rPr>
        <w:t>anunţ</w:t>
      </w:r>
      <w:proofErr w:type="spellEnd"/>
      <w:r w:rsidRPr="00B35C8D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B35C8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35C8D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B35C8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44C21D5A" w:rsidR="002D1B2A" w:rsidRPr="00B35C8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B35C8D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B35C8D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B35C8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35C8D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B35C8D">
        <w:rPr>
          <w:rFonts w:ascii="Trebuchet MS" w:hAnsi="Trebuchet MS"/>
          <w:b/>
          <w:sz w:val="24"/>
          <w:szCs w:val="24"/>
        </w:rPr>
        <w:t xml:space="preserve"> pe site </w:t>
      </w:r>
      <w:r w:rsidR="00B35C8D" w:rsidRPr="00B35C8D">
        <w:rPr>
          <w:rFonts w:ascii="Trebuchet MS" w:hAnsi="Trebuchet MS"/>
          <w:b/>
          <w:sz w:val="24"/>
          <w:szCs w:val="24"/>
        </w:rPr>
        <w:t>25</w:t>
      </w:r>
      <w:r w:rsidRPr="00B35C8D">
        <w:rPr>
          <w:rFonts w:ascii="Trebuchet MS" w:hAnsi="Trebuchet MS"/>
          <w:b/>
          <w:sz w:val="24"/>
          <w:szCs w:val="24"/>
        </w:rPr>
        <w:t>.</w:t>
      </w:r>
      <w:r w:rsidR="00D864FA" w:rsidRPr="00B35C8D">
        <w:rPr>
          <w:rFonts w:ascii="Trebuchet MS" w:hAnsi="Trebuchet MS"/>
          <w:b/>
          <w:sz w:val="24"/>
          <w:szCs w:val="24"/>
        </w:rPr>
        <w:t>03</w:t>
      </w:r>
      <w:r w:rsidRPr="00B35C8D">
        <w:rPr>
          <w:rFonts w:ascii="Trebuchet MS" w:hAnsi="Trebuchet MS"/>
          <w:b/>
          <w:sz w:val="24"/>
          <w:szCs w:val="24"/>
        </w:rPr>
        <w:t>.202</w:t>
      </w:r>
      <w:r w:rsidR="00D864FA" w:rsidRPr="00B35C8D">
        <w:rPr>
          <w:rFonts w:ascii="Trebuchet MS" w:hAnsi="Trebuchet MS"/>
          <w:b/>
          <w:sz w:val="24"/>
          <w:szCs w:val="24"/>
        </w:rPr>
        <w:t>4</w:t>
      </w:r>
    </w:p>
    <w:bookmarkEnd w:id="0"/>
    <w:p w14:paraId="3D2B36F8" w14:textId="77777777" w:rsidR="002D1B2A" w:rsidRPr="002D1B2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FA8A" w14:textId="77777777" w:rsidR="00156B72" w:rsidRDefault="00156B72" w:rsidP="00143ACD">
      <w:pPr>
        <w:spacing w:after="0" w:line="240" w:lineRule="auto"/>
      </w:pPr>
      <w:r>
        <w:separator/>
      </w:r>
    </w:p>
  </w:endnote>
  <w:endnote w:type="continuationSeparator" w:id="0">
    <w:p w14:paraId="036987A1" w14:textId="77777777" w:rsidR="00156B72" w:rsidRDefault="00156B7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156B72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156B72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2F553D68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35C8D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35C8D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8F23" w14:textId="77777777" w:rsidR="00156B72" w:rsidRDefault="00156B72" w:rsidP="00143ACD">
      <w:pPr>
        <w:spacing w:after="0" w:line="240" w:lineRule="auto"/>
      </w:pPr>
      <w:r>
        <w:separator/>
      </w:r>
    </w:p>
  </w:footnote>
  <w:footnote w:type="continuationSeparator" w:id="0">
    <w:p w14:paraId="75540ACE" w14:textId="77777777" w:rsidR="00156B72" w:rsidRDefault="00156B7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56B72"/>
    <w:rsid w:val="0016761B"/>
    <w:rsid w:val="001B47C8"/>
    <w:rsid w:val="002D1B2A"/>
    <w:rsid w:val="00354326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D65DB"/>
    <w:rsid w:val="006E2B81"/>
    <w:rsid w:val="006F2AF2"/>
    <w:rsid w:val="00753CCD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419B8"/>
    <w:rsid w:val="00A724BC"/>
    <w:rsid w:val="00A906B5"/>
    <w:rsid w:val="00A90E90"/>
    <w:rsid w:val="00B35C8D"/>
    <w:rsid w:val="00B66053"/>
    <w:rsid w:val="00BB3C64"/>
    <w:rsid w:val="00BE0746"/>
    <w:rsid w:val="00C02DFA"/>
    <w:rsid w:val="00C545F6"/>
    <w:rsid w:val="00C61733"/>
    <w:rsid w:val="00CB741B"/>
    <w:rsid w:val="00CF2D40"/>
    <w:rsid w:val="00D1499F"/>
    <w:rsid w:val="00D26ADD"/>
    <w:rsid w:val="00D356FA"/>
    <w:rsid w:val="00D41783"/>
    <w:rsid w:val="00D447FB"/>
    <w:rsid w:val="00D62259"/>
    <w:rsid w:val="00D8381D"/>
    <w:rsid w:val="00D864FA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43CE-7AC4-46EB-BF2F-20F87004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2024-03-20T10:32:00Z</dcterms:created>
  <dcterms:modified xsi:type="dcterms:W3CDTF">2024-03-25T11:36:00Z</dcterms:modified>
</cp:coreProperties>
</file>