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713" w:rsidRPr="007560BB" w:rsidRDefault="00036713" w:rsidP="00C852FD">
      <w:pPr>
        <w:spacing w:after="0" w:line="240" w:lineRule="auto"/>
        <w:ind w:firstLine="540"/>
        <w:jc w:val="both"/>
        <w:rPr>
          <w:rFonts w:ascii="Times New Roman" w:hAnsi="Times New Roman"/>
          <w:sz w:val="24"/>
          <w:szCs w:val="24"/>
          <w:lang w:val="es-ES"/>
        </w:rPr>
      </w:pPr>
      <w:bookmarkStart w:id="0" w:name="_GoBack"/>
      <w:bookmarkEnd w:id="0"/>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E72863">
      <w:pPr>
        <w:spacing w:after="0" w:line="240" w:lineRule="auto"/>
        <w:ind w:firstLine="540"/>
        <w:jc w:val="center"/>
        <w:rPr>
          <w:rFonts w:ascii="Times New Roman" w:hAnsi="Times New Roman"/>
          <w:b/>
          <w:sz w:val="24"/>
          <w:szCs w:val="24"/>
          <w:lang w:val="es-ES"/>
        </w:rPr>
      </w:pPr>
      <w:r w:rsidRPr="007560BB">
        <w:rPr>
          <w:rFonts w:ascii="Times New Roman" w:hAnsi="Times New Roman"/>
          <w:b/>
          <w:sz w:val="24"/>
          <w:szCs w:val="24"/>
          <w:lang w:val="es-ES"/>
        </w:rPr>
        <w:t>MEMORIU DE PREZENTARE</w:t>
      </w: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C852FD">
      <w:pPr>
        <w:spacing w:after="0" w:line="240" w:lineRule="auto"/>
        <w:ind w:firstLine="540"/>
        <w:jc w:val="both"/>
        <w:rPr>
          <w:rFonts w:ascii="Times New Roman" w:hAnsi="Times New Roman"/>
          <w:b/>
          <w:sz w:val="24"/>
          <w:szCs w:val="24"/>
          <w:lang w:val="es-ES"/>
        </w:rPr>
      </w:pPr>
    </w:p>
    <w:p w:rsidR="00036713" w:rsidRPr="007560BB" w:rsidRDefault="00036713" w:rsidP="00C852FD">
      <w:pPr>
        <w:spacing w:after="0" w:line="240" w:lineRule="auto"/>
        <w:ind w:firstLine="540"/>
        <w:jc w:val="both"/>
        <w:rPr>
          <w:rFonts w:ascii="Times New Roman" w:hAnsi="Times New Roman"/>
          <w:sz w:val="24"/>
          <w:szCs w:val="24"/>
          <w:lang w:val="es-ES"/>
        </w:rPr>
      </w:pPr>
    </w:p>
    <w:p w:rsidR="00A70667" w:rsidRPr="00985C8C" w:rsidRDefault="00036713" w:rsidP="00C852FD">
      <w:pPr>
        <w:pStyle w:val="ListParagraph"/>
        <w:spacing w:after="0" w:line="240" w:lineRule="auto"/>
        <w:ind w:left="0"/>
        <w:jc w:val="both"/>
        <w:rPr>
          <w:rFonts w:ascii="Times New Roman" w:hAnsi="Times New Roman"/>
          <w:b/>
          <w:i/>
          <w:sz w:val="24"/>
          <w:szCs w:val="24"/>
        </w:rPr>
      </w:pPr>
      <w:r w:rsidRPr="007560BB">
        <w:rPr>
          <w:rFonts w:ascii="Times New Roman" w:hAnsi="Times New Roman"/>
          <w:b/>
          <w:sz w:val="24"/>
          <w:szCs w:val="24"/>
          <w:lang w:val="es-ES"/>
        </w:rPr>
        <w:t xml:space="preserve">I.DENUMIRE </w:t>
      </w:r>
      <w:proofErr w:type="gramStart"/>
      <w:r w:rsidRPr="007560BB">
        <w:rPr>
          <w:rFonts w:ascii="Times New Roman" w:hAnsi="Times New Roman"/>
          <w:b/>
          <w:sz w:val="24"/>
          <w:szCs w:val="24"/>
          <w:lang w:val="es-ES"/>
        </w:rPr>
        <w:t xml:space="preserve">PROIECT </w:t>
      </w:r>
      <w:r w:rsidR="00A70667" w:rsidRPr="007560BB">
        <w:rPr>
          <w:rFonts w:ascii="Times New Roman" w:hAnsi="Times New Roman"/>
          <w:b/>
          <w:sz w:val="24"/>
          <w:szCs w:val="24"/>
          <w:lang w:val="es-ES"/>
        </w:rPr>
        <w:t>:</w:t>
      </w:r>
      <w:proofErr w:type="gramEnd"/>
      <w:r w:rsidR="00A70667" w:rsidRPr="007560BB">
        <w:rPr>
          <w:rFonts w:ascii="Times New Roman" w:hAnsi="Times New Roman"/>
          <w:b/>
          <w:sz w:val="24"/>
          <w:szCs w:val="24"/>
          <w:lang w:val="es-ES"/>
        </w:rPr>
        <w:t xml:space="preserve"> </w:t>
      </w:r>
      <w:r w:rsidR="00A70667" w:rsidRPr="00985C8C">
        <w:rPr>
          <w:rFonts w:ascii="Times New Roman" w:hAnsi="Times New Roman"/>
          <w:b/>
          <w:i/>
          <w:sz w:val="24"/>
          <w:szCs w:val="24"/>
        </w:rPr>
        <w:t xml:space="preserve">Amenajarea spaţiului public din zona Teatrului de Operă şi Balet Oleg Danovski </w:t>
      </w:r>
    </w:p>
    <w:p w:rsidR="00A70667" w:rsidRPr="007560BB" w:rsidRDefault="00A70667" w:rsidP="00C852FD">
      <w:pPr>
        <w:pStyle w:val="ListParagraph"/>
        <w:spacing w:after="0" w:line="240" w:lineRule="auto"/>
        <w:ind w:left="0"/>
        <w:jc w:val="both"/>
        <w:rPr>
          <w:rFonts w:ascii="Times New Roman" w:hAnsi="Times New Roman"/>
          <w:b/>
          <w:sz w:val="24"/>
          <w:szCs w:val="24"/>
          <w:lang w:val="es-ES"/>
        </w:rPr>
      </w:pPr>
    </w:p>
    <w:p w:rsidR="00036713" w:rsidRPr="007560BB" w:rsidRDefault="00036713" w:rsidP="00C852FD">
      <w:pPr>
        <w:pStyle w:val="ListParagraph"/>
        <w:spacing w:after="0" w:line="240" w:lineRule="auto"/>
        <w:ind w:left="0"/>
        <w:jc w:val="both"/>
        <w:rPr>
          <w:rFonts w:ascii="Times New Roman" w:hAnsi="Times New Roman"/>
          <w:b/>
          <w:sz w:val="24"/>
          <w:szCs w:val="24"/>
        </w:rPr>
      </w:pPr>
      <w:r w:rsidRPr="007560BB">
        <w:rPr>
          <w:rFonts w:ascii="Times New Roman" w:hAnsi="Times New Roman"/>
          <w:b/>
          <w:sz w:val="24"/>
          <w:szCs w:val="24"/>
        </w:rPr>
        <w:t xml:space="preserve">II DATELE DE IDENTIFICARE ALE TITULARULUI </w:t>
      </w:r>
    </w:p>
    <w:p w:rsidR="00036713" w:rsidRPr="007560BB" w:rsidRDefault="00036713" w:rsidP="00C852FD">
      <w:pPr>
        <w:pStyle w:val="ListParagraph"/>
        <w:numPr>
          <w:ilvl w:val="0"/>
          <w:numId w:val="1"/>
        </w:numPr>
        <w:spacing w:after="0" w:line="240" w:lineRule="auto"/>
        <w:ind w:left="0" w:firstLine="0"/>
        <w:jc w:val="both"/>
        <w:rPr>
          <w:rFonts w:ascii="Times New Roman" w:hAnsi="Times New Roman"/>
          <w:b/>
          <w:sz w:val="24"/>
          <w:szCs w:val="24"/>
        </w:rPr>
      </w:pPr>
      <w:r w:rsidRPr="007560BB">
        <w:rPr>
          <w:rFonts w:ascii="Times New Roman" w:hAnsi="Times New Roman"/>
          <w:sz w:val="24"/>
          <w:szCs w:val="24"/>
        </w:rPr>
        <w:t xml:space="preserve">Denumirea Titularului: </w:t>
      </w:r>
      <w:r w:rsidRPr="007560BB">
        <w:rPr>
          <w:rFonts w:ascii="Times New Roman" w:hAnsi="Times New Roman"/>
          <w:b/>
          <w:sz w:val="24"/>
          <w:szCs w:val="24"/>
        </w:rPr>
        <w:t>Unitatea Administrativ Teritorială Municipiul Constanţa</w:t>
      </w:r>
      <w:r w:rsidRPr="007560BB">
        <w:rPr>
          <w:rFonts w:ascii="Times New Roman" w:hAnsi="Times New Roman"/>
          <w:sz w:val="24"/>
          <w:szCs w:val="24"/>
        </w:rPr>
        <w:t xml:space="preserve"> </w:t>
      </w:r>
    </w:p>
    <w:p w:rsidR="00036713" w:rsidRPr="007560BB" w:rsidRDefault="00036713" w:rsidP="00C852FD">
      <w:pPr>
        <w:pStyle w:val="ListParagraph"/>
        <w:numPr>
          <w:ilvl w:val="0"/>
          <w:numId w:val="1"/>
        </w:numPr>
        <w:spacing w:after="0" w:line="240" w:lineRule="auto"/>
        <w:ind w:left="0" w:firstLine="0"/>
        <w:jc w:val="both"/>
        <w:rPr>
          <w:rFonts w:ascii="Times New Roman" w:hAnsi="Times New Roman"/>
          <w:b/>
          <w:sz w:val="24"/>
          <w:szCs w:val="24"/>
        </w:rPr>
      </w:pPr>
      <w:r w:rsidRPr="007560BB">
        <w:rPr>
          <w:rFonts w:ascii="Times New Roman" w:hAnsi="Times New Roman"/>
          <w:sz w:val="24"/>
          <w:szCs w:val="24"/>
          <w:lang w:val="es-ES"/>
        </w:rPr>
        <w:t xml:space="preserve">Adresa titularului, telefon, fax, adresă de e-mail: </w:t>
      </w:r>
      <w:r w:rsidRPr="007560BB">
        <w:rPr>
          <w:rFonts w:ascii="Times New Roman" w:hAnsi="Times New Roman"/>
          <w:b/>
          <w:sz w:val="24"/>
          <w:szCs w:val="24"/>
          <w:lang w:val="es-ES"/>
        </w:rPr>
        <w:t xml:space="preserve">Constanţa, bd. </w:t>
      </w:r>
      <w:r w:rsidRPr="007560BB">
        <w:rPr>
          <w:rFonts w:ascii="Times New Roman" w:hAnsi="Times New Roman"/>
          <w:b/>
          <w:sz w:val="24"/>
          <w:szCs w:val="24"/>
        </w:rPr>
        <w:t xml:space="preserve">Tomis nr. 51, tel/fax: 0241/488132, e-mail: </w:t>
      </w:r>
      <w:hyperlink r:id="rId8" w:history="1">
        <w:r w:rsidRPr="007560BB">
          <w:rPr>
            <w:rStyle w:val="Hyperlink"/>
            <w:rFonts w:ascii="Times New Roman" w:hAnsi="Times New Roman"/>
            <w:b/>
            <w:sz w:val="24"/>
            <w:szCs w:val="24"/>
          </w:rPr>
          <w:t>mediu@primaria-constanta.ro</w:t>
        </w:r>
      </w:hyperlink>
      <w:r w:rsidRPr="007560BB">
        <w:rPr>
          <w:rFonts w:ascii="Times New Roman" w:hAnsi="Times New Roman"/>
          <w:b/>
          <w:sz w:val="24"/>
          <w:szCs w:val="24"/>
        </w:rPr>
        <w:t xml:space="preserve">   </w:t>
      </w:r>
    </w:p>
    <w:p w:rsidR="00036713" w:rsidRPr="007560BB" w:rsidRDefault="00036713" w:rsidP="00C852FD">
      <w:pPr>
        <w:pStyle w:val="ListParagraph"/>
        <w:numPr>
          <w:ilvl w:val="0"/>
          <w:numId w:val="1"/>
        </w:numPr>
        <w:spacing w:after="0" w:line="240" w:lineRule="auto"/>
        <w:ind w:left="0" w:firstLine="0"/>
        <w:jc w:val="both"/>
        <w:rPr>
          <w:rFonts w:ascii="Times New Roman" w:hAnsi="Times New Roman"/>
          <w:sz w:val="24"/>
          <w:szCs w:val="24"/>
          <w:lang w:val="it-IT"/>
        </w:rPr>
      </w:pPr>
      <w:r w:rsidRPr="007560BB">
        <w:rPr>
          <w:rFonts w:ascii="Times New Roman" w:hAnsi="Times New Roman"/>
          <w:sz w:val="24"/>
          <w:szCs w:val="24"/>
          <w:lang w:val="it-IT"/>
        </w:rPr>
        <w:t xml:space="preserve">Reprezentanţi legali / împuterniciţi cu date de identificare: </w:t>
      </w:r>
    </w:p>
    <w:p w:rsidR="00036713" w:rsidRPr="007560BB" w:rsidRDefault="00036713" w:rsidP="00C852FD">
      <w:pPr>
        <w:pStyle w:val="ListParagraph"/>
        <w:spacing w:after="0" w:line="240" w:lineRule="auto"/>
        <w:ind w:left="0" w:firstLine="720"/>
        <w:jc w:val="both"/>
        <w:rPr>
          <w:rFonts w:ascii="Times New Roman" w:hAnsi="Times New Roman"/>
          <w:sz w:val="24"/>
          <w:szCs w:val="24"/>
          <w:lang w:val="it-IT"/>
        </w:rPr>
      </w:pPr>
      <w:r w:rsidRPr="007560BB">
        <w:rPr>
          <w:rFonts w:ascii="Times New Roman" w:hAnsi="Times New Roman"/>
          <w:b/>
          <w:sz w:val="24"/>
          <w:szCs w:val="24"/>
          <w:lang w:val="it-IT"/>
        </w:rPr>
        <w:t>- Ani</w:t>
      </w:r>
      <w:r w:rsidRPr="007560BB">
        <w:rPr>
          <w:rFonts w:ascii="Times New Roman" w:hAnsi="Times New Roman"/>
          <w:sz w:val="24"/>
          <w:szCs w:val="24"/>
          <w:lang w:val="it-IT"/>
        </w:rPr>
        <w:t xml:space="preserve">  </w:t>
      </w:r>
      <w:r w:rsidRPr="007560BB">
        <w:rPr>
          <w:rFonts w:ascii="Times New Roman" w:hAnsi="Times New Roman"/>
          <w:b/>
          <w:sz w:val="24"/>
          <w:szCs w:val="24"/>
          <w:lang w:val="it-IT"/>
        </w:rPr>
        <w:t>Merlă</w:t>
      </w:r>
      <w:r w:rsidRPr="007560BB">
        <w:rPr>
          <w:rFonts w:ascii="Times New Roman" w:hAnsi="Times New Roman"/>
          <w:sz w:val="24"/>
          <w:szCs w:val="24"/>
          <w:lang w:val="it-IT"/>
        </w:rPr>
        <w:t xml:space="preserve"> – 0241/488 143</w:t>
      </w:r>
    </w:p>
    <w:p w:rsidR="00036713" w:rsidRPr="007560BB" w:rsidRDefault="00036713" w:rsidP="00C852FD">
      <w:pPr>
        <w:spacing w:after="0" w:line="240" w:lineRule="auto"/>
        <w:jc w:val="both"/>
        <w:rPr>
          <w:rFonts w:ascii="Times New Roman" w:hAnsi="Times New Roman"/>
          <w:b/>
          <w:sz w:val="24"/>
          <w:szCs w:val="24"/>
          <w:lang w:val="es-ES"/>
        </w:rPr>
      </w:pPr>
    </w:p>
    <w:p w:rsidR="00036713" w:rsidRDefault="00036713" w:rsidP="00C852FD">
      <w:pPr>
        <w:spacing w:after="0" w:line="240" w:lineRule="auto"/>
        <w:jc w:val="both"/>
        <w:rPr>
          <w:rFonts w:ascii="Times New Roman" w:hAnsi="Times New Roman"/>
          <w:b/>
          <w:sz w:val="24"/>
          <w:szCs w:val="24"/>
          <w:lang w:val="es-ES"/>
        </w:rPr>
      </w:pPr>
      <w:r w:rsidRPr="007560BB">
        <w:rPr>
          <w:rFonts w:ascii="Times New Roman" w:hAnsi="Times New Roman"/>
          <w:b/>
          <w:sz w:val="24"/>
          <w:szCs w:val="24"/>
          <w:lang w:val="es-ES"/>
        </w:rPr>
        <w:t>III.</w:t>
      </w:r>
      <w:r w:rsidRPr="007560BB">
        <w:rPr>
          <w:rFonts w:ascii="Times New Roman" w:hAnsi="Times New Roman"/>
          <w:sz w:val="24"/>
          <w:szCs w:val="24"/>
          <w:lang w:val="es-ES"/>
        </w:rPr>
        <w:t xml:space="preserve"> </w:t>
      </w:r>
      <w:r w:rsidRPr="007560BB">
        <w:rPr>
          <w:rFonts w:ascii="Times New Roman" w:hAnsi="Times New Roman"/>
          <w:b/>
          <w:sz w:val="24"/>
          <w:szCs w:val="24"/>
          <w:lang w:val="es-ES"/>
        </w:rPr>
        <w:t xml:space="preserve">DESCRIEREA PROIECTULUI </w:t>
      </w:r>
    </w:p>
    <w:p w:rsidR="001E4BAB" w:rsidRPr="007560BB" w:rsidRDefault="001E4BAB" w:rsidP="00C852FD">
      <w:pPr>
        <w:spacing w:after="0" w:line="240" w:lineRule="auto"/>
        <w:jc w:val="both"/>
        <w:rPr>
          <w:rFonts w:ascii="Times New Roman" w:hAnsi="Times New Roman"/>
          <w:sz w:val="24"/>
          <w:szCs w:val="24"/>
          <w:lang w:val="es-ES"/>
        </w:rPr>
      </w:pPr>
    </w:p>
    <w:p w:rsidR="00036713" w:rsidRDefault="00036713" w:rsidP="00C852FD">
      <w:pPr>
        <w:pStyle w:val="ListParagraph"/>
        <w:spacing w:after="0" w:line="240" w:lineRule="auto"/>
        <w:ind w:left="0" w:firstLine="720"/>
        <w:jc w:val="both"/>
        <w:rPr>
          <w:rFonts w:ascii="Times New Roman" w:hAnsi="Times New Roman"/>
          <w:b/>
          <w:sz w:val="24"/>
          <w:szCs w:val="24"/>
          <w:u w:val="single"/>
          <w:lang w:val="es-ES"/>
        </w:rPr>
      </w:pPr>
      <w:r w:rsidRPr="007560BB">
        <w:rPr>
          <w:rFonts w:ascii="Times New Roman" w:hAnsi="Times New Roman"/>
          <w:b/>
          <w:sz w:val="24"/>
          <w:szCs w:val="24"/>
          <w:u w:val="single"/>
          <w:lang w:val="es-ES"/>
        </w:rPr>
        <w:t>Rezumatul proiectului</w:t>
      </w:r>
    </w:p>
    <w:p w:rsidR="0005337D" w:rsidRPr="003B481E" w:rsidRDefault="0005337D" w:rsidP="008A7701">
      <w:pPr>
        <w:spacing w:after="0"/>
        <w:ind w:firstLine="360"/>
        <w:rPr>
          <w:rStyle w:val="tpa1"/>
          <w:rFonts w:ascii="Times New Roman" w:hAnsi="Times New Roman"/>
          <w:color w:val="000000"/>
          <w:sz w:val="24"/>
        </w:rPr>
      </w:pPr>
      <w:r w:rsidRPr="003B481E">
        <w:rPr>
          <w:rStyle w:val="tpa1"/>
          <w:rFonts w:ascii="Times New Roman" w:hAnsi="Times New Roman"/>
          <w:color w:val="000000"/>
          <w:sz w:val="24"/>
          <w:szCs w:val="24"/>
          <w:lang w:val="ro-RO"/>
        </w:rPr>
        <w:t xml:space="preserve">Parcul din fața Teatrului Naţional de Operă şi Balet Oleg Danovski este situat în zona centrală a muncipiului Constanța. A fost pentru prima dată amenajat în 1907 și situația actuală a fost amenajată în 1957-1958. Parcul are la limitele sale perimetrale următoarele obiective: </w:t>
      </w:r>
    </w:p>
    <w:p w:rsidR="0005337D" w:rsidRPr="003B481E" w:rsidRDefault="0005337D" w:rsidP="008A7701">
      <w:pPr>
        <w:pStyle w:val="BULINEGOALELISTE2"/>
        <w:rPr>
          <w:rStyle w:val="tpa1"/>
          <w:rFonts w:ascii="Times New Roman" w:hAnsi="Times New Roman"/>
          <w:color w:val="000000"/>
          <w:sz w:val="24"/>
          <w:lang w:eastAsia="en-US"/>
        </w:rPr>
      </w:pPr>
      <w:r w:rsidRPr="003B481E">
        <w:rPr>
          <w:rStyle w:val="tpa1"/>
          <w:rFonts w:ascii="Times New Roman" w:hAnsi="Times New Roman"/>
          <w:color w:val="000000"/>
          <w:sz w:val="24"/>
          <w:lang w:eastAsia="en-US"/>
        </w:rPr>
        <w:t>nord str. Mircea cel Bătrân, Restaruant, Bar, Teatrul Național de Operă și Balet Oleg Danovski, Colegiul Național “Mircea cel Bătrân”</w:t>
      </w:r>
    </w:p>
    <w:p w:rsidR="0005337D" w:rsidRPr="003B481E" w:rsidRDefault="0005337D" w:rsidP="0005337D">
      <w:pPr>
        <w:pStyle w:val="BULINEGOALELISTE2"/>
        <w:rPr>
          <w:rStyle w:val="tpa1"/>
          <w:rFonts w:ascii="Times New Roman" w:hAnsi="Times New Roman"/>
          <w:color w:val="000000"/>
          <w:sz w:val="24"/>
          <w:lang w:eastAsia="en-US"/>
        </w:rPr>
      </w:pPr>
      <w:r w:rsidRPr="003B481E">
        <w:rPr>
          <w:rStyle w:val="tpa1"/>
          <w:rFonts w:ascii="Times New Roman" w:hAnsi="Times New Roman"/>
          <w:color w:val="000000"/>
          <w:sz w:val="24"/>
          <w:lang w:eastAsia="en-US"/>
        </w:rPr>
        <w:t xml:space="preserve">vest Restaurant, Sala Sporturilor </w:t>
      </w:r>
    </w:p>
    <w:p w:rsidR="0005337D" w:rsidRPr="003B481E" w:rsidRDefault="0005337D" w:rsidP="0005337D">
      <w:pPr>
        <w:pStyle w:val="BULINEGOALELISTE2"/>
        <w:rPr>
          <w:rStyle w:val="tpa1"/>
          <w:rFonts w:ascii="Times New Roman" w:hAnsi="Times New Roman"/>
          <w:color w:val="000000"/>
          <w:sz w:val="24"/>
          <w:lang w:eastAsia="en-US"/>
        </w:rPr>
      </w:pPr>
      <w:r w:rsidRPr="003B481E">
        <w:rPr>
          <w:rStyle w:val="tpa1"/>
          <w:rFonts w:ascii="Times New Roman" w:hAnsi="Times New Roman"/>
          <w:color w:val="000000"/>
          <w:sz w:val="24"/>
          <w:lang w:eastAsia="en-US"/>
        </w:rPr>
        <w:t xml:space="preserve">est str. Ștefan cel Mare, Restaurant </w:t>
      </w:r>
    </w:p>
    <w:p w:rsidR="0005337D" w:rsidRPr="003B481E" w:rsidRDefault="0005337D" w:rsidP="0005337D">
      <w:pPr>
        <w:pStyle w:val="BULINEGOALELISTE2"/>
        <w:rPr>
          <w:rStyle w:val="tpa1"/>
          <w:rFonts w:ascii="Times New Roman" w:hAnsi="Times New Roman"/>
          <w:color w:val="000000"/>
          <w:sz w:val="24"/>
          <w:lang w:eastAsia="en-US"/>
        </w:rPr>
      </w:pPr>
      <w:r w:rsidRPr="003B481E">
        <w:rPr>
          <w:rStyle w:val="tpa1"/>
          <w:rFonts w:ascii="Times New Roman" w:hAnsi="Times New Roman"/>
          <w:color w:val="000000"/>
          <w:sz w:val="24"/>
          <w:lang w:eastAsia="en-US"/>
        </w:rPr>
        <w:t>sud Bulevardul Tomis, blocuri de locuințe P+4 cu servicii comerciale la parter</w:t>
      </w:r>
    </w:p>
    <w:p w:rsidR="0005337D" w:rsidRPr="003B481E" w:rsidRDefault="0005337D" w:rsidP="0005337D">
      <w:pPr>
        <w:pStyle w:val="BULINEGOALELISTE2"/>
        <w:numPr>
          <w:ilvl w:val="0"/>
          <w:numId w:val="0"/>
        </w:numPr>
        <w:ind w:firstLine="360"/>
        <w:rPr>
          <w:rStyle w:val="tpa1"/>
          <w:rFonts w:ascii="Times New Roman" w:hAnsi="Times New Roman"/>
          <w:color w:val="000000"/>
          <w:sz w:val="24"/>
          <w:lang w:eastAsia="en-US"/>
        </w:rPr>
      </w:pPr>
      <w:r w:rsidRPr="003B481E">
        <w:rPr>
          <w:rStyle w:val="tpa1"/>
          <w:rFonts w:ascii="Times New Roman" w:hAnsi="Times New Roman"/>
          <w:color w:val="000000"/>
          <w:sz w:val="24"/>
          <w:lang w:eastAsia="en-US"/>
        </w:rPr>
        <w:t>Parcul necesită reabilitare pentru readucerea lui o stare armonioasă. Se observă crăpături în pavajul aleilor pietonale care este din asfalt. Aceste crăpături au apărut din cauza lipsei unui sistem de drenaj al apelor meteorice de pe suprafețel impermeabile. Mobilierul urban, băncile și coșurile de gunoi sunt degradate sau distruse în unele cazuri. Există o anexă din panouri de PVC înspre parcarea din fața Sălii Sporturilor, probabil a funcționat ca un chioșc de ziare, dar este părăsită în momentul de față. Vegetația și compoziția peisageră nu se percep ca un tot unitar. Toate aceste elemente reduc valoarea estetică a locației.</w:t>
      </w:r>
    </w:p>
    <w:p w:rsidR="0005337D" w:rsidRPr="003B481E" w:rsidRDefault="0005337D" w:rsidP="0005337D">
      <w:pPr>
        <w:pStyle w:val="NORMALBUN"/>
        <w:rPr>
          <w:rStyle w:val="tpa1"/>
          <w:rFonts w:ascii="Times New Roman" w:hAnsi="Times New Roman"/>
          <w:color w:val="000000"/>
          <w:sz w:val="24"/>
        </w:rPr>
      </w:pPr>
      <w:r w:rsidRPr="003B481E">
        <w:rPr>
          <w:rStyle w:val="tpa1"/>
          <w:rFonts w:ascii="Times New Roman" w:hAnsi="Times New Roman"/>
          <w:color w:val="000000"/>
          <w:sz w:val="24"/>
        </w:rPr>
        <w:t>Proiectul se incadreaza in strategia Primariei Municipiului Constanta de reabilitare si modernizare a litoralului in zona Municipiul Constanta, atât din punct de vedere al infrastructurii cât si al facilitatilor turistice, care cuprinde urmatoarele obiective:</w:t>
      </w:r>
    </w:p>
    <w:p w:rsidR="0005337D" w:rsidRPr="003B481E" w:rsidRDefault="0005337D" w:rsidP="0005337D">
      <w:pPr>
        <w:pStyle w:val="BULINESUBTITLU"/>
        <w:rPr>
          <w:rStyle w:val="tpa1"/>
          <w:rFonts w:ascii="Times New Roman" w:hAnsi="Times New Roman"/>
          <w:color w:val="000000"/>
          <w:sz w:val="24"/>
          <w:lang w:eastAsia="en-US"/>
        </w:rPr>
      </w:pPr>
      <w:r w:rsidRPr="003B481E">
        <w:rPr>
          <w:rStyle w:val="tpa1"/>
          <w:rFonts w:ascii="Times New Roman" w:hAnsi="Times New Roman"/>
          <w:color w:val="000000"/>
          <w:sz w:val="24"/>
          <w:lang w:eastAsia="en-US"/>
        </w:rPr>
        <w:t>conformarea spaţial - volumetrică, caracteristicile ţesutului urban, echiparea edilitară a zonei</w:t>
      </w:r>
    </w:p>
    <w:p w:rsidR="0005337D" w:rsidRPr="003B481E" w:rsidRDefault="0005337D" w:rsidP="0005337D">
      <w:pPr>
        <w:pStyle w:val="BULINESUBTITLU"/>
        <w:rPr>
          <w:rStyle w:val="tpa1"/>
          <w:rFonts w:ascii="Times New Roman" w:hAnsi="Times New Roman"/>
          <w:color w:val="000000"/>
          <w:sz w:val="24"/>
          <w:lang w:eastAsia="en-US"/>
        </w:rPr>
      </w:pPr>
      <w:r w:rsidRPr="003B481E">
        <w:rPr>
          <w:rStyle w:val="tpa1"/>
          <w:rFonts w:ascii="Times New Roman" w:hAnsi="Times New Roman"/>
          <w:color w:val="000000"/>
          <w:sz w:val="24"/>
          <w:lang w:eastAsia="en-US"/>
        </w:rPr>
        <w:t>valorificarea potenţialului urbanistic al terenului corelată cu gestionarea spaţială echilibrată şi responsabilă a teritoriului cu rol în asigurarea coeziunii teritoriale</w:t>
      </w:r>
    </w:p>
    <w:p w:rsidR="0005337D" w:rsidRPr="003B481E" w:rsidRDefault="0005337D" w:rsidP="0005337D">
      <w:pPr>
        <w:pStyle w:val="BULINESUBTITLU"/>
        <w:rPr>
          <w:rStyle w:val="tpa1"/>
          <w:rFonts w:ascii="Times New Roman" w:hAnsi="Times New Roman"/>
          <w:color w:val="000000"/>
          <w:sz w:val="24"/>
          <w:lang w:eastAsia="en-US"/>
        </w:rPr>
      </w:pPr>
      <w:r w:rsidRPr="003B481E">
        <w:rPr>
          <w:rStyle w:val="tpa1"/>
          <w:rFonts w:ascii="Times New Roman" w:hAnsi="Times New Roman"/>
          <w:color w:val="000000"/>
          <w:sz w:val="24"/>
          <w:lang w:eastAsia="en-US"/>
        </w:rPr>
        <w:t>delimitarea zonelor de protecţie şi restricţiile impuse de acestea, probleme de mediu</w:t>
      </w:r>
    </w:p>
    <w:p w:rsidR="0005337D" w:rsidRPr="003B481E" w:rsidRDefault="0005337D" w:rsidP="0005337D">
      <w:pPr>
        <w:pStyle w:val="BULINESUBTITLU"/>
        <w:rPr>
          <w:rStyle w:val="tpa1"/>
          <w:rFonts w:ascii="Times New Roman" w:hAnsi="Times New Roman"/>
          <w:color w:val="000000"/>
          <w:sz w:val="24"/>
          <w:lang w:eastAsia="en-US"/>
        </w:rPr>
      </w:pPr>
      <w:r w:rsidRPr="003B481E">
        <w:rPr>
          <w:rStyle w:val="tpa1"/>
          <w:rFonts w:ascii="Times New Roman" w:hAnsi="Times New Roman"/>
          <w:color w:val="000000"/>
          <w:sz w:val="24"/>
          <w:lang w:eastAsia="en-US"/>
        </w:rPr>
        <w:t>potenţialul turistic şi urbanistic al zonei ilustrat în observaţiile şi / sau solicitările populaţiei</w:t>
      </w:r>
    </w:p>
    <w:p w:rsidR="0005337D" w:rsidRPr="003B481E" w:rsidRDefault="0005337D" w:rsidP="0005337D">
      <w:pPr>
        <w:pStyle w:val="BULINESUBTITLU"/>
        <w:rPr>
          <w:rStyle w:val="tpa1"/>
          <w:rFonts w:ascii="Times New Roman" w:hAnsi="Times New Roman"/>
          <w:color w:val="000000"/>
          <w:sz w:val="24"/>
          <w:lang w:eastAsia="en-US"/>
        </w:rPr>
      </w:pPr>
      <w:r w:rsidRPr="003B481E">
        <w:rPr>
          <w:rStyle w:val="tpa1"/>
          <w:rFonts w:ascii="Times New Roman" w:hAnsi="Times New Roman"/>
          <w:color w:val="000000"/>
          <w:sz w:val="24"/>
          <w:lang w:eastAsia="en-US"/>
        </w:rPr>
        <w:t>propunerile de dezvoltare urbanistică cu evidenţierea valorificării cadrului natural, modernizarii spatiilor verzi, dezvoltării echipării edilitare şi a protecţiei mediului”</w:t>
      </w:r>
      <w:r w:rsidRPr="003B481E">
        <w:rPr>
          <w:rStyle w:val="tpa1"/>
          <w:rFonts w:ascii="Times New Roman" w:hAnsi="Times New Roman"/>
          <w:color w:val="000000"/>
          <w:sz w:val="24"/>
          <w:lang w:eastAsia="en-US"/>
        </w:rPr>
        <w:tab/>
      </w:r>
    </w:p>
    <w:p w:rsidR="0005337D" w:rsidRPr="003B481E" w:rsidRDefault="0005337D" w:rsidP="0005337D">
      <w:pPr>
        <w:pStyle w:val="NORMALBUN"/>
        <w:rPr>
          <w:rStyle w:val="tpa1"/>
          <w:rFonts w:ascii="Times New Roman" w:hAnsi="Times New Roman"/>
          <w:color w:val="000000"/>
          <w:sz w:val="24"/>
        </w:rPr>
      </w:pPr>
    </w:p>
    <w:p w:rsidR="0005337D" w:rsidRPr="003B481E" w:rsidRDefault="0005337D" w:rsidP="0005337D">
      <w:pPr>
        <w:pStyle w:val="NORMALBUN"/>
        <w:rPr>
          <w:rStyle w:val="tpa1"/>
          <w:rFonts w:ascii="Times New Roman" w:hAnsi="Times New Roman"/>
          <w:color w:val="000000"/>
          <w:sz w:val="24"/>
        </w:rPr>
      </w:pPr>
    </w:p>
    <w:p w:rsidR="0005337D" w:rsidRPr="00C1663B" w:rsidRDefault="00C1663B" w:rsidP="00C1663B">
      <w:pPr>
        <w:pStyle w:val="NORMALBUN"/>
        <w:ind w:left="360"/>
        <w:rPr>
          <w:rFonts w:ascii="Times New Roman" w:hAnsi="Times New Roman"/>
          <w:color w:val="000000"/>
          <w:sz w:val="24"/>
        </w:rPr>
      </w:pPr>
      <w:r>
        <w:rPr>
          <w:rStyle w:val="tpa1"/>
          <w:rFonts w:ascii="Times New Roman" w:hAnsi="Times New Roman"/>
          <w:color w:val="000000"/>
          <w:sz w:val="24"/>
        </w:rPr>
        <w:lastRenderedPageBreak/>
        <w:t xml:space="preserve">Activtităţile propuse </w:t>
      </w:r>
      <w:r w:rsidR="007C23E0">
        <w:rPr>
          <w:rStyle w:val="tpa1"/>
          <w:rFonts w:ascii="Times New Roman" w:hAnsi="Times New Roman"/>
          <w:color w:val="000000"/>
          <w:sz w:val="24"/>
        </w:rPr>
        <w:t>î</w:t>
      </w:r>
      <w:r>
        <w:rPr>
          <w:rStyle w:val="tpa1"/>
          <w:rFonts w:ascii="Times New Roman" w:hAnsi="Times New Roman"/>
          <w:color w:val="000000"/>
          <w:sz w:val="24"/>
        </w:rPr>
        <w:t>n cadru proiectului proiect sunt următoarele</w:t>
      </w:r>
      <w:r w:rsidR="0005337D" w:rsidRPr="003B481E">
        <w:rPr>
          <w:rStyle w:val="tpa1"/>
          <w:rFonts w:ascii="Times New Roman" w:hAnsi="Times New Roman"/>
          <w:color w:val="000000"/>
          <w:sz w:val="24"/>
        </w:rPr>
        <w:t>:</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rPr>
      </w:pPr>
      <w:r w:rsidRPr="007560BB">
        <w:rPr>
          <w:rStyle w:val="tpa1"/>
          <w:rFonts w:ascii="Times New Roman" w:hAnsi="Times New Roman"/>
          <w:color w:val="000000"/>
          <w:sz w:val="24"/>
          <w:szCs w:val="24"/>
          <w:lang w:val="ro-RO"/>
        </w:rPr>
        <w:t>Se propun trasee noi de alei compuse din piatră cubică pe pat de nisip.</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Se înlocuiesc toate băncile și se repoziționează pe amenajarea nouă.</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Se înlocuiesc toate coșurile de gunoi existente și se repoziționează.</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Parcarea modernă de biciclete se repoziționează.</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Se propune mai multă zonă verde în cadrul totalului de suprafață a parcului.</w:t>
      </w:r>
    </w:p>
    <w:p w:rsidR="00B50C60" w:rsidRPr="007560BB" w:rsidRDefault="00B50C60" w:rsidP="00C1663B">
      <w:pPr>
        <w:numPr>
          <w:ilvl w:val="0"/>
          <w:numId w:val="23"/>
        </w:numPr>
        <w:spacing w:after="0" w:line="240" w:lineRule="auto"/>
        <w:ind w:left="0" w:firstLine="360"/>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Statuile se vor reabilita pe baza unui proiect de reabilitare separat de prezentul, care se va aproba de către Comisia de Monumente.</w:t>
      </w:r>
    </w:p>
    <w:p w:rsidR="00B50C60" w:rsidRPr="007560BB" w:rsidRDefault="00B50C60" w:rsidP="00C1663B">
      <w:pPr>
        <w:numPr>
          <w:ilvl w:val="0"/>
          <w:numId w:val="23"/>
        </w:numPr>
        <w:spacing w:after="0" w:line="240" w:lineRule="auto"/>
        <w:ind w:left="0" w:firstLine="360"/>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Bazinele din jurul statuilor se desființează și se propun bazine noi cu altă formă, care să se încadreze în amenajare.</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Elementele de decor din piatră rămân, se reabilitează pavajul din jurul lor.</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Deși anexa de lemn nu face obiectul prezentului proiect, aceasta se poate reconfigura și repoziționa, dacă propunerea nouă necesită aceste acțiuni.</w:t>
      </w:r>
    </w:p>
    <w:p w:rsidR="00B50C60" w:rsidRPr="007560BB" w:rsidRDefault="00B50C60" w:rsidP="00C1663B">
      <w:pPr>
        <w:numPr>
          <w:ilvl w:val="0"/>
          <w:numId w:val="23"/>
        </w:numPr>
        <w:spacing w:after="0" w:line="240" w:lineRule="auto"/>
        <w:ind w:left="0" w:firstLine="360"/>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Asupra zonei verzi amenajate din fața restaurantului nu se va interveni în cadrul acestui proiect. Deși face parte din compoziția finală a parcului, nu este proprietate publică. Dacă proprietarul privat al restaruantului dorește are posibilitatea să își coreleze propria zonă verde cu amenajarea propusă.</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Bordurile de la aleile care se reabiltiează vor fi recondiționate.</w:t>
      </w:r>
    </w:p>
    <w:p w:rsidR="00B50C60" w:rsidRPr="007560BB" w:rsidRDefault="00B50C60" w:rsidP="00C1663B">
      <w:pPr>
        <w:numPr>
          <w:ilvl w:val="0"/>
          <w:numId w:val="23"/>
        </w:numPr>
        <w:spacing w:after="0" w:line="240" w:lineRule="auto"/>
        <w:ind w:left="0" w:firstLine="360"/>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Piatra de la soclurile decorative va fi recondiționată. Unde este cazul se va completa la fisuri cu ciment anitchizat.</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Sensul giratoriu va fi reabilitat.</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Se va propune un sistem de drenuri eficient pentru întreaga amenajare, gândit ca un tot unitar.</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Copacii maturi se vor păstra, doar în cazuri justificate din punct de vedere al soluției peisagere sau compoziției arhitecturale vor fi relocați.</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Cișmelele se păstrează și se reabiltiează. Se pot reloca.</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Jardinierele din beton se desființează.</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Stâlpii de iluminat se vor desființa și se va propune o nouă soluție de iluminare în conformitate cu amenajarea propusă.</w:t>
      </w:r>
    </w:p>
    <w:p w:rsidR="00B50C60" w:rsidRPr="007560BB" w:rsidRDefault="00B50C60" w:rsidP="00C1663B">
      <w:pPr>
        <w:numPr>
          <w:ilvl w:val="0"/>
          <w:numId w:val="23"/>
        </w:numPr>
        <w:spacing w:after="0" w:line="240" w:lineRule="auto"/>
        <w:jc w:val="both"/>
        <w:rPr>
          <w:rStyle w:val="tpa1"/>
          <w:rFonts w:ascii="Times New Roman" w:hAnsi="Times New Roman"/>
          <w:color w:val="000000"/>
          <w:sz w:val="24"/>
          <w:szCs w:val="24"/>
          <w:lang w:val="ro-RO"/>
        </w:rPr>
      </w:pPr>
      <w:r w:rsidRPr="007560BB">
        <w:rPr>
          <w:rStyle w:val="tpa1"/>
          <w:rFonts w:ascii="Times New Roman" w:hAnsi="Times New Roman"/>
          <w:color w:val="000000"/>
          <w:sz w:val="24"/>
          <w:szCs w:val="24"/>
          <w:lang w:val="ro-RO"/>
        </w:rPr>
        <w:t>Soluția tehnică va păstra caracterul zonei.</w:t>
      </w:r>
    </w:p>
    <w:p w:rsidR="000F193C" w:rsidRPr="007560BB" w:rsidRDefault="000F193C" w:rsidP="00C852FD">
      <w:pPr>
        <w:spacing w:after="0" w:line="240" w:lineRule="auto"/>
        <w:jc w:val="both"/>
        <w:rPr>
          <w:rStyle w:val="tpa1"/>
          <w:rFonts w:ascii="Times New Roman" w:hAnsi="Times New Roman"/>
          <w:color w:val="000000"/>
          <w:sz w:val="24"/>
          <w:szCs w:val="24"/>
          <w:lang w:val="ro-RO"/>
        </w:rPr>
      </w:pPr>
    </w:p>
    <w:p w:rsidR="00270107" w:rsidRDefault="000F193C" w:rsidP="00C852FD">
      <w:pPr>
        <w:spacing w:after="0" w:line="240" w:lineRule="auto"/>
        <w:ind w:firstLine="720"/>
        <w:jc w:val="both"/>
        <w:rPr>
          <w:rStyle w:val="tpa1"/>
          <w:rFonts w:ascii="Times New Roman" w:hAnsi="Times New Roman"/>
          <w:b/>
          <w:color w:val="000000"/>
          <w:sz w:val="24"/>
          <w:szCs w:val="24"/>
          <w:u w:val="single"/>
          <w:lang w:val="ro-RO"/>
        </w:rPr>
      </w:pPr>
      <w:r w:rsidRPr="007560BB">
        <w:rPr>
          <w:rStyle w:val="tpa1"/>
          <w:rFonts w:ascii="Times New Roman" w:hAnsi="Times New Roman"/>
          <w:b/>
          <w:color w:val="000000"/>
          <w:sz w:val="24"/>
          <w:szCs w:val="24"/>
          <w:u w:val="single"/>
          <w:lang w:val="ro-RO"/>
        </w:rPr>
        <w:t>Justificarea necesităţii proiectului</w:t>
      </w:r>
    </w:p>
    <w:p w:rsidR="001B53BC" w:rsidRPr="001B53BC" w:rsidRDefault="001B53BC" w:rsidP="00C852FD">
      <w:pPr>
        <w:spacing w:after="0" w:line="240" w:lineRule="auto"/>
        <w:ind w:firstLine="720"/>
        <w:jc w:val="both"/>
        <w:rPr>
          <w:rStyle w:val="tpa1"/>
          <w:rFonts w:ascii="Times New Roman" w:hAnsi="Times New Roman"/>
          <w:sz w:val="24"/>
          <w:szCs w:val="24"/>
        </w:rPr>
      </w:pPr>
      <w:r w:rsidRPr="001B53BC">
        <w:rPr>
          <w:rFonts w:ascii="Times New Roman" w:hAnsi="Times New Roman"/>
          <w:sz w:val="24"/>
          <w:szCs w:val="24"/>
        </w:rPr>
        <w:t>Potrivit Strategiei de Dezvoltare a Zonei Metropolitane, una din prioritati este conservarea şi extinderea zonelor verzi pe întreg arealul Zonei Metropolitane Constanţa, inclusiv corelarea acestor acţiuni cu strategiile sectoriale din domeniul imobiliar şi al dezvoltării economice, cu respectarea principiilor durabilității impuse de protecția mediului.</w:t>
      </w:r>
    </w:p>
    <w:p w:rsidR="007560BB" w:rsidRPr="007560BB" w:rsidRDefault="007560BB" w:rsidP="00C852FD">
      <w:pPr>
        <w:spacing w:after="0" w:line="240" w:lineRule="auto"/>
        <w:ind w:firstLine="720"/>
        <w:jc w:val="both"/>
        <w:rPr>
          <w:rFonts w:ascii="Times New Roman" w:hAnsi="Times New Roman"/>
          <w:sz w:val="24"/>
          <w:szCs w:val="24"/>
        </w:rPr>
      </w:pPr>
      <w:r w:rsidRPr="007560BB">
        <w:rPr>
          <w:rFonts w:ascii="Times New Roman" w:hAnsi="Times New Roman"/>
          <w:sz w:val="24"/>
          <w:szCs w:val="24"/>
        </w:rPr>
        <w:t>Având în vedere multiplele solicitări ale cetăţenilor</w:t>
      </w:r>
      <w:r w:rsidR="001B53BC">
        <w:rPr>
          <w:rFonts w:ascii="Times New Roman" w:hAnsi="Times New Roman"/>
          <w:sz w:val="24"/>
          <w:szCs w:val="24"/>
        </w:rPr>
        <w:t>,</w:t>
      </w:r>
      <w:r w:rsidRPr="007560BB">
        <w:rPr>
          <w:rFonts w:ascii="Times New Roman" w:hAnsi="Times New Roman"/>
          <w:sz w:val="24"/>
          <w:szCs w:val="24"/>
        </w:rPr>
        <w:t xml:space="preserve"> este necesară punerea în valoare a centrului municipiului prin </w:t>
      </w:r>
      <w:r w:rsidRPr="007560BB">
        <w:rPr>
          <w:rFonts w:ascii="Times New Roman" w:hAnsi="Times New Roman"/>
          <w:b/>
          <w:sz w:val="24"/>
          <w:szCs w:val="24"/>
        </w:rPr>
        <w:t>Reamenajarea spațiului public din zona Teatrului Național de Operă și Balet Oleg Danovski</w:t>
      </w:r>
      <w:r w:rsidRPr="001B53BC">
        <w:rPr>
          <w:rFonts w:ascii="Times New Roman" w:hAnsi="Times New Roman"/>
          <w:sz w:val="24"/>
          <w:szCs w:val="24"/>
        </w:rPr>
        <w:t>,</w:t>
      </w:r>
      <w:r w:rsidRPr="007560BB">
        <w:rPr>
          <w:rFonts w:ascii="Times New Roman" w:hAnsi="Times New Roman"/>
          <w:b/>
          <w:sz w:val="24"/>
          <w:szCs w:val="24"/>
        </w:rPr>
        <w:t xml:space="preserve"> </w:t>
      </w:r>
      <w:r w:rsidRPr="007560BB">
        <w:rPr>
          <w:rFonts w:ascii="Times New Roman" w:hAnsi="Times New Roman"/>
          <w:sz w:val="24"/>
          <w:szCs w:val="24"/>
        </w:rPr>
        <w:t xml:space="preserve">care se justifică şi din punct de vedere al necesităţii ridicării aspectului estetic al acestui spaţiu public, aflat în stare de degradare, a realizării unor lucrări de amenajare specifice care să sporească valoarea amplasamentului din punct de vedere peisagistic şi încadrarea cu stilul arhitectural al zonei. </w:t>
      </w:r>
    </w:p>
    <w:p w:rsidR="007560BB" w:rsidRPr="007560BB" w:rsidRDefault="007560BB" w:rsidP="00C852FD">
      <w:pPr>
        <w:spacing w:after="0" w:line="240" w:lineRule="auto"/>
        <w:ind w:firstLine="720"/>
        <w:jc w:val="both"/>
        <w:rPr>
          <w:rFonts w:ascii="Times New Roman" w:hAnsi="Times New Roman"/>
          <w:sz w:val="24"/>
          <w:szCs w:val="24"/>
        </w:rPr>
      </w:pPr>
      <w:r w:rsidRPr="007560BB">
        <w:rPr>
          <w:rFonts w:ascii="Times New Roman" w:hAnsi="Times New Roman"/>
          <w:sz w:val="24"/>
          <w:szCs w:val="24"/>
        </w:rPr>
        <w:t>Un argument în plus îl constituie necesitatea punerii în valoare şi protejării materialului dendrologic din zonă, extinderea spa</w:t>
      </w:r>
      <w:r>
        <w:rPr>
          <w:rFonts w:ascii="Times New Roman" w:hAnsi="Times New Roman"/>
          <w:sz w:val="24"/>
          <w:szCs w:val="24"/>
          <w:lang w:val="ro-RO"/>
        </w:rPr>
        <w:t>ţ</w:t>
      </w:r>
      <w:r w:rsidRPr="007560BB">
        <w:rPr>
          <w:rFonts w:ascii="Times New Roman" w:hAnsi="Times New Roman"/>
          <w:sz w:val="24"/>
          <w:szCs w:val="24"/>
        </w:rPr>
        <w:t>iilor verzi şi completarea zonelor existente cu specii de arbori şi arbuşti rezistenţi la condiţii de mediu şi microclimat specific urban, conform cerinţelor legale privind protecţia mediului.</w:t>
      </w:r>
    </w:p>
    <w:p w:rsidR="007560BB" w:rsidRPr="007560BB" w:rsidRDefault="007560BB" w:rsidP="00E72863">
      <w:pPr>
        <w:spacing w:after="0" w:line="240" w:lineRule="auto"/>
        <w:ind w:firstLine="720"/>
        <w:jc w:val="both"/>
        <w:rPr>
          <w:rStyle w:val="tpa1"/>
          <w:rFonts w:ascii="Times New Roman" w:hAnsi="Times New Roman"/>
          <w:sz w:val="24"/>
          <w:szCs w:val="24"/>
        </w:rPr>
      </w:pPr>
      <w:r w:rsidRPr="007560BB">
        <w:rPr>
          <w:rFonts w:ascii="Times New Roman" w:hAnsi="Times New Roman"/>
          <w:sz w:val="24"/>
          <w:szCs w:val="24"/>
        </w:rPr>
        <w:t xml:space="preserve">În susţinerea necesităţii promovării acestui obiectiv de investiţii este şi funcţia ecologică şi recreativă </w:t>
      </w:r>
      <w:proofErr w:type="gramStart"/>
      <w:r w:rsidRPr="007560BB">
        <w:rPr>
          <w:rFonts w:ascii="Times New Roman" w:hAnsi="Times New Roman"/>
          <w:sz w:val="24"/>
          <w:szCs w:val="24"/>
        </w:rPr>
        <w:t>a</w:t>
      </w:r>
      <w:proofErr w:type="gramEnd"/>
      <w:r w:rsidRPr="007560BB">
        <w:rPr>
          <w:rFonts w:ascii="Times New Roman" w:hAnsi="Times New Roman"/>
          <w:sz w:val="24"/>
          <w:szCs w:val="24"/>
        </w:rPr>
        <w:t xml:space="preserve"> acestuia, dat fiind faptul că, după reabilitare, locuitorii de toate vârstele din centrul vechi al oraşului - copii, tineri adulţi şi bătrâni - vor beneficia de posibilitatea jocului, promenadei, relaxării şi petrecerii timpului liber într-un mediu curat, plăcut şi civilizat, amenajat potrivit standardelor europene</w:t>
      </w:r>
      <w:r w:rsidR="00E72863">
        <w:rPr>
          <w:rFonts w:ascii="Times New Roman" w:hAnsi="Times New Roman"/>
          <w:sz w:val="24"/>
          <w:szCs w:val="24"/>
        </w:rPr>
        <w:t>.</w:t>
      </w:r>
    </w:p>
    <w:p w:rsidR="002144C5" w:rsidRPr="007560BB" w:rsidRDefault="002144C5" w:rsidP="00C852FD">
      <w:pPr>
        <w:ind w:firstLine="720"/>
        <w:jc w:val="both"/>
        <w:rPr>
          <w:rStyle w:val="tpa1"/>
          <w:rFonts w:ascii="Times New Roman" w:hAnsi="Times New Roman"/>
          <w:b/>
          <w:color w:val="000000"/>
          <w:sz w:val="24"/>
          <w:szCs w:val="24"/>
          <w:u w:val="single"/>
          <w:lang w:val="ro-RO"/>
        </w:rPr>
      </w:pPr>
      <w:r w:rsidRPr="007560BB">
        <w:rPr>
          <w:rStyle w:val="tpa1"/>
          <w:rFonts w:ascii="Times New Roman" w:hAnsi="Times New Roman"/>
          <w:b/>
          <w:color w:val="000000"/>
          <w:sz w:val="24"/>
          <w:szCs w:val="24"/>
          <w:u w:val="single"/>
          <w:lang w:val="ro-RO"/>
        </w:rPr>
        <w:lastRenderedPageBreak/>
        <w:t>Valoarea investiţiei</w:t>
      </w:r>
      <w:r w:rsidR="00FE4086" w:rsidRPr="00FE4086">
        <w:t xml:space="preserve"> </w:t>
      </w:r>
      <w:r w:rsidR="00FE4086">
        <w:t xml:space="preserve">– </w:t>
      </w:r>
      <w:r w:rsidR="00FE4086" w:rsidRPr="00FE4086">
        <w:rPr>
          <w:b/>
          <w:bCs/>
        </w:rPr>
        <w:t>9.498.320,05</w:t>
      </w:r>
      <w:r w:rsidR="00FE4086">
        <w:rPr>
          <w:b/>
          <w:bCs/>
        </w:rPr>
        <w:t xml:space="preserve"> (cu TVA inclus)</w:t>
      </w:r>
    </w:p>
    <w:p w:rsidR="00A250ED" w:rsidRDefault="002144C5" w:rsidP="00C852FD">
      <w:pPr>
        <w:ind w:firstLine="720"/>
        <w:jc w:val="both"/>
        <w:rPr>
          <w:rStyle w:val="tpa1"/>
          <w:rFonts w:ascii="Times New Roman" w:hAnsi="Times New Roman"/>
          <w:b/>
          <w:color w:val="000000"/>
          <w:sz w:val="24"/>
          <w:szCs w:val="24"/>
          <w:lang w:val="ro-RO"/>
        </w:rPr>
      </w:pPr>
      <w:r w:rsidRPr="007560BB">
        <w:rPr>
          <w:rStyle w:val="tpa1"/>
          <w:rFonts w:ascii="Times New Roman" w:hAnsi="Times New Roman"/>
          <w:b/>
          <w:color w:val="000000"/>
          <w:sz w:val="24"/>
          <w:szCs w:val="24"/>
          <w:u w:val="single"/>
          <w:lang w:val="ro-RO"/>
        </w:rPr>
        <w:t>Perioada de implementare</w:t>
      </w:r>
      <w:r w:rsidR="007560BB" w:rsidRPr="007560BB">
        <w:rPr>
          <w:rStyle w:val="tpa1"/>
          <w:rFonts w:ascii="Times New Roman" w:hAnsi="Times New Roman"/>
          <w:b/>
          <w:color w:val="000000"/>
          <w:sz w:val="24"/>
          <w:szCs w:val="24"/>
          <w:u w:val="single"/>
          <w:lang w:val="ro-RO"/>
        </w:rPr>
        <w:t xml:space="preserve">: </w:t>
      </w:r>
      <w:r w:rsidR="007560BB" w:rsidRPr="007560BB">
        <w:rPr>
          <w:rStyle w:val="tpa1"/>
          <w:rFonts w:ascii="Times New Roman" w:hAnsi="Times New Roman"/>
          <w:b/>
          <w:color w:val="000000"/>
          <w:sz w:val="24"/>
          <w:szCs w:val="24"/>
          <w:lang w:val="ro-RO"/>
        </w:rPr>
        <w:t>12 luni</w:t>
      </w:r>
    </w:p>
    <w:p w:rsidR="00F55FCC" w:rsidRPr="001B53BC" w:rsidRDefault="00F55FCC" w:rsidP="00C852FD">
      <w:pPr>
        <w:spacing w:after="0" w:line="240" w:lineRule="auto"/>
        <w:ind w:firstLine="720"/>
        <w:jc w:val="both"/>
        <w:rPr>
          <w:rFonts w:ascii="Times New Roman" w:hAnsi="Times New Roman"/>
          <w:sz w:val="24"/>
          <w:szCs w:val="24"/>
        </w:rPr>
      </w:pPr>
      <w:r w:rsidRPr="001B53BC">
        <w:rPr>
          <w:rFonts w:ascii="Times New Roman" w:hAnsi="Times New Roman"/>
          <w:sz w:val="24"/>
          <w:szCs w:val="24"/>
        </w:rPr>
        <w:t xml:space="preserve">Potrivit PUG Constanţa aprobat prin HCL nr. 653/1999, a cărui valabilitate a fost prelungită prin HCL nr. 327/18.12.2015, zona studiată face parte din UTR2, fiind reglementată ca ZRV1a </w:t>
      </w:r>
      <w:proofErr w:type="gramStart"/>
      <w:r w:rsidRPr="001B53BC">
        <w:rPr>
          <w:rFonts w:ascii="Times New Roman" w:hAnsi="Times New Roman"/>
          <w:sz w:val="24"/>
          <w:szCs w:val="24"/>
        </w:rPr>
        <w:t>-  spații</w:t>
      </w:r>
      <w:proofErr w:type="gramEnd"/>
      <w:r w:rsidRPr="001B53BC">
        <w:rPr>
          <w:rFonts w:ascii="Times New Roman" w:hAnsi="Times New Roman"/>
          <w:sz w:val="24"/>
          <w:szCs w:val="24"/>
        </w:rPr>
        <w:t xml:space="preserve"> verzi publice cu acces nelimitat </w:t>
      </w:r>
      <w:bookmarkStart w:id="1" w:name="_Toc466949025"/>
      <w:bookmarkStart w:id="2" w:name="_Toc466949603"/>
      <w:r w:rsidRPr="001B53BC">
        <w:rPr>
          <w:rFonts w:ascii="Times New Roman" w:hAnsi="Times New Roman"/>
          <w:sz w:val="24"/>
          <w:szCs w:val="24"/>
        </w:rPr>
        <w:t>- parcuri, grădini publice orășenești și de cartier, scuaruri și fâșii plantate publice</w:t>
      </w:r>
      <w:bookmarkEnd w:id="1"/>
      <w:bookmarkEnd w:id="2"/>
      <w:r w:rsidRPr="001B53BC">
        <w:rPr>
          <w:rFonts w:ascii="Times New Roman" w:hAnsi="Times New Roman"/>
          <w:sz w:val="24"/>
          <w:szCs w:val="24"/>
        </w:rPr>
        <w:t>, a cărui prevederi vizând zonele spațiilor plantate în toate cazurile admit numai activitățile de bază ale zonei plantate, activități ale funcțiunilor complementare care susțin funcțiunea principală și activități de întreținere curentă.</w:t>
      </w:r>
    </w:p>
    <w:p w:rsidR="00F55FCC" w:rsidRPr="001B53BC" w:rsidRDefault="00F55FCC" w:rsidP="00C852FD">
      <w:pPr>
        <w:spacing w:after="0" w:line="240" w:lineRule="auto"/>
        <w:ind w:firstLine="720"/>
        <w:jc w:val="both"/>
        <w:rPr>
          <w:rFonts w:ascii="Times New Roman" w:hAnsi="Times New Roman"/>
          <w:sz w:val="24"/>
          <w:szCs w:val="24"/>
        </w:rPr>
      </w:pPr>
      <w:r w:rsidRPr="001B53BC">
        <w:rPr>
          <w:rFonts w:ascii="Times New Roman" w:hAnsi="Times New Roman"/>
          <w:sz w:val="24"/>
          <w:szCs w:val="24"/>
        </w:rPr>
        <w:t>În această zonă sunt admise numai funcțiunile specifice zonelor/spațiilor verzi amenajate de agreement, constând în:</w:t>
      </w:r>
    </w:p>
    <w:p w:rsidR="00F55FCC" w:rsidRPr="001B53BC" w:rsidRDefault="00F55FCC" w:rsidP="007A616E">
      <w:pPr>
        <w:numPr>
          <w:ilvl w:val="0"/>
          <w:numId w:val="19"/>
        </w:numPr>
        <w:spacing w:after="0" w:line="240" w:lineRule="auto"/>
        <w:jc w:val="both"/>
        <w:rPr>
          <w:rFonts w:ascii="Times New Roman" w:hAnsi="Times New Roman"/>
          <w:sz w:val="24"/>
          <w:szCs w:val="24"/>
        </w:rPr>
      </w:pPr>
      <w:r w:rsidRPr="001B53BC">
        <w:rPr>
          <w:rFonts w:ascii="Times New Roman" w:hAnsi="Times New Roman"/>
          <w:sz w:val="24"/>
          <w:szCs w:val="24"/>
        </w:rPr>
        <w:t>spații verzi plantate;</w:t>
      </w:r>
    </w:p>
    <w:p w:rsidR="00F55FCC" w:rsidRPr="001B53BC" w:rsidRDefault="00F55FCC" w:rsidP="007A616E">
      <w:pPr>
        <w:numPr>
          <w:ilvl w:val="0"/>
          <w:numId w:val="19"/>
        </w:numPr>
        <w:spacing w:after="0" w:line="240" w:lineRule="auto"/>
        <w:jc w:val="both"/>
        <w:rPr>
          <w:rFonts w:ascii="Times New Roman" w:hAnsi="Times New Roman"/>
          <w:sz w:val="24"/>
          <w:szCs w:val="24"/>
        </w:rPr>
      </w:pPr>
      <w:r w:rsidRPr="001B53BC">
        <w:rPr>
          <w:rFonts w:ascii="Times New Roman" w:hAnsi="Times New Roman"/>
          <w:sz w:val="24"/>
          <w:szCs w:val="24"/>
        </w:rPr>
        <w:t>mobilier urban;</w:t>
      </w:r>
    </w:p>
    <w:p w:rsidR="00F55FCC" w:rsidRPr="001B53BC" w:rsidRDefault="00F55FCC" w:rsidP="007A616E">
      <w:pPr>
        <w:numPr>
          <w:ilvl w:val="0"/>
          <w:numId w:val="19"/>
        </w:numPr>
        <w:spacing w:after="0" w:line="240" w:lineRule="auto"/>
        <w:jc w:val="both"/>
        <w:rPr>
          <w:rFonts w:ascii="Times New Roman" w:hAnsi="Times New Roman"/>
          <w:sz w:val="24"/>
          <w:szCs w:val="24"/>
        </w:rPr>
      </w:pPr>
      <w:r w:rsidRPr="001B53BC">
        <w:rPr>
          <w:rFonts w:ascii="Times New Roman" w:hAnsi="Times New Roman"/>
          <w:sz w:val="24"/>
          <w:szCs w:val="24"/>
        </w:rPr>
        <w:t>amenajări pentru locuri de joacă pentru copii și odihnă;</w:t>
      </w:r>
    </w:p>
    <w:p w:rsidR="00F55FCC" w:rsidRPr="001B53BC" w:rsidRDefault="00F55FCC" w:rsidP="007A616E">
      <w:pPr>
        <w:numPr>
          <w:ilvl w:val="0"/>
          <w:numId w:val="19"/>
        </w:numPr>
        <w:spacing w:after="0" w:line="240" w:lineRule="auto"/>
        <w:jc w:val="both"/>
        <w:rPr>
          <w:rFonts w:ascii="Times New Roman" w:hAnsi="Times New Roman"/>
          <w:sz w:val="24"/>
          <w:szCs w:val="24"/>
        </w:rPr>
      </w:pPr>
      <w:r w:rsidRPr="001B53BC">
        <w:rPr>
          <w:rFonts w:ascii="Times New Roman" w:hAnsi="Times New Roman"/>
          <w:sz w:val="24"/>
          <w:szCs w:val="24"/>
        </w:rPr>
        <w:t>circulații pietonale din care unele ocazional carosabile pentru întreținerea spațiilor plantate;</w:t>
      </w:r>
    </w:p>
    <w:p w:rsidR="00F55FCC" w:rsidRDefault="00F55FCC" w:rsidP="007A616E">
      <w:pPr>
        <w:numPr>
          <w:ilvl w:val="0"/>
          <w:numId w:val="19"/>
        </w:numPr>
        <w:spacing w:after="0" w:line="240" w:lineRule="auto"/>
        <w:jc w:val="both"/>
        <w:rPr>
          <w:rFonts w:ascii="Times New Roman" w:hAnsi="Times New Roman"/>
          <w:sz w:val="24"/>
          <w:szCs w:val="24"/>
        </w:rPr>
      </w:pPr>
      <w:r w:rsidRPr="001B53BC">
        <w:rPr>
          <w:rFonts w:ascii="Times New Roman" w:hAnsi="Times New Roman"/>
          <w:sz w:val="24"/>
          <w:szCs w:val="24"/>
        </w:rPr>
        <w:t>adăposturi, grupuri sanitare, spații pentru administrare și întreținere având suprafața construită desfășurată totală limitată la cel mult 60 mp.</w:t>
      </w:r>
    </w:p>
    <w:p w:rsidR="003B3FB0" w:rsidRPr="003B3FB0" w:rsidRDefault="003B3FB0" w:rsidP="00C852FD">
      <w:pPr>
        <w:spacing w:after="0" w:line="240" w:lineRule="auto"/>
        <w:ind w:left="1080"/>
        <w:jc w:val="both"/>
        <w:rPr>
          <w:rFonts w:ascii="Times New Roman" w:hAnsi="Times New Roman"/>
          <w:b/>
          <w:sz w:val="24"/>
          <w:szCs w:val="24"/>
        </w:rPr>
      </w:pPr>
    </w:p>
    <w:p w:rsidR="003B3FB0" w:rsidRPr="003B3FB0" w:rsidRDefault="003B3FB0" w:rsidP="00C852FD">
      <w:pPr>
        <w:autoSpaceDE w:val="0"/>
        <w:autoSpaceDN w:val="0"/>
        <w:adjustRightInd w:val="0"/>
        <w:spacing w:after="0" w:line="240" w:lineRule="auto"/>
        <w:ind w:left="720"/>
        <w:jc w:val="both"/>
        <w:rPr>
          <w:rStyle w:val="tpa1"/>
          <w:rFonts w:ascii="Times New Roman" w:hAnsi="Times New Roman"/>
          <w:b/>
          <w:color w:val="000000"/>
          <w:sz w:val="24"/>
          <w:szCs w:val="24"/>
          <w:u w:val="single"/>
        </w:rPr>
      </w:pPr>
      <w:r w:rsidRPr="003B3FB0">
        <w:rPr>
          <w:rStyle w:val="tpa1"/>
          <w:rFonts w:ascii="Times New Roman" w:hAnsi="Times New Roman"/>
          <w:b/>
          <w:color w:val="000000"/>
          <w:sz w:val="24"/>
          <w:szCs w:val="24"/>
          <w:u w:val="single"/>
        </w:rPr>
        <w:t>Caracteristici, parametri şi date tehnice specifice, preconizate</w:t>
      </w:r>
    </w:p>
    <w:p w:rsidR="003B3FB0" w:rsidRPr="003B3FB0" w:rsidRDefault="003B3FB0" w:rsidP="00C852FD">
      <w:pPr>
        <w:autoSpaceDE w:val="0"/>
        <w:autoSpaceDN w:val="0"/>
        <w:adjustRightInd w:val="0"/>
        <w:spacing w:after="0"/>
        <w:ind w:left="1440"/>
        <w:jc w:val="both"/>
        <w:rPr>
          <w:rFonts w:ascii="Times New Roman" w:hAnsi="Times New Roman"/>
          <w:b/>
          <w:sz w:val="24"/>
          <w:szCs w:val="24"/>
        </w:rPr>
      </w:pPr>
      <w:r w:rsidRPr="003B3FB0">
        <w:rPr>
          <w:rFonts w:ascii="Times New Roman" w:hAnsi="Times New Roman"/>
          <w:b/>
          <w:sz w:val="24"/>
          <w:szCs w:val="24"/>
        </w:rPr>
        <w:t>Lot 1: Construcţii</w:t>
      </w:r>
    </w:p>
    <w:p w:rsidR="003B3FB0" w:rsidRPr="003B3FB0" w:rsidRDefault="003B3FB0" w:rsidP="00C852FD">
      <w:pPr>
        <w:autoSpaceDE w:val="0"/>
        <w:autoSpaceDN w:val="0"/>
        <w:adjustRightInd w:val="0"/>
        <w:spacing w:after="0"/>
        <w:ind w:left="1440"/>
        <w:jc w:val="both"/>
        <w:rPr>
          <w:rFonts w:ascii="Times New Roman" w:hAnsi="Times New Roman"/>
          <w:sz w:val="24"/>
          <w:szCs w:val="24"/>
          <w:u w:val="single"/>
        </w:rPr>
      </w:pPr>
      <w:r w:rsidRPr="003B3FB0">
        <w:rPr>
          <w:rFonts w:ascii="Times New Roman" w:hAnsi="Times New Roman"/>
          <w:sz w:val="24"/>
          <w:szCs w:val="24"/>
          <w:u w:val="single"/>
        </w:rPr>
        <w:t>Lucrări de construcţii:</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sistem de irigat pentru spatiile verzi amenajate, sub formă integrată în funcție de cantitatea de umiditate din atmosferă, la nivelul solului și în solul vegetal;</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realizare de alei pietonale noi din pietriş/zgură, fără diminuarea suprafeței de spații verzi amenajate existente;</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substrat ecologic (natural, din materiale tip rumeguș, chipsuri din scoarță de lemn mărunțită fin, pardoseală din materiale ecologice, etc.) de protecţie antitraumă în zona locurilor de joacă pentu copii, fără diminuarea suprafeței de spații verzi amenajate existente;</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refacerea aleilor asfaltate existente, fără diminuarea suprafeței de spații verzi amenajate existente;</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amenajarea unor noi trasee pietonale din pavaj, fără diminuarea suprafeței de spații verzi amenajate existente;</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lucrări de spargeri de betoane;</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lucrări de înlocuire/montare borduri cu specificații tehnice aferent spațiilor publice – parcuri;</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lucrări de montare rigole și rețele tehnico-edilitare pentru preluarea apelor meteorice de pe suprafețele impermeabile;</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lucrări specifice organizării de șantier;</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curăţare, rerare fisuri aferente obiecte statuare şi reparaţii placaje la pergolele existente</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reparaţii la fântâna existentă</w:t>
      </w:r>
    </w:p>
    <w:p w:rsidR="003B3FB0" w:rsidRPr="003B3FB0" w:rsidRDefault="003B3FB0" w:rsidP="00C852FD">
      <w:pPr>
        <w:autoSpaceDE w:val="0"/>
        <w:autoSpaceDN w:val="0"/>
        <w:adjustRightInd w:val="0"/>
        <w:spacing w:after="0"/>
        <w:ind w:left="709" w:firstLine="709"/>
        <w:jc w:val="both"/>
        <w:rPr>
          <w:rFonts w:ascii="Times New Roman" w:hAnsi="Times New Roman"/>
          <w:b/>
          <w:sz w:val="24"/>
          <w:szCs w:val="24"/>
        </w:rPr>
      </w:pPr>
      <w:r w:rsidRPr="003B3FB0">
        <w:rPr>
          <w:rFonts w:ascii="Times New Roman" w:hAnsi="Times New Roman"/>
          <w:b/>
          <w:sz w:val="24"/>
          <w:szCs w:val="24"/>
        </w:rPr>
        <w:t>Lot 2: Reorganizare spațial-compozițională peisagistică a suprafețelor de spații verzi amenajate</w:t>
      </w:r>
    </w:p>
    <w:p w:rsidR="003B3FB0" w:rsidRPr="003B3FB0" w:rsidRDefault="003B3FB0" w:rsidP="00C852FD">
      <w:pPr>
        <w:autoSpaceDE w:val="0"/>
        <w:autoSpaceDN w:val="0"/>
        <w:adjustRightInd w:val="0"/>
        <w:spacing w:after="0" w:line="240" w:lineRule="auto"/>
        <w:ind w:firstLine="720"/>
        <w:jc w:val="both"/>
        <w:rPr>
          <w:rFonts w:ascii="Times New Roman" w:hAnsi="Times New Roman"/>
          <w:sz w:val="24"/>
          <w:szCs w:val="24"/>
          <w:u w:val="single"/>
        </w:rPr>
      </w:pPr>
      <w:r w:rsidRPr="003B3FB0">
        <w:rPr>
          <w:rFonts w:ascii="Times New Roman" w:hAnsi="Times New Roman"/>
          <w:sz w:val="24"/>
          <w:szCs w:val="24"/>
          <w:u w:val="single"/>
        </w:rPr>
        <w:t>Amenajare spaţiu verde:</w:t>
      </w:r>
    </w:p>
    <w:p w:rsidR="003B3FB0" w:rsidRPr="003B3FB0" w:rsidRDefault="003B3FB0" w:rsidP="00C852FD">
      <w:p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 xml:space="preserve">         Lucrări de reorganizare compozițională a peluzelor prin:</w:t>
      </w:r>
    </w:p>
    <w:p w:rsidR="003B3FB0" w:rsidRPr="003B3FB0" w:rsidRDefault="003B3FB0" w:rsidP="00C852FD">
      <w:pPr>
        <w:autoSpaceDE w:val="0"/>
        <w:autoSpaceDN w:val="0"/>
        <w:adjustRightInd w:val="0"/>
        <w:spacing w:after="0" w:line="240" w:lineRule="auto"/>
        <w:ind w:firstLine="720"/>
        <w:jc w:val="both"/>
        <w:rPr>
          <w:rFonts w:ascii="Times New Roman" w:hAnsi="Times New Roman"/>
          <w:sz w:val="24"/>
          <w:szCs w:val="24"/>
        </w:rPr>
      </w:pPr>
      <w:r w:rsidRPr="003B3FB0">
        <w:rPr>
          <w:rFonts w:ascii="Times New Roman" w:hAnsi="Times New Roman"/>
          <w:sz w:val="24"/>
          <w:szCs w:val="24"/>
        </w:rPr>
        <w:t>-  aşternere pământ vegetal și semănare gazon/graminee ierboase decorative;</w:t>
      </w:r>
    </w:p>
    <w:p w:rsidR="003B3FB0" w:rsidRPr="003B3FB0" w:rsidRDefault="003B3FB0" w:rsidP="00C852FD">
      <w:pPr>
        <w:autoSpaceDE w:val="0"/>
        <w:autoSpaceDN w:val="0"/>
        <w:adjustRightInd w:val="0"/>
        <w:spacing w:after="0" w:line="240" w:lineRule="auto"/>
        <w:ind w:firstLine="720"/>
        <w:jc w:val="both"/>
        <w:rPr>
          <w:rFonts w:ascii="Times New Roman" w:hAnsi="Times New Roman"/>
          <w:sz w:val="24"/>
          <w:szCs w:val="24"/>
        </w:rPr>
      </w:pPr>
      <w:r w:rsidRPr="003B3FB0">
        <w:rPr>
          <w:rFonts w:ascii="Times New Roman" w:hAnsi="Times New Roman"/>
          <w:sz w:val="24"/>
          <w:szCs w:val="24"/>
        </w:rPr>
        <w:t xml:space="preserve">- plantare material dendro-floricol (arbori, arbuști, liane, trandafiri și alte plante perene) ținând cont de specificul climatului local dobrogean costier (veri extrem de secetoase, ierni cu înghețuri și geruri puternice, primăveri și toamne cu viscoliri, vijelii și furtuni frecvente, vânturi dominante caracterizate de intensități mari și precipitații abundente), schimbările climatice și gradul de poluare </w:t>
      </w:r>
      <w:r w:rsidRPr="003B3FB0">
        <w:rPr>
          <w:rFonts w:ascii="Times New Roman" w:hAnsi="Times New Roman"/>
          <w:sz w:val="24"/>
          <w:szCs w:val="24"/>
        </w:rPr>
        <w:lastRenderedPageBreak/>
        <w:t>atmosferică din intravilan, prin asigurarea unui plan de amenajare durabilă prin integrarea planului tehnic de plantare cf. particularităților stationare de cultură ale materialului dendro-floricol considerat (arbori, arbuști, liane, trandafiri ș.a. plante perene), cu evidențierea planului de gestiune multi-/anuală durabilă a acestuia;</w:t>
      </w:r>
    </w:p>
    <w:p w:rsidR="003B3FB0" w:rsidRPr="003B3FB0" w:rsidRDefault="003B3FB0" w:rsidP="00C852FD">
      <w:pPr>
        <w:autoSpaceDE w:val="0"/>
        <w:autoSpaceDN w:val="0"/>
        <w:adjustRightInd w:val="0"/>
        <w:spacing w:after="0" w:line="240" w:lineRule="auto"/>
        <w:ind w:firstLine="720"/>
        <w:jc w:val="both"/>
        <w:rPr>
          <w:rFonts w:ascii="Times New Roman" w:hAnsi="Times New Roman"/>
          <w:sz w:val="24"/>
          <w:szCs w:val="24"/>
        </w:rPr>
      </w:pPr>
      <w:r w:rsidRPr="003B3FB0">
        <w:rPr>
          <w:rFonts w:ascii="Times New Roman" w:hAnsi="Times New Roman"/>
          <w:sz w:val="24"/>
          <w:szCs w:val="24"/>
        </w:rPr>
        <w:t xml:space="preserve">- </w:t>
      </w:r>
      <w:r>
        <w:rPr>
          <w:rFonts w:ascii="Times New Roman" w:hAnsi="Times New Roman"/>
          <w:sz w:val="24"/>
          <w:szCs w:val="24"/>
        </w:rPr>
        <w:t>t</w:t>
      </w:r>
      <w:r w:rsidRPr="003B3FB0">
        <w:rPr>
          <w:rFonts w:ascii="Times New Roman" w:hAnsi="Times New Roman"/>
          <w:sz w:val="24"/>
          <w:szCs w:val="24"/>
        </w:rPr>
        <w:t xml:space="preserve">ăieri de corecție și regenerare aplicate coroanelor arborilor, dispuse strict în situații excepționale, atent aplicate în raport cu starea vegetativă </w:t>
      </w:r>
      <w:proofErr w:type="gramStart"/>
      <w:r w:rsidRPr="003B3FB0">
        <w:rPr>
          <w:rFonts w:ascii="Times New Roman" w:hAnsi="Times New Roman"/>
          <w:sz w:val="24"/>
          <w:szCs w:val="24"/>
        </w:rPr>
        <w:t>a</w:t>
      </w:r>
      <w:proofErr w:type="gramEnd"/>
      <w:r w:rsidRPr="003B3FB0">
        <w:rPr>
          <w:rFonts w:ascii="Times New Roman" w:hAnsi="Times New Roman"/>
          <w:sz w:val="24"/>
          <w:szCs w:val="24"/>
        </w:rPr>
        <w:t xml:space="preserve"> arborilor și pentru păstrarea siluetei urbane în ansamblu, și/sau extrageri de arbori aflați în declin fitosanitar, inclusiv extrageri de rădăcini, în conformitate cu legislația în domeniu, cu pastrarea arborilor maturi.</w:t>
      </w:r>
    </w:p>
    <w:p w:rsidR="003B3FB0" w:rsidRPr="003B3FB0" w:rsidRDefault="003B3FB0" w:rsidP="00C852FD">
      <w:pPr>
        <w:autoSpaceDE w:val="0"/>
        <w:autoSpaceDN w:val="0"/>
        <w:adjustRightInd w:val="0"/>
        <w:spacing w:after="0"/>
        <w:ind w:firstLine="720"/>
        <w:jc w:val="both"/>
        <w:rPr>
          <w:rFonts w:ascii="Times New Roman" w:hAnsi="Times New Roman"/>
          <w:b/>
          <w:sz w:val="24"/>
          <w:szCs w:val="24"/>
        </w:rPr>
      </w:pPr>
      <w:r w:rsidRPr="003B3FB0">
        <w:rPr>
          <w:rFonts w:ascii="Times New Roman" w:hAnsi="Times New Roman"/>
          <w:b/>
          <w:sz w:val="24"/>
          <w:szCs w:val="24"/>
        </w:rPr>
        <w:t>Lot 3: Dotări</w:t>
      </w:r>
    </w:p>
    <w:p w:rsidR="003B3FB0" w:rsidRPr="003B3FB0" w:rsidRDefault="003B3FB0" w:rsidP="00C852FD">
      <w:pPr>
        <w:autoSpaceDE w:val="0"/>
        <w:autoSpaceDN w:val="0"/>
        <w:adjustRightInd w:val="0"/>
        <w:spacing w:after="0" w:line="240" w:lineRule="auto"/>
        <w:ind w:firstLine="720"/>
        <w:jc w:val="both"/>
        <w:rPr>
          <w:rFonts w:ascii="Times New Roman" w:hAnsi="Times New Roman"/>
          <w:sz w:val="24"/>
          <w:szCs w:val="24"/>
          <w:u w:val="single"/>
        </w:rPr>
      </w:pPr>
      <w:r w:rsidRPr="003B3FB0">
        <w:rPr>
          <w:rFonts w:ascii="Times New Roman" w:hAnsi="Times New Roman"/>
          <w:sz w:val="24"/>
          <w:szCs w:val="24"/>
          <w:u w:val="single"/>
        </w:rPr>
        <w:t>Mobilier propus:</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locuri de odihnă și recreere;</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elemente verticale (tip boltă/spalier) din structură ușoară și filiformă</w:t>
      </w:r>
      <w:r w:rsidRPr="003B3FB0">
        <w:rPr>
          <w:rFonts w:ascii="Times New Roman" w:hAnsi="Times New Roman"/>
          <w:sz w:val="24"/>
          <w:szCs w:val="24"/>
        </w:rPr>
        <w:footnoteReference w:id="1"/>
      </w:r>
      <w:r w:rsidRPr="003B3FB0">
        <w:rPr>
          <w:rFonts w:ascii="Times New Roman" w:hAnsi="Times New Roman"/>
          <w:sz w:val="24"/>
          <w:szCs w:val="24"/>
        </w:rPr>
        <w:t xml:space="preserve"> pentru plante cățărătoare (liane), confecționate din materiale ecologice durabile (lemn tratat, structuri/profile metalice/compozite durabile);</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corpuri de iluminat;</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iluminat arhitectural și ambiental;</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post igien</w:t>
      </w:r>
      <w:r>
        <w:rPr>
          <w:rFonts w:ascii="Times New Roman" w:hAnsi="Times New Roman"/>
          <w:sz w:val="24"/>
          <w:szCs w:val="24"/>
        </w:rPr>
        <w:t>ă</w:t>
      </w:r>
      <w:r w:rsidRPr="003B3FB0">
        <w:rPr>
          <w:rFonts w:ascii="Times New Roman" w:hAnsi="Times New Roman"/>
          <w:sz w:val="24"/>
          <w:szCs w:val="24"/>
        </w:rPr>
        <w:t xml:space="preserve"> c</w:t>
      </w:r>
      <w:r>
        <w:rPr>
          <w:rFonts w:ascii="Times New Roman" w:hAnsi="Times New Roman"/>
          <w:sz w:val="24"/>
          <w:szCs w:val="24"/>
          <w:lang w:val="ro-RO"/>
        </w:rPr>
        <w:t>â</w:t>
      </w:r>
      <w:r w:rsidRPr="003B3FB0">
        <w:rPr>
          <w:rFonts w:ascii="Times New Roman" w:hAnsi="Times New Roman"/>
          <w:sz w:val="24"/>
          <w:szCs w:val="24"/>
        </w:rPr>
        <w:t xml:space="preserve">ini </w:t>
      </w:r>
      <w:r>
        <w:rPr>
          <w:rFonts w:ascii="Times New Roman" w:hAnsi="Times New Roman"/>
          <w:sz w:val="24"/>
          <w:szCs w:val="24"/>
        </w:rPr>
        <w:t>ş</w:t>
      </w:r>
      <w:r w:rsidRPr="003B3FB0">
        <w:rPr>
          <w:rFonts w:ascii="Times New Roman" w:hAnsi="Times New Roman"/>
          <w:sz w:val="24"/>
          <w:szCs w:val="24"/>
        </w:rPr>
        <w:t>i grupuri statuare (fără diminuarea suprafetei de spatii verzi existente);</w:t>
      </w:r>
    </w:p>
    <w:p w:rsidR="003B3FB0" w:rsidRPr="003B3FB0" w:rsidRDefault="003B3FB0" w:rsidP="007A616E">
      <w:pPr>
        <w:numPr>
          <w:ilvl w:val="0"/>
          <w:numId w:val="19"/>
        </w:numPr>
        <w:autoSpaceDE w:val="0"/>
        <w:autoSpaceDN w:val="0"/>
        <w:adjustRightInd w:val="0"/>
        <w:spacing w:after="0" w:line="240" w:lineRule="auto"/>
        <w:jc w:val="both"/>
        <w:rPr>
          <w:rFonts w:ascii="Times New Roman" w:hAnsi="Times New Roman"/>
          <w:sz w:val="24"/>
          <w:szCs w:val="24"/>
        </w:rPr>
      </w:pPr>
      <w:r w:rsidRPr="003B3FB0">
        <w:rPr>
          <w:rFonts w:ascii="Times New Roman" w:hAnsi="Times New Roman"/>
          <w:sz w:val="24"/>
          <w:szCs w:val="24"/>
        </w:rPr>
        <w:t>cișmele.</w:t>
      </w:r>
    </w:p>
    <w:p w:rsidR="00F55FCC" w:rsidRPr="003B3FB0" w:rsidRDefault="00F55FCC" w:rsidP="00C852FD">
      <w:pPr>
        <w:spacing w:after="0"/>
        <w:jc w:val="both"/>
      </w:pPr>
    </w:p>
    <w:p w:rsidR="007560BB" w:rsidRPr="007560BB" w:rsidRDefault="007560BB" w:rsidP="00C852FD">
      <w:pPr>
        <w:autoSpaceDE w:val="0"/>
        <w:autoSpaceDN w:val="0"/>
        <w:adjustRightInd w:val="0"/>
        <w:spacing w:after="0" w:line="240" w:lineRule="auto"/>
        <w:jc w:val="both"/>
        <w:rPr>
          <w:rFonts w:ascii="Times New Roman" w:hAnsi="Times New Roman"/>
          <w:b/>
          <w:sz w:val="28"/>
          <w:szCs w:val="28"/>
        </w:rPr>
      </w:pPr>
      <w:r w:rsidRPr="007560BB">
        <w:rPr>
          <w:rFonts w:ascii="Times New Roman" w:hAnsi="Times New Roman"/>
          <w:b/>
          <w:sz w:val="28"/>
          <w:szCs w:val="28"/>
        </w:rPr>
        <w:t xml:space="preserve">    IV. Descrierea lucrărilor de demolare necesare</w:t>
      </w:r>
      <w:r w:rsidR="009E0CCA">
        <w:rPr>
          <w:rFonts w:ascii="Times New Roman" w:hAnsi="Times New Roman"/>
          <w:b/>
          <w:sz w:val="28"/>
          <w:szCs w:val="28"/>
          <w:lang w:val="ro-RO"/>
        </w:rPr>
        <w:t>:</w:t>
      </w:r>
      <w:r w:rsidRPr="007560BB">
        <w:rPr>
          <w:rFonts w:ascii="Times New Roman" w:hAnsi="Times New Roman"/>
          <w:b/>
          <w:sz w:val="28"/>
          <w:szCs w:val="28"/>
        </w:rPr>
        <w:t xml:space="preserve"> nu este cazul </w:t>
      </w:r>
    </w:p>
    <w:p w:rsidR="007560BB" w:rsidRDefault="007560BB" w:rsidP="00C852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7560BB" w:rsidRDefault="007560BB" w:rsidP="00C852FD">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7560BB">
        <w:rPr>
          <w:rFonts w:ascii="Times New Roman" w:hAnsi="Times New Roman"/>
          <w:b/>
          <w:sz w:val="28"/>
          <w:szCs w:val="28"/>
        </w:rPr>
        <w:t>V. Descrierea amplasării proiectului</w:t>
      </w:r>
    </w:p>
    <w:p w:rsidR="00F55FCC" w:rsidRPr="009E0CCA" w:rsidRDefault="00F55FCC" w:rsidP="00C852FD">
      <w:pPr>
        <w:spacing w:after="0" w:line="240" w:lineRule="auto"/>
        <w:ind w:firstLine="720"/>
        <w:jc w:val="both"/>
        <w:rPr>
          <w:rFonts w:ascii="Times New Roman" w:hAnsi="Times New Roman"/>
          <w:sz w:val="24"/>
          <w:szCs w:val="24"/>
        </w:rPr>
      </w:pPr>
      <w:r w:rsidRPr="009E0CCA">
        <w:rPr>
          <w:rFonts w:ascii="Times New Roman" w:hAnsi="Times New Roman"/>
          <w:sz w:val="24"/>
          <w:szCs w:val="24"/>
        </w:rPr>
        <w:t>Amplasamentul este domeniu public al UAT Municipiul Constanța, conform HG 904/2002.</w:t>
      </w:r>
    </w:p>
    <w:p w:rsidR="00F55FCC" w:rsidRPr="009E0CCA" w:rsidRDefault="00F55FCC" w:rsidP="00C852FD">
      <w:pPr>
        <w:spacing w:after="0" w:line="240" w:lineRule="auto"/>
        <w:ind w:firstLine="720"/>
        <w:jc w:val="both"/>
        <w:rPr>
          <w:rFonts w:ascii="Times New Roman" w:hAnsi="Times New Roman"/>
          <w:sz w:val="24"/>
          <w:szCs w:val="24"/>
        </w:rPr>
      </w:pPr>
      <w:r w:rsidRPr="009E0CCA">
        <w:rPr>
          <w:rFonts w:ascii="Times New Roman" w:hAnsi="Times New Roman"/>
          <w:sz w:val="24"/>
          <w:szCs w:val="24"/>
        </w:rPr>
        <w:t>Terenul în suprafaţa de cca. 12.000,00 mp, este situat în zona centrală a municipiului Constanţa, fiind delimitat de Sala sporturilor, bd. Tomis, str. Ștefan cel Mare, Colegiul național Mircea cel Bătrân, Teatrul național de operă și balet Oleg Danovski;</w:t>
      </w:r>
    </w:p>
    <w:p w:rsidR="007560BB" w:rsidRPr="00721B82" w:rsidRDefault="00F55FCC" w:rsidP="00C852FD">
      <w:pPr>
        <w:spacing w:after="120" w:line="240" w:lineRule="auto"/>
        <w:ind w:firstLine="720"/>
        <w:jc w:val="both"/>
        <w:rPr>
          <w:rFonts w:ascii="Times New Roman" w:hAnsi="Times New Roman"/>
          <w:sz w:val="24"/>
          <w:szCs w:val="24"/>
        </w:rPr>
      </w:pPr>
      <w:r w:rsidRPr="009E0CCA">
        <w:rPr>
          <w:rFonts w:ascii="Times New Roman" w:hAnsi="Times New Roman"/>
          <w:sz w:val="24"/>
          <w:szCs w:val="24"/>
        </w:rPr>
        <w:t>Zona studiată este cuprinsă în Planul Urbanistic Zonal - Reamenajarea Spațiului Public din Zona Teatrului Național de Operă si Balet Oleg Danovski Constanța și se află în intravilanul municipiului Constanţa, stabilit prin avizul MLPAT nr. 76/1991, decizia nr. 76/1991 a Prefecturii Judeţului Constanţa, extins apoi prin aprobarea HCLM nr. 15/29.01.1993, cu modificările şi actualizările ulterioare aprobate prin HCLM nr. 31/01.04.1997, HCLM nr. 144/08.04.2004 şi HCLM nr. 196/07.04.2005</w:t>
      </w:r>
    </w:p>
    <w:p w:rsidR="008D1CBC" w:rsidRPr="00BC0821" w:rsidRDefault="007560BB" w:rsidP="00BC0821">
      <w:pPr>
        <w:spacing w:after="0" w:line="240" w:lineRule="auto"/>
        <w:ind w:firstLine="720"/>
        <w:jc w:val="both"/>
        <w:rPr>
          <w:rFonts w:ascii="Times New Roman" w:hAnsi="Times New Roman"/>
          <w:sz w:val="24"/>
          <w:szCs w:val="24"/>
        </w:rPr>
      </w:pPr>
      <w:r>
        <w:rPr>
          <w:rFonts w:ascii="Times New Roman" w:hAnsi="Times New Roman"/>
          <w:sz w:val="28"/>
          <w:szCs w:val="28"/>
        </w:rPr>
        <w:t xml:space="preserve"> </w:t>
      </w:r>
      <w:r w:rsidR="00F55FCC" w:rsidRPr="00BC0821">
        <w:rPr>
          <w:rFonts w:ascii="Times New Roman" w:hAnsi="Times New Roman"/>
          <w:sz w:val="24"/>
          <w:szCs w:val="24"/>
          <w:u w:val="single"/>
        </w:rPr>
        <w:t>F</w:t>
      </w:r>
      <w:r w:rsidRPr="00BC0821">
        <w:rPr>
          <w:rFonts w:ascii="Times New Roman" w:hAnsi="Times New Roman"/>
          <w:sz w:val="24"/>
          <w:szCs w:val="24"/>
          <w:u w:val="single"/>
        </w:rPr>
        <w:t>olosinţ</w:t>
      </w:r>
      <w:r w:rsidR="008D1CBC" w:rsidRPr="00BC0821">
        <w:rPr>
          <w:rFonts w:ascii="Times New Roman" w:hAnsi="Times New Roman"/>
          <w:sz w:val="24"/>
          <w:szCs w:val="24"/>
          <w:u w:val="single"/>
        </w:rPr>
        <w:t>a</w:t>
      </w:r>
      <w:r w:rsidRPr="00BC0821">
        <w:rPr>
          <w:rFonts w:ascii="Times New Roman" w:hAnsi="Times New Roman"/>
          <w:sz w:val="24"/>
          <w:szCs w:val="24"/>
          <w:u w:val="single"/>
        </w:rPr>
        <w:t xml:space="preserve"> actual</w:t>
      </w:r>
      <w:r w:rsidR="008D1CBC" w:rsidRPr="00BC0821">
        <w:rPr>
          <w:rFonts w:ascii="Times New Roman" w:hAnsi="Times New Roman"/>
          <w:sz w:val="24"/>
          <w:szCs w:val="24"/>
          <w:u w:val="single"/>
        </w:rPr>
        <w:t>ă a terenului</w:t>
      </w:r>
      <w:r w:rsidR="008D1CBC" w:rsidRPr="00BC0821">
        <w:rPr>
          <w:rFonts w:ascii="Times New Roman" w:hAnsi="Times New Roman"/>
          <w:sz w:val="24"/>
          <w:szCs w:val="24"/>
        </w:rPr>
        <w:t>: spa</w:t>
      </w:r>
      <w:r w:rsidR="00081142" w:rsidRPr="00BC0821">
        <w:rPr>
          <w:rFonts w:ascii="Times New Roman" w:hAnsi="Times New Roman"/>
          <w:sz w:val="24"/>
          <w:szCs w:val="24"/>
        </w:rPr>
        <w:t>ţ</w:t>
      </w:r>
      <w:r w:rsidR="008D1CBC" w:rsidRPr="00BC0821">
        <w:rPr>
          <w:rFonts w:ascii="Times New Roman" w:hAnsi="Times New Roman"/>
          <w:sz w:val="24"/>
          <w:szCs w:val="24"/>
        </w:rPr>
        <w:t>iu verde, circulaţii carosabile şi pietonale</w:t>
      </w:r>
    </w:p>
    <w:p w:rsidR="001D3C3A" w:rsidRPr="00BC0821" w:rsidRDefault="001D3C3A" w:rsidP="00BC0821">
      <w:pPr>
        <w:spacing w:after="0" w:line="240" w:lineRule="auto"/>
        <w:ind w:firstLine="720"/>
        <w:jc w:val="both"/>
        <w:rPr>
          <w:rFonts w:ascii="Times New Roman" w:hAnsi="Times New Roman"/>
          <w:sz w:val="24"/>
          <w:szCs w:val="24"/>
        </w:rPr>
      </w:pPr>
      <w:r w:rsidRPr="00BC0821">
        <w:rPr>
          <w:rFonts w:ascii="Times New Roman" w:hAnsi="Times New Roman"/>
          <w:sz w:val="24"/>
          <w:szCs w:val="24"/>
        </w:rPr>
        <w:t xml:space="preserve"> </w:t>
      </w:r>
      <w:r w:rsidRPr="00BC0821">
        <w:rPr>
          <w:rFonts w:ascii="Times New Roman" w:hAnsi="Times New Roman"/>
          <w:sz w:val="24"/>
          <w:szCs w:val="24"/>
          <w:u w:val="single"/>
        </w:rPr>
        <w:t>Destinaţia terenului</w:t>
      </w:r>
      <w:r w:rsidRPr="00BC0821">
        <w:rPr>
          <w:rFonts w:ascii="Times New Roman" w:hAnsi="Times New Roman"/>
          <w:sz w:val="24"/>
          <w:szCs w:val="24"/>
        </w:rPr>
        <w:t xml:space="preserve"> stabilită prin planurile de urbanism şi amenajarea teritoriului aprobate: conform </w:t>
      </w:r>
      <w:r w:rsidR="001616A8" w:rsidRPr="00BC0821">
        <w:rPr>
          <w:rFonts w:ascii="Times New Roman" w:hAnsi="Times New Roman"/>
          <w:sz w:val="24"/>
          <w:szCs w:val="24"/>
        </w:rPr>
        <w:t xml:space="preserve">PUG imobilul este situat în </w:t>
      </w:r>
      <w:r w:rsidRPr="00BC0821">
        <w:rPr>
          <w:rFonts w:ascii="Times New Roman" w:hAnsi="Times New Roman"/>
          <w:sz w:val="24"/>
          <w:szCs w:val="24"/>
        </w:rPr>
        <w:t>ZRV</w:t>
      </w:r>
      <w:r w:rsidR="001616A8" w:rsidRPr="00BC0821">
        <w:rPr>
          <w:rFonts w:ascii="Times New Roman" w:hAnsi="Times New Roman"/>
          <w:sz w:val="24"/>
          <w:szCs w:val="24"/>
        </w:rPr>
        <w:t xml:space="preserve"> l</w:t>
      </w:r>
      <w:r w:rsidRPr="00BC0821">
        <w:rPr>
          <w:rFonts w:ascii="Times New Roman" w:hAnsi="Times New Roman"/>
          <w:sz w:val="24"/>
          <w:szCs w:val="24"/>
        </w:rPr>
        <w:t xml:space="preserve">a </w:t>
      </w:r>
      <w:proofErr w:type="gramStart"/>
      <w:r w:rsidRPr="00BC0821">
        <w:rPr>
          <w:rFonts w:ascii="Times New Roman" w:hAnsi="Times New Roman"/>
          <w:sz w:val="24"/>
          <w:szCs w:val="24"/>
        </w:rPr>
        <w:t>-  spații</w:t>
      </w:r>
      <w:proofErr w:type="gramEnd"/>
      <w:r w:rsidRPr="00BC0821">
        <w:rPr>
          <w:rFonts w:ascii="Times New Roman" w:hAnsi="Times New Roman"/>
          <w:sz w:val="24"/>
          <w:szCs w:val="24"/>
        </w:rPr>
        <w:t xml:space="preserve"> verzi publice cu acces nelimitat - parcuri, grădini publice orășenești și de cartier, scuaruri și fâșii plantate publice</w:t>
      </w:r>
    </w:p>
    <w:p w:rsidR="008D1CBC" w:rsidRPr="008D1CBC" w:rsidRDefault="008D1CBC" w:rsidP="00C852FD">
      <w:pPr>
        <w:autoSpaceDE w:val="0"/>
        <w:autoSpaceDN w:val="0"/>
        <w:adjustRightInd w:val="0"/>
        <w:spacing w:after="0" w:line="240" w:lineRule="auto"/>
        <w:jc w:val="both"/>
        <w:rPr>
          <w:rFonts w:ascii="Times New Roman" w:hAnsi="Times New Roman"/>
          <w:sz w:val="28"/>
          <w:szCs w:val="28"/>
          <w:lang w:val="ro-RO"/>
        </w:rPr>
      </w:pPr>
    </w:p>
    <w:p w:rsidR="007560BB" w:rsidRPr="008D1CBC" w:rsidRDefault="007560BB" w:rsidP="00C852FD">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8D1CBC">
        <w:rPr>
          <w:rFonts w:ascii="Times New Roman" w:hAnsi="Times New Roman"/>
          <w:b/>
          <w:sz w:val="28"/>
          <w:szCs w:val="28"/>
        </w:rPr>
        <w:t xml:space="preserve">      VI. Descrierea tuturor efectelor semnificative posibile asupra mediului ale proiectului, în limita informaţiilor disponibile:</w:t>
      </w:r>
    </w:p>
    <w:p w:rsidR="00036713" w:rsidRPr="007560BB" w:rsidRDefault="00036713" w:rsidP="00C852FD">
      <w:pPr>
        <w:tabs>
          <w:tab w:val="left" w:pos="0"/>
        </w:tabs>
        <w:spacing w:after="0" w:line="240" w:lineRule="auto"/>
        <w:contextualSpacing/>
        <w:jc w:val="both"/>
        <w:rPr>
          <w:rFonts w:ascii="Times New Roman" w:hAnsi="Times New Roman"/>
          <w:bCs/>
          <w:color w:val="000000"/>
          <w:sz w:val="24"/>
          <w:szCs w:val="24"/>
          <w:lang w:val="ro-RO"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ro-RO" w:eastAsia="ar-SA"/>
        </w:rPr>
      </w:pPr>
      <w:r w:rsidRPr="007560BB">
        <w:rPr>
          <w:rFonts w:ascii="Times New Roman" w:hAnsi="Times New Roman"/>
          <w:b/>
          <w:bCs/>
          <w:color w:val="000000"/>
          <w:sz w:val="24"/>
          <w:szCs w:val="24"/>
          <w:lang w:val="ro-RO" w:eastAsia="ar-SA"/>
        </w:rPr>
        <w:t>1. Protecţia calitǎţii apelor</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ro-RO" w:eastAsia="ar-SA"/>
        </w:rPr>
      </w:pPr>
      <w:r w:rsidRPr="007560BB">
        <w:rPr>
          <w:rFonts w:ascii="Times New Roman" w:hAnsi="Times New Roman"/>
          <w:bCs/>
          <w:i/>
          <w:color w:val="000000"/>
          <w:sz w:val="24"/>
          <w:szCs w:val="24"/>
          <w:lang w:val="ro-RO" w:eastAsia="ar-SA"/>
        </w:rPr>
        <w:t>1.1. Sursele de poluanţi pentru ape</w:t>
      </w:r>
    </w:p>
    <w:p w:rsidR="005C65A2" w:rsidRDefault="00036713" w:rsidP="00C852FD">
      <w:pPr>
        <w:autoSpaceDE w:val="0"/>
        <w:spacing w:after="0" w:line="240" w:lineRule="auto"/>
        <w:contextualSpacing/>
        <w:jc w:val="both"/>
        <w:rPr>
          <w:rFonts w:ascii="Times New Roman" w:hAnsi="Times New Roman"/>
          <w:sz w:val="24"/>
          <w:szCs w:val="24"/>
          <w:lang w:val="ro-RO" w:eastAsia="ar-SA"/>
        </w:rPr>
      </w:pPr>
      <w:r w:rsidRPr="007560BB">
        <w:rPr>
          <w:rFonts w:ascii="Times New Roman" w:hAnsi="Times New Roman"/>
          <w:color w:val="000000"/>
          <w:sz w:val="24"/>
          <w:szCs w:val="24"/>
          <w:lang w:val="ro-RO" w:eastAsia="ar-SA"/>
        </w:rPr>
        <w:t>În perioada de construcţie, sursele posibile de poluare a apelor sunt cauzate de execuţia propriu-zisǎ a lucrǎrilor, de traficul de şantier. Astfel, principalele surse de poluare a apelor sunt reprezentate de apele meteorice cǎzute pe platformele de lucru</w:t>
      </w:r>
      <w:r w:rsidRPr="007560BB">
        <w:rPr>
          <w:rFonts w:ascii="Times New Roman" w:hAnsi="Times New Roman"/>
          <w:sz w:val="24"/>
          <w:szCs w:val="24"/>
          <w:lang w:val="ro-RO" w:eastAsia="ar-SA"/>
        </w:rPr>
        <w:t xml:space="preserve"> .</w:t>
      </w:r>
    </w:p>
    <w:p w:rsidR="005C65A2" w:rsidRPr="007560BB" w:rsidRDefault="00E23B7F" w:rsidP="00C852FD">
      <w:pPr>
        <w:autoSpaceDE w:val="0"/>
        <w:spacing w:after="0" w:line="240" w:lineRule="auto"/>
        <w:contextualSpacing/>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În perioada de exploatare nu vor exista surse de poluare a apelor.</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ro-RO" w:eastAsia="ar-SA"/>
        </w:rPr>
      </w:pPr>
      <w:r w:rsidRPr="007560BB">
        <w:rPr>
          <w:rFonts w:ascii="Times New Roman" w:hAnsi="Times New Roman"/>
          <w:bCs/>
          <w:i/>
          <w:color w:val="000000"/>
          <w:sz w:val="24"/>
          <w:szCs w:val="24"/>
          <w:lang w:val="ro-RO" w:eastAsia="ar-SA"/>
        </w:rPr>
        <w:t>1.2. Staţiile şi instalaţiile de epurare a apelor uzate proiectate – nu este cazul</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1.2. Staţiile şi instalaţiile de epurare a apelor uzate proiectate – nu este cazul.</w:t>
      </w:r>
    </w:p>
    <w:p w:rsidR="00036713" w:rsidRPr="007560BB" w:rsidRDefault="00036713" w:rsidP="00C852FD">
      <w:pPr>
        <w:autoSpaceDE w:val="0"/>
        <w:spacing w:after="0" w:line="240" w:lineRule="auto"/>
        <w:contextualSpacing/>
        <w:jc w:val="both"/>
        <w:rPr>
          <w:rFonts w:ascii="Times New Roman" w:hAnsi="Times New Roman"/>
          <w:i/>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2. Protecţia aerului</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2.1. Sursele de poluanţi pentru aer</w:t>
      </w:r>
    </w:p>
    <w:p w:rsidR="00036713"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 </w:t>
      </w:r>
      <w:r w:rsidRPr="007560BB">
        <w:rPr>
          <w:rFonts w:ascii="Times New Roman" w:hAnsi="Times New Roman"/>
          <w:i/>
          <w:iCs/>
          <w:color w:val="000000"/>
          <w:sz w:val="24"/>
          <w:szCs w:val="24"/>
          <w:lang w:val="es-ES" w:eastAsia="ar-SA"/>
        </w:rPr>
        <w:t>perioada de construcţie</w:t>
      </w:r>
      <w:r w:rsidRPr="007560BB">
        <w:rPr>
          <w:rFonts w:ascii="Times New Roman" w:hAnsi="Times New Roman"/>
          <w:color w:val="000000"/>
          <w:sz w:val="24"/>
          <w:szCs w:val="24"/>
          <w:lang w:val="es-ES" w:eastAsia="ar-SA"/>
        </w:rPr>
        <w:t>, activităţile din şantier pot avea un impact asupra calităţii atmosferei din zonele de lucru şi din zonele adiacente acestora.</w:t>
      </w:r>
    </w:p>
    <w:p w:rsidR="00E7223E" w:rsidRDefault="00E7223E" w:rsidP="00C852FD">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 perioada de realizare a investiţiei se poate produce poluarea aerului din cauza activităţii parcului de utilaje, orga</w:t>
      </w:r>
      <w:r w:rsidR="00C852FD">
        <w:rPr>
          <w:rFonts w:ascii="Times New Roman" w:hAnsi="Times New Roman"/>
          <w:color w:val="000000"/>
          <w:sz w:val="24"/>
          <w:szCs w:val="24"/>
          <w:lang w:val="es-ES" w:eastAsia="ar-SA"/>
        </w:rPr>
        <w:t>nizării de şantier, bazelor de utilaje, depozitelor de materiale, staţiilor de asfalt-betoane, traficului pe amplasamentul lucrării, precum şi a traficului pe drumurile de acces la amplasament.</w:t>
      </w:r>
    </w:p>
    <w:p w:rsidR="00C852FD" w:rsidRPr="007560BB" w:rsidRDefault="00C852FD" w:rsidP="00C852FD">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Dat fiind specificul lucrărilor, poluarea aerului va fi cauzată mai ales în perioadele de excavaţie şi de realizare a umpluturilor ca urmare a funcţionării utilajelor şi traficului pentru transportul pământului şi al balastului.</w:t>
      </w:r>
    </w:p>
    <w:p w:rsidR="00036713" w:rsidRPr="007560BB" w:rsidRDefault="00527B90" w:rsidP="00C852FD">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perioada de exploatare </w:t>
      </w:r>
      <w:r w:rsidR="00E23B7F">
        <w:rPr>
          <w:rFonts w:ascii="Times New Roman" w:hAnsi="Times New Roman"/>
          <w:color w:val="000000"/>
          <w:sz w:val="24"/>
          <w:szCs w:val="24"/>
          <w:lang w:val="es-ES" w:eastAsia="ar-SA"/>
        </w:rPr>
        <w:t>n</w:t>
      </w:r>
      <w:r w:rsidR="005351FE">
        <w:rPr>
          <w:rFonts w:ascii="Times New Roman" w:hAnsi="Times New Roman"/>
          <w:color w:val="000000"/>
          <w:sz w:val="24"/>
          <w:szCs w:val="24"/>
          <w:lang w:val="es-ES" w:eastAsia="ar-SA"/>
        </w:rPr>
        <w:t>u</w:t>
      </w:r>
      <w:r w:rsidR="00E23B7F">
        <w:rPr>
          <w:rFonts w:ascii="Times New Roman" w:hAnsi="Times New Roman"/>
          <w:color w:val="000000"/>
          <w:sz w:val="24"/>
          <w:szCs w:val="24"/>
          <w:lang w:val="es-ES" w:eastAsia="ar-SA"/>
        </w:rPr>
        <w:t xml:space="preserve"> vor </w:t>
      </w:r>
      <w:r>
        <w:rPr>
          <w:rFonts w:ascii="Times New Roman" w:hAnsi="Times New Roman"/>
          <w:color w:val="000000"/>
          <w:sz w:val="24"/>
          <w:szCs w:val="24"/>
          <w:lang w:val="es-ES" w:eastAsia="ar-SA"/>
        </w:rPr>
        <w:t>exist</w:t>
      </w:r>
      <w:r w:rsidR="00F7566A">
        <w:rPr>
          <w:rFonts w:ascii="Times New Roman" w:hAnsi="Times New Roman"/>
          <w:color w:val="000000"/>
          <w:sz w:val="24"/>
          <w:szCs w:val="24"/>
          <w:lang w:val="es-ES" w:eastAsia="ar-SA"/>
        </w:rPr>
        <w:t>a</w:t>
      </w:r>
      <w:r>
        <w:rPr>
          <w:rFonts w:ascii="Times New Roman" w:hAnsi="Times New Roman"/>
          <w:color w:val="000000"/>
          <w:sz w:val="24"/>
          <w:szCs w:val="24"/>
          <w:lang w:val="es-ES" w:eastAsia="ar-SA"/>
        </w:rPr>
        <w:t xml:space="preserve"> surse de poluare a aerului.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 xml:space="preserve">2.2. Instalaţii pentru </w:t>
      </w:r>
      <w:r w:rsidR="00936F7A">
        <w:rPr>
          <w:rFonts w:ascii="Times New Roman" w:hAnsi="Times New Roman"/>
          <w:bCs/>
          <w:i/>
          <w:color w:val="000000"/>
          <w:sz w:val="24"/>
          <w:szCs w:val="24"/>
          <w:lang w:val="es-ES" w:eastAsia="ar-SA"/>
        </w:rPr>
        <w:t xml:space="preserve">reţinerea şi dispersia poluanţilor </w:t>
      </w:r>
      <w:r w:rsidRPr="007560BB">
        <w:rPr>
          <w:rFonts w:ascii="Times New Roman" w:hAnsi="Times New Roman"/>
          <w:bCs/>
          <w:i/>
          <w:color w:val="000000"/>
          <w:sz w:val="24"/>
          <w:szCs w:val="24"/>
          <w:lang w:val="es-ES" w:eastAsia="ar-SA"/>
        </w:rPr>
        <w:t>în atmosferă</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Având în vedere faptul că sursele de poluare asociate activităţilor care se vor desfăşura în </w:t>
      </w:r>
      <w:r w:rsidRPr="007560BB">
        <w:rPr>
          <w:rFonts w:ascii="Times New Roman" w:hAnsi="Times New Roman"/>
          <w:i/>
          <w:iCs/>
          <w:color w:val="000000"/>
          <w:sz w:val="24"/>
          <w:szCs w:val="24"/>
          <w:lang w:val="es-ES" w:eastAsia="ar-SA"/>
        </w:rPr>
        <w:t xml:space="preserve">faza de execuţie </w:t>
      </w:r>
      <w:r w:rsidRPr="007560BB">
        <w:rPr>
          <w:rFonts w:ascii="Times New Roman" w:hAnsi="Times New Roman"/>
          <w:color w:val="000000"/>
          <w:sz w:val="24"/>
          <w:szCs w:val="24"/>
          <w:lang w:val="es-ES" w:eastAsia="ar-SA"/>
        </w:rPr>
        <w:t xml:space="preserve">sunt surse libere, deschise şi au cu totul alte particularităţi decât sursele aferente unor activităţi industriale sau asemănatoare, nu se poate pune problema unor instalaţii de captare - epurare - evacuare în atmosferă a aerului impurificat şi a gazelor reziduale.    </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t xml:space="preserve"> Se recomandă constructorului ca </w:t>
      </w:r>
      <w:r w:rsidRPr="007560BB">
        <w:rPr>
          <w:rFonts w:ascii="Times New Roman" w:hAnsi="Times New Roman"/>
          <w:sz w:val="24"/>
          <w:szCs w:val="24"/>
          <w:lang w:val="pt-BR" w:eastAsia="ar-SA"/>
        </w:rPr>
        <w:t xml:space="preserve">activităţile care produc mult praf să fie reduse în perioadele cu vânt puternic și să se </w:t>
      </w:r>
      <w:proofErr w:type="gramStart"/>
      <w:r w:rsidRPr="007560BB">
        <w:rPr>
          <w:rFonts w:ascii="Times New Roman" w:hAnsi="Times New Roman"/>
          <w:sz w:val="24"/>
          <w:szCs w:val="24"/>
          <w:lang w:val="pt-BR" w:eastAsia="ar-SA"/>
        </w:rPr>
        <w:t>realizeze  o</w:t>
      </w:r>
      <w:proofErr w:type="gramEnd"/>
      <w:r w:rsidRPr="007560BB">
        <w:rPr>
          <w:rFonts w:ascii="Times New Roman" w:hAnsi="Times New Roman"/>
          <w:sz w:val="24"/>
          <w:szCs w:val="24"/>
          <w:lang w:val="pt-BR" w:eastAsia="ar-SA"/>
        </w:rPr>
        <w:t xml:space="preserve"> umectare mai intensă a suprafeţelor.</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 </w:t>
      </w:r>
      <w:r w:rsidRPr="007560BB">
        <w:rPr>
          <w:rFonts w:ascii="Times New Roman" w:hAnsi="Times New Roman"/>
          <w:i/>
          <w:iCs/>
          <w:color w:val="000000"/>
          <w:sz w:val="24"/>
          <w:szCs w:val="24"/>
          <w:lang w:val="es-ES" w:eastAsia="ar-SA"/>
        </w:rPr>
        <w:t>perioada de exploatare</w:t>
      </w:r>
      <w:r w:rsidR="005351FE">
        <w:rPr>
          <w:rFonts w:ascii="Times New Roman" w:hAnsi="Times New Roman"/>
          <w:i/>
          <w:iCs/>
          <w:color w:val="000000"/>
          <w:sz w:val="24"/>
          <w:szCs w:val="24"/>
          <w:lang w:val="es-ES" w:eastAsia="ar-SA"/>
        </w:rPr>
        <w:t xml:space="preserve"> </w:t>
      </w:r>
      <w:r w:rsidR="005351FE">
        <w:rPr>
          <w:rFonts w:ascii="Times New Roman" w:hAnsi="Times New Roman"/>
          <w:color w:val="000000"/>
          <w:sz w:val="24"/>
          <w:szCs w:val="24"/>
          <w:lang w:val="es-ES" w:eastAsia="ar-SA"/>
        </w:rPr>
        <w:t xml:space="preserve">nu vor exista surse de poluare a </w:t>
      </w:r>
      <w:proofErr w:type="gramStart"/>
      <w:r w:rsidR="005351FE">
        <w:rPr>
          <w:rFonts w:ascii="Times New Roman" w:hAnsi="Times New Roman"/>
          <w:color w:val="000000"/>
          <w:sz w:val="24"/>
          <w:szCs w:val="24"/>
          <w:lang w:val="es-ES" w:eastAsia="ar-SA"/>
        </w:rPr>
        <w:t>aerului</w:t>
      </w:r>
      <w:r w:rsidR="005351FE">
        <w:rPr>
          <w:rFonts w:ascii="Times New Roman" w:hAnsi="Times New Roman"/>
          <w:i/>
          <w:iCs/>
          <w:color w:val="000000"/>
          <w:sz w:val="24"/>
          <w:szCs w:val="24"/>
          <w:lang w:val="es-ES" w:eastAsia="ar-SA"/>
        </w:rPr>
        <w:t xml:space="preserve"> </w:t>
      </w:r>
      <w:r w:rsidRPr="007560BB">
        <w:rPr>
          <w:rFonts w:ascii="Times New Roman" w:hAnsi="Times New Roman"/>
          <w:color w:val="000000"/>
          <w:sz w:val="24"/>
          <w:szCs w:val="24"/>
          <w:lang w:val="es-ES" w:eastAsia="ar-SA"/>
        </w:rPr>
        <w:t>.</w:t>
      </w:r>
      <w:proofErr w:type="gramEnd"/>
    </w:p>
    <w:p w:rsidR="00036713" w:rsidRPr="007560BB" w:rsidRDefault="00036713" w:rsidP="00C852FD">
      <w:pPr>
        <w:pStyle w:val="BodyTextIndent"/>
        <w:ind w:firstLine="0"/>
        <w:contextualSpacing/>
        <w:rPr>
          <w:rFonts w:ascii="Times New Roman" w:hAnsi="Times New Roman"/>
          <w:b/>
          <w:bCs w:val="0"/>
          <w:color w:val="000000"/>
          <w:szCs w:val="24"/>
          <w:lang w:val="es-ES" w:eastAsia="ar-SA"/>
        </w:rPr>
      </w:pPr>
    </w:p>
    <w:p w:rsidR="00036713" w:rsidRPr="007560BB" w:rsidRDefault="00036713" w:rsidP="00C852FD">
      <w:pPr>
        <w:pStyle w:val="BodyTextIndent"/>
        <w:ind w:firstLine="0"/>
        <w:contextualSpacing/>
        <w:rPr>
          <w:rFonts w:ascii="Times New Roman" w:hAnsi="Times New Roman"/>
          <w:b/>
          <w:bCs w:val="0"/>
          <w:color w:val="000000"/>
          <w:szCs w:val="24"/>
          <w:lang w:val="it-IT" w:eastAsia="ar-SA"/>
        </w:rPr>
      </w:pPr>
      <w:r w:rsidRPr="007560BB">
        <w:rPr>
          <w:rFonts w:ascii="Times New Roman" w:hAnsi="Times New Roman"/>
          <w:b/>
          <w:bCs w:val="0"/>
          <w:color w:val="000000"/>
          <w:szCs w:val="24"/>
          <w:lang w:val="it-IT" w:eastAsia="ar-SA"/>
        </w:rPr>
        <w:t>3. Protecția împotriva zgomotului și vibrațiilor</w:t>
      </w:r>
    </w:p>
    <w:p w:rsidR="00036713" w:rsidRPr="007560BB" w:rsidRDefault="00036713" w:rsidP="00C852FD">
      <w:pPr>
        <w:autoSpaceDE w:val="0"/>
        <w:spacing w:after="0" w:line="240" w:lineRule="auto"/>
        <w:contextualSpacing/>
        <w:jc w:val="both"/>
        <w:rPr>
          <w:rFonts w:ascii="Times New Roman" w:hAnsi="Times New Roman"/>
          <w:b/>
          <w:bCs/>
          <w:i/>
          <w:color w:val="000000"/>
          <w:sz w:val="24"/>
          <w:szCs w:val="24"/>
          <w:lang w:val="es-ES" w:eastAsia="ar-SA"/>
        </w:rPr>
      </w:pPr>
      <w:r w:rsidRPr="007560BB">
        <w:rPr>
          <w:rFonts w:ascii="Times New Roman" w:hAnsi="Times New Roman"/>
          <w:bCs/>
          <w:i/>
          <w:color w:val="000000"/>
          <w:sz w:val="24"/>
          <w:szCs w:val="24"/>
          <w:lang w:val="es-ES" w:eastAsia="ar-SA"/>
        </w:rPr>
        <w:t>3.1. Sursele de zgomot şi vibraţii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Procesele tehnologice de execuţie implică folosirea unor grupuri de utilaje cu funcţii adecvate. Aceste utilaje în lucru reprezintă surse de zgomot.</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 </w:t>
      </w:r>
      <w:r w:rsidRPr="007560BB">
        <w:rPr>
          <w:rFonts w:ascii="Times New Roman" w:hAnsi="Times New Roman"/>
          <w:i/>
          <w:iCs/>
          <w:color w:val="000000"/>
          <w:sz w:val="24"/>
          <w:szCs w:val="24"/>
          <w:lang w:val="es-ES" w:eastAsia="ar-SA"/>
        </w:rPr>
        <w:t xml:space="preserve">perioada de execuţie </w:t>
      </w:r>
      <w:proofErr w:type="gramStart"/>
      <w:r w:rsidRPr="007560BB">
        <w:rPr>
          <w:rFonts w:ascii="Times New Roman" w:hAnsi="Times New Roman"/>
          <w:color w:val="000000"/>
          <w:sz w:val="24"/>
          <w:szCs w:val="24"/>
          <w:lang w:val="es-ES" w:eastAsia="ar-SA"/>
        </w:rPr>
        <w:t>a  proiectului</w:t>
      </w:r>
      <w:proofErr w:type="gramEnd"/>
      <w:r w:rsidRPr="007560BB">
        <w:rPr>
          <w:rFonts w:ascii="Times New Roman" w:hAnsi="Times New Roman"/>
          <w:color w:val="000000"/>
          <w:sz w:val="24"/>
          <w:szCs w:val="24"/>
          <w:lang w:val="es-ES" w:eastAsia="ar-SA"/>
        </w:rPr>
        <w:t>, sursele de zgomot sunt grupate după cum urmează:</w:t>
      </w:r>
    </w:p>
    <w:p w:rsidR="00036713" w:rsidRPr="007560BB" w:rsidRDefault="00036713" w:rsidP="007A616E">
      <w:pPr>
        <w:pStyle w:val="ListParagraph"/>
        <w:numPr>
          <w:ilvl w:val="0"/>
          <w:numId w:val="2"/>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în fronturile de lucru zgomotul este produs de funcţionarea utilajelor de construcţii specifice lucrărilor</w:t>
      </w:r>
      <w:r w:rsidR="00E7223E">
        <w:rPr>
          <w:rFonts w:ascii="Times New Roman" w:hAnsi="Times New Roman"/>
          <w:color w:val="000000"/>
          <w:sz w:val="24"/>
          <w:szCs w:val="24"/>
          <w:lang w:val="es-ES" w:eastAsia="ar-SA"/>
        </w:rPr>
        <w:t>,</w:t>
      </w:r>
      <w:r w:rsidRPr="007560BB">
        <w:rPr>
          <w:rFonts w:ascii="Times New Roman" w:hAnsi="Times New Roman"/>
          <w:color w:val="000000"/>
          <w:sz w:val="24"/>
          <w:szCs w:val="24"/>
          <w:lang w:val="es-ES" w:eastAsia="ar-SA"/>
        </w:rPr>
        <w:t xml:space="preserve"> la care se adaugă aprovizionarea cu materiale;</w:t>
      </w:r>
    </w:p>
    <w:p w:rsidR="00036713" w:rsidRPr="007560BB" w:rsidRDefault="00036713" w:rsidP="007A616E">
      <w:pPr>
        <w:pStyle w:val="ListParagraph"/>
        <w:numPr>
          <w:ilvl w:val="0"/>
          <w:numId w:val="3"/>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pe traseele din şantier şi în afara lui, zgomotul este produs de circulaţia autovehiculelor care transportă materiale necesare execuţiei lucrării.</w:t>
      </w:r>
    </w:p>
    <w:p w:rsidR="00036713" w:rsidRDefault="005C1AD6" w:rsidP="00C852FD">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Se vor respecta orele legale de odihnă ale populaţiei şi nu se va lucra în timpul nopţii</w:t>
      </w:r>
      <w:r w:rsidR="00BF2984">
        <w:rPr>
          <w:rFonts w:ascii="Times New Roman" w:hAnsi="Times New Roman"/>
          <w:color w:val="000000"/>
          <w:sz w:val="24"/>
          <w:szCs w:val="24"/>
          <w:lang w:val="es-ES" w:eastAsia="ar-SA"/>
        </w:rPr>
        <w:t>.</w:t>
      </w:r>
    </w:p>
    <w:p w:rsidR="00BF2984" w:rsidRPr="007560BB" w:rsidRDefault="00BF2984" w:rsidP="00C852FD">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Se vor lua măsuri de i</w:t>
      </w:r>
      <w:r w:rsidR="009A6A95">
        <w:rPr>
          <w:rFonts w:ascii="Times New Roman" w:hAnsi="Times New Roman"/>
          <w:color w:val="000000"/>
          <w:sz w:val="24"/>
          <w:szCs w:val="24"/>
          <w:lang w:val="es-ES" w:eastAsia="ar-SA"/>
        </w:rPr>
        <w:t>z</w:t>
      </w:r>
      <w:r>
        <w:rPr>
          <w:rFonts w:ascii="Times New Roman" w:hAnsi="Times New Roman"/>
          <w:color w:val="000000"/>
          <w:sz w:val="24"/>
          <w:szCs w:val="24"/>
          <w:lang w:val="es-ES" w:eastAsia="ar-SA"/>
        </w:rPr>
        <w:t xml:space="preserve">olare cu panouri absorbante fonic, dacă după începerea </w:t>
      </w:r>
      <w:r w:rsidR="009A6A95">
        <w:rPr>
          <w:rFonts w:ascii="Times New Roman" w:hAnsi="Times New Roman"/>
          <w:color w:val="000000"/>
          <w:sz w:val="24"/>
          <w:szCs w:val="24"/>
          <w:lang w:val="es-ES" w:eastAsia="ar-SA"/>
        </w:rPr>
        <w:t xml:space="preserve">lucrărilor şi efectuarea măsurătorilor de </w:t>
      </w:r>
      <w:r w:rsidR="00C46EDD">
        <w:rPr>
          <w:rFonts w:ascii="Times New Roman" w:hAnsi="Times New Roman"/>
          <w:color w:val="000000"/>
          <w:sz w:val="24"/>
          <w:szCs w:val="24"/>
          <w:lang w:val="es-ES" w:eastAsia="ar-SA"/>
        </w:rPr>
        <w:t>z</w:t>
      </w:r>
      <w:r w:rsidR="009A6A95">
        <w:rPr>
          <w:rFonts w:ascii="Times New Roman" w:hAnsi="Times New Roman"/>
          <w:color w:val="000000"/>
          <w:sz w:val="24"/>
          <w:szCs w:val="24"/>
          <w:lang w:val="es-ES" w:eastAsia="ar-SA"/>
        </w:rPr>
        <w:t>gomot se depăşeste nivelul maxim admis prin lege.</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3.2. Amenajările şi dotările pentru protecţia împotriva zgomotului şi vibraţiilor</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 </w:t>
      </w:r>
      <w:r w:rsidRPr="007560BB">
        <w:rPr>
          <w:rFonts w:ascii="Times New Roman" w:hAnsi="Times New Roman"/>
          <w:i/>
          <w:iCs/>
          <w:color w:val="000000"/>
          <w:sz w:val="24"/>
          <w:szCs w:val="24"/>
          <w:lang w:val="es-ES" w:eastAsia="ar-SA"/>
        </w:rPr>
        <w:t xml:space="preserve">perioada execuţiei </w:t>
      </w:r>
      <w:r w:rsidRPr="007560BB">
        <w:rPr>
          <w:rFonts w:ascii="Times New Roman" w:hAnsi="Times New Roman"/>
          <w:iCs/>
          <w:color w:val="000000"/>
          <w:sz w:val="24"/>
          <w:szCs w:val="24"/>
          <w:lang w:val="es-ES" w:eastAsia="ar-SA"/>
        </w:rPr>
        <w:t>lucrării</w:t>
      </w:r>
      <w:r w:rsidRPr="007560BB">
        <w:rPr>
          <w:rFonts w:ascii="Times New Roman" w:hAnsi="Times New Roman"/>
          <w:color w:val="000000"/>
          <w:sz w:val="24"/>
          <w:szCs w:val="24"/>
          <w:lang w:val="es-ES" w:eastAsia="ar-SA"/>
        </w:rPr>
        <w:t>, se vor avea în vedere următoarele măsuri de protecţie împotriva zgomotului şi vibraţiilor:</w:t>
      </w:r>
    </w:p>
    <w:p w:rsidR="00036713" w:rsidRPr="007560BB" w:rsidRDefault="00036713" w:rsidP="007A616E">
      <w:pPr>
        <w:pStyle w:val="ListParagraph"/>
        <w:numPr>
          <w:ilvl w:val="0"/>
          <w:numId w:val="4"/>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reducerea perioadei de execuţie;</w:t>
      </w:r>
    </w:p>
    <w:p w:rsidR="00036713" w:rsidRPr="007560BB" w:rsidRDefault="00036713" w:rsidP="007A616E">
      <w:pPr>
        <w:pStyle w:val="ListParagraph"/>
        <w:numPr>
          <w:ilvl w:val="0"/>
          <w:numId w:val="5"/>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t>se vor stabili trasee limitate pentru utilajele şi autovehiculele cu mase mari şi emisii sonore importante ce străbat zonele locuite.</w:t>
      </w:r>
    </w:p>
    <w:p w:rsidR="00036713" w:rsidRPr="007560BB" w:rsidRDefault="00036713" w:rsidP="00C852FD">
      <w:pPr>
        <w:pStyle w:val="ListParagraph"/>
        <w:autoSpaceDE w:val="0"/>
        <w:spacing w:after="0" w:line="240" w:lineRule="auto"/>
        <w:ind w:left="0"/>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4. Protecţia împotriva radiaţiilor</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Echipamentele utilizate, prin motoarele electrice în funcţiune, generează radiaţii electromagnetice care se situează </w:t>
      </w:r>
      <w:proofErr w:type="gramStart"/>
      <w:r w:rsidRPr="007560BB">
        <w:rPr>
          <w:rFonts w:ascii="Times New Roman" w:hAnsi="Times New Roman"/>
          <w:color w:val="000000"/>
          <w:sz w:val="24"/>
          <w:szCs w:val="24"/>
          <w:lang w:val="es-ES" w:eastAsia="ar-SA"/>
        </w:rPr>
        <w:t>la un nivel</w:t>
      </w:r>
      <w:proofErr w:type="gramEnd"/>
      <w:r w:rsidRPr="007560BB">
        <w:rPr>
          <w:rFonts w:ascii="Times New Roman" w:hAnsi="Times New Roman"/>
          <w:color w:val="000000"/>
          <w:sz w:val="24"/>
          <w:szCs w:val="24"/>
          <w:lang w:val="es-ES" w:eastAsia="ar-SA"/>
        </w:rPr>
        <w:t xml:space="preserve"> scăzut pentru a avea impact negativ asupra mediului.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Atât lucrările propuse a fi executate, cât şi echipamentele folosite la execuţia lor nu generează radiaţii ionizante.</w:t>
      </w: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5. Protecţia solului şi a subsolului</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5.1. Sursele de poluanţi pentru sol şi subsol</w:t>
      </w:r>
    </w:p>
    <w:p w:rsidR="00036713" w:rsidRDefault="00036713" w:rsidP="00C852FD">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 xml:space="preserve">În </w:t>
      </w:r>
      <w:r w:rsidRPr="007560BB">
        <w:rPr>
          <w:rFonts w:ascii="Times New Roman" w:hAnsi="Times New Roman"/>
          <w:i/>
          <w:iCs/>
          <w:color w:val="000000"/>
          <w:sz w:val="24"/>
          <w:szCs w:val="24"/>
          <w:lang w:val="pt-BR" w:eastAsia="ar-SA"/>
        </w:rPr>
        <w:t>perioada de execuţie</w:t>
      </w:r>
      <w:r w:rsidRPr="007560BB">
        <w:rPr>
          <w:rFonts w:ascii="Times New Roman" w:hAnsi="Times New Roman"/>
          <w:color w:val="000000"/>
          <w:sz w:val="24"/>
          <w:szCs w:val="24"/>
          <w:lang w:val="pt-BR" w:eastAsia="ar-SA"/>
        </w:rPr>
        <w:t>, sursele posibile de poluare a solului sunt reprezentate de execuţia propriu-zisă a lucrărilor şi traficul de şantier.</w:t>
      </w:r>
      <w:r w:rsidR="001366E2">
        <w:rPr>
          <w:rFonts w:ascii="Times New Roman" w:hAnsi="Times New Roman"/>
          <w:color w:val="000000"/>
          <w:sz w:val="24"/>
          <w:szCs w:val="24"/>
          <w:lang w:val="pt-BR" w:eastAsia="ar-SA"/>
        </w:rPr>
        <w:t xml:space="preserve"> </w:t>
      </w:r>
    </w:p>
    <w:p w:rsidR="00036713" w:rsidRPr="007560BB" w:rsidRDefault="001366E2" w:rsidP="00C852FD">
      <w:pPr>
        <w:autoSpaceDE w:val="0"/>
        <w:spacing w:after="0" w:line="240" w:lineRule="auto"/>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La executarea lucrărilor de reabilitare a aleilor şi spaşiilor veryi se vor folosi utilaje cu caracteristicicorespunyătoare, pericolul poluării cu produse petroliere fiind minim.</w:t>
      </w:r>
      <w:r w:rsidR="002B4714">
        <w:rPr>
          <w:rFonts w:ascii="Times New Roman" w:hAnsi="Times New Roman"/>
          <w:color w:val="000000"/>
          <w:sz w:val="24"/>
          <w:szCs w:val="24"/>
          <w:lang w:val="pt-BR" w:eastAsia="ar-SA"/>
        </w:rPr>
        <w:t xml:space="preserve"> </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Principalele surse de poluare a solului în perioada de execuţie pot fi reprezentate de:</w:t>
      </w:r>
    </w:p>
    <w:p w:rsidR="00036713" w:rsidRPr="007560BB" w:rsidRDefault="00036713" w:rsidP="007A616E">
      <w:pPr>
        <w:pStyle w:val="ListParagraph"/>
        <w:numPr>
          <w:ilvl w:val="0"/>
          <w:numId w:val="6"/>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depozitarea necontrolată şi pe spaţii neamenajate a deşeurilor rezultate din activităţile de construcţii;</w:t>
      </w:r>
    </w:p>
    <w:p w:rsidR="00036713" w:rsidRPr="007560BB" w:rsidRDefault="00036713" w:rsidP="007A616E">
      <w:pPr>
        <w:pStyle w:val="ListParagraph"/>
        <w:numPr>
          <w:ilvl w:val="0"/>
          <w:numId w:val="7"/>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depunerea pulberilor şi a gazelor de ardere din motoarele cu ardere internă a utilajelor şi spălarea acestora de către apele pluviale urmate de infiltrarea în subteran;</w:t>
      </w:r>
    </w:p>
    <w:p w:rsidR="00036713" w:rsidRPr="007560BB" w:rsidRDefault="00036713" w:rsidP="007A616E">
      <w:pPr>
        <w:pStyle w:val="ListParagraph"/>
        <w:numPr>
          <w:ilvl w:val="0"/>
          <w:numId w:val="8"/>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scăpări accidentale de carburanţi, uleiuri, ciment, substanţe chimice sau alte materiale poluante, în timpul manipulării sau stocării acestora.</w:t>
      </w:r>
    </w:p>
    <w:p w:rsidR="00036713" w:rsidRPr="007560BB" w:rsidRDefault="006A7858" w:rsidP="00C852FD">
      <w:pPr>
        <w:pStyle w:val="ListParagraph"/>
        <w:autoSpaceDE w:val="0"/>
        <w:spacing w:after="0" w:line="240" w:lineRule="auto"/>
        <w:ind w:left="360"/>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Lucrările propuse un vor afecta subsolul.</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5.2. Lucrările şi dotările pentru protecţia solului şi a subsolului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În</w:t>
      </w:r>
      <w:r w:rsidRPr="007560BB">
        <w:rPr>
          <w:rFonts w:ascii="Times New Roman" w:hAnsi="Times New Roman"/>
          <w:color w:val="000000"/>
          <w:sz w:val="24"/>
          <w:szCs w:val="24"/>
          <w:lang w:val="es-ES" w:eastAsia="ar-SA"/>
        </w:rPr>
        <w:t xml:space="preserve"> </w:t>
      </w:r>
      <w:r w:rsidRPr="007560BB">
        <w:rPr>
          <w:rFonts w:ascii="Times New Roman" w:hAnsi="Times New Roman"/>
          <w:i/>
          <w:iCs/>
          <w:color w:val="000000"/>
          <w:sz w:val="24"/>
          <w:szCs w:val="24"/>
          <w:lang w:val="es-ES" w:eastAsia="ar-SA"/>
        </w:rPr>
        <w:t xml:space="preserve">perioada de execuţie, </w:t>
      </w:r>
      <w:r w:rsidRPr="007560BB">
        <w:rPr>
          <w:rFonts w:ascii="Times New Roman" w:hAnsi="Times New Roman"/>
          <w:color w:val="000000"/>
          <w:sz w:val="24"/>
          <w:szCs w:val="24"/>
          <w:lang w:val="es-ES" w:eastAsia="ar-SA"/>
        </w:rPr>
        <w:t xml:space="preserve">impactul asupra factorului de mediu </w:t>
      </w:r>
      <w:r w:rsidRPr="007560BB">
        <w:rPr>
          <w:rFonts w:ascii="Times New Roman" w:hAnsi="Times New Roman"/>
          <w:i/>
          <w:color w:val="000000"/>
          <w:sz w:val="24"/>
          <w:szCs w:val="24"/>
          <w:lang w:val="es-ES" w:eastAsia="ar-SA"/>
        </w:rPr>
        <w:t xml:space="preserve">sol </w:t>
      </w:r>
      <w:r w:rsidRPr="007560BB">
        <w:rPr>
          <w:rFonts w:ascii="Times New Roman" w:hAnsi="Times New Roman"/>
          <w:color w:val="000000"/>
          <w:sz w:val="24"/>
          <w:szCs w:val="24"/>
          <w:lang w:val="es-ES" w:eastAsia="ar-SA"/>
        </w:rPr>
        <w:t>poate fi diminuat prin:</w:t>
      </w:r>
    </w:p>
    <w:p w:rsidR="00036713" w:rsidRPr="007560BB" w:rsidRDefault="00036713" w:rsidP="007A616E">
      <w:pPr>
        <w:pStyle w:val="ListParagraph"/>
        <w:numPr>
          <w:ilvl w:val="0"/>
          <w:numId w:val="9"/>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evitarea degradării zonelor învecinate amplasamentului şi a vegetaţiei existente, din perimetrul adiacent zonelor de lucru, prin staţionarea utilajelor, efectuarea de reparaţii, depozitarea de materiale, etc;</w:t>
      </w:r>
    </w:p>
    <w:p w:rsidR="00036713" w:rsidRPr="007560BB" w:rsidRDefault="00036713" w:rsidP="007A616E">
      <w:pPr>
        <w:pStyle w:val="ListParagraph"/>
        <w:numPr>
          <w:ilvl w:val="0"/>
          <w:numId w:val="10"/>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colectarea tuturor deşeurilor rezultate din activitatea de construcţii;</w:t>
      </w:r>
    </w:p>
    <w:p w:rsidR="00036713" w:rsidRPr="007560BB" w:rsidRDefault="00036713" w:rsidP="007A616E">
      <w:pPr>
        <w:pStyle w:val="ListParagraph"/>
        <w:numPr>
          <w:ilvl w:val="0"/>
          <w:numId w:val="11"/>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colectarea şi sortarea deşeurilor reciclabile, urmărindu-se cu rigurozitate valorificarea tuturor deşeurilor rezultate;</w:t>
      </w:r>
    </w:p>
    <w:p w:rsidR="00036713" w:rsidRPr="007560BB" w:rsidRDefault="00036713" w:rsidP="007A616E">
      <w:pPr>
        <w:pStyle w:val="ListParagraph"/>
        <w:numPr>
          <w:ilvl w:val="0"/>
          <w:numId w:val="12"/>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t>evitarea pierderilor de carburanţi, la staţionarea utilajelor de construcţii.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Dupa finalizarea lucrărilor, terenurile ocupate temporar vor fi readuse la starea lor </w:t>
      </w:r>
      <w:proofErr w:type="gramStart"/>
      <w:r w:rsidRPr="007560BB">
        <w:rPr>
          <w:rFonts w:ascii="Times New Roman" w:hAnsi="Times New Roman"/>
          <w:color w:val="000000"/>
          <w:sz w:val="24"/>
          <w:szCs w:val="24"/>
          <w:lang w:val="es-ES" w:eastAsia="ar-SA"/>
        </w:rPr>
        <w:t>iniţială  prin</w:t>
      </w:r>
      <w:proofErr w:type="gramEnd"/>
      <w:r w:rsidRPr="007560BB">
        <w:rPr>
          <w:rFonts w:ascii="Times New Roman" w:hAnsi="Times New Roman"/>
          <w:color w:val="000000"/>
          <w:sz w:val="24"/>
          <w:szCs w:val="24"/>
          <w:lang w:val="es-ES" w:eastAsia="ar-SA"/>
        </w:rPr>
        <w:t xml:space="preserve"> replantarea şi reconstruirea solului afectat.</w:t>
      </w: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6. Protecţia ecosistemelor terestre şi acvatice</w:t>
      </w:r>
    </w:p>
    <w:p w:rsidR="00036713" w:rsidRPr="007560BB" w:rsidRDefault="00036713" w:rsidP="00C852FD">
      <w:pPr>
        <w:autoSpaceDE w:val="0"/>
        <w:spacing w:after="0" w:line="240" w:lineRule="auto"/>
        <w:contextualSpacing/>
        <w:jc w:val="both"/>
        <w:rPr>
          <w:rFonts w:ascii="Times New Roman" w:hAnsi="Times New Roman"/>
          <w:i/>
          <w:color w:val="000000"/>
          <w:sz w:val="24"/>
          <w:szCs w:val="24"/>
          <w:lang w:val="es-ES" w:eastAsia="ar-SA"/>
        </w:rPr>
      </w:pPr>
      <w:r w:rsidRPr="007560BB">
        <w:rPr>
          <w:rFonts w:ascii="Times New Roman" w:hAnsi="Times New Roman"/>
          <w:i/>
          <w:color w:val="000000"/>
          <w:sz w:val="24"/>
          <w:szCs w:val="24"/>
          <w:lang w:val="es-ES" w:eastAsia="ar-SA"/>
        </w:rPr>
        <w:t>6.1 Identificarea arealelor sensibile ce pot fi afectate de proiect</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E</w:t>
      </w:r>
      <w:r w:rsidRPr="007560BB">
        <w:rPr>
          <w:rFonts w:ascii="Times New Roman" w:hAnsi="Times New Roman"/>
          <w:color w:val="000000"/>
          <w:sz w:val="24"/>
          <w:szCs w:val="24"/>
          <w:lang w:val="es-ES" w:eastAsia="ar-SA"/>
        </w:rPr>
        <w:t>xecuţia lucrărilor de construcţie poate contribui la anumite perturbări ale echilibrelor ecologice, în condiţiile nerespectării măsurilor de protecţie a mediului.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 xml:space="preserve">În </w:t>
      </w:r>
      <w:r w:rsidRPr="007560BB">
        <w:rPr>
          <w:rFonts w:ascii="Times New Roman" w:hAnsi="Times New Roman"/>
          <w:i/>
          <w:iCs/>
          <w:color w:val="000000"/>
          <w:sz w:val="24"/>
          <w:szCs w:val="24"/>
          <w:lang w:val="es-ES" w:eastAsia="ar-SA"/>
        </w:rPr>
        <w:t xml:space="preserve">perioada de execuţie, </w:t>
      </w:r>
      <w:r w:rsidRPr="007560BB">
        <w:rPr>
          <w:rFonts w:ascii="Times New Roman" w:hAnsi="Times New Roman"/>
          <w:color w:val="000000"/>
          <w:sz w:val="24"/>
          <w:szCs w:val="24"/>
          <w:lang w:val="es-ES" w:eastAsia="ar-SA"/>
        </w:rPr>
        <w:t xml:space="preserve">principalele surse de poluare cu impact negativ asupra mediului pot fi: </w:t>
      </w:r>
    </w:p>
    <w:p w:rsidR="00036713" w:rsidRPr="007560BB" w:rsidRDefault="00036713" w:rsidP="007A616E">
      <w:pPr>
        <w:pStyle w:val="ListParagraph"/>
        <w:numPr>
          <w:ilvl w:val="0"/>
          <w:numId w:val="13"/>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activit</w:t>
      </w:r>
      <w:r w:rsidR="007E6406">
        <w:rPr>
          <w:rFonts w:ascii="Times New Roman" w:hAnsi="Times New Roman"/>
          <w:color w:val="000000"/>
          <w:sz w:val="24"/>
          <w:szCs w:val="24"/>
          <w:lang w:val="es-ES" w:eastAsia="ar-SA"/>
        </w:rPr>
        <w:t>ăţ</w:t>
      </w:r>
      <w:r w:rsidRPr="007560BB">
        <w:rPr>
          <w:rFonts w:ascii="Times New Roman" w:hAnsi="Times New Roman"/>
          <w:color w:val="000000"/>
          <w:sz w:val="24"/>
          <w:szCs w:val="24"/>
          <w:lang w:val="es-ES" w:eastAsia="ar-SA"/>
        </w:rPr>
        <w:t>ile de şantier - ocuparea temporară de terenuri, poluarea potenţială a solului, depozitele temporare de deşeuri etc, toate acestea având efecte negative asupra vegetaţiei în sensul reducerii suprafeţelor verzi;</w:t>
      </w:r>
    </w:p>
    <w:p w:rsidR="00036713" w:rsidRPr="007560BB" w:rsidRDefault="00036713" w:rsidP="007A616E">
      <w:pPr>
        <w:pStyle w:val="ListParagraph"/>
        <w:numPr>
          <w:ilvl w:val="0"/>
          <w:numId w:val="14"/>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zgomotul, circulaţia personalului şi utilajelor - toate acestea pot modifica habitatul natural.</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Se apreciază că pe măsura realizării lucrărilor proiectate şi închiderii fronturilor de lucru aferente, calitatea factorului de mediu biodiversitate, va reveni la parametrii anteriori celor din perioada de execuţie.</w:t>
      </w: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6.2. Lucrările si dotările pentru protecţia faunei şi florei terestre şi acvatice</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ro-RO" w:eastAsia="ar-SA"/>
        </w:rPr>
      </w:pPr>
      <w:r w:rsidRPr="007560BB">
        <w:rPr>
          <w:rFonts w:ascii="Times New Roman" w:hAnsi="Times New Roman"/>
          <w:color w:val="000000"/>
          <w:sz w:val="24"/>
          <w:szCs w:val="24"/>
          <w:lang w:val="ro-RO" w:eastAsia="ar-SA"/>
        </w:rPr>
        <w:t xml:space="preserve">In </w:t>
      </w:r>
      <w:r w:rsidRPr="007560BB">
        <w:rPr>
          <w:rFonts w:ascii="Times New Roman" w:hAnsi="Times New Roman"/>
          <w:i/>
          <w:iCs/>
          <w:color w:val="000000"/>
          <w:sz w:val="24"/>
          <w:szCs w:val="24"/>
          <w:lang w:val="ro-RO" w:eastAsia="ar-SA"/>
        </w:rPr>
        <w:t xml:space="preserve">perioada de exploatare, </w:t>
      </w:r>
      <w:r w:rsidRPr="007560BB">
        <w:rPr>
          <w:rFonts w:ascii="Times New Roman" w:hAnsi="Times New Roman"/>
          <w:color w:val="000000"/>
          <w:sz w:val="24"/>
          <w:szCs w:val="24"/>
          <w:lang w:val="ro-RO" w:eastAsia="ar-SA"/>
        </w:rPr>
        <w:t>impactul asupra habitatelor naturale este nesemnificativ.</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7. Protecţia aşezărilor umane şi a altor obiective de interes public</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7.1. Distanţa faţă de aşezările umane şi a obiectivelor de interes public</w:t>
      </w:r>
    </w:p>
    <w:p w:rsidR="00036713"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Mijloacele pentru transportul materialelor de construcţii vor circula cu viteză redusă pentru a se evita disconfortul produs de trafic.</w:t>
      </w:r>
    </w:p>
    <w:p w:rsidR="007E6406" w:rsidRDefault="007E6406" w:rsidP="00C852FD">
      <w:pPr>
        <w:autoSpaceDE w:val="0"/>
        <w:spacing w:after="0" w:line="240" w:lineRule="auto"/>
        <w:contextualSpacing/>
        <w:jc w:val="both"/>
        <w:rPr>
          <w:rFonts w:ascii="Times New Roman" w:hAnsi="Times New Roman"/>
          <w:color w:val="000000"/>
          <w:sz w:val="24"/>
          <w:szCs w:val="24"/>
          <w:lang w:val="es-ES" w:eastAsia="ar-SA"/>
        </w:rPr>
      </w:pPr>
    </w:p>
    <w:p w:rsidR="007E6406" w:rsidRPr="007560BB" w:rsidRDefault="007E6406" w:rsidP="00C852FD">
      <w:pPr>
        <w:autoSpaceDE w:val="0"/>
        <w:spacing w:after="0" w:line="240" w:lineRule="auto"/>
        <w:contextualSpacing/>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i/>
          <w:color w:val="000000"/>
          <w:sz w:val="24"/>
          <w:szCs w:val="24"/>
          <w:lang w:val="es-ES" w:eastAsia="ar-SA"/>
        </w:rPr>
      </w:pPr>
      <w:r w:rsidRPr="007560BB">
        <w:rPr>
          <w:rFonts w:ascii="Times New Roman" w:hAnsi="Times New Roman"/>
          <w:bCs/>
          <w:i/>
          <w:color w:val="000000"/>
          <w:sz w:val="24"/>
          <w:szCs w:val="24"/>
          <w:lang w:val="es-ES" w:eastAsia="ar-SA"/>
        </w:rPr>
        <w:lastRenderedPageBreak/>
        <w:t>7.2. Lucrările şi dotările pentru protecţia aşezărilor umane şi a obiectivelor protejate de interes public</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 xml:space="preserve">În perioada de </w:t>
      </w:r>
      <w:r w:rsidRPr="007560BB">
        <w:rPr>
          <w:rFonts w:ascii="Times New Roman" w:hAnsi="Times New Roman"/>
          <w:i/>
          <w:iCs/>
          <w:color w:val="000000"/>
          <w:sz w:val="24"/>
          <w:szCs w:val="24"/>
          <w:lang w:val="es-ES" w:eastAsia="ar-SA"/>
        </w:rPr>
        <w:t>execuţie</w:t>
      </w:r>
      <w:r w:rsidRPr="007560BB">
        <w:rPr>
          <w:rFonts w:ascii="Times New Roman" w:hAnsi="Times New Roman"/>
          <w:color w:val="000000"/>
          <w:sz w:val="24"/>
          <w:szCs w:val="24"/>
          <w:lang w:val="es-ES" w:eastAsia="ar-SA"/>
        </w:rPr>
        <w:t xml:space="preserve">, şantierul poate fi o sursă de insecuritate. Vor trebui stabilite reguli care să asigure siguranţa </w:t>
      </w:r>
      <w:proofErr w:type="gramStart"/>
      <w:r w:rsidRPr="007560BB">
        <w:rPr>
          <w:rFonts w:ascii="Times New Roman" w:hAnsi="Times New Roman"/>
          <w:color w:val="000000"/>
          <w:sz w:val="24"/>
          <w:szCs w:val="24"/>
          <w:lang w:val="es-ES" w:eastAsia="ar-SA"/>
        </w:rPr>
        <w:t>circulaţiei(</w:t>
      </w:r>
      <w:proofErr w:type="gramEnd"/>
      <w:r w:rsidRPr="007560BB">
        <w:rPr>
          <w:rFonts w:ascii="Times New Roman" w:hAnsi="Times New Roman"/>
          <w:color w:val="000000"/>
          <w:sz w:val="24"/>
          <w:szCs w:val="24"/>
          <w:lang w:val="es-ES" w:eastAsia="ar-SA"/>
        </w:rPr>
        <w:t xml:space="preserve">conform legislaţiei rutiere), pentru a se evita accidentele care s-ar putea produce între utilajele de construcţie şi traficul obişnuit. </w:t>
      </w:r>
    </w:p>
    <w:p w:rsidR="00036713" w:rsidRDefault="002B4714" w:rsidP="00C852FD">
      <w:pPr>
        <w:autoSpaceDE w:val="0"/>
        <w:spacing w:after="0" w:line="240" w:lineRule="auto"/>
        <w:contextualSpacing/>
        <w:jc w:val="both"/>
        <w:rPr>
          <w:rFonts w:ascii="Times New Roman" w:hAnsi="Times New Roman"/>
          <w:bCs/>
          <w:color w:val="000000"/>
          <w:sz w:val="24"/>
          <w:szCs w:val="24"/>
          <w:lang w:val="es-ES" w:eastAsia="ar-SA"/>
        </w:rPr>
      </w:pPr>
      <w:r w:rsidRPr="006E6030">
        <w:rPr>
          <w:rFonts w:ascii="Times New Roman" w:hAnsi="Times New Roman"/>
          <w:bCs/>
          <w:color w:val="000000"/>
          <w:sz w:val="24"/>
          <w:szCs w:val="24"/>
          <w:lang w:val="es-ES" w:eastAsia="ar-SA"/>
        </w:rPr>
        <w:t>Prin implementarea proiectului se vor îmbunătăţi factorii de mediu şi calitatea vieţii, în consens cu interesul general pentru un mediu sănătos</w:t>
      </w:r>
      <w:r w:rsidR="00E16C23" w:rsidRPr="006E6030">
        <w:rPr>
          <w:rFonts w:ascii="Times New Roman" w:hAnsi="Times New Roman"/>
          <w:bCs/>
          <w:color w:val="000000"/>
          <w:sz w:val="24"/>
          <w:szCs w:val="24"/>
          <w:lang w:val="es-ES" w:eastAsia="ar-SA"/>
        </w:rPr>
        <w:t xml:space="preserve"> şi durabil.</w:t>
      </w:r>
    </w:p>
    <w:p w:rsidR="00020753" w:rsidRPr="006E6030" w:rsidRDefault="00020753" w:rsidP="00C852FD">
      <w:pPr>
        <w:autoSpaceDE w:val="0"/>
        <w:spacing w:after="0" w:line="240" w:lineRule="auto"/>
        <w:contextualSpacing/>
        <w:jc w:val="both"/>
        <w:rPr>
          <w:rFonts w:ascii="Times New Roman" w:hAnsi="Times New Roman"/>
          <w:bCs/>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8. Gospodărirea deşeurilor generate pe amplasament</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8.1. Tipurile şi cantităţile de deşeuri</w:t>
      </w:r>
    </w:p>
    <w:p w:rsidR="00020753" w:rsidRPr="00020753" w:rsidRDefault="00020753" w:rsidP="00020753">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Deseurile produse pe timpul executariii lucrarilor de constructii pot fi: </w:t>
      </w:r>
    </w:p>
    <w:p w:rsidR="00020753" w:rsidRPr="00020753" w:rsidRDefault="00020753" w:rsidP="00020753">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menajere sau asimilabile; </w:t>
      </w:r>
    </w:p>
    <w:p w:rsidR="00020753" w:rsidRPr="00020753" w:rsidRDefault="00020753" w:rsidP="00020753">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materiale de constructie: moloz, resturi de la descarcarea betoanelor, mixturilor asfaltice etc; </w:t>
      </w:r>
    </w:p>
    <w:p w:rsidR="00020753" w:rsidRPr="00020753" w:rsidRDefault="00020753" w:rsidP="00020753">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deseuri de lemn inclusiv ambalaje; </w:t>
      </w:r>
    </w:p>
    <w:p w:rsidR="00020753" w:rsidRPr="00020753" w:rsidRDefault="00020753" w:rsidP="00020753">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xml:space="preserve">- acumulatori, anvelope si uleiuri (lubrefianti) uzate; </w:t>
      </w:r>
    </w:p>
    <w:p w:rsidR="00472D7C" w:rsidRPr="00640FA0" w:rsidRDefault="00020753" w:rsidP="00640FA0">
      <w:pPr>
        <w:pStyle w:val="Default"/>
        <w:spacing w:after="120"/>
        <w:jc w:val="both"/>
        <w:rPr>
          <w:rFonts w:ascii="Times New Roman" w:hAnsi="Times New Roman" w:cs="Times New Roman"/>
          <w:lang w:val="es-ES" w:eastAsia="ar-SA"/>
        </w:rPr>
      </w:pPr>
      <w:r w:rsidRPr="00020753">
        <w:rPr>
          <w:rFonts w:ascii="Times New Roman" w:hAnsi="Times New Roman" w:cs="Times New Roman"/>
          <w:lang w:val="es-ES" w:eastAsia="ar-SA"/>
        </w:rPr>
        <w:t xml:space="preserve">- hartie si deseuri specifice activitatii de birou in cadrul organizarii de santier. </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pt-BR" w:eastAsia="ar-SA"/>
        </w:rPr>
      </w:pPr>
      <w:r w:rsidRPr="007560BB">
        <w:rPr>
          <w:rFonts w:ascii="Times New Roman" w:hAnsi="Times New Roman"/>
          <w:bCs/>
          <w:i/>
          <w:color w:val="000000"/>
          <w:sz w:val="24"/>
          <w:szCs w:val="24"/>
          <w:lang w:val="pt-BR" w:eastAsia="ar-SA"/>
        </w:rPr>
        <w:t>8.2. Modul de gospodărire a deşeurilor</w:t>
      </w:r>
    </w:p>
    <w:p w:rsidR="00036713" w:rsidRPr="007560BB" w:rsidRDefault="00036713" w:rsidP="00C852FD">
      <w:pPr>
        <w:autoSpaceDE w:val="0"/>
        <w:spacing w:after="0" w:line="240" w:lineRule="auto"/>
        <w:contextualSpacing/>
        <w:jc w:val="both"/>
        <w:rPr>
          <w:rFonts w:ascii="Times New Roman" w:hAnsi="Times New Roman"/>
          <w:i/>
          <w:color w:val="000000"/>
          <w:sz w:val="24"/>
          <w:szCs w:val="24"/>
          <w:lang w:val="pt-BR" w:eastAsia="ar-SA"/>
        </w:rPr>
      </w:pPr>
      <w:r w:rsidRPr="007560BB">
        <w:rPr>
          <w:rFonts w:ascii="Times New Roman" w:hAnsi="Times New Roman"/>
          <w:i/>
          <w:color w:val="000000"/>
          <w:sz w:val="24"/>
          <w:szCs w:val="24"/>
          <w:lang w:val="pt-BR" w:eastAsia="ar-SA"/>
        </w:rPr>
        <w:t>Modul de gospodărire a deşeurilor rezultate</w:t>
      </w:r>
    </w:p>
    <w:p w:rsidR="00DE3255" w:rsidRDefault="00472D7C" w:rsidP="00892046">
      <w:pPr>
        <w:pStyle w:val="Default"/>
        <w:spacing w:after="120"/>
        <w:jc w:val="both"/>
        <w:rPr>
          <w:rFonts w:ascii="Times New Roman" w:hAnsi="Times New Roman" w:cs="Times New Roman"/>
          <w:lang w:val="es-ES" w:eastAsia="ar-SA"/>
        </w:rPr>
      </w:pPr>
      <w:r>
        <w:rPr>
          <w:rFonts w:ascii="Times New Roman" w:hAnsi="Times New Roman" w:cs="Times New Roman"/>
          <w:lang w:eastAsia="ar-SA"/>
        </w:rPr>
        <w:t>Î</w:t>
      </w:r>
      <w:r w:rsidR="00892046" w:rsidRPr="00020753">
        <w:rPr>
          <w:rFonts w:ascii="Times New Roman" w:hAnsi="Times New Roman" w:cs="Times New Roman"/>
          <w:lang w:val="es-ES" w:eastAsia="ar-SA"/>
        </w:rPr>
        <w:t xml:space="preserve">n conformitate cu reglementarile </w:t>
      </w:r>
      <w:r>
        <w:rPr>
          <w:rFonts w:ascii="Times New Roman" w:hAnsi="Times New Roman" w:cs="Times New Roman"/>
          <w:lang w:val="es-ES" w:eastAsia="ar-SA"/>
        </w:rPr>
        <w:t>î</w:t>
      </w:r>
      <w:r w:rsidR="00892046" w:rsidRPr="00020753">
        <w:rPr>
          <w:rFonts w:ascii="Times New Roman" w:hAnsi="Times New Roman" w:cs="Times New Roman"/>
          <w:lang w:val="es-ES" w:eastAsia="ar-SA"/>
        </w:rPr>
        <w:t>n vigoare, de</w:t>
      </w:r>
      <w:r>
        <w:rPr>
          <w:rFonts w:ascii="Times New Roman" w:hAnsi="Times New Roman" w:cs="Times New Roman"/>
          <w:lang w:val="es-ES" w:eastAsia="ar-SA"/>
        </w:rPr>
        <w:t>ş</w:t>
      </w:r>
      <w:r w:rsidR="00892046" w:rsidRPr="00020753">
        <w:rPr>
          <w:rFonts w:ascii="Times New Roman" w:hAnsi="Times New Roman" w:cs="Times New Roman"/>
          <w:lang w:val="es-ES" w:eastAsia="ar-SA"/>
        </w:rPr>
        <w:t>euri</w:t>
      </w:r>
      <w:r>
        <w:rPr>
          <w:rFonts w:ascii="Times New Roman" w:hAnsi="Times New Roman" w:cs="Times New Roman"/>
          <w:lang w:val="es-ES" w:eastAsia="ar-SA"/>
        </w:rPr>
        <w:t>le</w:t>
      </w:r>
      <w:r w:rsidR="00892046" w:rsidRPr="00020753">
        <w:rPr>
          <w:rFonts w:ascii="Times New Roman" w:hAnsi="Times New Roman" w:cs="Times New Roman"/>
          <w:lang w:val="es-ES" w:eastAsia="ar-SA"/>
        </w:rPr>
        <w:t xml:space="preserve"> </w:t>
      </w:r>
      <w:r w:rsidR="00892046">
        <w:rPr>
          <w:rFonts w:ascii="Times New Roman" w:hAnsi="Times New Roman" w:cs="Times New Roman"/>
          <w:lang w:val="es-ES" w:eastAsia="ar-SA"/>
        </w:rPr>
        <w:t>rezultate atât în perioada de execuţie a lucrărilor</w:t>
      </w:r>
      <w:r w:rsidR="0064795B">
        <w:rPr>
          <w:rFonts w:ascii="Times New Roman" w:hAnsi="Times New Roman" w:cs="Times New Roman"/>
          <w:lang w:val="es-ES" w:eastAsia="ar-SA"/>
        </w:rPr>
        <w:t xml:space="preserve">, cât şi în perioada operaţională, </w:t>
      </w:r>
      <w:r w:rsidR="00892046" w:rsidRPr="00020753">
        <w:rPr>
          <w:rFonts w:ascii="Times New Roman" w:hAnsi="Times New Roman" w:cs="Times New Roman"/>
          <w:lang w:val="es-ES" w:eastAsia="ar-SA"/>
        </w:rPr>
        <w:t xml:space="preserve">vor fi colectate, transportate </w:t>
      </w:r>
      <w:r w:rsidR="0064795B">
        <w:rPr>
          <w:rFonts w:ascii="Times New Roman" w:hAnsi="Times New Roman" w:cs="Times New Roman"/>
          <w:lang w:val="es-ES" w:eastAsia="ar-SA"/>
        </w:rPr>
        <w:t>ş</w:t>
      </w:r>
      <w:r w:rsidR="00892046" w:rsidRPr="00020753">
        <w:rPr>
          <w:rFonts w:ascii="Times New Roman" w:hAnsi="Times New Roman" w:cs="Times New Roman"/>
          <w:lang w:val="es-ES" w:eastAsia="ar-SA"/>
        </w:rPr>
        <w:t xml:space="preserve">i depuse la rampa de depozitare </w:t>
      </w:r>
      <w:r>
        <w:rPr>
          <w:rFonts w:ascii="Times New Roman" w:hAnsi="Times New Roman" w:cs="Times New Roman"/>
          <w:lang w:val="es-ES" w:eastAsia="ar-SA"/>
        </w:rPr>
        <w:t>î</w:t>
      </w:r>
      <w:r w:rsidR="00892046" w:rsidRPr="00020753">
        <w:rPr>
          <w:rFonts w:ascii="Times New Roman" w:hAnsi="Times New Roman" w:cs="Times New Roman"/>
          <w:lang w:val="es-ES" w:eastAsia="ar-SA"/>
        </w:rPr>
        <w:t>n vederea neutraliz</w:t>
      </w:r>
      <w:r w:rsidR="00641F1A">
        <w:rPr>
          <w:rFonts w:ascii="Times New Roman" w:hAnsi="Times New Roman" w:cs="Times New Roman"/>
          <w:lang w:eastAsia="ar-SA"/>
        </w:rPr>
        <w:t>ă</w:t>
      </w:r>
      <w:r w:rsidR="00892046" w:rsidRPr="00020753">
        <w:rPr>
          <w:rFonts w:ascii="Times New Roman" w:hAnsi="Times New Roman" w:cs="Times New Roman"/>
          <w:lang w:val="es-ES" w:eastAsia="ar-SA"/>
        </w:rPr>
        <w:t xml:space="preserve">rii lor. </w:t>
      </w:r>
    </w:p>
    <w:p w:rsidR="00892046" w:rsidRPr="00020753" w:rsidRDefault="00892046" w:rsidP="00640FA0">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Colectarea/evacuarea acestor de</w:t>
      </w:r>
      <w:r w:rsidR="00472D7C">
        <w:rPr>
          <w:rFonts w:ascii="Times New Roman" w:hAnsi="Times New Roman" w:cs="Times New Roman"/>
          <w:lang w:val="es-ES" w:eastAsia="ar-SA"/>
        </w:rPr>
        <w:t>ş</w:t>
      </w:r>
      <w:r w:rsidRPr="00020753">
        <w:rPr>
          <w:rFonts w:ascii="Times New Roman" w:hAnsi="Times New Roman" w:cs="Times New Roman"/>
          <w:lang w:val="es-ES" w:eastAsia="ar-SA"/>
        </w:rPr>
        <w:t xml:space="preserve">euri se va face astfel: </w:t>
      </w:r>
    </w:p>
    <w:p w:rsidR="00892046" w:rsidRPr="00020753" w:rsidRDefault="00892046" w:rsidP="00640FA0">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colectarea selectiv</w:t>
      </w:r>
      <w:r w:rsidR="00472D7C">
        <w:rPr>
          <w:rFonts w:ascii="Times New Roman" w:hAnsi="Times New Roman" w:cs="Times New Roman"/>
          <w:lang w:val="es-ES" w:eastAsia="ar-SA"/>
        </w:rPr>
        <w:t>ă</w:t>
      </w:r>
      <w:r w:rsidRPr="00020753">
        <w:rPr>
          <w:rFonts w:ascii="Times New Roman" w:hAnsi="Times New Roman" w:cs="Times New Roman"/>
          <w:lang w:val="es-ES" w:eastAsia="ar-SA"/>
        </w:rPr>
        <w:t xml:space="preserve"> a deseurilor </w:t>
      </w:r>
      <w:r w:rsidR="006B3BF3">
        <w:rPr>
          <w:rFonts w:ascii="Times New Roman" w:hAnsi="Times New Roman" w:cs="Times New Roman"/>
          <w:lang w:val="es-ES" w:eastAsia="ar-SA"/>
        </w:rPr>
        <w:t>ş</w:t>
      </w:r>
      <w:r w:rsidRPr="00020753">
        <w:rPr>
          <w:rFonts w:ascii="Times New Roman" w:hAnsi="Times New Roman" w:cs="Times New Roman"/>
          <w:lang w:val="es-ES" w:eastAsia="ar-SA"/>
        </w:rPr>
        <w:t xml:space="preserve">i valorificarea celor reciclabile; </w:t>
      </w:r>
    </w:p>
    <w:p w:rsidR="00892046" w:rsidRPr="00640FA0" w:rsidRDefault="00892046" w:rsidP="00892046">
      <w:pPr>
        <w:pStyle w:val="Default"/>
        <w:jc w:val="both"/>
        <w:rPr>
          <w:rFonts w:ascii="Times New Roman" w:hAnsi="Times New Roman" w:cs="Times New Roman"/>
          <w:lang w:eastAsia="ar-SA"/>
        </w:rPr>
      </w:pPr>
      <w:r w:rsidRPr="00020753">
        <w:rPr>
          <w:rFonts w:ascii="Times New Roman" w:hAnsi="Times New Roman" w:cs="Times New Roman"/>
          <w:lang w:val="es-ES" w:eastAsia="ar-SA"/>
        </w:rPr>
        <w:t>- de</w:t>
      </w:r>
      <w:r w:rsidR="006B3BF3">
        <w:rPr>
          <w:rFonts w:ascii="Times New Roman" w:hAnsi="Times New Roman" w:cs="Times New Roman"/>
          <w:lang w:val="es-ES" w:eastAsia="ar-SA"/>
        </w:rPr>
        <w:t>ş</w:t>
      </w:r>
      <w:r w:rsidRPr="00020753">
        <w:rPr>
          <w:rFonts w:ascii="Times New Roman" w:hAnsi="Times New Roman" w:cs="Times New Roman"/>
          <w:lang w:val="es-ES" w:eastAsia="ar-SA"/>
        </w:rPr>
        <w:t xml:space="preserve">eurile menajere </w:t>
      </w:r>
      <w:r w:rsidR="006B3BF3">
        <w:rPr>
          <w:rFonts w:ascii="Times New Roman" w:hAnsi="Times New Roman" w:cs="Times New Roman"/>
          <w:lang w:val="es-ES" w:eastAsia="ar-SA"/>
        </w:rPr>
        <w:t>ş</w:t>
      </w:r>
      <w:r w:rsidRPr="00020753">
        <w:rPr>
          <w:rFonts w:ascii="Times New Roman" w:hAnsi="Times New Roman" w:cs="Times New Roman"/>
          <w:lang w:val="es-ES" w:eastAsia="ar-SA"/>
        </w:rPr>
        <w:t xml:space="preserve">i cele asimilabile acestora vor fi colectate </w:t>
      </w:r>
      <w:r w:rsidR="006B3BF3">
        <w:rPr>
          <w:rFonts w:ascii="Times New Roman" w:hAnsi="Times New Roman" w:cs="Times New Roman"/>
          <w:lang w:val="es-ES" w:eastAsia="ar-SA"/>
        </w:rPr>
        <w:t>î</w:t>
      </w:r>
      <w:r w:rsidRPr="00020753">
        <w:rPr>
          <w:rFonts w:ascii="Times New Roman" w:hAnsi="Times New Roman" w:cs="Times New Roman"/>
          <w:lang w:val="es-ES" w:eastAsia="ar-SA"/>
        </w:rPr>
        <w:t>n interiorul organiz</w:t>
      </w:r>
      <w:r w:rsidR="006B3BF3">
        <w:rPr>
          <w:rFonts w:ascii="Times New Roman" w:hAnsi="Times New Roman" w:cs="Times New Roman"/>
          <w:lang w:val="es-ES" w:eastAsia="ar-SA"/>
        </w:rPr>
        <w:t>ă</w:t>
      </w:r>
      <w:r w:rsidRPr="00020753">
        <w:rPr>
          <w:rFonts w:ascii="Times New Roman" w:hAnsi="Times New Roman" w:cs="Times New Roman"/>
          <w:lang w:val="es-ES" w:eastAsia="ar-SA"/>
        </w:rPr>
        <w:t xml:space="preserve">rii de </w:t>
      </w:r>
      <w:r w:rsidR="006B3BF3">
        <w:rPr>
          <w:rFonts w:ascii="Times New Roman" w:hAnsi="Times New Roman" w:cs="Times New Roman"/>
          <w:lang w:val="es-ES" w:eastAsia="ar-SA"/>
        </w:rPr>
        <w:t>ş</w:t>
      </w:r>
      <w:r w:rsidRPr="00020753">
        <w:rPr>
          <w:rFonts w:ascii="Times New Roman" w:hAnsi="Times New Roman" w:cs="Times New Roman"/>
          <w:lang w:val="es-ES" w:eastAsia="ar-SA"/>
        </w:rPr>
        <w:t xml:space="preserve">antier </w:t>
      </w:r>
      <w:r w:rsidR="006B3BF3">
        <w:rPr>
          <w:rFonts w:ascii="Times New Roman" w:hAnsi="Times New Roman" w:cs="Times New Roman"/>
          <w:lang w:val="es-ES" w:eastAsia="ar-SA"/>
        </w:rPr>
        <w:t>î</w:t>
      </w:r>
      <w:r w:rsidRPr="00020753">
        <w:rPr>
          <w:rFonts w:ascii="Times New Roman" w:hAnsi="Times New Roman" w:cs="Times New Roman"/>
          <w:lang w:val="es-ES" w:eastAsia="ar-SA"/>
        </w:rPr>
        <w:t>n puncte de colectare prev</w:t>
      </w:r>
      <w:r w:rsidR="0043317F">
        <w:rPr>
          <w:rFonts w:ascii="Times New Roman" w:hAnsi="Times New Roman" w:cs="Times New Roman"/>
          <w:lang w:val="es-ES" w:eastAsia="ar-SA"/>
        </w:rPr>
        <w:t>ă</w:t>
      </w:r>
      <w:r w:rsidRPr="00020753">
        <w:rPr>
          <w:rFonts w:ascii="Times New Roman" w:hAnsi="Times New Roman" w:cs="Times New Roman"/>
          <w:lang w:val="es-ES" w:eastAsia="ar-SA"/>
        </w:rPr>
        <w:t>zute cu containere tip pubel</w:t>
      </w:r>
      <w:r w:rsidR="006B3BF3">
        <w:rPr>
          <w:rFonts w:ascii="Times New Roman" w:hAnsi="Times New Roman" w:cs="Times New Roman"/>
          <w:lang w:val="es-ES" w:eastAsia="ar-SA"/>
        </w:rPr>
        <w:t>ă</w:t>
      </w:r>
      <w:r w:rsidRPr="00020753">
        <w:rPr>
          <w:rFonts w:ascii="Times New Roman" w:hAnsi="Times New Roman" w:cs="Times New Roman"/>
          <w:lang w:val="es-ES" w:eastAsia="ar-SA"/>
        </w:rPr>
        <w:t xml:space="preserve">. Periodic vor fi transportate </w:t>
      </w:r>
      <w:r w:rsidR="006B3BF3">
        <w:rPr>
          <w:rFonts w:ascii="Times New Roman" w:hAnsi="Times New Roman" w:cs="Times New Roman"/>
          <w:lang w:val="es-ES" w:eastAsia="ar-SA"/>
        </w:rPr>
        <w:t>î</w:t>
      </w:r>
      <w:r w:rsidRPr="00020753">
        <w:rPr>
          <w:rFonts w:ascii="Times New Roman" w:hAnsi="Times New Roman" w:cs="Times New Roman"/>
          <w:lang w:val="es-ES" w:eastAsia="ar-SA"/>
        </w:rPr>
        <w:t>n condi</w:t>
      </w:r>
      <w:r w:rsidR="006B3BF3">
        <w:rPr>
          <w:rFonts w:ascii="Times New Roman" w:hAnsi="Times New Roman" w:cs="Times New Roman"/>
          <w:lang w:val="es-ES" w:eastAsia="ar-SA"/>
        </w:rPr>
        <w:t>ţ</w:t>
      </w:r>
      <w:r w:rsidRPr="00020753">
        <w:rPr>
          <w:rFonts w:ascii="Times New Roman" w:hAnsi="Times New Roman" w:cs="Times New Roman"/>
          <w:lang w:val="es-ES" w:eastAsia="ar-SA"/>
        </w:rPr>
        <w:t>ii de siguran</w:t>
      </w:r>
      <w:r w:rsidR="006B3BF3">
        <w:rPr>
          <w:rFonts w:ascii="Times New Roman" w:hAnsi="Times New Roman" w:cs="Times New Roman"/>
          <w:lang w:val="es-ES" w:eastAsia="ar-SA"/>
        </w:rPr>
        <w:t>ţă</w:t>
      </w:r>
      <w:r w:rsidRPr="00020753">
        <w:rPr>
          <w:rFonts w:ascii="Times New Roman" w:hAnsi="Times New Roman" w:cs="Times New Roman"/>
          <w:lang w:val="es-ES" w:eastAsia="ar-SA"/>
        </w:rPr>
        <w:t xml:space="preserve"> l</w:t>
      </w:r>
      <w:r w:rsidR="006B3BF3">
        <w:rPr>
          <w:rFonts w:ascii="Times New Roman" w:hAnsi="Times New Roman" w:cs="Times New Roman"/>
          <w:lang w:val="es-ES" w:eastAsia="ar-SA"/>
        </w:rPr>
        <w:t>a depozitul ecologic de deşeuri</w:t>
      </w:r>
      <w:r w:rsidR="00640FA0">
        <w:rPr>
          <w:rFonts w:ascii="Times New Roman" w:hAnsi="Times New Roman" w:cs="Times New Roman"/>
          <w:lang w:eastAsia="ar-SA"/>
        </w:rPr>
        <w:t>;</w:t>
      </w:r>
    </w:p>
    <w:p w:rsidR="00892046" w:rsidRPr="00020753" w:rsidRDefault="00892046" w:rsidP="00892046">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de</w:t>
      </w:r>
      <w:r w:rsidR="006B3BF3">
        <w:rPr>
          <w:rFonts w:ascii="Times New Roman" w:hAnsi="Times New Roman" w:cs="Times New Roman"/>
          <w:lang w:val="es-ES" w:eastAsia="ar-SA"/>
        </w:rPr>
        <w:t>ş</w:t>
      </w:r>
      <w:r w:rsidRPr="00020753">
        <w:rPr>
          <w:rFonts w:ascii="Times New Roman" w:hAnsi="Times New Roman" w:cs="Times New Roman"/>
          <w:lang w:val="es-ES" w:eastAsia="ar-SA"/>
        </w:rPr>
        <w:t>eurile reciclabile (de</w:t>
      </w:r>
      <w:r w:rsidR="006B3BF3">
        <w:rPr>
          <w:rFonts w:ascii="Times New Roman" w:hAnsi="Times New Roman" w:cs="Times New Roman"/>
          <w:lang w:val="es-ES" w:eastAsia="ar-SA"/>
        </w:rPr>
        <w:t>ş</w:t>
      </w:r>
      <w:r w:rsidRPr="00020753">
        <w:rPr>
          <w:rFonts w:ascii="Times New Roman" w:hAnsi="Times New Roman" w:cs="Times New Roman"/>
          <w:lang w:val="es-ES" w:eastAsia="ar-SA"/>
        </w:rPr>
        <w:t xml:space="preserve">euri metalice, lemnoase, deseurile de hartie </w:t>
      </w:r>
      <w:r w:rsidR="006B3BF3">
        <w:rPr>
          <w:rFonts w:ascii="Times New Roman" w:hAnsi="Times New Roman" w:cs="Times New Roman"/>
          <w:lang w:val="es-ES" w:eastAsia="ar-SA"/>
        </w:rPr>
        <w:t>ş</w:t>
      </w:r>
      <w:r w:rsidRPr="00020753">
        <w:rPr>
          <w:rFonts w:ascii="Times New Roman" w:hAnsi="Times New Roman" w:cs="Times New Roman"/>
          <w:lang w:val="es-ES" w:eastAsia="ar-SA"/>
        </w:rPr>
        <w:t>i cele specifice activit</w:t>
      </w:r>
      <w:r w:rsidR="006B3BF3">
        <w:rPr>
          <w:rFonts w:ascii="Times New Roman" w:hAnsi="Times New Roman" w:cs="Times New Roman"/>
          <w:lang w:val="es-ES" w:eastAsia="ar-SA"/>
        </w:rPr>
        <w:t>ăţ</w:t>
      </w:r>
      <w:r w:rsidRPr="00020753">
        <w:rPr>
          <w:rFonts w:ascii="Times New Roman" w:hAnsi="Times New Roman" w:cs="Times New Roman"/>
          <w:lang w:val="es-ES" w:eastAsia="ar-SA"/>
        </w:rPr>
        <w:t xml:space="preserve">ii de birou) vor fi colectate </w:t>
      </w:r>
      <w:r w:rsidR="006B3BF3">
        <w:rPr>
          <w:rFonts w:ascii="Times New Roman" w:hAnsi="Times New Roman" w:cs="Times New Roman"/>
          <w:lang w:val="es-ES" w:eastAsia="ar-SA"/>
        </w:rPr>
        <w:t>ş</w:t>
      </w:r>
      <w:r w:rsidRPr="00020753">
        <w:rPr>
          <w:rFonts w:ascii="Times New Roman" w:hAnsi="Times New Roman" w:cs="Times New Roman"/>
          <w:lang w:val="es-ES" w:eastAsia="ar-SA"/>
        </w:rPr>
        <w:t xml:space="preserve">i depozitate separat </w:t>
      </w:r>
      <w:r w:rsidR="006B3BF3">
        <w:rPr>
          <w:rFonts w:ascii="Times New Roman" w:hAnsi="Times New Roman" w:cs="Times New Roman"/>
          <w:lang w:val="es-ES" w:eastAsia="ar-SA"/>
        </w:rPr>
        <w:t>ş</w:t>
      </w:r>
      <w:r w:rsidRPr="00020753">
        <w:rPr>
          <w:rFonts w:ascii="Times New Roman" w:hAnsi="Times New Roman" w:cs="Times New Roman"/>
          <w:lang w:val="es-ES" w:eastAsia="ar-SA"/>
        </w:rPr>
        <w:t xml:space="preserve">i vor fi valorificate obligatoriu la unitatile specializate; </w:t>
      </w:r>
    </w:p>
    <w:p w:rsidR="00892046" w:rsidRPr="00020753" w:rsidRDefault="00892046" w:rsidP="00892046">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de</w:t>
      </w:r>
      <w:r w:rsidR="008F0B88">
        <w:rPr>
          <w:rFonts w:ascii="Times New Roman" w:hAnsi="Times New Roman" w:cs="Times New Roman"/>
          <w:lang w:val="es-ES" w:eastAsia="ar-SA"/>
        </w:rPr>
        <w:t>ş</w:t>
      </w:r>
      <w:r w:rsidRPr="00020753">
        <w:rPr>
          <w:rFonts w:ascii="Times New Roman" w:hAnsi="Times New Roman" w:cs="Times New Roman"/>
          <w:lang w:val="es-ES" w:eastAsia="ar-SA"/>
        </w:rPr>
        <w:t>eurile materialelor de construc</w:t>
      </w:r>
      <w:r w:rsidR="008F0B88">
        <w:rPr>
          <w:rFonts w:ascii="Times New Roman" w:hAnsi="Times New Roman" w:cs="Times New Roman"/>
          <w:lang w:val="es-ES" w:eastAsia="ar-SA"/>
        </w:rPr>
        <w:t>ţ</w:t>
      </w:r>
      <w:r w:rsidRPr="00020753">
        <w:rPr>
          <w:rFonts w:ascii="Times New Roman" w:hAnsi="Times New Roman" w:cs="Times New Roman"/>
          <w:lang w:val="es-ES" w:eastAsia="ar-SA"/>
        </w:rPr>
        <w:t xml:space="preserve">ii (resturi de beton, mortar, mixturi asfaltice etc.) vor fi </w:t>
      </w:r>
      <w:r w:rsidR="008F0B88">
        <w:rPr>
          <w:rFonts w:ascii="Times New Roman" w:hAnsi="Times New Roman" w:cs="Times New Roman"/>
          <w:lang w:val="es-ES" w:eastAsia="ar-SA"/>
        </w:rPr>
        <w:t>transportate la</w:t>
      </w:r>
      <w:r w:rsidRPr="00020753">
        <w:rPr>
          <w:rFonts w:ascii="Times New Roman" w:hAnsi="Times New Roman" w:cs="Times New Roman"/>
          <w:lang w:val="es-ES" w:eastAsia="ar-SA"/>
        </w:rPr>
        <w:t xml:space="preserve"> depozitului de de</w:t>
      </w:r>
      <w:r w:rsidR="008F0B88">
        <w:rPr>
          <w:rFonts w:ascii="Times New Roman" w:hAnsi="Times New Roman" w:cs="Times New Roman"/>
          <w:lang w:val="es-ES" w:eastAsia="ar-SA"/>
        </w:rPr>
        <w:t>ş</w:t>
      </w:r>
      <w:r w:rsidRPr="00020753">
        <w:rPr>
          <w:rFonts w:ascii="Times New Roman" w:hAnsi="Times New Roman" w:cs="Times New Roman"/>
          <w:lang w:val="es-ES" w:eastAsia="ar-SA"/>
        </w:rPr>
        <w:t>euri inerte din Incinta Port Constan</w:t>
      </w:r>
      <w:r w:rsidR="008F0B88">
        <w:rPr>
          <w:rFonts w:ascii="Times New Roman" w:hAnsi="Times New Roman" w:cs="Times New Roman"/>
          <w:lang w:val="es-ES" w:eastAsia="ar-SA"/>
        </w:rPr>
        <w:t>ţ</w:t>
      </w:r>
      <w:r w:rsidRPr="00020753">
        <w:rPr>
          <w:rFonts w:ascii="Times New Roman" w:hAnsi="Times New Roman" w:cs="Times New Roman"/>
          <w:lang w:val="es-ES" w:eastAsia="ar-SA"/>
        </w:rPr>
        <w:t xml:space="preserve">a, Poarta 9; </w:t>
      </w:r>
    </w:p>
    <w:p w:rsidR="00892046" w:rsidRPr="00020753" w:rsidRDefault="00892046" w:rsidP="00892046">
      <w:pPr>
        <w:pStyle w:val="Default"/>
        <w:jc w:val="both"/>
        <w:rPr>
          <w:rFonts w:ascii="Times New Roman" w:hAnsi="Times New Roman" w:cs="Times New Roman"/>
          <w:lang w:val="es-ES" w:eastAsia="ar-SA"/>
        </w:rPr>
      </w:pPr>
      <w:r w:rsidRPr="00020753">
        <w:rPr>
          <w:rFonts w:ascii="Times New Roman" w:hAnsi="Times New Roman" w:cs="Times New Roman"/>
          <w:lang w:val="es-ES" w:eastAsia="ar-SA"/>
        </w:rPr>
        <w:t>- vopselele, diluan</w:t>
      </w:r>
      <w:r w:rsidR="006B229D">
        <w:rPr>
          <w:rFonts w:ascii="Times New Roman" w:hAnsi="Times New Roman" w:cs="Times New Roman"/>
          <w:lang w:val="es-ES" w:eastAsia="ar-SA"/>
        </w:rPr>
        <w:t>ţ</w:t>
      </w:r>
      <w:r w:rsidRPr="00020753">
        <w:rPr>
          <w:rFonts w:ascii="Times New Roman" w:hAnsi="Times New Roman" w:cs="Times New Roman"/>
          <w:lang w:val="es-ES" w:eastAsia="ar-SA"/>
        </w:rPr>
        <w:t xml:space="preserve">ii precum </w:t>
      </w:r>
      <w:r w:rsidR="006B229D">
        <w:rPr>
          <w:rFonts w:ascii="Times New Roman" w:hAnsi="Times New Roman" w:cs="Times New Roman"/>
          <w:lang w:val="es-ES" w:eastAsia="ar-SA"/>
        </w:rPr>
        <w:t>ş</w:t>
      </w:r>
      <w:r w:rsidRPr="00020753">
        <w:rPr>
          <w:rFonts w:ascii="Times New Roman" w:hAnsi="Times New Roman" w:cs="Times New Roman"/>
          <w:lang w:val="es-ES" w:eastAsia="ar-SA"/>
        </w:rPr>
        <w:t>i celelalte substan</w:t>
      </w:r>
      <w:r w:rsidR="006B229D">
        <w:rPr>
          <w:rFonts w:ascii="Times New Roman" w:hAnsi="Times New Roman" w:cs="Times New Roman"/>
          <w:lang w:val="es-ES" w:eastAsia="ar-SA"/>
        </w:rPr>
        <w:t>ţ</w:t>
      </w:r>
      <w:r w:rsidRPr="00020753">
        <w:rPr>
          <w:rFonts w:ascii="Times New Roman" w:hAnsi="Times New Roman" w:cs="Times New Roman"/>
          <w:lang w:val="es-ES" w:eastAsia="ar-SA"/>
        </w:rPr>
        <w:t xml:space="preserve">e periculoase vor fi depozitate, manipulate </w:t>
      </w:r>
      <w:r w:rsidR="006B229D">
        <w:rPr>
          <w:rFonts w:ascii="Times New Roman" w:hAnsi="Times New Roman" w:cs="Times New Roman"/>
          <w:lang w:val="es-ES" w:eastAsia="ar-SA"/>
        </w:rPr>
        <w:t>î</w:t>
      </w:r>
      <w:r w:rsidRPr="00020753">
        <w:rPr>
          <w:rFonts w:ascii="Times New Roman" w:hAnsi="Times New Roman" w:cs="Times New Roman"/>
          <w:lang w:val="es-ES" w:eastAsia="ar-SA"/>
        </w:rPr>
        <w:t>n condi</w:t>
      </w:r>
      <w:r w:rsidR="006B229D">
        <w:rPr>
          <w:rFonts w:ascii="Times New Roman" w:hAnsi="Times New Roman" w:cs="Times New Roman"/>
          <w:lang w:val="es-ES" w:eastAsia="ar-SA"/>
        </w:rPr>
        <w:t>ţ</w:t>
      </w:r>
      <w:r w:rsidRPr="00020753">
        <w:rPr>
          <w:rFonts w:ascii="Times New Roman" w:hAnsi="Times New Roman" w:cs="Times New Roman"/>
          <w:lang w:val="es-ES" w:eastAsia="ar-SA"/>
        </w:rPr>
        <w:t>ii de maxim</w:t>
      </w:r>
      <w:r w:rsidR="006B229D">
        <w:rPr>
          <w:rFonts w:ascii="Times New Roman" w:hAnsi="Times New Roman" w:cs="Times New Roman"/>
          <w:lang w:val="es-ES" w:eastAsia="ar-SA"/>
        </w:rPr>
        <w:t>ă</w:t>
      </w:r>
      <w:r w:rsidRPr="00020753">
        <w:rPr>
          <w:rFonts w:ascii="Times New Roman" w:hAnsi="Times New Roman" w:cs="Times New Roman"/>
          <w:lang w:val="es-ES" w:eastAsia="ar-SA"/>
        </w:rPr>
        <w:t xml:space="preserve"> siguran</w:t>
      </w:r>
      <w:r w:rsidR="006B229D">
        <w:rPr>
          <w:rFonts w:ascii="Times New Roman" w:hAnsi="Times New Roman" w:cs="Times New Roman"/>
          <w:lang w:val="es-ES" w:eastAsia="ar-SA"/>
        </w:rPr>
        <w:t>ţă</w:t>
      </w:r>
      <w:r w:rsidRPr="00020753">
        <w:rPr>
          <w:rFonts w:ascii="Times New Roman" w:hAnsi="Times New Roman" w:cs="Times New Roman"/>
          <w:lang w:val="es-ES" w:eastAsia="ar-SA"/>
        </w:rPr>
        <w:t xml:space="preserve">. </w:t>
      </w: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9. Gospodărirea substanţelor toxice şi periculoase</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es-ES" w:eastAsia="ar-SA"/>
        </w:rPr>
      </w:pPr>
      <w:r w:rsidRPr="007560BB">
        <w:rPr>
          <w:rFonts w:ascii="Times New Roman" w:hAnsi="Times New Roman"/>
          <w:bCs/>
          <w:i/>
          <w:color w:val="000000"/>
          <w:sz w:val="24"/>
          <w:szCs w:val="24"/>
          <w:lang w:val="es-ES" w:eastAsia="ar-SA"/>
        </w:rPr>
        <w:t>9.1. Substanţele toxice şi periculoase folosite</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Lucrările de execuţie presupun utilizarea unor categorii de materiale care pot fi încadrate în categoria substanţelor toxice şi periculoase. </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it-IT" w:eastAsia="ar-SA"/>
        </w:rPr>
      </w:pPr>
      <w:r w:rsidRPr="007560BB">
        <w:rPr>
          <w:rFonts w:ascii="Times New Roman" w:hAnsi="Times New Roman"/>
          <w:color w:val="000000"/>
          <w:sz w:val="24"/>
          <w:szCs w:val="24"/>
          <w:lang w:val="it-IT" w:eastAsia="ar-SA"/>
        </w:rPr>
        <w:t>Produsele cele mai frecvent folosite sunt:</w:t>
      </w:r>
    </w:p>
    <w:p w:rsidR="00036713" w:rsidRPr="007560BB" w:rsidRDefault="00036713" w:rsidP="007A616E">
      <w:pPr>
        <w:pStyle w:val="ListParagraph"/>
        <w:numPr>
          <w:ilvl w:val="0"/>
          <w:numId w:val="15"/>
        </w:numPr>
        <w:autoSpaceDE w:val="0"/>
        <w:spacing w:after="0" w:line="240" w:lineRule="auto"/>
        <w:jc w:val="both"/>
        <w:rPr>
          <w:rFonts w:ascii="Times New Roman" w:hAnsi="Times New Roman"/>
          <w:color w:val="000000"/>
          <w:sz w:val="24"/>
          <w:szCs w:val="24"/>
          <w:lang w:val="es-ES_tradnl" w:eastAsia="ar-SA"/>
        </w:rPr>
      </w:pPr>
      <w:r w:rsidRPr="007560BB">
        <w:rPr>
          <w:rFonts w:ascii="Times New Roman" w:hAnsi="Times New Roman"/>
          <w:color w:val="000000"/>
          <w:sz w:val="24"/>
          <w:szCs w:val="24"/>
          <w:lang w:val="es-ES_tradnl" w:eastAsia="ar-SA"/>
        </w:rPr>
        <w:t>carburanţii folosiţi la utilajele şi mijloacele de transport;</w:t>
      </w:r>
    </w:p>
    <w:p w:rsidR="00036713" w:rsidRPr="007560BB" w:rsidRDefault="00036713" w:rsidP="007A616E">
      <w:pPr>
        <w:pStyle w:val="ListParagraph"/>
        <w:numPr>
          <w:ilvl w:val="0"/>
          <w:numId w:val="15"/>
        </w:numPr>
        <w:autoSpaceDE w:val="0"/>
        <w:spacing w:after="0" w:line="240" w:lineRule="auto"/>
        <w:jc w:val="both"/>
        <w:rPr>
          <w:rFonts w:ascii="Times New Roman" w:hAnsi="Times New Roman"/>
          <w:color w:val="000000"/>
          <w:sz w:val="24"/>
          <w:szCs w:val="24"/>
          <w:lang w:eastAsia="ar-SA"/>
        </w:rPr>
      </w:pPr>
      <w:proofErr w:type="gramStart"/>
      <w:r w:rsidRPr="007560BB">
        <w:rPr>
          <w:rFonts w:ascii="Times New Roman" w:hAnsi="Times New Roman"/>
          <w:color w:val="000000"/>
          <w:sz w:val="24"/>
          <w:szCs w:val="24"/>
          <w:lang w:eastAsia="ar-SA"/>
        </w:rPr>
        <w:t>lubrefianţi(</w:t>
      </w:r>
      <w:proofErr w:type="gramEnd"/>
      <w:r w:rsidRPr="007560BB">
        <w:rPr>
          <w:rFonts w:ascii="Times New Roman" w:hAnsi="Times New Roman"/>
          <w:color w:val="000000"/>
          <w:sz w:val="24"/>
          <w:szCs w:val="24"/>
          <w:lang w:eastAsia="ar-SA"/>
        </w:rPr>
        <w:t>uleiuri, vaselină);</w:t>
      </w:r>
    </w:p>
    <w:p w:rsidR="00036713" w:rsidRPr="00640FA0" w:rsidRDefault="00036713" w:rsidP="00C852FD">
      <w:pPr>
        <w:pStyle w:val="ListParagraph"/>
        <w:numPr>
          <w:ilvl w:val="0"/>
          <w:numId w:val="15"/>
        </w:numPr>
        <w:autoSpaceDE w:val="0"/>
        <w:spacing w:after="0" w:line="240" w:lineRule="auto"/>
        <w:jc w:val="both"/>
        <w:rPr>
          <w:rFonts w:ascii="Times New Roman" w:hAnsi="Times New Roman"/>
          <w:color w:val="000000"/>
          <w:sz w:val="24"/>
          <w:szCs w:val="24"/>
          <w:lang w:eastAsia="ar-SA"/>
        </w:rPr>
      </w:pPr>
      <w:r w:rsidRPr="007560BB">
        <w:rPr>
          <w:rFonts w:ascii="Times New Roman" w:hAnsi="Times New Roman"/>
          <w:color w:val="000000"/>
          <w:sz w:val="24"/>
          <w:szCs w:val="24"/>
          <w:lang w:eastAsia="ar-SA"/>
        </w:rPr>
        <w:t>lacuri şi vopsele, diluanţi.</w:t>
      </w:r>
    </w:p>
    <w:p w:rsidR="00036713" w:rsidRPr="007560BB" w:rsidRDefault="00036713" w:rsidP="00C852FD">
      <w:pPr>
        <w:autoSpaceDE w:val="0"/>
        <w:spacing w:after="0" w:line="240" w:lineRule="auto"/>
        <w:contextualSpacing/>
        <w:jc w:val="both"/>
        <w:rPr>
          <w:rFonts w:ascii="Times New Roman" w:hAnsi="Times New Roman"/>
          <w:bCs/>
          <w:i/>
          <w:color w:val="000000"/>
          <w:sz w:val="24"/>
          <w:szCs w:val="24"/>
          <w:lang w:val="pt-BR" w:eastAsia="ar-SA"/>
        </w:rPr>
      </w:pPr>
      <w:r w:rsidRPr="007560BB">
        <w:rPr>
          <w:rFonts w:ascii="Times New Roman" w:hAnsi="Times New Roman"/>
          <w:bCs/>
          <w:i/>
          <w:color w:val="000000"/>
          <w:sz w:val="24"/>
          <w:szCs w:val="24"/>
          <w:lang w:val="pt-BR" w:eastAsia="ar-SA"/>
        </w:rPr>
        <w:t>9.2. Modul de gospodărire a substanţelor toxice şi periculoase</w:t>
      </w:r>
    </w:p>
    <w:p w:rsidR="00036713" w:rsidRDefault="00036713" w:rsidP="00C852FD">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Manipularea, depozitarea, transportul acestor substan</w:t>
      </w:r>
      <w:r w:rsidR="004524B9">
        <w:rPr>
          <w:rFonts w:ascii="Times New Roman" w:hAnsi="Times New Roman"/>
          <w:color w:val="000000"/>
          <w:sz w:val="24"/>
          <w:szCs w:val="24"/>
          <w:lang w:val="pt-BR" w:eastAsia="ar-SA"/>
        </w:rPr>
        <w:t>ţ</w:t>
      </w:r>
      <w:r w:rsidRPr="007560BB">
        <w:rPr>
          <w:rFonts w:ascii="Times New Roman" w:hAnsi="Times New Roman"/>
          <w:color w:val="000000"/>
          <w:sz w:val="24"/>
          <w:szCs w:val="24"/>
          <w:lang w:val="pt-BR" w:eastAsia="ar-SA"/>
        </w:rPr>
        <w:t>e chimice, se va face numai cu respectarea fişelor de securitate ale fiecărui produs utilizat şi a normelor de protecţia muncii.</w:t>
      </w:r>
    </w:p>
    <w:p w:rsidR="00AF5390" w:rsidRDefault="00AF5390" w:rsidP="00AF5390">
      <w:pPr>
        <w:autoSpaceDE w:val="0"/>
        <w:autoSpaceDN w:val="0"/>
        <w:adjustRightInd w:val="0"/>
        <w:spacing w:after="0" w:line="240" w:lineRule="auto"/>
        <w:rPr>
          <w:rFonts w:ascii="Arial" w:hAnsi="Arial" w:cs="Arial"/>
          <w:color w:val="000000"/>
          <w:sz w:val="23"/>
          <w:szCs w:val="23"/>
          <w:lang w:val="ro-RO"/>
        </w:rPr>
      </w:pPr>
    </w:p>
    <w:p w:rsidR="00640FA0" w:rsidRDefault="00640FA0" w:rsidP="00AF5390">
      <w:pPr>
        <w:autoSpaceDE w:val="0"/>
        <w:autoSpaceDN w:val="0"/>
        <w:adjustRightInd w:val="0"/>
        <w:spacing w:after="0" w:line="240" w:lineRule="auto"/>
        <w:rPr>
          <w:rFonts w:ascii="Arial" w:hAnsi="Arial" w:cs="Arial"/>
          <w:color w:val="000000"/>
          <w:sz w:val="23"/>
          <w:szCs w:val="23"/>
          <w:lang w:val="ro-RO"/>
        </w:rPr>
      </w:pPr>
    </w:p>
    <w:p w:rsidR="00640FA0" w:rsidRDefault="00640FA0" w:rsidP="00AF5390">
      <w:pPr>
        <w:autoSpaceDE w:val="0"/>
        <w:autoSpaceDN w:val="0"/>
        <w:adjustRightInd w:val="0"/>
        <w:spacing w:after="0" w:line="240" w:lineRule="auto"/>
        <w:rPr>
          <w:rFonts w:ascii="Arial" w:hAnsi="Arial" w:cs="Arial"/>
          <w:color w:val="000000"/>
          <w:sz w:val="23"/>
          <w:szCs w:val="23"/>
          <w:lang w:val="ro-RO"/>
        </w:rPr>
      </w:pPr>
    </w:p>
    <w:p w:rsidR="00640FA0" w:rsidRDefault="00640FA0" w:rsidP="00AF5390">
      <w:pPr>
        <w:autoSpaceDE w:val="0"/>
        <w:autoSpaceDN w:val="0"/>
        <w:adjustRightInd w:val="0"/>
        <w:spacing w:after="0" w:line="240" w:lineRule="auto"/>
        <w:rPr>
          <w:rFonts w:ascii="Arial" w:hAnsi="Arial" w:cs="Arial"/>
          <w:color w:val="000000"/>
          <w:sz w:val="23"/>
          <w:szCs w:val="23"/>
          <w:lang w:val="ro-RO"/>
        </w:rPr>
      </w:pPr>
    </w:p>
    <w:p w:rsidR="00AF5390" w:rsidRDefault="00AF5390" w:rsidP="00AF5390">
      <w:pPr>
        <w:autoSpaceDE w:val="0"/>
        <w:autoSpaceDN w:val="0"/>
        <w:adjustRightInd w:val="0"/>
        <w:spacing w:after="0" w:line="240" w:lineRule="auto"/>
        <w:rPr>
          <w:rFonts w:ascii="Times New Roman" w:hAnsi="Times New Roman"/>
          <w:b/>
          <w:sz w:val="28"/>
          <w:szCs w:val="28"/>
        </w:rPr>
      </w:pPr>
      <w:r w:rsidRPr="00AF5390">
        <w:rPr>
          <w:rFonts w:ascii="Times New Roman" w:hAnsi="Times New Roman"/>
          <w:b/>
          <w:sz w:val="28"/>
          <w:szCs w:val="28"/>
        </w:rPr>
        <w:lastRenderedPageBreak/>
        <w:t>VII. Descrierea aspectelor de mediu susceptibile a fi afectate în mod semnificativ de proiect</w:t>
      </w:r>
    </w:p>
    <w:p w:rsidR="00AF5390" w:rsidRPr="00355A64" w:rsidRDefault="00355A64" w:rsidP="00AF5390">
      <w:pPr>
        <w:autoSpaceDE w:val="0"/>
        <w:autoSpaceDN w:val="0"/>
        <w:adjustRightIn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Executarea lucrărilor</w:t>
      </w:r>
      <w:r w:rsidR="00AF5390" w:rsidRPr="00355A64">
        <w:rPr>
          <w:rFonts w:ascii="Times New Roman" w:hAnsi="Times New Roman"/>
          <w:color w:val="000000"/>
          <w:sz w:val="24"/>
          <w:szCs w:val="24"/>
          <w:lang w:eastAsia="ar-SA"/>
        </w:rPr>
        <w:t xml:space="preserve"> nu afectează în mod semnificativ factorii de </w:t>
      </w:r>
      <w:proofErr w:type="gramStart"/>
      <w:r w:rsidR="00AF5390" w:rsidRPr="00355A64">
        <w:rPr>
          <w:rFonts w:ascii="Times New Roman" w:hAnsi="Times New Roman"/>
          <w:color w:val="000000"/>
          <w:sz w:val="24"/>
          <w:szCs w:val="24"/>
          <w:lang w:eastAsia="ar-SA"/>
        </w:rPr>
        <w:t>mediu</w:t>
      </w:r>
      <w:r w:rsidR="00C1147F">
        <w:rPr>
          <w:rFonts w:ascii="Times New Roman" w:hAnsi="Times New Roman"/>
          <w:color w:val="000000"/>
          <w:sz w:val="24"/>
          <w:szCs w:val="24"/>
          <w:lang w:eastAsia="ar-SA"/>
        </w:rPr>
        <w:t xml:space="preserve">, </w:t>
      </w:r>
      <w:r w:rsidRPr="00355A64">
        <w:rPr>
          <w:rFonts w:ascii="Times New Roman" w:hAnsi="Times New Roman"/>
          <w:color w:val="000000"/>
          <w:sz w:val="24"/>
          <w:szCs w:val="24"/>
          <w:lang w:eastAsia="ar-SA"/>
        </w:rPr>
        <w:t xml:space="preserve"> </w:t>
      </w:r>
      <w:r w:rsidR="00AF5390" w:rsidRPr="00AF5390">
        <w:rPr>
          <w:rFonts w:ascii="Times New Roman" w:hAnsi="Times New Roman"/>
          <w:color w:val="000000"/>
          <w:sz w:val="24"/>
          <w:szCs w:val="24"/>
          <w:lang w:eastAsia="ar-SA"/>
        </w:rPr>
        <w:t xml:space="preserve"> </w:t>
      </w:r>
      <w:proofErr w:type="gramEnd"/>
      <w:r w:rsidRPr="00355A64">
        <w:rPr>
          <w:rFonts w:ascii="Times New Roman" w:hAnsi="Times New Roman"/>
          <w:color w:val="000000"/>
          <w:sz w:val="24"/>
          <w:szCs w:val="24"/>
          <w:lang w:eastAsia="ar-SA"/>
        </w:rPr>
        <w:t>fiind</w:t>
      </w:r>
      <w:r w:rsidR="00AF5390" w:rsidRPr="00AF5390">
        <w:rPr>
          <w:rFonts w:ascii="Times New Roman" w:hAnsi="Times New Roman"/>
          <w:color w:val="000000"/>
          <w:sz w:val="24"/>
          <w:szCs w:val="24"/>
          <w:lang w:eastAsia="ar-SA"/>
        </w:rPr>
        <w:t xml:space="preserve"> prevazute m</w:t>
      </w:r>
      <w:r w:rsidR="00E22D01">
        <w:rPr>
          <w:rFonts w:ascii="Times New Roman" w:hAnsi="Times New Roman"/>
          <w:color w:val="000000"/>
          <w:sz w:val="24"/>
          <w:szCs w:val="24"/>
          <w:lang w:eastAsia="ar-SA"/>
        </w:rPr>
        <w:t>ă</w:t>
      </w:r>
      <w:r w:rsidR="00AF5390" w:rsidRPr="00AF5390">
        <w:rPr>
          <w:rFonts w:ascii="Times New Roman" w:hAnsi="Times New Roman"/>
          <w:color w:val="000000"/>
          <w:sz w:val="24"/>
          <w:szCs w:val="24"/>
          <w:lang w:eastAsia="ar-SA"/>
        </w:rPr>
        <w:t>suri pentru protectia mediului si aducerea la starea initial</w:t>
      </w:r>
      <w:r w:rsidR="00E22D01">
        <w:rPr>
          <w:rFonts w:ascii="Times New Roman" w:hAnsi="Times New Roman"/>
          <w:color w:val="000000"/>
          <w:sz w:val="24"/>
          <w:szCs w:val="24"/>
          <w:lang w:eastAsia="ar-SA"/>
        </w:rPr>
        <w:t>ă</w:t>
      </w:r>
      <w:r w:rsidR="00AF5390" w:rsidRPr="00AF5390">
        <w:rPr>
          <w:rFonts w:ascii="Times New Roman" w:hAnsi="Times New Roman"/>
          <w:color w:val="000000"/>
          <w:sz w:val="24"/>
          <w:szCs w:val="24"/>
          <w:lang w:eastAsia="ar-SA"/>
        </w:rPr>
        <w:t xml:space="preserve"> a terenurilor afectate temporar </w:t>
      </w:r>
      <w:r w:rsidR="00E22D01">
        <w:rPr>
          <w:rFonts w:ascii="Times New Roman" w:hAnsi="Times New Roman"/>
          <w:color w:val="000000"/>
          <w:sz w:val="24"/>
          <w:szCs w:val="24"/>
          <w:lang w:eastAsia="ar-SA"/>
        </w:rPr>
        <w:t>î</w:t>
      </w:r>
      <w:r w:rsidR="00AF5390" w:rsidRPr="00AF5390">
        <w:rPr>
          <w:rFonts w:ascii="Times New Roman" w:hAnsi="Times New Roman"/>
          <w:color w:val="000000"/>
          <w:sz w:val="24"/>
          <w:szCs w:val="24"/>
          <w:lang w:eastAsia="ar-SA"/>
        </w:rPr>
        <w:t>n perioada execu</w:t>
      </w:r>
      <w:r w:rsidR="00E22D01">
        <w:rPr>
          <w:rFonts w:ascii="Times New Roman" w:hAnsi="Times New Roman"/>
          <w:color w:val="000000"/>
          <w:sz w:val="24"/>
          <w:szCs w:val="24"/>
          <w:lang w:eastAsia="ar-SA"/>
        </w:rPr>
        <w:t>ţ</w:t>
      </w:r>
      <w:r w:rsidR="00AF5390" w:rsidRPr="00AF5390">
        <w:rPr>
          <w:rFonts w:ascii="Times New Roman" w:hAnsi="Times New Roman"/>
          <w:color w:val="000000"/>
          <w:sz w:val="24"/>
          <w:szCs w:val="24"/>
          <w:lang w:eastAsia="ar-SA"/>
        </w:rPr>
        <w:t>iei lucr</w:t>
      </w:r>
      <w:r w:rsidR="00E22D01">
        <w:rPr>
          <w:rFonts w:ascii="Times New Roman" w:hAnsi="Times New Roman"/>
          <w:color w:val="000000"/>
          <w:sz w:val="24"/>
          <w:szCs w:val="24"/>
          <w:lang w:eastAsia="ar-SA"/>
        </w:rPr>
        <w:t>ă</w:t>
      </w:r>
      <w:r w:rsidR="00AF5390" w:rsidRPr="00AF5390">
        <w:rPr>
          <w:rFonts w:ascii="Times New Roman" w:hAnsi="Times New Roman"/>
          <w:color w:val="000000"/>
          <w:sz w:val="24"/>
          <w:szCs w:val="24"/>
          <w:lang w:eastAsia="ar-SA"/>
        </w:rPr>
        <w:t xml:space="preserve">rilor. </w:t>
      </w:r>
    </w:p>
    <w:p w:rsidR="00AF5390" w:rsidRPr="00AF5390" w:rsidRDefault="00AF5390" w:rsidP="00AF5390">
      <w:pPr>
        <w:autoSpaceDE w:val="0"/>
        <w:autoSpaceDN w:val="0"/>
        <w:adjustRightInd w:val="0"/>
        <w:spacing w:after="0" w:line="240" w:lineRule="auto"/>
        <w:rPr>
          <w:rFonts w:ascii="Times New Roman" w:hAnsi="Times New Roman"/>
          <w:color w:val="000000"/>
          <w:sz w:val="24"/>
          <w:szCs w:val="24"/>
          <w:lang w:val="pt-BR" w:eastAsia="ar-SA"/>
        </w:rPr>
      </w:pPr>
      <w:r w:rsidRPr="00AF5390">
        <w:rPr>
          <w:rFonts w:ascii="Times New Roman" w:hAnsi="Times New Roman"/>
          <w:color w:val="000000"/>
          <w:sz w:val="24"/>
          <w:szCs w:val="24"/>
          <w:lang w:val="pt-BR" w:eastAsia="ar-SA"/>
        </w:rPr>
        <w:t>Dup</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finalizarea construc</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iilor se vor efectua lucr</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ri de aducere la starea initial</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a zonelor afectate de organizarea de </w:t>
      </w:r>
      <w:r w:rsidR="0077553E">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 xml:space="preserve">antier, de depozitele de materiale </w:t>
      </w:r>
      <w:r w:rsidR="0077553E">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 xml:space="preserve">i de folosirea utilajelor </w:t>
      </w:r>
      <w:r w:rsidR="0077553E">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 xml:space="preserve">i mijloacelor de transport. </w:t>
      </w:r>
    </w:p>
    <w:p w:rsidR="00AF5390" w:rsidRPr="00AF5390" w:rsidRDefault="00AF5390" w:rsidP="00AF5390">
      <w:pPr>
        <w:autoSpaceDE w:val="0"/>
        <w:autoSpaceDN w:val="0"/>
        <w:adjustRightInd w:val="0"/>
        <w:spacing w:after="0" w:line="240" w:lineRule="auto"/>
        <w:rPr>
          <w:rFonts w:ascii="Times New Roman" w:hAnsi="Times New Roman"/>
          <w:color w:val="000000"/>
          <w:sz w:val="24"/>
          <w:szCs w:val="24"/>
          <w:lang w:val="pt-BR" w:eastAsia="ar-SA"/>
        </w:rPr>
      </w:pPr>
      <w:r w:rsidRPr="00AF5390">
        <w:rPr>
          <w:rFonts w:ascii="Times New Roman" w:hAnsi="Times New Roman"/>
          <w:color w:val="000000"/>
          <w:sz w:val="24"/>
          <w:szCs w:val="24"/>
          <w:lang w:val="pt-BR" w:eastAsia="ar-SA"/>
        </w:rPr>
        <w:t>La realizarea construc</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iilor se vor utiliza tehnologii de execu</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ie care s</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nu afecteze mediul </w:t>
      </w:r>
      <w:r w:rsidR="0077553E">
        <w:rPr>
          <w:rFonts w:ascii="Times New Roman" w:hAnsi="Times New Roman"/>
          <w:color w:val="000000"/>
          <w:sz w:val="24"/>
          <w:szCs w:val="24"/>
          <w:lang w:val="pt-BR" w:eastAsia="ar-SA"/>
        </w:rPr>
        <w:t>î</w:t>
      </w:r>
      <w:r w:rsidRPr="00AF5390">
        <w:rPr>
          <w:rFonts w:ascii="Times New Roman" w:hAnsi="Times New Roman"/>
          <w:color w:val="000000"/>
          <w:sz w:val="24"/>
          <w:szCs w:val="24"/>
          <w:lang w:val="pt-BR" w:eastAsia="ar-SA"/>
        </w:rPr>
        <w:t>nconjur</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tor </w:t>
      </w:r>
      <w:r w:rsidR="0077553E">
        <w:rPr>
          <w:rFonts w:ascii="Times New Roman" w:hAnsi="Times New Roman"/>
          <w:color w:val="000000"/>
          <w:sz w:val="24"/>
          <w:szCs w:val="24"/>
          <w:lang w:val="pt-BR" w:eastAsia="ar-SA"/>
        </w:rPr>
        <w:t>ş</w:t>
      </w:r>
      <w:r w:rsidRPr="00AF5390">
        <w:rPr>
          <w:rFonts w:ascii="Times New Roman" w:hAnsi="Times New Roman"/>
          <w:color w:val="000000"/>
          <w:sz w:val="24"/>
          <w:szCs w:val="24"/>
          <w:lang w:val="pt-BR" w:eastAsia="ar-SA"/>
        </w:rPr>
        <w:t>i s</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n</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tatea oamenilor. </w:t>
      </w:r>
    </w:p>
    <w:p w:rsidR="005C422D" w:rsidRPr="007560BB" w:rsidRDefault="00AF5390" w:rsidP="00AF5390">
      <w:pPr>
        <w:autoSpaceDE w:val="0"/>
        <w:spacing w:after="0" w:line="240" w:lineRule="auto"/>
        <w:contextualSpacing/>
        <w:jc w:val="both"/>
        <w:rPr>
          <w:rFonts w:ascii="Times New Roman" w:hAnsi="Times New Roman"/>
          <w:color w:val="000000"/>
          <w:sz w:val="24"/>
          <w:szCs w:val="24"/>
          <w:lang w:val="pt-BR" w:eastAsia="ar-SA"/>
        </w:rPr>
      </w:pPr>
      <w:r w:rsidRPr="00AF5390">
        <w:rPr>
          <w:rFonts w:ascii="Times New Roman" w:hAnsi="Times New Roman"/>
          <w:color w:val="000000"/>
          <w:sz w:val="24"/>
          <w:szCs w:val="24"/>
          <w:lang w:val="pt-BR" w:eastAsia="ar-SA"/>
        </w:rPr>
        <w:t>La efectuarea lucr</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rilor se va acorda o aten</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ie deosebit</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 xml:space="preserve"> respect</w:t>
      </w:r>
      <w:r w:rsidR="0077553E">
        <w:rPr>
          <w:rFonts w:ascii="Times New Roman" w:hAnsi="Times New Roman"/>
          <w:color w:val="000000"/>
          <w:sz w:val="24"/>
          <w:szCs w:val="24"/>
          <w:lang w:val="pt-BR" w:eastAsia="ar-SA"/>
        </w:rPr>
        <w:t>ă</w:t>
      </w:r>
      <w:r w:rsidRPr="00AF5390">
        <w:rPr>
          <w:rFonts w:ascii="Times New Roman" w:hAnsi="Times New Roman"/>
          <w:color w:val="000000"/>
          <w:sz w:val="24"/>
          <w:szCs w:val="24"/>
          <w:lang w:val="pt-BR" w:eastAsia="ar-SA"/>
        </w:rPr>
        <w:t>rii legisla</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iei privind protec</w:t>
      </w:r>
      <w:r w:rsidR="0077553E">
        <w:rPr>
          <w:rFonts w:ascii="Times New Roman" w:hAnsi="Times New Roman"/>
          <w:color w:val="000000"/>
          <w:sz w:val="24"/>
          <w:szCs w:val="24"/>
          <w:lang w:val="pt-BR" w:eastAsia="ar-SA"/>
        </w:rPr>
        <w:t>ţ</w:t>
      </w:r>
      <w:r w:rsidRPr="00AF5390">
        <w:rPr>
          <w:rFonts w:ascii="Times New Roman" w:hAnsi="Times New Roman"/>
          <w:color w:val="000000"/>
          <w:sz w:val="24"/>
          <w:szCs w:val="24"/>
          <w:lang w:val="pt-BR" w:eastAsia="ar-SA"/>
        </w:rPr>
        <w:t>ia mediului.</w:t>
      </w: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eastAsia="ar-SA"/>
        </w:rPr>
      </w:pPr>
    </w:p>
    <w:p w:rsidR="00036713" w:rsidRPr="007560BB" w:rsidRDefault="00036713" w:rsidP="00C852FD">
      <w:pPr>
        <w:autoSpaceDE w:val="0"/>
        <w:spacing w:after="0" w:line="240" w:lineRule="auto"/>
        <w:contextualSpacing/>
        <w:jc w:val="both"/>
        <w:rPr>
          <w:rFonts w:ascii="Times New Roman" w:hAnsi="Times New Roman"/>
          <w:b/>
          <w:bCs/>
          <w:color w:val="000000"/>
          <w:sz w:val="24"/>
          <w:szCs w:val="24"/>
          <w:lang w:val="es-ES" w:eastAsia="ar-SA"/>
        </w:rPr>
      </w:pPr>
      <w:r w:rsidRPr="007560BB">
        <w:rPr>
          <w:rFonts w:ascii="Times New Roman" w:hAnsi="Times New Roman"/>
          <w:b/>
          <w:bCs/>
          <w:color w:val="000000"/>
          <w:sz w:val="24"/>
          <w:szCs w:val="24"/>
          <w:lang w:val="es-ES" w:eastAsia="ar-SA"/>
        </w:rPr>
        <w:t>V</w:t>
      </w:r>
      <w:r w:rsidR="0077553E">
        <w:rPr>
          <w:rFonts w:ascii="Times New Roman" w:hAnsi="Times New Roman"/>
          <w:b/>
          <w:bCs/>
          <w:color w:val="000000"/>
          <w:sz w:val="24"/>
          <w:szCs w:val="24"/>
          <w:lang w:val="es-ES" w:eastAsia="ar-SA"/>
        </w:rPr>
        <w:t>III</w:t>
      </w:r>
      <w:r w:rsidRPr="007560BB">
        <w:rPr>
          <w:rFonts w:ascii="Times New Roman" w:hAnsi="Times New Roman"/>
          <w:b/>
          <w:bCs/>
          <w:color w:val="000000"/>
          <w:sz w:val="24"/>
          <w:szCs w:val="24"/>
          <w:lang w:val="es-ES" w:eastAsia="ar-SA"/>
        </w:rPr>
        <w:t xml:space="preserve">.  PREVEDERI PENTRU MONITORIZAREA MEDIULUI </w:t>
      </w:r>
    </w:p>
    <w:p w:rsidR="00036713" w:rsidRPr="00C30F86" w:rsidRDefault="00036713" w:rsidP="00C852FD">
      <w:pPr>
        <w:autoSpaceDE w:val="0"/>
        <w:spacing w:after="0" w:line="240" w:lineRule="auto"/>
        <w:contextualSpacing/>
        <w:jc w:val="both"/>
        <w:rPr>
          <w:rFonts w:ascii="Times New Roman" w:hAnsi="Times New Roman"/>
          <w:i/>
          <w:color w:val="000000"/>
          <w:sz w:val="24"/>
          <w:szCs w:val="24"/>
          <w:u w:val="single"/>
          <w:lang w:val="pt-BR" w:eastAsia="ar-SA"/>
        </w:rPr>
      </w:pPr>
      <w:r w:rsidRPr="00C30F86">
        <w:rPr>
          <w:rFonts w:ascii="Times New Roman" w:hAnsi="Times New Roman"/>
          <w:i/>
          <w:color w:val="000000"/>
          <w:sz w:val="24"/>
          <w:szCs w:val="24"/>
          <w:u w:val="single"/>
          <w:lang w:val="pt-BR" w:eastAsia="ar-SA"/>
        </w:rPr>
        <w:t>Protecţia solulului, a apelor de suprafaţă şi apelor subterane</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 xml:space="preserve">  Pentru protecţia solului, apelor subterane şi a apelor de suprafaţă se propun următoarele măsuri:</w:t>
      </w:r>
    </w:p>
    <w:p w:rsidR="00036713" w:rsidRPr="007560BB" w:rsidRDefault="00036713" w:rsidP="007A616E">
      <w:pPr>
        <w:pStyle w:val="ListParagraph"/>
        <w:numPr>
          <w:ilvl w:val="0"/>
          <w:numId w:val="16"/>
        </w:numPr>
        <w:autoSpaceDE w:val="0"/>
        <w:spacing w:after="0" w:line="240" w:lineRule="auto"/>
        <w:jc w:val="both"/>
        <w:rPr>
          <w:rFonts w:ascii="Times New Roman" w:hAnsi="Times New Roman"/>
          <w:color w:val="000000"/>
          <w:sz w:val="24"/>
          <w:szCs w:val="24"/>
          <w:lang w:val="pt-BR" w:eastAsia="ar-SA"/>
        </w:rPr>
      </w:pPr>
      <w:r w:rsidRPr="007560BB">
        <w:rPr>
          <w:rFonts w:ascii="Times New Roman" w:hAnsi="Times New Roman"/>
          <w:color w:val="000000"/>
          <w:sz w:val="24"/>
          <w:szCs w:val="24"/>
          <w:lang w:val="pt-BR" w:eastAsia="ar-SA"/>
        </w:rPr>
        <w:t>amenajarea corespunzătoare a spaţiilor de lucru, în vederea evitării infiltrării în sol sau scurgerii în apele de suprafaţă a apelor pluviale;</w:t>
      </w:r>
    </w:p>
    <w:p w:rsidR="00036713" w:rsidRPr="007560BB" w:rsidRDefault="00036713" w:rsidP="007A616E">
      <w:pPr>
        <w:pStyle w:val="ListParagraph"/>
        <w:numPr>
          <w:ilvl w:val="0"/>
          <w:numId w:val="16"/>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colectarea şi evacuarea periodică sau ori de căte ori este necesar a deşeurilor rezultate din activitatea de construcţii;</w:t>
      </w:r>
    </w:p>
    <w:p w:rsidR="00036713" w:rsidRPr="007560BB" w:rsidRDefault="00036713" w:rsidP="007A616E">
      <w:pPr>
        <w:pStyle w:val="ListParagraph"/>
        <w:numPr>
          <w:ilvl w:val="0"/>
          <w:numId w:val="16"/>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dotarea punctelor de lucru cu instalaţii sanitare ecologice;</w:t>
      </w:r>
    </w:p>
    <w:p w:rsidR="00036713" w:rsidRPr="00C30F86" w:rsidRDefault="00036713" w:rsidP="00C30F86">
      <w:pPr>
        <w:pStyle w:val="ListParagraph"/>
        <w:numPr>
          <w:ilvl w:val="0"/>
          <w:numId w:val="16"/>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es-ES" w:eastAsia="ar-SA"/>
        </w:rPr>
        <w:t>colectarea, reciclarea şi eliminarea deşeurilor de către firmele abilitate.</w:t>
      </w:r>
    </w:p>
    <w:p w:rsidR="00036713" w:rsidRPr="00C30F86" w:rsidRDefault="00036713" w:rsidP="00C852FD">
      <w:pPr>
        <w:pStyle w:val="ListParagraph"/>
        <w:autoSpaceDE w:val="0"/>
        <w:spacing w:after="0" w:line="240" w:lineRule="auto"/>
        <w:ind w:left="0" w:firstLine="720"/>
        <w:jc w:val="both"/>
        <w:rPr>
          <w:rFonts w:ascii="Times New Roman" w:hAnsi="Times New Roman"/>
          <w:color w:val="000000"/>
          <w:sz w:val="24"/>
          <w:szCs w:val="24"/>
          <w:u w:val="single"/>
          <w:lang w:val="es-ES" w:eastAsia="ar-SA"/>
        </w:rPr>
      </w:pPr>
      <w:r w:rsidRPr="00C30F86">
        <w:rPr>
          <w:rFonts w:ascii="Times New Roman" w:hAnsi="Times New Roman"/>
          <w:i/>
          <w:iCs/>
          <w:sz w:val="24"/>
          <w:szCs w:val="24"/>
          <w:u w:val="single"/>
          <w:lang w:val="es-ES" w:eastAsia="ar-SA"/>
        </w:rPr>
        <w:t>Protecţia aerului</w:t>
      </w:r>
    </w:p>
    <w:p w:rsidR="00036713" w:rsidRPr="007560BB" w:rsidRDefault="00036713" w:rsidP="00C852FD">
      <w:pPr>
        <w:autoSpaceDE w:val="0"/>
        <w:spacing w:after="0" w:line="240" w:lineRule="auto"/>
        <w:contextualSpacing/>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Pentru protecţia atmosferei se propun următoarele măsuri:</w:t>
      </w:r>
    </w:p>
    <w:p w:rsidR="00036713" w:rsidRPr="007560BB" w:rsidRDefault="00036713" w:rsidP="007A616E">
      <w:pPr>
        <w:pStyle w:val="ListParagraph"/>
        <w:numPr>
          <w:ilvl w:val="0"/>
          <w:numId w:val="17"/>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stropirea agregatelor, anrocamentelor si a drumurilor tehnologice pentru a impiedica degajarea pulberilor;</w:t>
      </w:r>
    </w:p>
    <w:p w:rsidR="00036713" w:rsidRPr="00C30F86" w:rsidRDefault="00036713" w:rsidP="00C852FD">
      <w:pPr>
        <w:pStyle w:val="ListParagraph"/>
        <w:numPr>
          <w:ilvl w:val="0"/>
          <w:numId w:val="17"/>
        </w:num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întreţinerea corespunzătoare a utilajelor de construcţii pentru limitarea </w:t>
      </w:r>
      <w:proofErr w:type="gramStart"/>
      <w:r w:rsidRPr="007560BB">
        <w:rPr>
          <w:rFonts w:ascii="Times New Roman" w:hAnsi="Times New Roman"/>
          <w:color w:val="000000"/>
          <w:sz w:val="24"/>
          <w:szCs w:val="24"/>
          <w:lang w:val="es-ES" w:eastAsia="ar-SA"/>
        </w:rPr>
        <w:t>emisiilor,  provenite</w:t>
      </w:r>
      <w:proofErr w:type="gramEnd"/>
      <w:r w:rsidRPr="007560BB">
        <w:rPr>
          <w:rFonts w:ascii="Times New Roman" w:hAnsi="Times New Roman"/>
          <w:color w:val="000000"/>
          <w:sz w:val="24"/>
          <w:szCs w:val="24"/>
          <w:lang w:val="es-ES" w:eastAsia="ar-SA"/>
        </w:rPr>
        <w:t xml:space="preserve"> de la arderea carburanţilor în motoarele termice, în atmosferă.</w:t>
      </w:r>
    </w:p>
    <w:p w:rsidR="00036713" w:rsidRPr="00C30F86" w:rsidRDefault="00036713" w:rsidP="00C852FD">
      <w:pPr>
        <w:autoSpaceDE w:val="0"/>
        <w:spacing w:after="0" w:line="240" w:lineRule="auto"/>
        <w:ind w:firstLine="720"/>
        <w:contextualSpacing/>
        <w:jc w:val="both"/>
        <w:rPr>
          <w:rFonts w:ascii="Times New Roman" w:hAnsi="Times New Roman"/>
          <w:i/>
          <w:iCs/>
          <w:color w:val="000000"/>
          <w:sz w:val="24"/>
          <w:szCs w:val="24"/>
          <w:u w:val="single"/>
          <w:lang w:val="es-ES" w:eastAsia="ar-SA"/>
        </w:rPr>
      </w:pPr>
      <w:r w:rsidRPr="007560BB">
        <w:rPr>
          <w:rFonts w:ascii="Times New Roman" w:hAnsi="Times New Roman"/>
          <w:i/>
          <w:iCs/>
          <w:color w:val="000000"/>
          <w:sz w:val="24"/>
          <w:szCs w:val="24"/>
          <w:lang w:val="es-ES" w:eastAsia="ar-SA"/>
        </w:rPr>
        <w:t xml:space="preserve"> </w:t>
      </w:r>
      <w:r w:rsidRPr="00C30F86">
        <w:rPr>
          <w:rFonts w:ascii="Times New Roman" w:hAnsi="Times New Roman"/>
          <w:i/>
          <w:iCs/>
          <w:color w:val="000000"/>
          <w:sz w:val="24"/>
          <w:szCs w:val="24"/>
          <w:u w:val="single"/>
          <w:lang w:val="es-ES" w:eastAsia="ar-SA"/>
        </w:rPr>
        <w:t>Protecţia aşezărilor umane</w:t>
      </w:r>
    </w:p>
    <w:p w:rsidR="00036713" w:rsidRPr="00C30F86" w:rsidRDefault="00036713" w:rsidP="00C30F86">
      <w:pPr>
        <w:pStyle w:val="ListParagraph"/>
        <w:autoSpaceDE w:val="0"/>
        <w:spacing w:after="0" w:line="240" w:lineRule="auto"/>
        <w:ind w:left="0"/>
        <w:jc w:val="both"/>
        <w:rPr>
          <w:rFonts w:ascii="Times New Roman" w:hAnsi="Times New Roman"/>
          <w:color w:val="000000"/>
          <w:sz w:val="24"/>
          <w:szCs w:val="24"/>
          <w:lang w:val="es-ES" w:eastAsia="ar-SA"/>
        </w:rPr>
      </w:pPr>
      <w:r w:rsidRPr="007560BB">
        <w:rPr>
          <w:rFonts w:ascii="Times New Roman" w:hAnsi="Times New Roman"/>
          <w:i/>
          <w:color w:val="000000"/>
          <w:sz w:val="24"/>
          <w:szCs w:val="24"/>
          <w:lang w:val="es-ES" w:eastAsia="ar-SA"/>
        </w:rPr>
        <w:t>În timpul execuţiei</w:t>
      </w:r>
      <w:r w:rsidRPr="007560BB">
        <w:rPr>
          <w:rFonts w:ascii="Times New Roman" w:hAnsi="Times New Roman"/>
          <w:color w:val="000000"/>
          <w:sz w:val="24"/>
          <w:szCs w:val="24"/>
          <w:lang w:val="es-ES" w:eastAsia="ar-SA"/>
        </w:rPr>
        <w:t>, se vor stabili trasee limitate pentru utilajele şi autovehiculele cu mase mari şi emisii sonore importante ce străbat zonele locuite.</w:t>
      </w:r>
    </w:p>
    <w:p w:rsidR="00036713" w:rsidRPr="007560BB" w:rsidRDefault="00036713" w:rsidP="00C852FD">
      <w:pPr>
        <w:autoSpaceDE w:val="0"/>
        <w:autoSpaceDN w:val="0"/>
        <w:adjustRightInd w:val="0"/>
        <w:spacing w:after="0" w:line="240" w:lineRule="auto"/>
        <w:jc w:val="both"/>
        <w:rPr>
          <w:rFonts w:ascii="Times New Roman" w:hAnsi="Times New Roman"/>
          <w:b/>
          <w:bCs/>
          <w:color w:val="000000"/>
          <w:sz w:val="24"/>
          <w:szCs w:val="24"/>
          <w:lang w:val="es-ES" w:eastAsia="ar-SA"/>
        </w:rPr>
      </w:pPr>
    </w:p>
    <w:p w:rsidR="00036713" w:rsidRPr="007560BB" w:rsidRDefault="00BC3F00" w:rsidP="00C852FD">
      <w:pPr>
        <w:autoSpaceDE w:val="0"/>
        <w:autoSpaceDN w:val="0"/>
        <w:adjustRightInd w:val="0"/>
        <w:spacing w:after="0" w:line="240" w:lineRule="auto"/>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IX</w:t>
      </w:r>
      <w:r w:rsidR="00036713" w:rsidRPr="007560BB">
        <w:rPr>
          <w:rFonts w:ascii="Times New Roman" w:hAnsi="Times New Roman"/>
          <w:b/>
          <w:bCs/>
          <w:color w:val="000000"/>
          <w:sz w:val="24"/>
          <w:szCs w:val="24"/>
          <w:lang w:val="es-ES" w:eastAsia="ar-SA"/>
        </w:rPr>
        <w:t>. LUCRĂRI NECESARE ORGANIZĂRII DE ŞANTIER:</w:t>
      </w:r>
    </w:p>
    <w:p w:rsidR="00036713" w:rsidRPr="007560BB" w:rsidRDefault="00036713" w:rsidP="00C852FD">
      <w:pPr>
        <w:autoSpaceDE w:val="0"/>
        <w:autoSpaceDN w:val="0"/>
        <w:adjustRightInd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Lucrările necesare organizării de şantier constau în închiderea fronturilor de lucru aferente şi ocupararea temporară a terenului.</w:t>
      </w:r>
    </w:p>
    <w:p w:rsidR="00036713" w:rsidRPr="007560BB" w:rsidRDefault="00036713" w:rsidP="00C852FD">
      <w:pPr>
        <w:autoSpaceDE w:val="0"/>
        <w:autoSpaceDN w:val="0"/>
        <w:adjustRightInd w:val="0"/>
        <w:spacing w:after="0" w:line="240" w:lineRule="auto"/>
        <w:jc w:val="both"/>
        <w:rPr>
          <w:rFonts w:ascii="Times New Roman" w:hAnsi="Times New Roman"/>
          <w:color w:val="000000"/>
          <w:sz w:val="24"/>
          <w:szCs w:val="24"/>
          <w:lang w:val="es-ES" w:eastAsia="ar-SA"/>
        </w:rPr>
      </w:pPr>
      <w:r w:rsidRPr="007560BB">
        <w:rPr>
          <w:rFonts w:ascii="Times New Roman" w:hAnsi="Times New Roman"/>
          <w:color w:val="000000"/>
          <w:sz w:val="24"/>
          <w:szCs w:val="24"/>
          <w:lang w:val="es-ES" w:eastAsia="ar-SA"/>
        </w:rPr>
        <w:t xml:space="preserve">Posibilele surse de poluare a factorilor de mediu sunt reprezentate de execuţia propriu-zisă a lucrărilor, de traficul de şantier. </w:t>
      </w:r>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Lucrările de execuție ale investiției „Reamenajarea spaţiului public din zona Teatrului Naţional de Operă şi Balet Oleg Danovski - etapa DALI” se vor desfășura numai în limitele incintei deținute de titularul acesteia, respectiv Municipiului Constanța.</w:t>
      </w:r>
    </w:p>
    <w:p w:rsidR="00BC3F00" w:rsidRPr="00BC3F00" w:rsidRDefault="00BC3F00" w:rsidP="00BC3F00">
      <w:pPr>
        <w:spacing w:after="0" w:line="240" w:lineRule="auto"/>
        <w:ind w:left="284"/>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 xml:space="preserve">Componentele </w:t>
      </w:r>
      <w:r>
        <w:rPr>
          <w:rFonts w:ascii="Times New Roman" w:hAnsi="Times New Roman"/>
          <w:color w:val="000000"/>
          <w:sz w:val="24"/>
          <w:szCs w:val="24"/>
          <w:lang w:val="es-ES" w:eastAsia="ar-SA"/>
        </w:rPr>
        <w:t>specifice organizării de şantier</w:t>
      </w:r>
      <w:r w:rsidRPr="00BC3F00">
        <w:rPr>
          <w:rFonts w:ascii="Times New Roman" w:hAnsi="Times New Roman"/>
          <w:color w:val="000000"/>
          <w:sz w:val="24"/>
          <w:szCs w:val="24"/>
          <w:lang w:val="es-ES" w:eastAsia="ar-SA"/>
        </w:rPr>
        <w:t xml:space="preserve"> sunt:</w:t>
      </w:r>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w:t>
      </w:r>
      <w:r w:rsidRPr="00BC3F00">
        <w:rPr>
          <w:rFonts w:ascii="Times New Roman" w:hAnsi="Times New Roman"/>
          <w:color w:val="000000"/>
          <w:sz w:val="24"/>
          <w:szCs w:val="24"/>
          <w:lang w:val="es-ES" w:eastAsia="ar-SA"/>
        </w:rPr>
        <w:tab/>
        <w:t>panoul de identificare al investiției;</w:t>
      </w:r>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w:t>
      </w:r>
      <w:r w:rsidRPr="00BC3F00">
        <w:rPr>
          <w:rFonts w:ascii="Times New Roman" w:hAnsi="Times New Roman"/>
          <w:color w:val="000000"/>
          <w:sz w:val="24"/>
          <w:szCs w:val="24"/>
          <w:lang w:val="es-ES" w:eastAsia="ar-SA"/>
        </w:rPr>
        <w:tab/>
        <w:t>1 sursă de curent;</w:t>
      </w:r>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w:t>
      </w:r>
      <w:r w:rsidRPr="00BC3F00">
        <w:rPr>
          <w:rFonts w:ascii="Times New Roman" w:hAnsi="Times New Roman"/>
          <w:color w:val="000000"/>
          <w:sz w:val="24"/>
          <w:szCs w:val="24"/>
          <w:lang w:val="es-ES" w:eastAsia="ar-SA"/>
        </w:rPr>
        <w:tab/>
        <w:t>1 sursă de apă;</w:t>
      </w:r>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w:t>
      </w:r>
      <w:r w:rsidRPr="00BC3F00">
        <w:rPr>
          <w:rFonts w:ascii="Times New Roman" w:hAnsi="Times New Roman"/>
          <w:color w:val="000000"/>
          <w:sz w:val="24"/>
          <w:szCs w:val="24"/>
          <w:lang w:val="es-ES" w:eastAsia="ar-SA"/>
        </w:rPr>
        <w:tab/>
        <w:t>1 baracă pentru muncitori tip container – 3,00mx 6,00m, h=2.70m;</w:t>
      </w:r>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w:t>
      </w:r>
      <w:r w:rsidRPr="00BC3F00">
        <w:rPr>
          <w:rFonts w:ascii="Times New Roman" w:hAnsi="Times New Roman"/>
          <w:color w:val="000000"/>
          <w:sz w:val="24"/>
          <w:szCs w:val="24"/>
          <w:lang w:val="es-ES" w:eastAsia="ar-SA"/>
        </w:rPr>
        <w:tab/>
        <w:t>1 baracă pentru depozitarea materialelor de construcții – – 4,00mx 7,00, h=2.70m;</w:t>
      </w:r>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w:t>
      </w:r>
      <w:r w:rsidRPr="00BC3F00">
        <w:rPr>
          <w:rFonts w:ascii="Times New Roman" w:hAnsi="Times New Roman"/>
          <w:color w:val="000000"/>
          <w:sz w:val="24"/>
          <w:szCs w:val="24"/>
          <w:lang w:val="es-ES" w:eastAsia="ar-SA"/>
        </w:rPr>
        <w:tab/>
        <w:t>1 platformă pentru depozitarea deșeurilor- 4,40 x7.40</w:t>
      </w:r>
      <w:proofErr w:type="gramStart"/>
      <w:r w:rsidRPr="00BC3F00">
        <w:rPr>
          <w:rFonts w:ascii="Times New Roman" w:hAnsi="Times New Roman"/>
          <w:color w:val="000000"/>
          <w:sz w:val="24"/>
          <w:szCs w:val="24"/>
          <w:lang w:val="es-ES" w:eastAsia="ar-SA"/>
        </w:rPr>
        <w:t>m ;</w:t>
      </w:r>
      <w:proofErr w:type="gramEnd"/>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w:t>
      </w:r>
      <w:r w:rsidRPr="00BC3F00">
        <w:rPr>
          <w:rFonts w:ascii="Times New Roman" w:hAnsi="Times New Roman"/>
          <w:color w:val="000000"/>
          <w:sz w:val="24"/>
          <w:szCs w:val="24"/>
          <w:lang w:val="es-ES" w:eastAsia="ar-SA"/>
        </w:rPr>
        <w:tab/>
        <w:t xml:space="preserve">o zonă pentru depoziatrea pietrișului – R =2.00 m; </w:t>
      </w:r>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w:t>
      </w:r>
      <w:r w:rsidRPr="00BC3F00">
        <w:rPr>
          <w:rFonts w:ascii="Times New Roman" w:hAnsi="Times New Roman"/>
          <w:color w:val="000000"/>
          <w:sz w:val="24"/>
          <w:szCs w:val="24"/>
          <w:lang w:val="es-ES" w:eastAsia="ar-SA"/>
        </w:rPr>
        <w:tab/>
        <w:t xml:space="preserve">o zonă pentru depoziatrea balastului – R.=2.00m; </w:t>
      </w:r>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w:t>
      </w:r>
      <w:r w:rsidRPr="00BC3F00">
        <w:rPr>
          <w:rFonts w:ascii="Times New Roman" w:hAnsi="Times New Roman"/>
          <w:color w:val="000000"/>
          <w:sz w:val="24"/>
          <w:szCs w:val="24"/>
          <w:lang w:val="es-ES" w:eastAsia="ar-SA"/>
        </w:rPr>
        <w:tab/>
        <w:t xml:space="preserve">o zonă pentru depoziatrea nisipului – R =2.00m; </w:t>
      </w:r>
    </w:p>
    <w:p w:rsidR="00BC3F00" w:rsidRDefault="00BC3F00" w:rsidP="00BC3F00">
      <w:pPr>
        <w:spacing w:after="0" w:line="240" w:lineRule="auto"/>
        <w:ind w:firstLine="709"/>
        <w:jc w:val="both"/>
        <w:rPr>
          <w:rFonts w:ascii="Times New Roman" w:hAnsi="Times New Roman"/>
          <w:color w:val="000000"/>
          <w:sz w:val="24"/>
          <w:szCs w:val="24"/>
          <w:lang w:val="es-ES" w:eastAsia="ar-SA"/>
        </w:rPr>
      </w:pPr>
      <w:r w:rsidRPr="00BC3F00">
        <w:rPr>
          <w:rFonts w:ascii="Times New Roman" w:hAnsi="Times New Roman"/>
          <w:color w:val="000000"/>
          <w:sz w:val="24"/>
          <w:szCs w:val="24"/>
          <w:lang w:val="es-ES" w:eastAsia="ar-SA"/>
        </w:rPr>
        <w:t>-</w:t>
      </w:r>
      <w:r w:rsidRPr="00BC3F00">
        <w:rPr>
          <w:rFonts w:ascii="Times New Roman" w:hAnsi="Times New Roman"/>
          <w:color w:val="000000"/>
          <w:sz w:val="24"/>
          <w:szCs w:val="24"/>
          <w:lang w:val="es-ES" w:eastAsia="ar-SA"/>
        </w:rPr>
        <w:tab/>
        <w:t>1 toaleta ecologică;</w:t>
      </w:r>
    </w:p>
    <w:p w:rsidR="00BC3F00" w:rsidRPr="00BC3F00" w:rsidRDefault="00BC3F00" w:rsidP="00BC3F00">
      <w:pPr>
        <w:spacing w:after="0" w:line="240" w:lineRule="auto"/>
        <w:ind w:firstLine="709"/>
        <w:jc w:val="both"/>
        <w:rPr>
          <w:rFonts w:ascii="Times New Roman" w:hAnsi="Times New Roman"/>
          <w:color w:val="000000"/>
          <w:sz w:val="24"/>
          <w:szCs w:val="24"/>
          <w:lang w:val="es-ES" w:eastAsia="ar-SA"/>
        </w:rPr>
      </w:pPr>
      <w:proofErr w:type="gramStart"/>
      <w:r w:rsidRPr="00BC3F00">
        <w:rPr>
          <w:rFonts w:ascii="Times New Roman" w:hAnsi="Times New Roman"/>
          <w:color w:val="000000"/>
          <w:sz w:val="24"/>
          <w:szCs w:val="24"/>
          <w:lang w:val="es-ES" w:eastAsia="ar-SA"/>
        </w:rPr>
        <w:lastRenderedPageBreak/>
        <w:t>Transportul  materialelor</w:t>
      </w:r>
      <w:proofErr w:type="gramEnd"/>
      <w:r w:rsidRPr="00BC3F00">
        <w:rPr>
          <w:rFonts w:ascii="Times New Roman" w:hAnsi="Times New Roman"/>
          <w:color w:val="000000"/>
          <w:sz w:val="24"/>
          <w:szCs w:val="24"/>
          <w:lang w:val="es-ES" w:eastAsia="ar-SA"/>
        </w:rPr>
        <w:t xml:space="preserve"> se va realiza cu auto-utilitare, betonul se va transporta cu autobetoniere, iar săpăturile se vor executa manual. Armarea stâlpilor se va la fața locului. </w:t>
      </w:r>
    </w:p>
    <w:p w:rsidR="00036713" w:rsidRPr="007560BB" w:rsidRDefault="00036713" w:rsidP="00C852FD">
      <w:pPr>
        <w:autoSpaceDE w:val="0"/>
        <w:autoSpaceDN w:val="0"/>
        <w:adjustRightInd w:val="0"/>
        <w:spacing w:after="0" w:line="240" w:lineRule="auto"/>
        <w:jc w:val="both"/>
        <w:rPr>
          <w:rFonts w:ascii="Times New Roman" w:hAnsi="Times New Roman"/>
          <w:color w:val="000000"/>
          <w:sz w:val="24"/>
          <w:szCs w:val="24"/>
          <w:lang w:val="es-ES" w:eastAsia="ar-SA"/>
        </w:rPr>
      </w:pPr>
    </w:p>
    <w:p w:rsidR="00036713" w:rsidRPr="007560BB" w:rsidRDefault="00B16EA4" w:rsidP="00C852FD">
      <w:pPr>
        <w:autoSpaceDE w:val="0"/>
        <w:autoSpaceDN w:val="0"/>
        <w:adjustRightInd w:val="0"/>
        <w:spacing w:after="0" w:line="240" w:lineRule="auto"/>
        <w:jc w:val="both"/>
        <w:rPr>
          <w:rFonts w:ascii="Times New Roman" w:hAnsi="Times New Roman"/>
          <w:color w:val="000000"/>
          <w:sz w:val="24"/>
          <w:szCs w:val="24"/>
          <w:lang w:val="es-ES" w:eastAsia="ar-SA"/>
        </w:rPr>
      </w:pPr>
      <w:r>
        <w:rPr>
          <w:rFonts w:ascii="Times New Roman" w:hAnsi="Times New Roman"/>
          <w:b/>
          <w:bCs/>
          <w:color w:val="000000"/>
          <w:sz w:val="24"/>
          <w:szCs w:val="24"/>
          <w:lang w:val="es-ES" w:eastAsia="ar-SA"/>
        </w:rPr>
        <w:t>X</w:t>
      </w:r>
      <w:r w:rsidR="00036713" w:rsidRPr="007560BB">
        <w:rPr>
          <w:rFonts w:ascii="Times New Roman" w:hAnsi="Times New Roman"/>
          <w:b/>
          <w:bCs/>
          <w:color w:val="000000"/>
          <w:sz w:val="24"/>
          <w:szCs w:val="24"/>
          <w:lang w:val="es-ES" w:eastAsia="ar-SA"/>
        </w:rPr>
        <w:t>. LUCRĂRI DE REFACERE A AMPLASAMENTULUI LA FINALIZAREA INVESTIŢIEI, ÎN CAZ DE ACCIDENTE ŞI/SAU LA ÎNCETAREA ACTIVITĂŢII, ÎN MĂSURA ÎN CARE ACESTE INFORMAŢII SUNT DISPONIBILE</w:t>
      </w:r>
    </w:p>
    <w:p w:rsidR="00036713" w:rsidRPr="007560BB" w:rsidRDefault="00036713" w:rsidP="00C852FD">
      <w:pPr>
        <w:pStyle w:val="ListParagraph"/>
        <w:autoSpaceDE w:val="0"/>
        <w:spacing w:after="0" w:line="240" w:lineRule="auto"/>
        <w:ind w:left="0"/>
        <w:jc w:val="both"/>
        <w:rPr>
          <w:rFonts w:ascii="Times New Roman" w:hAnsi="Times New Roman"/>
          <w:color w:val="000000"/>
          <w:sz w:val="24"/>
          <w:szCs w:val="24"/>
          <w:lang w:val="ro-RO" w:eastAsia="ar-SA"/>
        </w:rPr>
      </w:pPr>
      <w:r w:rsidRPr="007560BB">
        <w:rPr>
          <w:rFonts w:ascii="Times New Roman" w:hAnsi="Times New Roman"/>
          <w:color w:val="000000"/>
          <w:sz w:val="24"/>
          <w:szCs w:val="24"/>
          <w:lang w:val="ro-RO" w:eastAsia="ar-SA"/>
        </w:rPr>
        <w:t>După finalizarea lucrărilor, zonele ocupate temporar de organizarea de şantier vor fi readuse la starea iniţială.</w:t>
      </w:r>
    </w:p>
    <w:p w:rsidR="00036713" w:rsidRDefault="00036713" w:rsidP="00C852FD">
      <w:pPr>
        <w:pStyle w:val="ListParagraph"/>
        <w:autoSpaceDE w:val="0"/>
        <w:spacing w:after="0" w:line="240" w:lineRule="auto"/>
        <w:ind w:left="0"/>
        <w:jc w:val="both"/>
        <w:rPr>
          <w:rFonts w:ascii="Times New Roman" w:hAnsi="Times New Roman"/>
          <w:color w:val="000000"/>
          <w:sz w:val="24"/>
          <w:szCs w:val="24"/>
          <w:lang w:val="ro-RO" w:eastAsia="ar-SA"/>
        </w:rPr>
      </w:pPr>
    </w:p>
    <w:p w:rsidR="00C241BC" w:rsidRDefault="00C241BC" w:rsidP="00C852FD">
      <w:pPr>
        <w:pStyle w:val="ListParagraph"/>
        <w:autoSpaceDE w:val="0"/>
        <w:spacing w:after="0" w:line="240" w:lineRule="auto"/>
        <w:ind w:left="0"/>
        <w:jc w:val="both"/>
        <w:rPr>
          <w:rFonts w:ascii="Times New Roman" w:hAnsi="Times New Roman"/>
          <w:b/>
          <w:color w:val="000000"/>
          <w:sz w:val="24"/>
          <w:szCs w:val="24"/>
          <w:lang w:val="ro-RO" w:eastAsia="ar-SA"/>
        </w:rPr>
      </w:pPr>
      <w:r w:rsidRPr="00C241BC">
        <w:rPr>
          <w:rFonts w:ascii="Times New Roman" w:hAnsi="Times New Roman"/>
          <w:b/>
          <w:color w:val="000000"/>
          <w:sz w:val="24"/>
          <w:szCs w:val="24"/>
          <w:lang w:val="ro-RO" w:eastAsia="ar-SA"/>
        </w:rPr>
        <w:t xml:space="preserve">XI. ANEXE </w:t>
      </w:r>
    </w:p>
    <w:p w:rsidR="00C241BC" w:rsidRPr="00E40452" w:rsidRDefault="00C241BC" w:rsidP="00C241BC">
      <w:pPr>
        <w:pStyle w:val="ListParagraph"/>
        <w:numPr>
          <w:ilvl w:val="0"/>
          <w:numId w:val="17"/>
        </w:numPr>
        <w:autoSpaceDE w:val="0"/>
        <w:spacing w:after="0" w:line="240" w:lineRule="auto"/>
        <w:jc w:val="both"/>
        <w:rPr>
          <w:rFonts w:ascii="Times New Roman" w:hAnsi="Times New Roman"/>
          <w:color w:val="000000"/>
          <w:sz w:val="24"/>
          <w:szCs w:val="24"/>
          <w:lang w:val="ro-RO" w:eastAsia="ar-SA"/>
        </w:rPr>
      </w:pPr>
      <w:r w:rsidRPr="00E40452">
        <w:rPr>
          <w:rFonts w:ascii="Times New Roman" w:hAnsi="Times New Roman"/>
          <w:color w:val="000000"/>
          <w:sz w:val="24"/>
          <w:szCs w:val="24"/>
          <w:lang w:val="ro-RO" w:eastAsia="ar-SA"/>
        </w:rPr>
        <w:t>Planul de încadrare în zonă</w:t>
      </w:r>
    </w:p>
    <w:p w:rsidR="00C241BC" w:rsidRPr="00E40452" w:rsidRDefault="00C241BC" w:rsidP="00C241BC">
      <w:pPr>
        <w:pStyle w:val="ListParagraph"/>
        <w:numPr>
          <w:ilvl w:val="0"/>
          <w:numId w:val="17"/>
        </w:numPr>
        <w:autoSpaceDE w:val="0"/>
        <w:spacing w:after="0" w:line="240" w:lineRule="auto"/>
        <w:jc w:val="both"/>
        <w:rPr>
          <w:rFonts w:ascii="Times New Roman" w:hAnsi="Times New Roman"/>
          <w:color w:val="000000"/>
          <w:sz w:val="24"/>
          <w:szCs w:val="24"/>
          <w:lang w:val="ro-RO" w:eastAsia="ar-SA"/>
        </w:rPr>
      </w:pPr>
      <w:r w:rsidRPr="00E40452">
        <w:rPr>
          <w:rFonts w:ascii="Times New Roman" w:hAnsi="Times New Roman"/>
          <w:color w:val="000000"/>
          <w:sz w:val="24"/>
          <w:szCs w:val="24"/>
          <w:lang w:val="ro-RO" w:eastAsia="ar-SA"/>
        </w:rPr>
        <w:t xml:space="preserve">Planul de situaţie  </w:t>
      </w:r>
    </w:p>
    <w:p w:rsidR="00036713" w:rsidRPr="00E40452" w:rsidRDefault="00036713" w:rsidP="00C852FD">
      <w:pPr>
        <w:autoSpaceDE w:val="0"/>
        <w:spacing w:after="0" w:line="240" w:lineRule="auto"/>
        <w:jc w:val="both"/>
        <w:rPr>
          <w:rFonts w:ascii="Times New Roman" w:hAnsi="Times New Roman"/>
          <w:color w:val="000000"/>
          <w:sz w:val="24"/>
          <w:szCs w:val="24"/>
          <w:lang w:val="es-ES" w:eastAsia="ar-SA"/>
        </w:rPr>
      </w:pPr>
      <w:r w:rsidRPr="00E40452">
        <w:rPr>
          <w:rFonts w:ascii="Times New Roman" w:hAnsi="Times New Roman"/>
          <w:color w:val="000000"/>
          <w:sz w:val="24"/>
          <w:szCs w:val="24"/>
          <w:lang w:val="es-ES" w:eastAsia="ar-SA"/>
        </w:rPr>
        <w:t xml:space="preserve">    </w:t>
      </w:r>
    </w:p>
    <w:p w:rsidR="005C65A2" w:rsidRPr="00E40452" w:rsidRDefault="005C65A2" w:rsidP="00C852FD">
      <w:pPr>
        <w:autoSpaceDE w:val="0"/>
        <w:spacing w:after="0" w:line="240" w:lineRule="auto"/>
        <w:jc w:val="both"/>
        <w:rPr>
          <w:rFonts w:ascii="Times New Roman" w:hAnsi="Times New Roman"/>
          <w:color w:val="000000"/>
          <w:sz w:val="24"/>
          <w:szCs w:val="24"/>
          <w:lang w:val="es-ES" w:eastAsia="ar-SA"/>
        </w:rPr>
      </w:pPr>
    </w:p>
    <w:p w:rsidR="005C65A2" w:rsidRPr="007560BB" w:rsidRDefault="005C65A2" w:rsidP="00C852FD">
      <w:pPr>
        <w:autoSpaceDE w:val="0"/>
        <w:spacing w:after="0" w:line="240" w:lineRule="auto"/>
        <w:jc w:val="both"/>
        <w:rPr>
          <w:rFonts w:ascii="Times New Roman" w:hAnsi="Times New Roman"/>
          <w:color w:val="000000"/>
          <w:sz w:val="24"/>
          <w:szCs w:val="24"/>
          <w:lang w:val="es-ES" w:eastAsia="ar-SA"/>
        </w:rPr>
      </w:pPr>
    </w:p>
    <w:p w:rsidR="00036713" w:rsidRPr="007560BB" w:rsidRDefault="00036713" w:rsidP="00C852FD">
      <w:pPr>
        <w:autoSpaceDE w:val="0"/>
        <w:spacing w:after="0" w:line="240" w:lineRule="auto"/>
        <w:jc w:val="both"/>
        <w:rPr>
          <w:rFonts w:ascii="Times New Roman" w:hAnsi="Times New Roman"/>
          <w:b/>
          <w:color w:val="000000"/>
          <w:sz w:val="24"/>
          <w:szCs w:val="24"/>
          <w:lang w:val="es-ES" w:eastAsia="ar-SA"/>
        </w:rPr>
      </w:pPr>
      <w:r w:rsidRPr="007560BB">
        <w:rPr>
          <w:rFonts w:ascii="Times New Roman" w:hAnsi="Times New Roman"/>
          <w:b/>
          <w:color w:val="000000"/>
          <w:sz w:val="24"/>
          <w:szCs w:val="24"/>
          <w:lang w:val="es-ES" w:eastAsia="ar-SA"/>
        </w:rPr>
        <w:t xml:space="preserve">    </w:t>
      </w:r>
      <w:proofErr w:type="gramStart"/>
      <w:r w:rsidRPr="007560BB">
        <w:rPr>
          <w:rFonts w:ascii="Times New Roman" w:hAnsi="Times New Roman"/>
          <w:b/>
          <w:sz w:val="24"/>
          <w:szCs w:val="24"/>
          <w:lang w:val="es-ES"/>
        </w:rPr>
        <w:t xml:space="preserve">Data,   </w:t>
      </w:r>
      <w:proofErr w:type="gramEnd"/>
      <w:r w:rsidRPr="007560BB">
        <w:rPr>
          <w:rFonts w:ascii="Times New Roman" w:hAnsi="Times New Roman"/>
          <w:b/>
          <w:sz w:val="24"/>
          <w:szCs w:val="24"/>
          <w:lang w:val="es-ES"/>
        </w:rPr>
        <w:t xml:space="preserve">                                                                                   Semnatura titularului,</w:t>
      </w:r>
      <w:r w:rsidRPr="007560BB">
        <w:rPr>
          <w:rFonts w:ascii="Times New Roman" w:hAnsi="Times New Roman"/>
          <w:b/>
          <w:sz w:val="24"/>
          <w:szCs w:val="24"/>
          <w:lang w:val="es-ES"/>
        </w:rPr>
        <w:tab/>
      </w:r>
    </w:p>
    <w:p w:rsidR="00036713" w:rsidRPr="007560BB" w:rsidRDefault="00036713" w:rsidP="00C852FD">
      <w:pPr>
        <w:spacing w:after="0" w:line="240" w:lineRule="auto"/>
        <w:contextualSpacing/>
        <w:jc w:val="both"/>
        <w:rPr>
          <w:rFonts w:ascii="Times New Roman" w:hAnsi="Times New Roman"/>
          <w:sz w:val="24"/>
          <w:szCs w:val="24"/>
          <w:lang w:val="it-IT"/>
        </w:rPr>
      </w:pPr>
      <w:r w:rsidRPr="007560BB">
        <w:rPr>
          <w:rFonts w:ascii="Times New Roman" w:hAnsi="Times New Roman"/>
          <w:sz w:val="24"/>
          <w:szCs w:val="24"/>
          <w:lang w:val="es-ES"/>
        </w:rPr>
        <w:t xml:space="preserve">                                                                                                                    </w:t>
      </w:r>
    </w:p>
    <w:p w:rsidR="00036713" w:rsidRPr="007560BB" w:rsidRDefault="00036713" w:rsidP="00C852FD">
      <w:pPr>
        <w:autoSpaceDE w:val="0"/>
        <w:spacing w:after="0" w:line="240" w:lineRule="auto"/>
        <w:jc w:val="both"/>
        <w:rPr>
          <w:rFonts w:ascii="Times New Roman" w:hAnsi="Times New Roman"/>
          <w:color w:val="000000"/>
          <w:sz w:val="24"/>
          <w:szCs w:val="24"/>
          <w:lang w:val="es-ES" w:eastAsia="ar-SA"/>
        </w:rPr>
      </w:pPr>
      <w:r w:rsidRPr="007560BB">
        <w:rPr>
          <w:rFonts w:ascii="Times New Roman" w:hAnsi="Times New Roman"/>
          <w:sz w:val="24"/>
          <w:szCs w:val="24"/>
          <w:lang w:val="it-IT"/>
        </w:rPr>
        <w:t xml:space="preserve">                                                                                                              </w:t>
      </w:r>
    </w:p>
    <w:sectPr w:rsidR="00036713" w:rsidRPr="007560BB" w:rsidSect="00E61A86">
      <w:footerReference w:type="even" r:id="rId9"/>
      <w:footerReference w:type="default" r:id="rId10"/>
      <w:pgSz w:w="12240" w:h="15840"/>
      <w:pgMar w:top="720" w:right="1080" w:bottom="72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F0A" w:rsidRDefault="00470F0A">
      <w:r>
        <w:separator/>
      </w:r>
    </w:p>
  </w:endnote>
  <w:endnote w:type="continuationSeparator" w:id="0">
    <w:p w:rsidR="00470F0A" w:rsidRDefault="0047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13" w:rsidRDefault="00036713" w:rsidP="004024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713" w:rsidRDefault="00036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13" w:rsidRDefault="00036713" w:rsidP="0040248A">
    <w:pPr>
      <w:pStyle w:val="Footer"/>
      <w:framePr w:wrap="around" w:vAnchor="text" w:hAnchor="margin" w:xAlign="center" w:y="1"/>
      <w:rPr>
        <w:rStyle w:val="PageNumber"/>
      </w:rPr>
    </w:pPr>
  </w:p>
  <w:p w:rsidR="00036713" w:rsidRDefault="00036713" w:rsidP="00E8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F0A" w:rsidRDefault="00470F0A">
      <w:r>
        <w:separator/>
      </w:r>
    </w:p>
  </w:footnote>
  <w:footnote w:type="continuationSeparator" w:id="0">
    <w:p w:rsidR="00470F0A" w:rsidRDefault="00470F0A">
      <w:r>
        <w:continuationSeparator/>
      </w:r>
    </w:p>
  </w:footnote>
  <w:footnote w:id="1">
    <w:p w:rsidR="003B3FB0" w:rsidRPr="007E6406" w:rsidRDefault="003B3FB0" w:rsidP="007E640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821"/>
        </w:tabs>
        <w:ind w:left="1821" w:hanging="360"/>
      </w:pPr>
      <w:rPr>
        <w:rFonts w:ascii="StarSymbol" w:hAnsi="StarSymbol"/>
        <w:sz w:val="18"/>
      </w:rPr>
    </w:lvl>
    <w:lvl w:ilvl="1">
      <w:start w:val="1"/>
      <w:numFmt w:val="bullet"/>
      <w:lvlText w:val="–"/>
      <w:lvlJc w:val="left"/>
      <w:pPr>
        <w:tabs>
          <w:tab w:val="num" w:pos="2203"/>
        </w:tabs>
        <w:ind w:left="2203" w:hanging="360"/>
      </w:pPr>
      <w:rPr>
        <w:rFonts w:ascii="StarSymbol" w:hAnsi="StarSymbol"/>
        <w:sz w:val="18"/>
      </w:rPr>
    </w:lvl>
    <w:lvl w:ilvl="2">
      <w:start w:val="1"/>
      <w:numFmt w:val="bullet"/>
      <w:lvlText w:val="–"/>
      <w:lvlJc w:val="left"/>
      <w:pPr>
        <w:tabs>
          <w:tab w:val="num" w:pos="2585"/>
        </w:tabs>
        <w:ind w:left="2585" w:hanging="360"/>
      </w:pPr>
      <w:rPr>
        <w:rFonts w:ascii="StarSymbol" w:hAnsi="StarSymbol"/>
        <w:sz w:val="18"/>
      </w:rPr>
    </w:lvl>
    <w:lvl w:ilvl="3">
      <w:start w:val="1"/>
      <w:numFmt w:val="bullet"/>
      <w:lvlText w:val="–"/>
      <w:lvlJc w:val="left"/>
      <w:pPr>
        <w:tabs>
          <w:tab w:val="num" w:pos="2967"/>
        </w:tabs>
        <w:ind w:left="2967" w:hanging="360"/>
      </w:pPr>
      <w:rPr>
        <w:rFonts w:ascii="StarSymbol" w:hAnsi="StarSymbol"/>
        <w:sz w:val="18"/>
      </w:rPr>
    </w:lvl>
    <w:lvl w:ilvl="4">
      <w:start w:val="1"/>
      <w:numFmt w:val="bullet"/>
      <w:lvlText w:val="–"/>
      <w:lvlJc w:val="left"/>
      <w:pPr>
        <w:tabs>
          <w:tab w:val="num" w:pos="3349"/>
        </w:tabs>
        <w:ind w:left="3349" w:hanging="360"/>
      </w:pPr>
      <w:rPr>
        <w:rFonts w:ascii="StarSymbol" w:hAnsi="StarSymbol"/>
        <w:sz w:val="18"/>
      </w:rPr>
    </w:lvl>
    <w:lvl w:ilvl="5">
      <w:start w:val="1"/>
      <w:numFmt w:val="bullet"/>
      <w:lvlText w:val="–"/>
      <w:lvlJc w:val="left"/>
      <w:pPr>
        <w:tabs>
          <w:tab w:val="num" w:pos="3731"/>
        </w:tabs>
        <w:ind w:left="3731" w:hanging="360"/>
      </w:pPr>
      <w:rPr>
        <w:rFonts w:ascii="StarSymbol" w:hAnsi="StarSymbol"/>
        <w:sz w:val="18"/>
      </w:rPr>
    </w:lvl>
    <w:lvl w:ilvl="6">
      <w:start w:val="1"/>
      <w:numFmt w:val="bullet"/>
      <w:lvlText w:val="–"/>
      <w:lvlJc w:val="left"/>
      <w:pPr>
        <w:tabs>
          <w:tab w:val="num" w:pos="4113"/>
        </w:tabs>
        <w:ind w:left="4113" w:hanging="360"/>
      </w:pPr>
      <w:rPr>
        <w:rFonts w:ascii="StarSymbol" w:hAnsi="StarSymbol"/>
        <w:sz w:val="18"/>
      </w:rPr>
    </w:lvl>
    <w:lvl w:ilvl="7">
      <w:start w:val="1"/>
      <w:numFmt w:val="bullet"/>
      <w:lvlText w:val="–"/>
      <w:lvlJc w:val="left"/>
      <w:pPr>
        <w:tabs>
          <w:tab w:val="num" w:pos="4495"/>
        </w:tabs>
        <w:ind w:left="4495" w:hanging="360"/>
      </w:pPr>
      <w:rPr>
        <w:rFonts w:ascii="StarSymbol" w:hAnsi="StarSymbol"/>
        <w:sz w:val="18"/>
      </w:rPr>
    </w:lvl>
    <w:lvl w:ilvl="8">
      <w:start w:val="1"/>
      <w:numFmt w:val="bullet"/>
      <w:lvlText w:val="–"/>
      <w:lvlJc w:val="left"/>
      <w:pPr>
        <w:tabs>
          <w:tab w:val="num" w:pos="4877"/>
        </w:tabs>
        <w:ind w:left="4877" w:hanging="360"/>
      </w:pPr>
      <w:rPr>
        <w:rFonts w:ascii="StarSymbol" w:hAnsi="Star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397"/>
        </w:tabs>
        <w:ind w:left="397" w:hanging="360"/>
      </w:pPr>
      <w:rPr>
        <w:rFonts w:ascii="StarSymbol" w:hAnsi="StarSymbol"/>
        <w:sz w:val="18"/>
      </w:rPr>
    </w:lvl>
    <w:lvl w:ilvl="2">
      <w:start w:val="1"/>
      <w:numFmt w:val="bullet"/>
      <w:lvlText w:val="–"/>
      <w:lvlJc w:val="left"/>
      <w:pPr>
        <w:tabs>
          <w:tab w:val="num" w:pos="434"/>
        </w:tabs>
        <w:ind w:left="434" w:hanging="360"/>
      </w:pPr>
      <w:rPr>
        <w:rFonts w:ascii="StarSymbol" w:hAnsi="StarSymbol"/>
        <w:sz w:val="18"/>
      </w:rPr>
    </w:lvl>
    <w:lvl w:ilvl="3">
      <w:start w:val="1"/>
      <w:numFmt w:val="bullet"/>
      <w:lvlText w:val="–"/>
      <w:lvlJc w:val="left"/>
      <w:pPr>
        <w:tabs>
          <w:tab w:val="num" w:pos="471"/>
        </w:tabs>
        <w:ind w:left="471" w:hanging="360"/>
      </w:pPr>
      <w:rPr>
        <w:rFonts w:ascii="StarSymbol" w:hAnsi="StarSymbol"/>
        <w:sz w:val="18"/>
      </w:rPr>
    </w:lvl>
    <w:lvl w:ilvl="4">
      <w:start w:val="1"/>
      <w:numFmt w:val="bullet"/>
      <w:lvlText w:val="–"/>
      <w:lvlJc w:val="left"/>
      <w:pPr>
        <w:tabs>
          <w:tab w:val="num" w:pos="508"/>
        </w:tabs>
        <w:ind w:left="508" w:hanging="360"/>
      </w:pPr>
      <w:rPr>
        <w:rFonts w:ascii="StarSymbol" w:hAnsi="StarSymbol"/>
        <w:sz w:val="18"/>
      </w:rPr>
    </w:lvl>
    <w:lvl w:ilvl="5">
      <w:start w:val="1"/>
      <w:numFmt w:val="bullet"/>
      <w:lvlText w:val="–"/>
      <w:lvlJc w:val="left"/>
      <w:pPr>
        <w:tabs>
          <w:tab w:val="num" w:pos="545"/>
        </w:tabs>
        <w:ind w:left="545" w:hanging="360"/>
      </w:pPr>
      <w:rPr>
        <w:rFonts w:ascii="StarSymbol" w:hAnsi="StarSymbol"/>
        <w:sz w:val="18"/>
      </w:rPr>
    </w:lvl>
    <w:lvl w:ilvl="6">
      <w:start w:val="1"/>
      <w:numFmt w:val="bullet"/>
      <w:lvlText w:val="–"/>
      <w:lvlJc w:val="left"/>
      <w:pPr>
        <w:tabs>
          <w:tab w:val="num" w:pos="582"/>
        </w:tabs>
        <w:ind w:left="582" w:hanging="360"/>
      </w:pPr>
      <w:rPr>
        <w:rFonts w:ascii="StarSymbol" w:hAnsi="StarSymbol"/>
        <w:sz w:val="18"/>
      </w:rPr>
    </w:lvl>
    <w:lvl w:ilvl="7">
      <w:start w:val="1"/>
      <w:numFmt w:val="bullet"/>
      <w:lvlText w:val="–"/>
      <w:lvlJc w:val="left"/>
      <w:pPr>
        <w:tabs>
          <w:tab w:val="num" w:pos="619"/>
        </w:tabs>
        <w:ind w:left="619" w:hanging="360"/>
      </w:pPr>
      <w:rPr>
        <w:rFonts w:ascii="StarSymbol" w:hAnsi="StarSymbol"/>
        <w:sz w:val="18"/>
      </w:rPr>
    </w:lvl>
    <w:lvl w:ilvl="8">
      <w:start w:val="1"/>
      <w:numFmt w:val="bullet"/>
      <w:lvlText w:val="–"/>
      <w:lvlJc w:val="left"/>
      <w:pPr>
        <w:tabs>
          <w:tab w:val="num" w:pos="656"/>
        </w:tabs>
        <w:ind w:left="656" w:hanging="360"/>
      </w:pPr>
      <w:rPr>
        <w:rFonts w:ascii="StarSymbol" w:hAnsi="StarSymbol"/>
        <w:sz w:val="18"/>
      </w:rPr>
    </w:lvl>
  </w:abstractNum>
  <w:abstractNum w:abstractNumId="2" w15:restartNumberingAfterBreak="0">
    <w:nsid w:val="00000004"/>
    <w:multiLevelType w:val="singleLevel"/>
    <w:tmpl w:val="00000004"/>
    <w:name w:val="WW8Num8"/>
    <w:lvl w:ilvl="0">
      <w:start w:val="1"/>
      <w:numFmt w:val="bullet"/>
      <w:lvlText w:val=""/>
      <w:lvlJc w:val="left"/>
      <w:pPr>
        <w:tabs>
          <w:tab w:val="num" w:pos="810"/>
        </w:tabs>
        <w:ind w:left="81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1080"/>
        </w:tabs>
        <w:ind w:left="1080" w:hanging="360"/>
      </w:pPr>
      <w:rPr>
        <w:rFonts w:ascii="Times New Roman" w:hAnsi="Times New Roman"/>
      </w:rPr>
    </w:lvl>
  </w:abstractNum>
  <w:abstractNum w:abstractNumId="4" w15:restartNumberingAfterBreak="0">
    <w:nsid w:val="00000006"/>
    <w:multiLevelType w:val="singleLevel"/>
    <w:tmpl w:val="00000006"/>
    <w:name w:val="WW8Num15"/>
    <w:lvl w:ilvl="0">
      <w:start w:val="2"/>
      <w:numFmt w:val="bullet"/>
      <w:lvlText w:val="-"/>
      <w:lvlJc w:val="left"/>
      <w:pPr>
        <w:tabs>
          <w:tab w:val="num" w:pos="720"/>
        </w:tabs>
        <w:ind w:left="720" w:hanging="360"/>
      </w:pPr>
      <w:rPr>
        <w:rFonts w:ascii="Times New Roman" w:hAnsi="Times New Roman"/>
      </w:rPr>
    </w:lvl>
  </w:abstractNum>
  <w:abstractNum w:abstractNumId="5" w15:restartNumberingAfterBreak="0">
    <w:nsid w:val="020E0F79"/>
    <w:multiLevelType w:val="hybridMultilevel"/>
    <w:tmpl w:val="8CD2F698"/>
    <w:lvl w:ilvl="0" w:tplc="CEE84ED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034A592E"/>
    <w:multiLevelType w:val="hybridMultilevel"/>
    <w:tmpl w:val="3800B8B0"/>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02F8B"/>
    <w:multiLevelType w:val="hybridMultilevel"/>
    <w:tmpl w:val="9D46FEF0"/>
    <w:lvl w:ilvl="0" w:tplc="C45A335C">
      <w:start w:val="1"/>
      <w:numFmt w:val="lowerLetter"/>
      <w:lvlText w:val="%1)"/>
      <w:lvlJc w:val="left"/>
      <w:pPr>
        <w:ind w:left="1440" w:hanging="360"/>
      </w:pPr>
      <w:rPr>
        <w:rFonts w:cs="Times New Roman" w:hint="default"/>
        <w:b w:val="0"/>
      </w:rPr>
    </w:lvl>
    <w:lvl w:ilvl="1" w:tplc="E2A21EF6">
      <w:start w:val="1"/>
      <w:numFmt w:val="lowerLetter"/>
      <w:lvlText w:val="%2."/>
      <w:lvlJc w:val="left"/>
      <w:pPr>
        <w:tabs>
          <w:tab w:val="num" w:pos="2745"/>
        </w:tabs>
        <w:ind w:left="2745" w:hanging="945"/>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0BBD1414"/>
    <w:multiLevelType w:val="hybridMultilevel"/>
    <w:tmpl w:val="F00242C4"/>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0802F7"/>
    <w:multiLevelType w:val="hybridMultilevel"/>
    <w:tmpl w:val="F0929D06"/>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452A8"/>
    <w:multiLevelType w:val="hybridMultilevel"/>
    <w:tmpl w:val="B59E0C70"/>
    <w:lvl w:ilvl="0" w:tplc="A8CC4B42">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5F50B4C"/>
    <w:multiLevelType w:val="hybridMultilevel"/>
    <w:tmpl w:val="301C0A04"/>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73463"/>
    <w:multiLevelType w:val="hybridMultilevel"/>
    <w:tmpl w:val="E44CCA3A"/>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D39D4"/>
    <w:multiLevelType w:val="hybridMultilevel"/>
    <w:tmpl w:val="845ADCCA"/>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12958"/>
    <w:multiLevelType w:val="hybridMultilevel"/>
    <w:tmpl w:val="B7FA7E72"/>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7623B"/>
    <w:multiLevelType w:val="hybridMultilevel"/>
    <w:tmpl w:val="24D45D26"/>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B6392"/>
    <w:multiLevelType w:val="hybridMultilevel"/>
    <w:tmpl w:val="2B780608"/>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32F91"/>
    <w:multiLevelType w:val="hybridMultilevel"/>
    <w:tmpl w:val="2A44FD02"/>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428A0"/>
    <w:multiLevelType w:val="hybridMultilevel"/>
    <w:tmpl w:val="69DCB72C"/>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50123"/>
    <w:multiLevelType w:val="hybridMultilevel"/>
    <w:tmpl w:val="DBB8B1AE"/>
    <w:lvl w:ilvl="0" w:tplc="03288F52">
      <w:start w:val="1"/>
      <w:numFmt w:val="bullet"/>
      <w:pStyle w:val="BULINEGOALELISTE2"/>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BC485B"/>
    <w:multiLevelType w:val="hybridMultilevel"/>
    <w:tmpl w:val="399ED160"/>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76F45"/>
    <w:multiLevelType w:val="hybridMultilevel"/>
    <w:tmpl w:val="AED4ABE0"/>
    <w:lvl w:ilvl="0" w:tplc="425C538C">
      <w:start w:val="1"/>
      <w:numFmt w:val="bullet"/>
      <w:pStyle w:val="linie"/>
      <w:lvlText w:val="-"/>
      <w:lvlJc w:val="left"/>
      <w:pPr>
        <w:ind w:left="720" w:hanging="360"/>
      </w:pPr>
      <w:rPr>
        <w:rFonts w:ascii="Arial" w:eastAsia="Times New Roman" w:hAnsi="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B40F7"/>
    <w:multiLevelType w:val="hybridMultilevel"/>
    <w:tmpl w:val="0AD030FC"/>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D2ABF"/>
    <w:multiLevelType w:val="hybridMultilevel"/>
    <w:tmpl w:val="2FB8F044"/>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F0406"/>
    <w:multiLevelType w:val="hybridMultilevel"/>
    <w:tmpl w:val="FC48F0E4"/>
    <w:lvl w:ilvl="0" w:tplc="466040F6">
      <w:start w:val="1"/>
      <w:numFmt w:val="bullet"/>
      <w:pStyle w:val="BULINESUBTITLU"/>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8153025"/>
    <w:multiLevelType w:val="hybridMultilevel"/>
    <w:tmpl w:val="8E5E55BA"/>
    <w:lvl w:ilvl="0" w:tplc="B792EC94">
      <w:start w:val="3"/>
      <w:numFmt w:val="bullet"/>
      <w:lvlText w:val="-"/>
      <w:lvlJc w:val="left"/>
      <w:pPr>
        <w:ind w:left="720" w:hanging="360"/>
      </w:pPr>
      <w:rPr>
        <w:rFonts w:ascii="Times New Roman" w:eastAsia="Calibri" w:hAnsi="Times New Roman" w:cs="Times New Roman" w:hint="default"/>
        <w:b/>
        <w:color w:val="auto"/>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EE64B14"/>
    <w:multiLevelType w:val="hybridMultilevel"/>
    <w:tmpl w:val="183C2A70"/>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53F67"/>
    <w:multiLevelType w:val="hybridMultilevel"/>
    <w:tmpl w:val="2F788882"/>
    <w:lvl w:ilvl="0" w:tplc="116A5C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7"/>
  </w:num>
  <w:num w:numId="4">
    <w:abstractNumId w:val="20"/>
  </w:num>
  <w:num w:numId="5">
    <w:abstractNumId w:val="16"/>
  </w:num>
  <w:num w:numId="6">
    <w:abstractNumId w:val="23"/>
  </w:num>
  <w:num w:numId="7">
    <w:abstractNumId w:val="14"/>
  </w:num>
  <w:num w:numId="8">
    <w:abstractNumId w:val="26"/>
  </w:num>
  <w:num w:numId="9">
    <w:abstractNumId w:val="8"/>
  </w:num>
  <w:num w:numId="10">
    <w:abstractNumId w:val="13"/>
  </w:num>
  <w:num w:numId="11">
    <w:abstractNumId w:val="22"/>
  </w:num>
  <w:num w:numId="12">
    <w:abstractNumId w:val="11"/>
  </w:num>
  <w:num w:numId="13">
    <w:abstractNumId w:val="12"/>
  </w:num>
  <w:num w:numId="14">
    <w:abstractNumId w:val="18"/>
  </w:num>
  <w:num w:numId="15">
    <w:abstractNumId w:val="6"/>
  </w:num>
  <w:num w:numId="16">
    <w:abstractNumId w:val="27"/>
  </w:num>
  <w:num w:numId="17">
    <w:abstractNumId w:val="15"/>
  </w:num>
  <w:num w:numId="18">
    <w:abstractNumId w:val="21"/>
  </w:num>
  <w:num w:numId="19">
    <w:abstractNumId w:val="5"/>
  </w:num>
  <w:num w:numId="20">
    <w:abstractNumId w:val="19"/>
  </w:num>
  <w:num w:numId="21">
    <w:abstractNumId w:val="24"/>
  </w:num>
  <w:num w:numId="22">
    <w:abstractNumId w:val="25"/>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C32"/>
    <w:rsid w:val="000035A0"/>
    <w:rsid w:val="000047B9"/>
    <w:rsid w:val="000136F2"/>
    <w:rsid w:val="00020753"/>
    <w:rsid w:val="0002393C"/>
    <w:rsid w:val="00023CDD"/>
    <w:rsid w:val="00036713"/>
    <w:rsid w:val="00047A52"/>
    <w:rsid w:val="00047AE3"/>
    <w:rsid w:val="00050331"/>
    <w:rsid w:val="0005337D"/>
    <w:rsid w:val="00053890"/>
    <w:rsid w:val="000560A7"/>
    <w:rsid w:val="00060435"/>
    <w:rsid w:val="000622C3"/>
    <w:rsid w:val="00064E1F"/>
    <w:rsid w:val="00070F1C"/>
    <w:rsid w:val="000746B7"/>
    <w:rsid w:val="0007785A"/>
    <w:rsid w:val="000802CD"/>
    <w:rsid w:val="000802F6"/>
    <w:rsid w:val="00080760"/>
    <w:rsid w:val="000807AE"/>
    <w:rsid w:val="00080AEE"/>
    <w:rsid w:val="00081108"/>
    <w:rsid w:val="00081142"/>
    <w:rsid w:val="0008123D"/>
    <w:rsid w:val="00082370"/>
    <w:rsid w:val="00084804"/>
    <w:rsid w:val="00087D14"/>
    <w:rsid w:val="000905BD"/>
    <w:rsid w:val="00093842"/>
    <w:rsid w:val="00095E8A"/>
    <w:rsid w:val="000A00C0"/>
    <w:rsid w:val="000B1DC0"/>
    <w:rsid w:val="000B2919"/>
    <w:rsid w:val="000B743B"/>
    <w:rsid w:val="000C3608"/>
    <w:rsid w:val="000C4D58"/>
    <w:rsid w:val="000C6E9D"/>
    <w:rsid w:val="000D6BC5"/>
    <w:rsid w:val="000D7C32"/>
    <w:rsid w:val="000E1193"/>
    <w:rsid w:val="000E2C86"/>
    <w:rsid w:val="000E43B7"/>
    <w:rsid w:val="000F193C"/>
    <w:rsid w:val="000F5CA3"/>
    <w:rsid w:val="00101EB3"/>
    <w:rsid w:val="00103DF2"/>
    <w:rsid w:val="00105336"/>
    <w:rsid w:val="0010590B"/>
    <w:rsid w:val="00106037"/>
    <w:rsid w:val="00112CCB"/>
    <w:rsid w:val="00125720"/>
    <w:rsid w:val="00127318"/>
    <w:rsid w:val="001314B8"/>
    <w:rsid w:val="00132460"/>
    <w:rsid w:val="001366E2"/>
    <w:rsid w:val="001376B8"/>
    <w:rsid w:val="00141E03"/>
    <w:rsid w:val="001425EB"/>
    <w:rsid w:val="00142886"/>
    <w:rsid w:val="0014375D"/>
    <w:rsid w:val="00152289"/>
    <w:rsid w:val="00156A09"/>
    <w:rsid w:val="00157D75"/>
    <w:rsid w:val="001616A8"/>
    <w:rsid w:val="00161921"/>
    <w:rsid w:val="0016327E"/>
    <w:rsid w:val="00163D12"/>
    <w:rsid w:val="001738CB"/>
    <w:rsid w:val="00176136"/>
    <w:rsid w:val="00177724"/>
    <w:rsid w:val="00182A1B"/>
    <w:rsid w:val="00183A8B"/>
    <w:rsid w:val="0018496A"/>
    <w:rsid w:val="00193A9A"/>
    <w:rsid w:val="00195553"/>
    <w:rsid w:val="001A1B4B"/>
    <w:rsid w:val="001A5768"/>
    <w:rsid w:val="001A65FB"/>
    <w:rsid w:val="001A6663"/>
    <w:rsid w:val="001A72B1"/>
    <w:rsid w:val="001B53BC"/>
    <w:rsid w:val="001C43E3"/>
    <w:rsid w:val="001C7F5C"/>
    <w:rsid w:val="001D0673"/>
    <w:rsid w:val="001D3C3A"/>
    <w:rsid w:val="001D48C7"/>
    <w:rsid w:val="001D4D9E"/>
    <w:rsid w:val="001D53B0"/>
    <w:rsid w:val="001D543E"/>
    <w:rsid w:val="001D7880"/>
    <w:rsid w:val="001E3F08"/>
    <w:rsid w:val="001E4BAB"/>
    <w:rsid w:val="001E655C"/>
    <w:rsid w:val="001F0773"/>
    <w:rsid w:val="001F0B94"/>
    <w:rsid w:val="001F16DE"/>
    <w:rsid w:val="001F351E"/>
    <w:rsid w:val="001F5C3C"/>
    <w:rsid w:val="00201D4D"/>
    <w:rsid w:val="0020378E"/>
    <w:rsid w:val="00206096"/>
    <w:rsid w:val="002109AC"/>
    <w:rsid w:val="002114FA"/>
    <w:rsid w:val="002144C5"/>
    <w:rsid w:val="002242D8"/>
    <w:rsid w:val="002316A8"/>
    <w:rsid w:val="0023376A"/>
    <w:rsid w:val="002354E1"/>
    <w:rsid w:val="0024219B"/>
    <w:rsid w:val="002439B0"/>
    <w:rsid w:val="0024440D"/>
    <w:rsid w:val="0024641F"/>
    <w:rsid w:val="00252EAB"/>
    <w:rsid w:val="002617EB"/>
    <w:rsid w:val="00270107"/>
    <w:rsid w:val="002762B2"/>
    <w:rsid w:val="00277DA3"/>
    <w:rsid w:val="00281CC7"/>
    <w:rsid w:val="00283109"/>
    <w:rsid w:val="00284762"/>
    <w:rsid w:val="0029135D"/>
    <w:rsid w:val="002947AF"/>
    <w:rsid w:val="002979A6"/>
    <w:rsid w:val="002A448C"/>
    <w:rsid w:val="002A4624"/>
    <w:rsid w:val="002A530D"/>
    <w:rsid w:val="002A6747"/>
    <w:rsid w:val="002B0DD8"/>
    <w:rsid w:val="002B15B5"/>
    <w:rsid w:val="002B2136"/>
    <w:rsid w:val="002B380F"/>
    <w:rsid w:val="002B4714"/>
    <w:rsid w:val="002B5738"/>
    <w:rsid w:val="002C23CD"/>
    <w:rsid w:val="002C2594"/>
    <w:rsid w:val="002C7E2F"/>
    <w:rsid w:val="002D0A62"/>
    <w:rsid w:val="002D245B"/>
    <w:rsid w:val="002D35E6"/>
    <w:rsid w:val="002D36D0"/>
    <w:rsid w:val="002D5732"/>
    <w:rsid w:val="002E0DA5"/>
    <w:rsid w:val="002E6D33"/>
    <w:rsid w:val="002F2083"/>
    <w:rsid w:val="002F72DA"/>
    <w:rsid w:val="00300DC3"/>
    <w:rsid w:val="00303EA7"/>
    <w:rsid w:val="00306A54"/>
    <w:rsid w:val="00306B72"/>
    <w:rsid w:val="0031279F"/>
    <w:rsid w:val="00312BBF"/>
    <w:rsid w:val="00314813"/>
    <w:rsid w:val="003164A2"/>
    <w:rsid w:val="003274A0"/>
    <w:rsid w:val="00327CC1"/>
    <w:rsid w:val="0033118C"/>
    <w:rsid w:val="003364B4"/>
    <w:rsid w:val="003379F7"/>
    <w:rsid w:val="00342DCC"/>
    <w:rsid w:val="00343171"/>
    <w:rsid w:val="00344265"/>
    <w:rsid w:val="00347BAC"/>
    <w:rsid w:val="003529A3"/>
    <w:rsid w:val="00353246"/>
    <w:rsid w:val="003536BE"/>
    <w:rsid w:val="00354FD3"/>
    <w:rsid w:val="0035566B"/>
    <w:rsid w:val="003558AA"/>
    <w:rsid w:val="00355A64"/>
    <w:rsid w:val="00364DB5"/>
    <w:rsid w:val="00365284"/>
    <w:rsid w:val="00365F0C"/>
    <w:rsid w:val="003700A2"/>
    <w:rsid w:val="003705E1"/>
    <w:rsid w:val="003716DD"/>
    <w:rsid w:val="00382918"/>
    <w:rsid w:val="0039075A"/>
    <w:rsid w:val="00391190"/>
    <w:rsid w:val="00395FAE"/>
    <w:rsid w:val="003973E2"/>
    <w:rsid w:val="003A22BA"/>
    <w:rsid w:val="003A264D"/>
    <w:rsid w:val="003A2D79"/>
    <w:rsid w:val="003A40A8"/>
    <w:rsid w:val="003B2CB5"/>
    <w:rsid w:val="003B35F8"/>
    <w:rsid w:val="003B3FB0"/>
    <w:rsid w:val="003B481E"/>
    <w:rsid w:val="003B5B3D"/>
    <w:rsid w:val="003C084F"/>
    <w:rsid w:val="003C1BF0"/>
    <w:rsid w:val="003C6440"/>
    <w:rsid w:val="003D055D"/>
    <w:rsid w:val="003D36D5"/>
    <w:rsid w:val="003D63B4"/>
    <w:rsid w:val="003D6BA0"/>
    <w:rsid w:val="003E19DD"/>
    <w:rsid w:val="003E21F6"/>
    <w:rsid w:val="003E2CBB"/>
    <w:rsid w:val="003E6122"/>
    <w:rsid w:val="003F0C1D"/>
    <w:rsid w:val="003F2319"/>
    <w:rsid w:val="003F2F03"/>
    <w:rsid w:val="003F6FB1"/>
    <w:rsid w:val="003F7726"/>
    <w:rsid w:val="0040248A"/>
    <w:rsid w:val="0040773B"/>
    <w:rsid w:val="00407C2C"/>
    <w:rsid w:val="00410171"/>
    <w:rsid w:val="004149F2"/>
    <w:rsid w:val="00416C98"/>
    <w:rsid w:val="00420E23"/>
    <w:rsid w:val="00421F9C"/>
    <w:rsid w:val="00422C8D"/>
    <w:rsid w:val="0042559C"/>
    <w:rsid w:val="00425B76"/>
    <w:rsid w:val="0042661E"/>
    <w:rsid w:val="00432108"/>
    <w:rsid w:val="00433152"/>
    <w:rsid w:val="0043317F"/>
    <w:rsid w:val="00435AE8"/>
    <w:rsid w:val="00441B32"/>
    <w:rsid w:val="00445C25"/>
    <w:rsid w:val="004501A7"/>
    <w:rsid w:val="004524B9"/>
    <w:rsid w:val="0045299A"/>
    <w:rsid w:val="00461EA6"/>
    <w:rsid w:val="0046247D"/>
    <w:rsid w:val="00464228"/>
    <w:rsid w:val="00470F0A"/>
    <w:rsid w:val="00471481"/>
    <w:rsid w:val="00472CA1"/>
    <w:rsid w:val="00472D7C"/>
    <w:rsid w:val="004737E1"/>
    <w:rsid w:val="004751C6"/>
    <w:rsid w:val="004766D8"/>
    <w:rsid w:val="00480612"/>
    <w:rsid w:val="00483B03"/>
    <w:rsid w:val="00483FAA"/>
    <w:rsid w:val="00485BEF"/>
    <w:rsid w:val="00487922"/>
    <w:rsid w:val="00490010"/>
    <w:rsid w:val="004A67CA"/>
    <w:rsid w:val="004A6C34"/>
    <w:rsid w:val="004B2730"/>
    <w:rsid w:val="004B274B"/>
    <w:rsid w:val="004B5B62"/>
    <w:rsid w:val="004C1657"/>
    <w:rsid w:val="004C3BA4"/>
    <w:rsid w:val="004C4515"/>
    <w:rsid w:val="004C6B9F"/>
    <w:rsid w:val="004C7E7C"/>
    <w:rsid w:val="004D3466"/>
    <w:rsid w:val="004D441F"/>
    <w:rsid w:val="004D597E"/>
    <w:rsid w:val="004E000E"/>
    <w:rsid w:val="004E1C51"/>
    <w:rsid w:val="004E2500"/>
    <w:rsid w:val="004E3A4E"/>
    <w:rsid w:val="004E73F1"/>
    <w:rsid w:val="004E74B2"/>
    <w:rsid w:val="004F0442"/>
    <w:rsid w:val="004F0BB9"/>
    <w:rsid w:val="004F0D4A"/>
    <w:rsid w:val="004F211B"/>
    <w:rsid w:val="00500613"/>
    <w:rsid w:val="00501BD5"/>
    <w:rsid w:val="00502D96"/>
    <w:rsid w:val="005060E0"/>
    <w:rsid w:val="00506590"/>
    <w:rsid w:val="00506A61"/>
    <w:rsid w:val="0051035C"/>
    <w:rsid w:val="00511CED"/>
    <w:rsid w:val="00511E16"/>
    <w:rsid w:val="00512F90"/>
    <w:rsid w:val="005256A1"/>
    <w:rsid w:val="00527B90"/>
    <w:rsid w:val="0053048E"/>
    <w:rsid w:val="005351FE"/>
    <w:rsid w:val="00535232"/>
    <w:rsid w:val="00536EFD"/>
    <w:rsid w:val="005412A8"/>
    <w:rsid w:val="005467C6"/>
    <w:rsid w:val="0055210A"/>
    <w:rsid w:val="00555CD0"/>
    <w:rsid w:val="00556C66"/>
    <w:rsid w:val="0055757A"/>
    <w:rsid w:val="00574E57"/>
    <w:rsid w:val="005768B4"/>
    <w:rsid w:val="0057703E"/>
    <w:rsid w:val="00577558"/>
    <w:rsid w:val="0058031C"/>
    <w:rsid w:val="00582669"/>
    <w:rsid w:val="0058352A"/>
    <w:rsid w:val="0058519B"/>
    <w:rsid w:val="005926C2"/>
    <w:rsid w:val="005939FD"/>
    <w:rsid w:val="00595DFE"/>
    <w:rsid w:val="005A01FF"/>
    <w:rsid w:val="005B11E4"/>
    <w:rsid w:val="005B2270"/>
    <w:rsid w:val="005B23CD"/>
    <w:rsid w:val="005B5CA0"/>
    <w:rsid w:val="005B6091"/>
    <w:rsid w:val="005C049A"/>
    <w:rsid w:val="005C1AD6"/>
    <w:rsid w:val="005C3C2F"/>
    <w:rsid w:val="005C422D"/>
    <w:rsid w:val="005C4388"/>
    <w:rsid w:val="005C4CE3"/>
    <w:rsid w:val="005C5815"/>
    <w:rsid w:val="005C6037"/>
    <w:rsid w:val="005C65A2"/>
    <w:rsid w:val="005D38E5"/>
    <w:rsid w:val="005E08E2"/>
    <w:rsid w:val="005E0D40"/>
    <w:rsid w:val="005E2ED1"/>
    <w:rsid w:val="005E5039"/>
    <w:rsid w:val="005E67CA"/>
    <w:rsid w:val="005E79DA"/>
    <w:rsid w:val="005E7C7F"/>
    <w:rsid w:val="005F0338"/>
    <w:rsid w:val="005F2F16"/>
    <w:rsid w:val="005F36E8"/>
    <w:rsid w:val="005F5744"/>
    <w:rsid w:val="005F7D21"/>
    <w:rsid w:val="00605518"/>
    <w:rsid w:val="00607C34"/>
    <w:rsid w:val="00612822"/>
    <w:rsid w:val="00612ADA"/>
    <w:rsid w:val="00616178"/>
    <w:rsid w:val="00620192"/>
    <w:rsid w:val="00622709"/>
    <w:rsid w:val="00626EA8"/>
    <w:rsid w:val="006277C3"/>
    <w:rsid w:val="006304F8"/>
    <w:rsid w:val="0063699A"/>
    <w:rsid w:val="00640FA0"/>
    <w:rsid w:val="00641F1A"/>
    <w:rsid w:val="00642EC6"/>
    <w:rsid w:val="00643807"/>
    <w:rsid w:val="00643A87"/>
    <w:rsid w:val="00643C1E"/>
    <w:rsid w:val="00647660"/>
    <w:rsid w:val="0064795B"/>
    <w:rsid w:val="006531BC"/>
    <w:rsid w:val="00657012"/>
    <w:rsid w:val="00660C51"/>
    <w:rsid w:val="0066470C"/>
    <w:rsid w:val="006736F2"/>
    <w:rsid w:val="00680C2A"/>
    <w:rsid w:val="0068131C"/>
    <w:rsid w:val="00682B68"/>
    <w:rsid w:val="00686CBA"/>
    <w:rsid w:val="0069362E"/>
    <w:rsid w:val="006A1492"/>
    <w:rsid w:val="006A6EE2"/>
    <w:rsid w:val="006A7858"/>
    <w:rsid w:val="006B0B57"/>
    <w:rsid w:val="006B1BFD"/>
    <w:rsid w:val="006B229D"/>
    <w:rsid w:val="006B3BF3"/>
    <w:rsid w:val="006B43F4"/>
    <w:rsid w:val="006B4507"/>
    <w:rsid w:val="006C776F"/>
    <w:rsid w:val="006D2755"/>
    <w:rsid w:val="006E2389"/>
    <w:rsid w:val="006E2472"/>
    <w:rsid w:val="006E2A78"/>
    <w:rsid w:val="006E6030"/>
    <w:rsid w:val="006E7DA9"/>
    <w:rsid w:val="006F0282"/>
    <w:rsid w:val="006F08E1"/>
    <w:rsid w:val="006F1234"/>
    <w:rsid w:val="006F2372"/>
    <w:rsid w:val="006F28AA"/>
    <w:rsid w:val="006F4EFF"/>
    <w:rsid w:val="00702455"/>
    <w:rsid w:val="007057BF"/>
    <w:rsid w:val="00711DA1"/>
    <w:rsid w:val="007128D8"/>
    <w:rsid w:val="00712D27"/>
    <w:rsid w:val="00715C2D"/>
    <w:rsid w:val="00721589"/>
    <w:rsid w:val="00721B82"/>
    <w:rsid w:val="00722792"/>
    <w:rsid w:val="00724761"/>
    <w:rsid w:val="00733572"/>
    <w:rsid w:val="007349EB"/>
    <w:rsid w:val="00735DDB"/>
    <w:rsid w:val="00736531"/>
    <w:rsid w:val="0074785D"/>
    <w:rsid w:val="00750504"/>
    <w:rsid w:val="007560BB"/>
    <w:rsid w:val="0075617E"/>
    <w:rsid w:val="00771984"/>
    <w:rsid w:val="00774CBC"/>
    <w:rsid w:val="0077553E"/>
    <w:rsid w:val="00775ADA"/>
    <w:rsid w:val="00780CA7"/>
    <w:rsid w:val="0078118A"/>
    <w:rsid w:val="0078151A"/>
    <w:rsid w:val="00782A88"/>
    <w:rsid w:val="00783BC5"/>
    <w:rsid w:val="00790FC1"/>
    <w:rsid w:val="0079394D"/>
    <w:rsid w:val="00795E66"/>
    <w:rsid w:val="00797597"/>
    <w:rsid w:val="007A22A5"/>
    <w:rsid w:val="007A2B89"/>
    <w:rsid w:val="007A616E"/>
    <w:rsid w:val="007B0533"/>
    <w:rsid w:val="007B2024"/>
    <w:rsid w:val="007B4F0F"/>
    <w:rsid w:val="007B6734"/>
    <w:rsid w:val="007C23E0"/>
    <w:rsid w:val="007C78C5"/>
    <w:rsid w:val="007D14C8"/>
    <w:rsid w:val="007D4CEF"/>
    <w:rsid w:val="007D5938"/>
    <w:rsid w:val="007E0C88"/>
    <w:rsid w:val="007E12D3"/>
    <w:rsid w:val="007E6406"/>
    <w:rsid w:val="007E6CF6"/>
    <w:rsid w:val="007E6E37"/>
    <w:rsid w:val="007E6EAD"/>
    <w:rsid w:val="007F34CD"/>
    <w:rsid w:val="007F59C6"/>
    <w:rsid w:val="007F6D5B"/>
    <w:rsid w:val="007F74CD"/>
    <w:rsid w:val="007F7941"/>
    <w:rsid w:val="00807842"/>
    <w:rsid w:val="00810D39"/>
    <w:rsid w:val="00816D50"/>
    <w:rsid w:val="00817A9A"/>
    <w:rsid w:val="0082218E"/>
    <w:rsid w:val="00825502"/>
    <w:rsid w:val="008314BB"/>
    <w:rsid w:val="008334F0"/>
    <w:rsid w:val="008358D5"/>
    <w:rsid w:val="0083629B"/>
    <w:rsid w:val="00840125"/>
    <w:rsid w:val="00840957"/>
    <w:rsid w:val="00843C38"/>
    <w:rsid w:val="008445A5"/>
    <w:rsid w:val="00845373"/>
    <w:rsid w:val="00855221"/>
    <w:rsid w:val="008573FC"/>
    <w:rsid w:val="00861143"/>
    <w:rsid w:val="00862612"/>
    <w:rsid w:val="00862B0B"/>
    <w:rsid w:val="00863711"/>
    <w:rsid w:val="00863B0B"/>
    <w:rsid w:val="00864B87"/>
    <w:rsid w:val="00867B1F"/>
    <w:rsid w:val="00870303"/>
    <w:rsid w:val="00873216"/>
    <w:rsid w:val="00876023"/>
    <w:rsid w:val="00881212"/>
    <w:rsid w:val="00884D29"/>
    <w:rsid w:val="0088589B"/>
    <w:rsid w:val="008861CC"/>
    <w:rsid w:val="008873D5"/>
    <w:rsid w:val="008873ED"/>
    <w:rsid w:val="00890078"/>
    <w:rsid w:val="00890BE3"/>
    <w:rsid w:val="00892046"/>
    <w:rsid w:val="00894009"/>
    <w:rsid w:val="00897899"/>
    <w:rsid w:val="008A15AA"/>
    <w:rsid w:val="008A367B"/>
    <w:rsid w:val="008A7701"/>
    <w:rsid w:val="008B04A7"/>
    <w:rsid w:val="008B616E"/>
    <w:rsid w:val="008C089C"/>
    <w:rsid w:val="008C1FFE"/>
    <w:rsid w:val="008C4A70"/>
    <w:rsid w:val="008C4C0C"/>
    <w:rsid w:val="008D07A2"/>
    <w:rsid w:val="008D1CBC"/>
    <w:rsid w:val="008D294B"/>
    <w:rsid w:val="008D4EE7"/>
    <w:rsid w:val="008D6774"/>
    <w:rsid w:val="008E5063"/>
    <w:rsid w:val="008E6555"/>
    <w:rsid w:val="008E6845"/>
    <w:rsid w:val="008F0B88"/>
    <w:rsid w:val="008F4BCA"/>
    <w:rsid w:val="00902709"/>
    <w:rsid w:val="00904AB0"/>
    <w:rsid w:val="00910A56"/>
    <w:rsid w:val="00911BCD"/>
    <w:rsid w:val="009129E1"/>
    <w:rsid w:val="00913E33"/>
    <w:rsid w:val="009168E4"/>
    <w:rsid w:val="00917E28"/>
    <w:rsid w:val="0092048C"/>
    <w:rsid w:val="00920CA0"/>
    <w:rsid w:val="00922BFC"/>
    <w:rsid w:val="00923B39"/>
    <w:rsid w:val="00927D99"/>
    <w:rsid w:val="009303BE"/>
    <w:rsid w:val="00930B9D"/>
    <w:rsid w:val="00934896"/>
    <w:rsid w:val="00936F7A"/>
    <w:rsid w:val="009373A9"/>
    <w:rsid w:val="00940CBB"/>
    <w:rsid w:val="0094190C"/>
    <w:rsid w:val="00951505"/>
    <w:rsid w:val="00960A0C"/>
    <w:rsid w:val="00967338"/>
    <w:rsid w:val="009675A2"/>
    <w:rsid w:val="00974191"/>
    <w:rsid w:val="00975362"/>
    <w:rsid w:val="009757BA"/>
    <w:rsid w:val="00976757"/>
    <w:rsid w:val="009807DA"/>
    <w:rsid w:val="009810EE"/>
    <w:rsid w:val="00981A76"/>
    <w:rsid w:val="00985133"/>
    <w:rsid w:val="00985AD3"/>
    <w:rsid w:val="00985C8C"/>
    <w:rsid w:val="00992093"/>
    <w:rsid w:val="009A171F"/>
    <w:rsid w:val="009A624B"/>
    <w:rsid w:val="009A6A95"/>
    <w:rsid w:val="009B445D"/>
    <w:rsid w:val="009C0DD5"/>
    <w:rsid w:val="009C36A6"/>
    <w:rsid w:val="009C50E5"/>
    <w:rsid w:val="009C6AF5"/>
    <w:rsid w:val="009D1F57"/>
    <w:rsid w:val="009D68F7"/>
    <w:rsid w:val="009D72DC"/>
    <w:rsid w:val="009D76B1"/>
    <w:rsid w:val="009E0CCA"/>
    <w:rsid w:val="009E1FA1"/>
    <w:rsid w:val="009E3161"/>
    <w:rsid w:val="009F725D"/>
    <w:rsid w:val="009F7503"/>
    <w:rsid w:val="00A02736"/>
    <w:rsid w:val="00A06065"/>
    <w:rsid w:val="00A06A81"/>
    <w:rsid w:val="00A06E45"/>
    <w:rsid w:val="00A06E5F"/>
    <w:rsid w:val="00A07C81"/>
    <w:rsid w:val="00A1490F"/>
    <w:rsid w:val="00A21E4F"/>
    <w:rsid w:val="00A23184"/>
    <w:rsid w:val="00A250ED"/>
    <w:rsid w:val="00A261C5"/>
    <w:rsid w:val="00A306A5"/>
    <w:rsid w:val="00A30DBB"/>
    <w:rsid w:val="00A3567B"/>
    <w:rsid w:val="00A431D0"/>
    <w:rsid w:val="00A43E2E"/>
    <w:rsid w:val="00A46C14"/>
    <w:rsid w:val="00A5019C"/>
    <w:rsid w:val="00A572B7"/>
    <w:rsid w:val="00A607B9"/>
    <w:rsid w:val="00A60C01"/>
    <w:rsid w:val="00A654A0"/>
    <w:rsid w:val="00A65ECE"/>
    <w:rsid w:val="00A6711F"/>
    <w:rsid w:val="00A70667"/>
    <w:rsid w:val="00A7473F"/>
    <w:rsid w:val="00A81214"/>
    <w:rsid w:val="00A81294"/>
    <w:rsid w:val="00A85E87"/>
    <w:rsid w:val="00A86478"/>
    <w:rsid w:val="00A91DC3"/>
    <w:rsid w:val="00AA4499"/>
    <w:rsid w:val="00AA606A"/>
    <w:rsid w:val="00AA6CFB"/>
    <w:rsid w:val="00AB43A4"/>
    <w:rsid w:val="00AB6DB2"/>
    <w:rsid w:val="00AC1F00"/>
    <w:rsid w:val="00AC2409"/>
    <w:rsid w:val="00AC40F1"/>
    <w:rsid w:val="00AC6745"/>
    <w:rsid w:val="00AD1689"/>
    <w:rsid w:val="00AE0DCD"/>
    <w:rsid w:val="00AE1B18"/>
    <w:rsid w:val="00AE1F17"/>
    <w:rsid w:val="00AE546C"/>
    <w:rsid w:val="00AF0426"/>
    <w:rsid w:val="00AF4405"/>
    <w:rsid w:val="00AF5390"/>
    <w:rsid w:val="00AF5C18"/>
    <w:rsid w:val="00AF7F35"/>
    <w:rsid w:val="00B00DCF"/>
    <w:rsid w:val="00B04139"/>
    <w:rsid w:val="00B04E68"/>
    <w:rsid w:val="00B04F1E"/>
    <w:rsid w:val="00B05A4D"/>
    <w:rsid w:val="00B11BEF"/>
    <w:rsid w:val="00B14A21"/>
    <w:rsid w:val="00B16191"/>
    <w:rsid w:val="00B16EA4"/>
    <w:rsid w:val="00B21865"/>
    <w:rsid w:val="00B258AA"/>
    <w:rsid w:val="00B26033"/>
    <w:rsid w:val="00B26EEE"/>
    <w:rsid w:val="00B27297"/>
    <w:rsid w:val="00B3474F"/>
    <w:rsid w:val="00B37725"/>
    <w:rsid w:val="00B40615"/>
    <w:rsid w:val="00B42AA6"/>
    <w:rsid w:val="00B42EB1"/>
    <w:rsid w:val="00B43A0E"/>
    <w:rsid w:val="00B4426F"/>
    <w:rsid w:val="00B50C60"/>
    <w:rsid w:val="00B526FF"/>
    <w:rsid w:val="00B67420"/>
    <w:rsid w:val="00B67F40"/>
    <w:rsid w:val="00B718B6"/>
    <w:rsid w:val="00B74364"/>
    <w:rsid w:val="00B8610E"/>
    <w:rsid w:val="00B874FD"/>
    <w:rsid w:val="00B87C8E"/>
    <w:rsid w:val="00B94D9B"/>
    <w:rsid w:val="00B95B8C"/>
    <w:rsid w:val="00B965E2"/>
    <w:rsid w:val="00B975ED"/>
    <w:rsid w:val="00BB1D1B"/>
    <w:rsid w:val="00BB5D78"/>
    <w:rsid w:val="00BB62F2"/>
    <w:rsid w:val="00BC0821"/>
    <w:rsid w:val="00BC1711"/>
    <w:rsid w:val="00BC2DFD"/>
    <w:rsid w:val="00BC3F00"/>
    <w:rsid w:val="00BD18BE"/>
    <w:rsid w:val="00BD450B"/>
    <w:rsid w:val="00BE1472"/>
    <w:rsid w:val="00BE1DD4"/>
    <w:rsid w:val="00BE698D"/>
    <w:rsid w:val="00BE6D08"/>
    <w:rsid w:val="00BE710F"/>
    <w:rsid w:val="00BE79C4"/>
    <w:rsid w:val="00BF2984"/>
    <w:rsid w:val="00C011AB"/>
    <w:rsid w:val="00C02980"/>
    <w:rsid w:val="00C04031"/>
    <w:rsid w:val="00C04BB2"/>
    <w:rsid w:val="00C1147F"/>
    <w:rsid w:val="00C11AC6"/>
    <w:rsid w:val="00C12409"/>
    <w:rsid w:val="00C1663B"/>
    <w:rsid w:val="00C17783"/>
    <w:rsid w:val="00C17E8F"/>
    <w:rsid w:val="00C221CF"/>
    <w:rsid w:val="00C23BA3"/>
    <w:rsid w:val="00C241BC"/>
    <w:rsid w:val="00C309A8"/>
    <w:rsid w:val="00C30F86"/>
    <w:rsid w:val="00C33EBA"/>
    <w:rsid w:val="00C42735"/>
    <w:rsid w:val="00C43FB8"/>
    <w:rsid w:val="00C44E61"/>
    <w:rsid w:val="00C4581F"/>
    <w:rsid w:val="00C46EDD"/>
    <w:rsid w:val="00C5384A"/>
    <w:rsid w:val="00C60D85"/>
    <w:rsid w:val="00C61F03"/>
    <w:rsid w:val="00C65D54"/>
    <w:rsid w:val="00C73C10"/>
    <w:rsid w:val="00C745EA"/>
    <w:rsid w:val="00C778CB"/>
    <w:rsid w:val="00C83301"/>
    <w:rsid w:val="00C85160"/>
    <w:rsid w:val="00C852FD"/>
    <w:rsid w:val="00C87488"/>
    <w:rsid w:val="00C87647"/>
    <w:rsid w:val="00C87AC7"/>
    <w:rsid w:val="00CA1D2D"/>
    <w:rsid w:val="00CA3D02"/>
    <w:rsid w:val="00CA53C0"/>
    <w:rsid w:val="00CA7651"/>
    <w:rsid w:val="00CB08CE"/>
    <w:rsid w:val="00CB12F2"/>
    <w:rsid w:val="00CB2C2A"/>
    <w:rsid w:val="00CB69B9"/>
    <w:rsid w:val="00CC02BD"/>
    <w:rsid w:val="00CC6F3F"/>
    <w:rsid w:val="00CC7B65"/>
    <w:rsid w:val="00CD5A21"/>
    <w:rsid w:val="00CD6713"/>
    <w:rsid w:val="00CD7FCD"/>
    <w:rsid w:val="00CE43F5"/>
    <w:rsid w:val="00CF01D6"/>
    <w:rsid w:val="00CF1FE2"/>
    <w:rsid w:val="00CF47B9"/>
    <w:rsid w:val="00CF47F1"/>
    <w:rsid w:val="00CF63D2"/>
    <w:rsid w:val="00CF6859"/>
    <w:rsid w:val="00CF7F46"/>
    <w:rsid w:val="00D01947"/>
    <w:rsid w:val="00D020A4"/>
    <w:rsid w:val="00D023A2"/>
    <w:rsid w:val="00D02684"/>
    <w:rsid w:val="00D026DF"/>
    <w:rsid w:val="00D02B3A"/>
    <w:rsid w:val="00D04D9B"/>
    <w:rsid w:val="00D06603"/>
    <w:rsid w:val="00D067F7"/>
    <w:rsid w:val="00D06D9B"/>
    <w:rsid w:val="00D1413A"/>
    <w:rsid w:val="00D17B2C"/>
    <w:rsid w:val="00D24318"/>
    <w:rsid w:val="00D2578B"/>
    <w:rsid w:val="00D32969"/>
    <w:rsid w:val="00D345CA"/>
    <w:rsid w:val="00D364E1"/>
    <w:rsid w:val="00D408ED"/>
    <w:rsid w:val="00D47E2E"/>
    <w:rsid w:val="00D5792F"/>
    <w:rsid w:val="00D6300F"/>
    <w:rsid w:val="00D84225"/>
    <w:rsid w:val="00D922F6"/>
    <w:rsid w:val="00DA3C16"/>
    <w:rsid w:val="00DA474F"/>
    <w:rsid w:val="00DB0D1C"/>
    <w:rsid w:val="00DB2DC9"/>
    <w:rsid w:val="00DB7649"/>
    <w:rsid w:val="00DC2FE1"/>
    <w:rsid w:val="00DC394D"/>
    <w:rsid w:val="00DC4FA2"/>
    <w:rsid w:val="00DC7373"/>
    <w:rsid w:val="00DD00D4"/>
    <w:rsid w:val="00DD04C9"/>
    <w:rsid w:val="00DD2D40"/>
    <w:rsid w:val="00DD559D"/>
    <w:rsid w:val="00DD588F"/>
    <w:rsid w:val="00DD5C79"/>
    <w:rsid w:val="00DD67F4"/>
    <w:rsid w:val="00DE18BD"/>
    <w:rsid w:val="00DE3255"/>
    <w:rsid w:val="00DE5EB8"/>
    <w:rsid w:val="00DE75AB"/>
    <w:rsid w:val="00DE7E3C"/>
    <w:rsid w:val="00DF0EE8"/>
    <w:rsid w:val="00DF245E"/>
    <w:rsid w:val="00DF4024"/>
    <w:rsid w:val="00DF67AD"/>
    <w:rsid w:val="00E00267"/>
    <w:rsid w:val="00E0393B"/>
    <w:rsid w:val="00E16C23"/>
    <w:rsid w:val="00E20B49"/>
    <w:rsid w:val="00E216E9"/>
    <w:rsid w:val="00E22D01"/>
    <w:rsid w:val="00E23B7F"/>
    <w:rsid w:val="00E254B2"/>
    <w:rsid w:val="00E2616A"/>
    <w:rsid w:val="00E27DC7"/>
    <w:rsid w:val="00E31004"/>
    <w:rsid w:val="00E3210A"/>
    <w:rsid w:val="00E32EB1"/>
    <w:rsid w:val="00E33387"/>
    <w:rsid w:val="00E36B06"/>
    <w:rsid w:val="00E40452"/>
    <w:rsid w:val="00E413D4"/>
    <w:rsid w:val="00E423DC"/>
    <w:rsid w:val="00E47BDB"/>
    <w:rsid w:val="00E51BCA"/>
    <w:rsid w:val="00E604CF"/>
    <w:rsid w:val="00E60FDC"/>
    <w:rsid w:val="00E6139F"/>
    <w:rsid w:val="00E61A86"/>
    <w:rsid w:val="00E6277B"/>
    <w:rsid w:val="00E64033"/>
    <w:rsid w:val="00E65716"/>
    <w:rsid w:val="00E70A3D"/>
    <w:rsid w:val="00E7223E"/>
    <w:rsid w:val="00E72863"/>
    <w:rsid w:val="00E75490"/>
    <w:rsid w:val="00E8021C"/>
    <w:rsid w:val="00E8030D"/>
    <w:rsid w:val="00E80921"/>
    <w:rsid w:val="00E85659"/>
    <w:rsid w:val="00E87BE8"/>
    <w:rsid w:val="00E920B7"/>
    <w:rsid w:val="00E9544D"/>
    <w:rsid w:val="00E95E2B"/>
    <w:rsid w:val="00EA3893"/>
    <w:rsid w:val="00EA4478"/>
    <w:rsid w:val="00EB1666"/>
    <w:rsid w:val="00EB2705"/>
    <w:rsid w:val="00EB4193"/>
    <w:rsid w:val="00EB7839"/>
    <w:rsid w:val="00EC15C0"/>
    <w:rsid w:val="00EC5BB9"/>
    <w:rsid w:val="00EC62EC"/>
    <w:rsid w:val="00ED54C3"/>
    <w:rsid w:val="00ED6F06"/>
    <w:rsid w:val="00EE3A8D"/>
    <w:rsid w:val="00EE6227"/>
    <w:rsid w:val="00EF1940"/>
    <w:rsid w:val="00EF36D7"/>
    <w:rsid w:val="00EF4D5A"/>
    <w:rsid w:val="00EF6E72"/>
    <w:rsid w:val="00EF78E7"/>
    <w:rsid w:val="00F04C85"/>
    <w:rsid w:val="00F12C78"/>
    <w:rsid w:val="00F14067"/>
    <w:rsid w:val="00F149C8"/>
    <w:rsid w:val="00F16135"/>
    <w:rsid w:val="00F20E13"/>
    <w:rsid w:val="00F22B25"/>
    <w:rsid w:val="00F24DEC"/>
    <w:rsid w:val="00F3283E"/>
    <w:rsid w:val="00F329CC"/>
    <w:rsid w:val="00F423E2"/>
    <w:rsid w:val="00F42A89"/>
    <w:rsid w:val="00F44F33"/>
    <w:rsid w:val="00F463A7"/>
    <w:rsid w:val="00F504B6"/>
    <w:rsid w:val="00F55FCC"/>
    <w:rsid w:val="00F623F8"/>
    <w:rsid w:val="00F64547"/>
    <w:rsid w:val="00F6549A"/>
    <w:rsid w:val="00F672BD"/>
    <w:rsid w:val="00F673E5"/>
    <w:rsid w:val="00F73215"/>
    <w:rsid w:val="00F749DA"/>
    <w:rsid w:val="00F7566A"/>
    <w:rsid w:val="00F80F9A"/>
    <w:rsid w:val="00F95680"/>
    <w:rsid w:val="00FA1314"/>
    <w:rsid w:val="00FA23C7"/>
    <w:rsid w:val="00FA4ADD"/>
    <w:rsid w:val="00FA4B07"/>
    <w:rsid w:val="00FB02FC"/>
    <w:rsid w:val="00FB2F86"/>
    <w:rsid w:val="00FB4CE6"/>
    <w:rsid w:val="00FB7E51"/>
    <w:rsid w:val="00FC3417"/>
    <w:rsid w:val="00FC518A"/>
    <w:rsid w:val="00FC530D"/>
    <w:rsid w:val="00FC6450"/>
    <w:rsid w:val="00FD220D"/>
    <w:rsid w:val="00FD7861"/>
    <w:rsid w:val="00FE4086"/>
    <w:rsid w:val="00FE72CE"/>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DFF97D-C5BC-4ACD-88AC-BAA76CDB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5F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C32"/>
    <w:pPr>
      <w:ind w:left="720"/>
      <w:contextualSpacing/>
    </w:pPr>
  </w:style>
  <w:style w:type="character" w:styleId="Hyperlink">
    <w:name w:val="Hyperlink"/>
    <w:uiPriority w:val="99"/>
    <w:rsid w:val="00183A8B"/>
    <w:rPr>
      <w:rFonts w:cs="Times New Roman"/>
      <w:color w:val="0000FF"/>
      <w:u w:val="single"/>
    </w:rPr>
  </w:style>
  <w:style w:type="paragraph" w:styleId="BodyTextIndent">
    <w:name w:val="Body Text Indent"/>
    <w:basedOn w:val="Normal"/>
    <w:link w:val="BodyTextIndentChar"/>
    <w:uiPriority w:val="99"/>
    <w:rsid w:val="00B874FD"/>
    <w:pPr>
      <w:spacing w:after="0" w:line="240" w:lineRule="auto"/>
      <w:ind w:firstLine="720"/>
      <w:jc w:val="both"/>
    </w:pPr>
    <w:rPr>
      <w:rFonts w:ascii="Arial" w:eastAsia="Times New Roman" w:hAnsi="Arial"/>
      <w:bCs/>
      <w:sz w:val="24"/>
      <w:szCs w:val="20"/>
      <w:lang w:val="en-GB" w:eastAsia="ro-RO"/>
    </w:rPr>
  </w:style>
  <w:style w:type="character" w:customStyle="1" w:styleId="BodyTextIndentChar">
    <w:name w:val="Body Text Indent Char"/>
    <w:link w:val="BodyTextIndent"/>
    <w:uiPriority w:val="99"/>
    <w:locked/>
    <w:rsid w:val="00B874FD"/>
    <w:rPr>
      <w:rFonts w:ascii="Arial" w:hAnsi="Arial" w:cs="Times New Roman"/>
      <w:bCs/>
      <w:sz w:val="20"/>
      <w:szCs w:val="20"/>
      <w:lang w:val="en-GB" w:eastAsia="ro-RO"/>
    </w:rPr>
  </w:style>
  <w:style w:type="paragraph" w:customStyle="1" w:styleId="TableContents">
    <w:name w:val="Table Contents"/>
    <w:basedOn w:val="Normal"/>
    <w:uiPriority w:val="99"/>
    <w:rsid w:val="00AB43A4"/>
    <w:pPr>
      <w:suppressLineNumbers/>
      <w:suppressAutoHyphens/>
      <w:spacing w:after="0" w:line="240" w:lineRule="auto"/>
    </w:pPr>
    <w:rPr>
      <w:rFonts w:ascii="Times New Roman" w:eastAsia="Times New Roman" w:hAnsi="Times New Roman"/>
      <w:sz w:val="24"/>
      <w:szCs w:val="24"/>
      <w:lang w:eastAsia="ar-SA"/>
    </w:rPr>
  </w:style>
  <w:style w:type="character" w:customStyle="1" w:styleId="tpa1">
    <w:name w:val="tpa1"/>
    <w:uiPriority w:val="99"/>
    <w:rsid w:val="00817A9A"/>
    <w:rPr>
      <w:rFonts w:cs="Times New Roman"/>
    </w:rPr>
  </w:style>
  <w:style w:type="character" w:customStyle="1" w:styleId="WW8Num1z0">
    <w:name w:val="WW8Num1z0"/>
    <w:uiPriority w:val="99"/>
    <w:rsid w:val="0020378E"/>
    <w:rPr>
      <w:rFonts w:ascii="StarSymbol" w:hAnsi="StarSymbol"/>
      <w:sz w:val="18"/>
    </w:rPr>
  </w:style>
  <w:style w:type="paragraph" w:styleId="Header">
    <w:name w:val="header"/>
    <w:basedOn w:val="Normal"/>
    <w:link w:val="HeaderChar"/>
    <w:uiPriority w:val="99"/>
    <w:rsid w:val="0078151A"/>
    <w:pPr>
      <w:tabs>
        <w:tab w:val="center" w:pos="4320"/>
        <w:tab w:val="right" w:pos="8640"/>
      </w:tabs>
      <w:spacing w:after="0" w:line="240" w:lineRule="auto"/>
    </w:pPr>
    <w:rPr>
      <w:rFonts w:ascii="Times New Roman" w:eastAsia="Times New Roman" w:hAnsi="Times New Roman"/>
      <w:sz w:val="24"/>
      <w:szCs w:val="24"/>
      <w:lang w:eastAsia="ar-SA"/>
    </w:rPr>
  </w:style>
  <w:style w:type="character" w:customStyle="1" w:styleId="HeaderChar">
    <w:name w:val="Header Char"/>
    <w:link w:val="Header"/>
    <w:uiPriority w:val="99"/>
    <w:locked/>
    <w:rsid w:val="00D24318"/>
    <w:rPr>
      <w:rFonts w:cs="Times New Roman"/>
      <w:sz w:val="24"/>
      <w:szCs w:val="24"/>
      <w:lang w:val="en-US" w:eastAsia="ar-SA" w:bidi="ar-SA"/>
    </w:rPr>
  </w:style>
  <w:style w:type="paragraph" w:styleId="BodyText3">
    <w:name w:val="Body Text 3"/>
    <w:basedOn w:val="Normal"/>
    <w:link w:val="BodyText3Char"/>
    <w:uiPriority w:val="99"/>
    <w:rsid w:val="00D24318"/>
    <w:pPr>
      <w:spacing w:after="120"/>
    </w:pPr>
    <w:rPr>
      <w:sz w:val="16"/>
      <w:szCs w:val="16"/>
    </w:rPr>
  </w:style>
  <w:style w:type="character" w:customStyle="1" w:styleId="BodyText3Char">
    <w:name w:val="Body Text 3 Char"/>
    <w:link w:val="BodyText3"/>
    <w:uiPriority w:val="99"/>
    <w:semiHidden/>
    <w:locked/>
    <w:rsid w:val="002B0DD8"/>
    <w:rPr>
      <w:rFonts w:cs="Times New Roman"/>
      <w:sz w:val="16"/>
      <w:szCs w:val="16"/>
    </w:rPr>
  </w:style>
  <w:style w:type="paragraph" w:styleId="Footer">
    <w:name w:val="footer"/>
    <w:basedOn w:val="Normal"/>
    <w:link w:val="FooterChar"/>
    <w:uiPriority w:val="99"/>
    <w:rsid w:val="005E08E2"/>
    <w:pPr>
      <w:tabs>
        <w:tab w:val="center" w:pos="4320"/>
        <w:tab w:val="right" w:pos="8640"/>
      </w:tabs>
    </w:pPr>
  </w:style>
  <w:style w:type="character" w:customStyle="1" w:styleId="FooterChar">
    <w:name w:val="Footer Char"/>
    <w:link w:val="Footer"/>
    <w:uiPriority w:val="99"/>
    <w:semiHidden/>
    <w:locked/>
    <w:rsid w:val="002B0DD8"/>
    <w:rPr>
      <w:rFonts w:cs="Times New Roman"/>
    </w:rPr>
  </w:style>
  <w:style w:type="character" w:styleId="PageNumber">
    <w:name w:val="page number"/>
    <w:uiPriority w:val="99"/>
    <w:rsid w:val="005E08E2"/>
    <w:rPr>
      <w:rFonts w:cs="Times New Roman"/>
    </w:rPr>
  </w:style>
  <w:style w:type="character" w:customStyle="1" w:styleId="tsp1">
    <w:name w:val="tsp1"/>
    <w:uiPriority w:val="99"/>
    <w:rsid w:val="00087D14"/>
    <w:rPr>
      <w:rFonts w:cs="Times New Roman"/>
    </w:rPr>
  </w:style>
  <w:style w:type="paragraph" w:customStyle="1" w:styleId="linie">
    <w:name w:val="linie"/>
    <w:basedOn w:val="Normal"/>
    <w:link w:val="linieChar"/>
    <w:uiPriority w:val="99"/>
    <w:rsid w:val="007C78C5"/>
    <w:pPr>
      <w:numPr>
        <w:numId w:val="18"/>
      </w:numPr>
      <w:tabs>
        <w:tab w:val="left" w:pos="360"/>
      </w:tabs>
      <w:spacing w:after="0"/>
      <w:jc w:val="both"/>
    </w:pPr>
    <w:rPr>
      <w:rFonts w:ascii="Arial" w:hAnsi="Arial" w:cs="Arial"/>
      <w:sz w:val="24"/>
      <w:lang w:val="ro-RO"/>
    </w:rPr>
  </w:style>
  <w:style w:type="character" w:customStyle="1" w:styleId="linieChar">
    <w:name w:val="linie Char"/>
    <w:link w:val="linie"/>
    <w:uiPriority w:val="99"/>
    <w:locked/>
    <w:rsid w:val="007C78C5"/>
    <w:rPr>
      <w:rFonts w:ascii="Arial" w:hAnsi="Arial" w:cs="Arial"/>
      <w:sz w:val="24"/>
      <w:szCs w:val="22"/>
      <w:lang w:eastAsia="en-US"/>
    </w:rPr>
  </w:style>
  <w:style w:type="paragraph" w:customStyle="1" w:styleId="BH-Textnormal">
    <w:name w:val="&quot;BH&quot; - Text normal"/>
    <w:basedOn w:val="Normal"/>
    <w:link w:val="BH-TextnormalCaracter"/>
    <w:uiPriority w:val="99"/>
    <w:rsid w:val="007C78C5"/>
    <w:pPr>
      <w:spacing w:before="80" w:after="160" w:line="240" w:lineRule="auto"/>
      <w:ind w:left="1134"/>
      <w:jc w:val="both"/>
    </w:pPr>
    <w:rPr>
      <w:rFonts w:ascii="Arial" w:eastAsia="Times New Roman" w:hAnsi="Arial"/>
      <w:szCs w:val="20"/>
      <w:lang w:val="ro-RO" w:eastAsia="ro-RO"/>
    </w:rPr>
  </w:style>
  <w:style w:type="character" w:customStyle="1" w:styleId="BH-TextnormalCaracter">
    <w:name w:val="&quot;BH&quot; - Text normal Caracter"/>
    <w:link w:val="BH-Textnormal"/>
    <w:uiPriority w:val="99"/>
    <w:locked/>
    <w:rsid w:val="007C78C5"/>
    <w:rPr>
      <w:rFonts w:ascii="Arial" w:hAnsi="Arial" w:cs="Times New Roman"/>
      <w:sz w:val="22"/>
      <w:lang w:val="ro-RO" w:eastAsia="ro-RO" w:bidi="ar-SA"/>
    </w:rPr>
  </w:style>
  <w:style w:type="paragraph" w:styleId="BodyText">
    <w:name w:val="Body Text"/>
    <w:basedOn w:val="Normal"/>
    <w:link w:val="BodyTextChar"/>
    <w:uiPriority w:val="99"/>
    <w:rsid w:val="009A624B"/>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link w:val="BodyText"/>
    <w:uiPriority w:val="99"/>
    <w:locked/>
    <w:rsid w:val="009A624B"/>
    <w:rPr>
      <w:rFonts w:eastAsia="Times New Roman" w:cs="Times New Roman"/>
      <w:sz w:val="24"/>
      <w:szCs w:val="24"/>
      <w:lang w:val="en-US" w:eastAsia="ar-SA" w:bidi="ar-SA"/>
    </w:rPr>
  </w:style>
  <w:style w:type="paragraph" w:styleId="FootnoteText">
    <w:name w:val="footnote text"/>
    <w:basedOn w:val="Normal"/>
    <w:link w:val="FootnoteTextChar"/>
    <w:rsid w:val="003B3FB0"/>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B3FB0"/>
    <w:rPr>
      <w:rFonts w:ascii="Times New Roman" w:eastAsia="Times New Roman" w:hAnsi="Times New Roman"/>
      <w:sz w:val="20"/>
      <w:szCs w:val="20"/>
    </w:rPr>
  </w:style>
  <w:style w:type="character" w:styleId="FootnoteReference">
    <w:name w:val="footnote reference"/>
    <w:rsid w:val="003B3FB0"/>
    <w:rPr>
      <w:vertAlign w:val="superscript"/>
    </w:rPr>
  </w:style>
  <w:style w:type="paragraph" w:customStyle="1" w:styleId="Default">
    <w:name w:val="Default"/>
    <w:rsid w:val="00020753"/>
    <w:pPr>
      <w:autoSpaceDE w:val="0"/>
      <w:autoSpaceDN w:val="0"/>
      <w:adjustRightInd w:val="0"/>
    </w:pPr>
    <w:rPr>
      <w:rFonts w:ascii="Arial" w:hAnsi="Arial" w:cs="Arial"/>
      <w:color w:val="000000"/>
      <w:sz w:val="24"/>
      <w:szCs w:val="24"/>
      <w:lang w:eastAsia="en-US"/>
    </w:rPr>
  </w:style>
  <w:style w:type="character" w:customStyle="1" w:styleId="BULINEGOALELISTE2Char">
    <w:name w:val="BULINE GOALE LISTE 2 Char"/>
    <w:link w:val="BULINEGOALELISTE2"/>
    <w:locked/>
    <w:rsid w:val="001E4BAB"/>
    <w:rPr>
      <w:sz w:val="22"/>
      <w:szCs w:val="24"/>
      <w:lang w:eastAsia="x-none"/>
    </w:rPr>
  </w:style>
  <w:style w:type="paragraph" w:customStyle="1" w:styleId="BULINEGOALELISTE2">
    <w:name w:val="BULINE GOALE LISTE 2"/>
    <w:basedOn w:val="Normal"/>
    <w:link w:val="BULINEGOALELISTE2Char"/>
    <w:qFormat/>
    <w:rsid w:val="001E4BAB"/>
    <w:pPr>
      <w:numPr>
        <w:numId w:val="20"/>
      </w:numPr>
      <w:spacing w:after="0" w:line="240" w:lineRule="auto"/>
      <w:contextualSpacing/>
      <w:jc w:val="both"/>
    </w:pPr>
    <w:rPr>
      <w:szCs w:val="24"/>
      <w:lang w:val="ro-RO" w:eastAsia="x-none"/>
    </w:rPr>
  </w:style>
  <w:style w:type="character" w:customStyle="1" w:styleId="NORMALBUNChar">
    <w:name w:val="_NORMAL BUN Char"/>
    <w:link w:val="NORMALBUN"/>
    <w:locked/>
    <w:rsid w:val="001E4BAB"/>
    <w:rPr>
      <w:sz w:val="22"/>
      <w:szCs w:val="24"/>
      <w:lang w:eastAsia="en-US"/>
    </w:rPr>
  </w:style>
  <w:style w:type="paragraph" w:customStyle="1" w:styleId="NORMALBUN">
    <w:name w:val="_NORMAL BUN"/>
    <w:basedOn w:val="Normal"/>
    <w:link w:val="NORMALBUNChar"/>
    <w:qFormat/>
    <w:rsid w:val="001E4BAB"/>
    <w:pPr>
      <w:spacing w:after="0" w:line="240" w:lineRule="auto"/>
      <w:ind w:firstLine="720"/>
      <w:contextualSpacing/>
      <w:jc w:val="both"/>
    </w:pPr>
    <w:rPr>
      <w:szCs w:val="24"/>
      <w:lang w:val="ro-RO"/>
    </w:rPr>
  </w:style>
  <w:style w:type="character" w:customStyle="1" w:styleId="BULINESUBTITLUChar">
    <w:name w:val="BULINE SUBTITLU Char"/>
    <w:link w:val="BULINESUBTITLU"/>
    <w:locked/>
    <w:rsid w:val="0005337D"/>
    <w:rPr>
      <w:sz w:val="22"/>
      <w:szCs w:val="24"/>
      <w:lang w:eastAsia="x-none"/>
    </w:rPr>
  </w:style>
  <w:style w:type="paragraph" w:customStyle="1" w:styleId="BULINESUBTITLU">
    <w:name w:val="BULINE SUBTITLU"/>
    <w:basedOn w:val="Normal"/>
    <w:link w:val="BULINESUBTITLUChar"/>
    <w:qFormat/>
    <w:rsid w:val="0005337D"/>
    <w:pPr>
      <w:numPr>
        <w:numId w:val="21"/>
      </w:numPr>
      <w:tabs>
        <w:tab w:val="left" w:pos="720"/>
      </w:tabs>
      <w:spacing w:after="0" w:line="240" w:lineRule="auto"/>
      <w:contextualSpacing/>
      <w:jc w:val="both"/>
    </w:pPr>
    <w:rPr>
      <w:szCs w:val="24"/>
      <w:lang w:val="ro-RO" w:eastAsia="x-none"/>
    </w:rPr>
  </w:style>
  <w:style w:type="paragraph" w:styleId="BalloonText">
    <w:name w:val="Balloon Text"/>
    <w:basedOn w:val="Normal"/>
    <w:link w:val="BalloonTextChar"/>
    <w:uiPriority w:val="99"/>
    <w:semiHidden/>
    <w:unhideWhenUsed/>
    <w:rsid w:val="00985C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5C8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338">
      <w:bodyDiv w:val="1"/>
      <w:marLeft w:val="0"/>
      <w:marRight w:val="0"/>
      <w:marTop w:val="0"/>
      <w:marBottom w:val="0"/>
      <w:divBdr>
        <w:top w:val="none" w:sz="0" w:space="0" w:color="auto"/>
        <w:left w:val="none" w:sz="0" w:space="0" w:color="auto"/>
        <w:bottom w:val="none" w:sz="0" w:space="0" w:color="auto"/>
        <w:right w:val="none" w:sz="0" w:space="0" w:color="auto"/>
      </w:divBdr>
    </w:div>
    <w:div w:id="187833362">
      <w:bodyDiv w:val="1"/>
      <w:marLeft w:val="0"/>
      <w:marRight w:val="0"/>
      <w:marTop w:val="0"/>
      <w:marBottom w:val="0"/>
      <w:divBdr>
        <w:top w:val="none" w:sz="0" w:space="0" w:color="auto"/>
        <w:left w:val="none" w:sz="0" w:space="0" w:color="auto"/>
        <w:bottom w:val="none" w:sz="0" w:space="0" w:color="auto"/>
        <w:right w:val="none" w:sz="0" w:space="0" w:color="auto"/>
      </w:divBdr>
    </w:div>
    <w:div w:id="538320112">
      <w:bodyDiv w:val="1"/>
      <w:marLeft w:val="0"/>
      <w:marRight w:val="0"/>
      <w:marTop w:val="0"/>
      <w:marBottom w:val="0"/>
      <w:divBdr>
        <w:top w:val="none" w:sz="0" w:space="0" w:color="auto"/>
        <w:left w:val="none" w:sz="0" w:space="0" w:color="auto"/>
        <w:bottom w:val="none" w:sz="0" w:space="0" w:color="auto"/>
        <w:right w:val="none" w:sz="0" w:space="0" w:color="auto"/>
      </w:divBdr>
    </w:div>
    <w:div w:id="14123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u@primaria-constant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0D8E-2CAE-4EC5-AB14-D2B36873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3743</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HOME</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subject/>
  <dc:creator>ionut</dc:creator>
  <cp:keywords/>
  <dc:description/>
  <cp:lastModifiedBy>Simona Stanca</cp:lastModifiedBy>
  <cp:revision>225</cp:revision>
  <cp:lastPrinted>2019-01-30T13:50:00Z</cp:lastPrinted>
  <dcterms:created xsi:type="dcterms:W3CDTF">2017-08-07T06:30:00Z</dcterms:created>
  <dcterms:modified xsi:type="dcterms:W3CDTF">2019-01-30T14:13:00Z</dcterms:modified>
</cp:coreProperties>
</file>