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FF887" w14:textId="77777777" w:rsidR="00D91246" w:rsidRDefault="00D91246" w:rsidP="00D91246">
      <w:pPr>
        <w:jc w:val="center"/>
        <w:rPr>
          <w:rFonts w:ascii="Times New Roman" w:hAnsi="Times New Roman" w:cs="Times New Roman"/>
          <w:b/>
          <w:bCs/>
          <w:sz w:val="32"/>
          <w:szCs w:val="32"/>
        </w:rPr>
      </w:pPr>
    </w:p>
    <w:p w14:paraId="587FF888" w14:textId="77777777" w:rsidR="00D91246" w:rsidRDefault="00D91246" w:rsidP="00D91246">
      <w:pPr>
        <w:jc w:val="center"/>
        <w:rPr>
          <w:rFonts w:ascii="Times New Roman" w:hAnsi="Times New Roman" w:cs="Times New Roman"/>
          <w:b/>
          <w:bCs/>
          <w:sz w:val="32"/>
          <w:szCs w:val="32"/>
        </w:rPr>
      </w:pPr>
    </w:p>
    <w:p w14:paraId="587FF889" w14:textId="77777777" w:rsidR="00D91246" w:rsidRDefault="00D91246" w:rsidP="00D91246">
      <w:pPr>
        <w:jc w:val="center"/>
        <w:rPr>
          <w:rFonts w:ascii="Times New Roman" w:hAnsi="Times New Roman" w:cs="Times New Roman"/>
          <w:b/>
          <w:bCs/>
          <w:sz w:val="32"/>
          <w:szCs w:val="32"/>
        </w:rPr>
      </w:pPr>
    </w:p>
    <w:p w14:paraId="587FF88A" w14:textId="77777777" w:rsidR="00D91246" w:rsidRDefault="00D91246" w:rsidP="00D91246">
      <w:pPr>
        <w:jc w:val="center"/>
        <w:rPr>
          <w:rFonts w:ascii="Times New Roman" w:hAnsi="Times New Roman" w:cs="Times New Roman"/>
          <w:b/>
          <w:bCs/>
          <w:sz w:val="32"/>
          <w:szCs w:val="32"/>
        </w:rPr>
      </w:pPr>
    </w:p>
    <w:p w14:paraId="587FF88B" w14:textId="77777777" w:rsidR="00D91246" w:rsidRDefault="00D91246" w:rsidP="00D91246">
      <w:pPr>
        <w:jc w:val="center"/>
        <w:rPr>
          <w:rFonts w:ascii="Times New Roman" w:hAnsi="Times New Roman" w:cs="Times New Roman"/>
          <w:b/>
          <w:bCs/>
          <w:sz w:val="32"/>
          <w:szCs w:val="32"/>
        </w:rPr>
      </w:pPr>
    </w:p>
    <w:p w14:paraId="587FF88C" w14:textId="77777777" w:rsidR="00D91246" w:rsidRDefault="00D91246" w:rsidP="00D91246">
      <w:pPr>
        <w:jc w:val="center"/>
        <w:rPr>
          <w:rFonts w:ascii="Times New Roman" w:hAnsi="Times New Roman" w:cs="Times New Roman"/>
          <w:b/>
          <w:bCs/>
          <w:sz w:val="32"/>
          <w:szCs w:val="32"/>
        </w:rPr>
      </w:pPr>
    </w:p>
    <w:p w14:paraId="587FF88D" w14:textId="77777777" w:rsidR="00D91246" w:rsidRDefault="00D91246" w:rsidP="00D91246">
      <w:pPr>
        <w:jc w:val="center"/>
        <w:rPr>
          <w:rFonts w:ascii="Times New Roman" w:hAnsi="Times New Roman" w:cs="Times New Roman"/>
          <w:b/>
          <w:bCs/>
          <w:sz w:val="32"/>
          <w:szCs w:val="32"/>
        </w:rPr>
      </w:pPr>
    </w:p>
    <w:p w14:paraId="587FF88E" w14:textId="22D9AB92" w:rsidR="00196CC8" w:rsidRDefault="00D91246" w:rsidP="00450975">
      <w:pPr>
        <w:autoSpaceDE w:val="0"/>
        <w:autoSpaceDN w:val="0"/>
        <w:adjustRightInd w:val="0"/>
        <w:spacing w:after="0" w:line="360" w:lineRule="auto"/>
        <w:jc w:val="center"/>
        <w:rPr>
          <w:rFonts w:ascii="Times New Roman" w:hAnsi="Times New Roman" w:cs="Times New Roman"/>
          <w:b/>
          <w:bCs/>
          <w:sz w:val="32"/>
          <w:szCs w:val="32"/>
        </w:rPr>
      </w:pPr>
      <w:r w:rsidRPr="002C6911">
        <w:rPr>
          <w:rFonts w:ascii="Times New Roman" w:hAnsi="Times New Roman" w:cs="Times New Roman"/>
          <w:b/>
          <w:bCs/>
          <w:sz w:val="32"/>
          <w:szCs w:val="32"/>
        </w:rPr>
        <w:t xml:space="preserve">MEMORIU DE PREZENTARE – ANEXA 5E </w:t>
      </w:r>
      <w:r w:rsidR="00450975">
        <w:rPr>
          <w:rFonts w:ascii="Times New Roman" w:hAnsi="Times New Roman" w:cs="Times New Roman"/>
          <w:b/>
          <w:bCs/>
          <w:sz w:val="32"/>
          <w:szCs w:val="32"/>
        </w:rPr>
        <w:t>DIN Legea nr. 292/2018 PENTRU: „</w:t>
      </w:r>
      <w:r w:rsidR="003D68E7" w:rsidRPr="003D68E7">
        <w:rPr>
          <w:rFonts w:ascii="Times New Roman" w:hAnsi="Times New Roman" w:cs="Times New Roman"/>
          <w:b/>
          <w:iCs/>
          <w:sz w:val="32"/>
          <w:szCs w:val="32"/>
        </w:rPr>
        <w:t>Construire capacitate noua de stocare a energiei electrice (baterii) IS Topalu 2</w:t>
      </w:r>
      <w:r w:rsidR="00450975" w:rsidRPr="00D91246">
        <w:rPr>
          <w:rFonts w:ascii="Times New Roman" w:hAnsi="Times New Roman" w:cs="Times New Roman"/>
          <w:b/>
          <w:bCs/>
          <w:sz w:val="32"/>
          <w:szCs w:val="32"/>
        </w:rPr>
        <w:t>”</w:t>
      </w:r>
      <w:r w:rsidR="00450975">
        <w:rPr>
          <w:rFonts w:ascii="Times New Roman" w:hAnsi="Times New Roman" w:cs="Times New Roman"/>
          <w:b/>
          <w:bCs/>
          <w:sz w:val="32"/>
          <w:szCs w:val="32"/>
        </w:rPr>
        <w:t xml:space="preserve"> – </w:t>
      </w:r>
      <w:r w:rsidR="000234AC">
        <w:rPr>
          <w:rFonts w:ascii="Times New Roman" w:hAnsi="Times New Roman" w:cs="Times New Roman"/>
          <w:b/>
          <w:bCs/>
          <w:sz w:val="32"/>
          <w:szCs w:val="32"/>
        </w:rPr>
        <w:t xml:space="preserve">comuna </w:t>
      </w:r>
      <w:r w:rsidR="00F436AA">
        <w:rPr>
          <w:rFonts w:ascii="Times New Roman" w:hAnsi="Times New Roman" w:cs="Times New Roman"/>
          <w:b/>
          <w:bCs/>
          <w:sz w:val="32"/>
          <w:szCs w:val="32"/>
        </w:rPr>
        <w:t>Topalu</w:t>
      </w:r>
      <w:r w:rsidR="00450975" w:rsidRPr="00450975">
        <w:rPr>
          <w:rFonts w:ascii="Times New Roman" w:hAnsi="Times New Roman" w:cs="Times New Roman"/>
          <w:b/>
          <w:bCs/>
          <w:sz w:val="32"/>
          <w:szCs w:val="32"/>
        </w:rPr>
        <w:t>,</w:t>
      </w:r>
      <w:r w:rsidR="00450975">
        <w:rPr>
          <w:rFonts w:ascii="Times New Roman" w:hAnsi="Times New Roman" w:cs="Times New Roman"/>
          <w:b/>
          <w:bCs/>
          <w:sz w:val="32"/>
          <w:szCs w:val="32"/>
        </w:rPr>
        <w:t xml:space="preserve"> </w:t>
      </w:r>
      <w:r w:rsidR="00450975" w:rsidRPr="00450975">
        <w:rPr>
          <w:rFonts w:ascii="Times New Roman" w:hAnsi="Times New Roman" w:cs="Times New Roman"/>
          <w:b/>
          <w:bCs/>
          <w:sz w:val="32"/>
          <w:szCs w:val="32"/>
        </w:rPr>
        <w:t xml:space="preserve">jud. </w:t>
      </w:r>
      <w:r w:rsidR="00F436AA">
        <w:rPr>
          <w:rFonts w:ascii="Times New Roman" w:hAnsi="Times New Roman" w:cs="Times New Roman"/>
          <w:b/>
          <w:bCs/>
          <w:sz w:val="32"/>
          <w:szCs w:val="32"/>
        </w:rPr>
        <w:t>Constanta</w:t>
      </w:r>
    </w:p>
    <w:p w14:paraId="587FF88F" w14:textId="77777777" w:rsidR="00D91246" w:rsidRDefault="00D91246" w:rsidP="00D91246">
      <w:pPr>
        <w:jc w:val="center"/>
        <w:rPr>
          <w:rFonts w:ascii="Times New Roman" w:hAnsi="Times New Roman" w:cs="Times New Roman"/>
          <w:b/>
          <w:bCs/>
          <w:sz w:val="32"/>
          <w:szCs w:val="32"/>
        </w:rPr>
      </w:pPr>
    </w:p>
    <w:p w14:paraId="587FF890" w14:textId="77777777" w:rsidR="00D91246" w:rsidRDefault="00D91246" w:rsidP="00D91246">
      <w:pPr>
        <w:jc w:val="center"/>
        <w:rPr>
          <w:rFonts w:ascii="Times New Roman" w:hAnsi="Times New Roman" w:cs="Times New Roman"/>
          <w:b/>
          <w:bCs/>
          <w:sz w:val="32"/>
          <w:szCs w:val="32"/>
        </w:rPr>
      </w:pPr>
    </w:p>
    <w:p w14:paraId="4864CBF2" w14:textId="77777777" w:rsidR="00CA21F0" w:rsidRDefault="00CA21F0" w:rsidP="00D91246">
      <w:pPr>
        <w:jc w:val="center"/>
        <w:rPr>
          <w:rFonts w:ascii="Times New Roman" w:hAnsi="Times New Roman" w:cs="Times New Roman"/>
          <w:b/>
          <w:bCs/>
          <w:sz w:val="32"/>
          <w:szCs w:val="32"/>
        </w:rPr>
      </w:pPr>
    </w:p>
    <w:p w14:paraId="7A40C194" w14:textId="77777777" w:rsidR="00CA21F0" w:rsidRDefault="00CA21F0" w:rsidP="00D91246">
      <w:pPr>
        <w:jc w:val="center"/>
        <w:rPr>
          <w:rFonts w:ascii="Times New Roman" w:hAnsi="Times New Roman" w:cs="Times New Roman"/>
          <w:b/>
          <w:bCs/>
          <w:sz w:val="32"/>
          <w:szCs w:val="32"/>
        </w:rPr>
      </w:pPr>
    </w:p>
    <w:p w14:paraId="7891AE22" w14:textId="77777777" w:rsidR="00CA21F0" w:rsidRDefault="00CA21F0" w:rsidP="00D91246">
      <w:pPr>
        <w:jc w:val="center"/>
        <w:rPr>
          <w:rFonts w:ascii="Times New Roman" w:hAnsi="Times New Roman" w:cs="Times New Roman"/>
          <w:b/>
          <w:bCs/>
          <w:sz w:val="32"/>
          <w:szCs w:val="32"/>
        </w:rPr>
      </w:pPr>
    </w:p>
    <w:p w14:paraId="587FF895" w14:textId="77777777" w:rsidR="00D91246" w:rsidRDefault="00D91246" w:rsidP="00D646E2">
      <w:pPr>
        <w:rPr>
          <w:rFonts w:ascii="Times New Roman" w:hAnsi="Times New Roman" w:cs="Times New Roman"/>
          <w:b/>
          <w:bCs/>
          <w:sz w:val="32"/>
          <w:szCs w:val="32"/>
        </w:rPr>
      </w:pPr>
    </w:p>
    <w:p w14:paraId="587FF896" w14:textId="1F503DAF" w:rsidR="00D91246" w:rsidRPr="00D91246" w:rsidRDefault="00D91246" w:rsidP="00D91246">
      <w:pPr>
        <w:jc w:val="right"/>
        <w:rPr>
          <w:rFonts w:ascii="Times New Roman" w:hAnsi="Times New Roman" w:cs="Times New Roman"/>
          <w:b/>
          <w:bCs/>
          <w:i/>
          <w:sz w:val="32"/>
          <w:szCs w:val="32"/>
        </w:rPr>
      </w:pPr>
      <w:r w:rsidRPr="00D91246">
        <w:rPr>
          <w:rFonts w:ascii="Times New Roman" w:hAnsi="Times New Roman" w:cs="Times New Roman"/>
          <w:b/>
          <w:bCs/>
          <w:i/>
          <w:sz w:val="32"/>
          <w:szCs w:val="32"/>
        </w:rPr>
        <w:t xml:space="preserve">S.C. </w:t>
      </w:r>
      <w:r w:rsidR="0059372C">
        <w:rPr>
          <w:rFonts w:ascii="Times New Roman" w:hAnsi="Times New Roman" w:cs="Times New Roman"/>
          <w:b/>
          <w:bCs/>
          <w:i/>
          <w:sz w:val="32"/>
          <w:szCs w:val="32"/>
        </w:rPr>
        <w:t>DUNAREA POWER</w:t>
      </w:r>
      <w:r w:rsidRPr="00D91246">
        <w:rPr>
          <w:rFonts w:ascii="Times New Roman" w:hAnsi="Times New Roman" w:cs="Times New Roman"/>
          <w:b/>
          <w:bCs/>
          <w:i/>
          <w:sz w:val="32"/>
          <w:szCs w:val="32"/>
        </w:rPr>
        <w:t xml:space="preserve"> S.R.L.</w:t>
      </w:r>
    </w:p>
    <w:p w14:paraId="587FF897" w14:textId="05FC1B21" w:rsidR="00D91246" w:rsidRDefault="00D91246" w:rsidP="00D91246">
      <w:pPr>
        <w:jc w:val="right"/>
        <w:rPr>
          <w:rFonts w:ascii="Times New Roman" w:hAnsi="Times New Roman" w:cs="Times New Roman"/>
          <w:b/>
          <w:bCs/>
          <w:i/>
          <w:sz w:val="32"/>
          <w:szCs w:val="32"/>
        </w:rPr>
      </w:pPr>
      <w:r w:rsidRPr="00D91246">
        <w:rPr>
          <w:rFonts w:ascii="Times New Roman" w:hAnsi="Times New Roman" w:cs="Times New Roman"/>
          <w:b/>
          <w:bCs/>
          <w:i/>
          <w:sz w:val="32"/>
          <w:szCs w:val="32"/>
        </w:rPr>
        <w:t xml:space="preserve">Data: </w:t>
      </w:r>
      <w:r w:rsidR="0059372C">
        <w:rPr>
          <w:rFonts w:ascii="Times New Roman" w:hAnsi="Times New Roman" w:cs="Times New Roman"/>
          <w:b/>
          <w:bCs/>
          <w:i/>
          <w:sz w:val="32"/>
          <w:szCs w:val="32"/>
        </w:rPr>
        <w:t>22.04.2024</w:t>
      </w:r>
    </w:p>
    <w:p w14:paraId="587FF898" w14:textId="77777777" w:rsidR="00D91246" w:rsidRDefault="00D91246" w:rsidP="00D91246">
      <w:pPr>
        <w:spacing w:line="240" w:lineRule="auto"/>
        <w:jc w:val="both"/>
        <w:rPr>
          <w:rFonts w:ascii="Times New Roman" w:hAnsi="Times New Roman" w:cs="Times New Roman"/>
          <w:b/>
          <w:bCs/>
          <w:i/>
          <w:sz w:val="32"/>
          <w:szCs w:val="32"/>
        </w:rPr>
      </w:pPr>
    </w:p>
    <w:p w14:paraId="587FF899" w14:textId="77777777" w:rsidR="00D91246" w:rsidRDefault="00D91246" w:rsidP="00D91246">
      <w:pPr>
        <w:spacing w:line="240" w:lineRule="auto"/>
        <w:jc w:val="both"/>
        <w:rPr>
          <w:rFonts w:ascii="Times New Roman" w:hAnsi="Times New Roman" w:cs="Times New Roman"/>
          <w:b/>
          <w:bCs/>
          <w:i/>
          <w:sz w:val="32"/>
          <w:szCs w:val="32"/>
        </w:rPr>
      </w:pPr>
    </w:p>
    <w:sdt>
      <w:sdtPr>
        <w:rPr>
          <w:rFonts w:asciiTheme="minorHAnsi" w:eastAsiaTheme="minorEastAsia" w:hAnsiTheme="minorHAnsi" w:cstheme="minorBidi"/>
          <w:b w:val="0"/>
          <w:bCs w:val="0"/>
          <w:color w:val="auto"/>
          <w:sz w:val="22"/>
          <w:szCs w:val="22"/>
          <w:lang w:val="ro-RO" w:eastAsia="en-US"/>
        </w:rPr>
        <w:id w:val="1047953253"/>
        <w:docPartObj>
          <w:docPartGallery w:val="Table of Contents"/>
          <w:docPartUnique/>
        </w:docPartObj>
      </w:sdtPr>
      <w:sdtEndPr>
        <w:rPr>
          <w:rFonts w:eastAsiaTheme="minorHAnsi"/>
          <w:noProof/>
        </w:rPr>
      </w:sdtEndPr>
      <w:sdtContent>
        <w:p w14:paraId="587FF89A" w14:textId="77777777" w:rsidR="00D91246" w:rsidRPr="004C423C" w:rsidRDefault="00D91246" w:rsidP="00D91246">
          <w:pPr>
            <w:pStyle w:val="TOCHeading"/>
            <w:jc w:val="center"/>
            <w:rPr>
              <w:rFonts w:ascii="Times New Roman" w:hAnsi="Times New Roman" w:cs="Times New Roman"/>
              <w:color w:val="auto"/>
            </w:rPr>
          </w:pPr>
          <w:r w:rsidRPr="004C423C">
            <w:rPr>
              <w:rFonts w:ascii="Times New Roman" w:hAnsi="Times New Roman" w:cs="Times New Roman"/>
              <w:color w:val="auto"/>
            </w:rPr>
            <w:t>CUPRINS</w:t>
          </w:r>
        </w:p>
        <w:p w14:paraId="587FF89B" w14:textId="221503A6" w:rsidR="00D91246" w:rsidRPr="004C423C" w:rsidRDefault="007D2288" w:rsidP="00D91246">
          <w:pPr>
            <w:pStyle w:val="TOC1"/>
            <w:tabs>
              <w:tab w:val="left" w:pos="440"/>
              <w:tab w:val="right" w:leader="dot" w:pos="9350"/>
            </w:tabs>
            <w:rPr>
              <w:rFonts w:ascii="Times New Roman" w:hAnsi="Times New Roman" w:cs="Times New Roman"/>
              <w:noProof/>
            </w:rPr>
          </w:pPr>
          <w:r w:rsidRPr="004C423C">
            <w:rPr>
              <w:rFonts w:ascii="Times New Roman" w:hAnsi="Times New Roman" w:cs="Times New Roman"/>
            </w:rPr>
            <w:fldChar w:fldCharType="begin"/>
          </w:r>
          <w:r w:rsidR="00D91246" w:rsidRPr="004C423C">
            <w:rPr>
              <w:rFonts w:ascii="Times New Roman" w:hAnsi="Times New Roman" w:cs="Times New Roman"/>
            </w:rPr>
            <w:instrText xml:space="preserve"> TOC \o "1-3" \h \z \u </w:instrText>
          </w:r>
          <w:r w:rsidRPr="004C423C">
            <w:rPr>
              <w:rFonts w:ascii="Times New Roman" w:hAnsi="Times New Roman" w:cs="Times New Roman"/>
            </w:rPr>
            <w:fldChar w:fldCharType="separate"/>
          </w:r>
          <w:hyperlink w:anchor="_Toc56703995" w:history="1">
            <w:r w:rsidR="00D91246" w:rsidRPr="004C423C">
              <w:rPr>
                <w:rStyle w:val="Hyperlink"/>
                <w:rFonts w:ascii="Times New Roman" w:hAnsi="Times New Roman" w:cs="Times New Roman"/>
                <w:noProof/>
                <w:lang w:val="ro-RO"/>
              </w:rPr>
              <w:t>I.</w:t>
            </w:r>
            <w:r w:rsidR="00D91246" w:rsidRPr="004C423C">
              <w:rPr>
                <w:rFonts w:ascii="Times New Roman" w:hAnsi="Times New Roman" w:cs="Times New Roman"/>
                <w:noProof/>
              </w:rPr>
              <w:tab/>
            </w:r>
            <w:r w:rsidR="00D91246" w:rsidRPr="004C423C">
              <w:rPr>
                <w:rStyle w:val="Hyperlink"/>
                <w:rFonts w:ascii="Times New Roman" w:hAnsi="Times New Roman" w:cs="Times New Roman"/>
                <w:noProof/>
                <w:lang w:eastAsia="ro-RO"/>
              </w:rPr>
              <w:t>Denumirea proiectului:</w:t>
            </w:r>
            <w:r w:rsidR="00D91246" w:rsidRPr="004C423C">
              <w:rPr>
                <w:rFonts w:ascii="Times New Roman" w:hAnsi="Times New Roman" w:cs="Times New Roman"/>
                <w:noProof/>
                <w:webHidden/>
              </w:rPr>
              <w:tab/>
            </w:r>
            <w:r w:rsidRPr="004C423C">
              <w:rPr>
                <w:rFonts w:ascii="Times New Roman" w:hAnsi="Times New Roman" w:cs="Times New Roman"/>
                <w:noProof/>
                <w:webHidden/>
              </w:rPr>
              <w:fldChar w:fldCharType="begin"/>
            </w:r>
            <w:r w:rsidR="00D91246" w:rsidRPr="004C423C">
              <w:rPr>
                <w:rFonts w:ascii="Times New Roman" w:hAnsi="Times New Roman" w:cs="Times New Roman"/>
                <w:noProof/>
                <w:webHidden/>
              </w:rPr>
              <w:instrText xml:space="preserve"> PAGEREF _Toc56703995 \h </w:instrText>
            </w:r>
            <w:r w:rsidRPr="004C423C">
              <w:rPr>
                <w:rFonts w:ascii="Times New Roman" w:hAnsi="Times New Roman" w:cs="Times New Roman"/>
                <w:noProof/>
                <w:webHidden/>
              </w:rPr>
            </w:r>
            <w:r w:rsidRPr="004C423C">
              <w:rPr>
                <w:rFonts w:ascii="Times New Roman" w:hAnsi="Times New Roman" w:cs="Times New Roman"/>
                <w:noProof/>
                <w:webHidden/>
              </w:rPr>
              <w:fldChar w:fldCharType="separate"/>
            </w:r>
            <w:r w:rsidR="00D56C15">
              <w:rPr>
                <w:rFonts w:ascii="Times New Roman" w:hAnsi="Times New Roman" w:cs="Times New Roman"/>
                <w:noProof/>
                <w:webHidden/>
              </w:rPr>
              <w:t>3</w:t>
            </w:r>
            <w:r w:rsidRPr="004C423C">
              <w:rPr>
                <w:rFonts w:ascii="Times New Roman" w:hAnsi="Times New Roman" w:cs="Times New Roman"/>
                <w:noProof/>
                <w:webHidden/>
              </w:rPr>
              <w:fldChar w:fldCharType="end"/>
            </w:r>
          </w:hyperlink>
        </w:p>
        <w:p w14:paraId="587FF89C" w14:textId="0E2B8E67" w:rsidR="00D91246" w:rsidRPr="004C423C" w:rsidRDefault="00D56C15" w:rsidP="00D91246">
          <w:pPr>
            <w:pStyle w:val="TOC1"/>
            <w:tabs>
              <w:tab w:val="left" w:pos="440"/>
              <w:tab w:val="right" w:leader="dot" w:pos="9350"/>
            </w:tabs>
            <w:rPr>
              <w:rFonts w:ascii="Times New Roman" w:hAnsi="Times New Roman" w:cs="Times New Roman"/>
              <w:noProof/>
            </w:rPr>
          </w:pPr>
          <w:hyperlink w:anchor="_Toc56703996" w:history="1">
            <w:r w:rsidR="00D91246" w:rsidRPr="004C423C">
              <w:rPr>
                <w:rStyle w:val="Hyperlink"/>
                <w:rFonts w:ascii="Times New Roman" w:hAnsi="Times New Roman" w:cs="Times New Roman"/>
                <w:noProof/>
                <w:lang w:eastAsia="ro-RO"/>
              </w:rPr>
              <w:t>II.</w:t>
            </w:r>
            <w:r w:rsidR="00D91246" w:rsidRPr="004C423C">
              <w:rPr>
                <w:rFonts w:ascii="Times New Roman" w:hAnsi="Times New Roman" w:cs="Times New Roman"/>
                <w:noProof/>
              </w:rPr>
              <w:tab/>
            </w:r>
            <w:r w:rsidR="00D91246" w:rsidRPr="004C423C">
              <w:rPr>
                <w:rStyle w:val="Hyperlink"/>
                <w:rFonts w:ascii="Times New Roman" w:hAnsi="Times New Roman" w:cs="Times New Roman"/>
                <w:noProof/>
                <w:lang w:eastAsia="ro-RO"/>
              </w:rPr>
              <w:t>Titular:</w:t>
            </w:r>
            <w:r w:rsidR="00D91246" w:rsidRPr="004C423C">
              <w:rPr>
                <w:rFonts w:ascii="Times New Roman" w:hAnsi="Times New Roman" w:cs="Times New Roman"/>
                <w:noProof/>
                <w:webHidden/>
              </w:rPr>
              <w:tab/>
            </w:r>
            <w:r w:rsidR="007D2288" w:rsidRPr="004C423C">
              <w:rPr>
                <w:rFonts w:ascii="Times New Roman" w:hAnsi="Times New Roman" w:cs="Times New Roman"/>
                <w:noProof/>
                <w:webHidden/>
              </w:rPr>
              <w:fldChar w:fldCharType="begin"/>
            </w:r>
            <w:r w:rsidR="00D91246" w:rsidRPr="004C423C">
              <w:rPr>
                <w:rFonts w:ascii="Times New Roman" w:hAnsi="Times New Roman" w:cs="Times New Roman"/>
                <w:noProof/>
                <w:webHidden/>
              </w:rPr>
              <w:instrText xml:space="preserve"> PAGEREF _Toc56703996 \h </w:instrText>
            </w:r>
            <w:r w:rsidR="007D2288" w:rsidRPr="004C423C">
              <w:rPr>
                <w:rFonts w:ascii="Times New Roman" w:hAnsi="Times New Roman" w:cs="Times New Roman"/>
                <w:noProof/>
                <w:webHidden/>
              </w:rPr>
            </w:r>
            <w:r w:rsidR="007D2288" w:rsidRPr="004C423C">
              <w:rPr>
                <w:rFonts w:ascii="Times New Roman" w:hAnsi="Times New Roman" w:cs="Times New Roman"/>
                <w:noProof/>
                <w:webHidden/>
              </w:rPr>
              <w:fldChar w:fldCharType="separate"/>
            </w:r>
            <w:r>
              <w:rPr>
                <w:rFonts w:ascii="Times New Roman" w:hAnsi="Times New Roman" w:cs="Times New Roman"/>
                <w:noProof/>
                <w:webHidden/>
              </w:rPr>
              <w:t>3</w:t>
            </w:r>
            <w:r w:rsidR="007D2288" w:rsidRPr="004C423C">
              <w:rPr>
                <w:rFonts w:ascii="Times New Roman" w:hAnsi="Times New Roman" w:cs="Times New Roman"/>
                <w:noProof/>
                <w:webHidden/>
              </w:rPr>
              <w:fldChar w:fldCharType="end"/>
            </w:r>
          </w:hyperlink>
        </w:p>
        <w:p w14:paraId="587FF89D" w14:textId="59CCCE43" w:rsidR="00D91246" w:rsidRPr="004C423C" w:rsidRDefault="00D56C15" w:rsidP="00D91246">
          <w:pPr>
            <w:pStyle w:val="TOC1"/>
            <w:tabs>
              <w:tab w:val="left" w:pos="660"/>
              <w:tab w:val="right" w:leader="dot" w:pos="9350"/>
            </w:tabs>
            <w:rPr>
              <w:rFonts w:ascii="Times New Roman" w:hAnsi="Times New Roman" w:cs="Times New Roman"/>
              <w:noProof/>
            </w:rPr>
          </w:pPr>
          <w:hyperlink w:anchor="_Toc56703997" w:history="1">
            <w:r w:rsidR="00D91246" w:rsidRPr="004C423C">
              <w:rPr>
                <w:rStyle w:val="Hyperlink"/>
                <w:rFonts w:ascii="Times New Roman" w:hAnsi="Times New Roman" w:cs="Times New Roman"/>
                <w:noProof/>
                <w:lang w:eastAsia="ro-RO"/>
              </w:rPr>
              <w:t>III.</w:t>
            </w:r>
            <w:r w:rsidR="00D91246" w:rsidRPr="004C423C">
              <w:rPr>
                <w:rFonts w:ascii="Times New Roman" w:hAnsi="Times New Roman" w:cs="Times New Roman"/>
                <w:noProof/>
              </w:rPr>
              <w:tab/>
            </w:r>
            <w:r w:rsidR="00D91246" w:rsidRPr="004C423C">
              <w:rPr>
                <w:rStyle w:val="Hyperlink"/>
                <w:rFonts w:ascii="Times New Roman" w:hAnsi="Times New Roman" w:cs="Times New Roman"/>
                <w:noProof/>
                <w:lang w:eastAsia="ro-RO"/>
              </w:rPr>
              <w:t>Descrierea caracteristicilor fizice ale întregului proiect</w:t>
            </w:r>
            <w:r w:rsidR="00D91246" w:rsidRPr="004C423C">
              <w:rPr>
                <w:rFonts w:ascii="Times New Roman" w:hAnsi="Times New Roman" w:cs="Times New Roman"/>
                <w:noProof/>
                <w:webHidden/>
              </w:rPr>
              <w:tab/>
            </w:r>
            <w:r w:rsidR="007D2288" w:rsidRPr="004C423C">
              <w:rPr>
                <w:rFonts w:ascii="Times New Roman" w:hAnsi="Times New Roman" w:cs="Times New Roman"/>
                <w:noProof/>
                <w:webHidden/>
              </w:rPr>
              <w:fldChar w:fldCharType="begin"/>
            </w:r>
            <w:r w:rsidR="00D91246" w:rsidRPr="004C423C">
              <w:rPr>
                <w:rFonts w:ascii="Times New Roman" w:hAnsi="Times New Roman" w:cs="Times New Roman"/>
                <w:noProof/>
                <w:webHidden/>
              </w:rPr>
              <w:instrText xml:space="preserve"> PAGEREF _Toc56703997 \h </w:instrText>
            </w:r>
            <w:r w:rsidR="007D2288" w:rsidRPr="004C423C">
              <w:rPr>
                <w:rFonts w:ascii="Times New Roman" w:hAnsi="Times New Roman" w:cs="Times New Roman"/>
                <w:noProof/>
                <w:webHidden/>
              </w:rPr>
            </w:r>
            <w:r w:rsidR="007D2288" w:rsidRPr="004C423C">
              <w:rPr>
                <w:rFonts w:ascii="Times New Roman" w:hAnsi="Times New Roman" w:cs="Times New Roman"/>
                <w:noProof/>
                <w:webHidden/>
              </w:rPr>
              <w:fldChar w:fldCharType="separate"/>
            </w:r>
            <w:r>
              <w:rPr>
                <w:rFonts w:ascii="Times New Roman" w:hAnsi="Times New Roman" w:cs="Times New Roman"/>
                <w:noProof/>
                <w:webHidden/>
              </w:rPr>
              <w:t>3</w:t>
            </w:r>
            <w:r w:rsidR="007D2288" w:rsidRPr="004C423C">
              <w:rPr>
                <w:rFonts w:ascii="Times New Roman" w:hAnsi="Times New Roman" w:cs="Times New Roman"/>
                <w:noProof/>
                <w:webHidden/>
              </w:rPr>
              <w:fldChar w:fldCharType="end"/>
            </w:r>
          </w:hyperlink>
        </w:p>
        <w:p w14:paraId="587FF89E" w14:textId="40B5C1A8" w:rsidR="00D91246" w:rsidRPr="004C423C" w:rsidRDefault="00D56C15" w:rsidP="00D91246">
          <w:pPr>
            <w:pStyle w:val="TOC1"/>
            <w:tabs>
              <w:tab w:val="left" w:pos="660"/>
              <w:tab w:val="right" w:leader="dot" w:pos="9350"/>
            </w:tabs>
            <w:rPr>
              <w:rFonts w:ascii="Times New Roman" w:hAnsi="Times New Roman" w:cs="Times New Roman"/>
              <w:noProof/>
            </w:rPr>
          </w:pPr>
          <w:hyperlink w:anchor="_Toc56703998" w:history="1">
            <w:r w:rsidR="00D91246" w:rsidRPr="004C423C">
              <w:rPr>
                <w:rStyle w:val="Hyperlink"/>
                <w:rFonts w:ascii="Times New Roman" w:hAnsi="Times New Roman" w:cs="Times New Roman"/>
                <w:noProof/>
                <w:lang w:eastAsia="ro-RO"/>
              </w:rPr>
              <w:t>IV.</w:t>
            </w:r>
            <w:r w:rsidR="00D91246" w:rsidRPr="004C423C">
              <w:rPr>
                <w:rFonts w:ascii="Times New Roman" w:hAnsi="Times New Roman" w:cs="Times New Roman"/>
                <w:noProof/>
              </w:rPr>
              <w:tab/>
            </w:r>
            <w:r w:rsidR="00D91246" w:rsidRPr="004C423C">
              <w:rPr>
                <w:rStyle w:val="Hyperlink"/>
                <w:rFonts w:ascii="Times New Roman" w:hAnsi="Times New Roman" w:cs="Times New Roman"/>
                <w:noProof/>
                <w:lang w:eastAsia="ro-RO"/>
              </w:rPr>
              <w:t>Descrierea lucrărilor de demolare necesare:  NU ESTE CAZUL.</w:t>
            </w:r>
            <w:r w:rsidR="00D91246" w:rsidRPr="004C423C">
              <w:rPr>
                <w:rFonts w:ascii="Times New Roman" w:hAnsi="Times New Roman" w:cs="Times New Roman"/>
                <w:noProof/>
                <w:webHidden/>
              </w:rPr>
              <w:tab/>
            </w:r>
            <w:r w:rsidR="007D2288" w:rsidRPr="004C423C">
              <w:rPr>
                <w:rFonts w:ascii="Times New Roman" w:hAnsi="Times New Roman" w:cs="Times New Roman"/>
                <w:noProof/>
                <w:webHidden/>
              </w:rPr>
              <w:fldChar w:fldCharType="begin"/>
            </w:r>
            <w:r w:rsidR="00D91246" w:rsidRPr="004C423C">
              <w:rPr>
                <w:rFonts w:ascii="Times New Roman" w:hAnsi="Times New Roman" w:cs="Times New Roman"/>
                <w:noProof/>
                <w:webHidden/>
              </w:rPr>
              <w:instrText xml:space="preserve"> PAGEREF _Toc56703998 \h </w:instrText>
            </w:r>
            <w:r w:rsidR="007D2288" w:rsidRPr="004C423C">
              <w:rPr>
                <w:rFonts w:ascii="Times New Roman" w:hAnsi="Times New Roman" w:cs="Times New Roman"/>
                <w:noProof/>
                <w:webHidden/>
              </w:rPr>
            </w:r>
            <w:r w:rsidR="007D2288" w:rsidRPr="004C423C">
              <w:rPr>
                <w:rFonts w:ascii="Times New Roman" w:hAnsi="Times New Roman" w:cs="Times New Roman"/>
                <w:noProof/>
                <w:webHidden/>
              </w:rPr>
              <w:fldChar w:fldCharType="separate"/>
            </w:r>
            <w:r>
              <w:rPr>
                <w:rFonts w:ascii="Times New Roman" w:hAnsi="Times New Roman" w:cs="Times New Roman"/>
                <w:noProof/>
                <w:webHidden/>
              </w:rPr>
              <w:t>11</w:t>
            </w:r>
            <w:r w:rsidR="007D2288" w:rsidRPr="004C423C">
              <w:rPr>
                <w:rFonts w:ascii="Times New Roman" w:hAnsi="Times New Roman" w:cs="Times New Roman"/>
                <w:noProof/>
                <w:webHidden/>
              </w:rPr>
              <w:fldChar w:fldCharType="end"/>
            </w:r>
          </w:hyperlink>
        </w:p>
        <w:p w14:paraId="587FF89F" w14:textId="1C64190C" w:rsidR="00D91246" w:rsidRPr="004C423C" w:rsidRDefault="00D56C15" w:rsidP="00D91246">
          <w:pPr>
            <w:pStyle w:val="TOC1"/>
            <w:tabs>
              <w:tab w:val="left" w:pos="440"/>
              <w:tab w:val="right" w:leader="dot" w:pos="9350"/>
            </w:tabs>
            <w:rPr>
              <w:rFonts w:ascii="Times New Roman" w:hAnsi="Times New Roman" w:cs="Times New Roman"/>
              <w:noProof/>
            </w:rPr>
          </w:pPr>
          <w:hyperlink w:anchor="_Toc56703999" w:history="1">
            <w:r w:rsidR="00D91246" w:rsidRPr="004C423C">
              <w:rPr>
                <w:rStyle w:val="Hyperlink"/>
                <w:rFonts w:ascii="Times New Roman" w:hAnsi="Times New Roman" w:cs="Times New Roman"/>
                <w:noProof/>
                <w:lang w:eastAsia="ro-RO"/>
              </w:rPr>
              <w:t>V.</w:t>
            </w:r>
            <w:r w:rsidR="00D91246" w:rsidRPr="004C423C">
              <w:rPr>
                <w:rFonts w:ascii="Times New Roman" w:hAnsi="Times New Roman" w:cs="Times New Roman"/>
                <w:noProof/>
              </w:rPr>
              <w:tab/>
            </w:r>
            <w:r w:rsidR="00D91246" w:rsidRPr="004C423C">
              <w:rPr>
                <w:rStyle w:val="Hyperlink"/>
                <w:rFonts w:ascii="Times New Roman" w:hAnsi="Times New Roman" w:cs="Times New Roman"/>
                <w:noProof/>
                <w:lang w:eastAsia="ro-RO"/>
              </w:rPr>
              <w:t>Descrierea amplasării proiectului:</w:t>
            </w:r>
            <w:r w:rsidR="00D91246" w:rsidRPr="004C423C">
              <w:rPr>
                <w:rFonts w:ascii="Times New Roman" w:hAnsi="Times New Roman" w:cs="Times New Roman"/>
                <w:noProof/>
                <w:webHidden/>
              </w:rPr>
              <w:tab/>
            </w:r>
            <w:r w:rsidR="007D2288" w:rsidRPr="004C423C">
              <w:rPr>
                <w:rFonts w:ascii="Times New Roman" w:hAnsi="Times New Roman" w:cs="Times New Roman"/>
                <w:noProof/>
                <w:webHidden/>
              </w:rPr>
              <w:fldChar w:fldCharType="begin"/>
            </w:r>
            <w:r w:rsidR="00D91246" w:rsidRPr="004C423C">
              <w:rPr>
                <w:rFonts w:ascii="Times New Roman" w:hAnsi="Times New Roman" w:cs="Times New Roman"/>
                <w:noProof/>
                <w:webHidden/>
              </w:rPr>
              <w:instrText xml:space="preserve"> PAGEREF _Toc56703999 \h </w:instrText>
            </w:r>
            <w:r w:rsidR="007D2288" w:rsidRPr="004C423C">
              <w:rPr>
                <w:rFonts w:ascii="Times New Roman" w:hAnsi="Times New Roman" w:cs="Times New Roman"/>
                <w:noProof/>
                <w:webHidden/>
              </w:rPr>
            </w:r>
            <w:r w:rsidR="007D2288" w:rsidRPr="004C423C">
              <w:rPr>
                <w:rFonts w:ascii="Times New Roman" w:hAnsi="Times New Roman" w:cs="Times New Roman"/>
                <w:noProof/>
                <w:webHidden/>
              </w:rPr>
              <w:fldChar w:fldCharType="separate"/>
            </w:r>
            <w:r>
              <w:rPr>
                <w:rFonts w:ascii="Times New Roman" w:hAnsi="Times New Roman" w:cs="Times New Roman"/>
                <w:noProof/>
                <w:webHidden/>
              </w:rPr>
              <w:t>11</w:t>
            </w:r>
            <w:r w:rsidR="007D2288" w:rsidRPr="004C423C">
              <w:rPr>
                <w:rFonts w:ascii="Times New Roman" w:hAnsi="Times New Roman" w:cs="Times New Roman"/>
                <w:noProof/>
                <w:webHidden/>
              </w:rPr>
              <w:fldChar w:fldCharType="end"/>
            </w:r>
          </w:hyperlink>
        </w:p>
        <w:p w14:paraId="587FF8A0" w14:textId="6D88B0B9" w:rsidR="00D91246" w:rsidRPr="004C423C" w:rsidRDefault="00D56C15" w:rsidP="00D91246">
          <w:pPr>
            <w:pStyle w:val="TOC1"/>
            <w:tabs>
              <w:tab w:val="left" w:pos="660"/>
              <w:tab w:val="right" w:leader="dot" w:pos="9350"/>
            </w:tabs>
            <w:rPr>
              <w:rFonts w:ascii="Times New Roman" w:hAnsi="Times New Roman" w:cs="Times New Roman"/>
              <w:noProof/>
            </w:rPr>
          </w:pPr>
          <w:hyperlink w:anchor="_Toc56704000" w:history="1">
            <w:r w:rsidR="00D91246" w:rsidRPr="004C423C">
              <w:rPr>
                <w:rStyle w:val="Hyperlink"/>
                <w:rFonts w:ascii="Times New Roman" w:hAnsi="Times New Roman" w:cs="Times New Roman"/>
                <w:noProof/>
                <w:lang w:eastAsia="ro-RO"/>
              </w:rPr>
              <w:t>VI.</w:t>
            </w:r>
            <w:r w:rsidR="00D91246" w:rsidRPr="004C423C">
              <w:rPr>
                <w:rFonts w:ascii="Times New Roman" w:hAnsi="Times New Roman" w:cs="Times New Roman"/>
                <w:noProof/>
              </w:rPr>
              <w:tab/>
            </w:r>
            <w:r w:rsidR="00D91246" w:rsidRPr="004C423C">
              <w:rPr>
                <w:rStyle w:val="Hyperlink"/>
                <w:rFonts w:ascii="Times New Roman" w:hAnsi="Times New Roman" w:cs="Times New Roman"/>
                <w:noProof/>
                <w:lang w:eastAsia="ro-RO"/>
              </w:rPr>
              <w:t>Descrierea tuturor efectelor semnificative posibile asupra mediului ale proiectului, în limita informațiilor disponibile:</w:t>
            </w:r>
            <w:r w:rsidR="00D91246" w:rsidRPr="004C423C">
              <w:rPr>
                <w:rFonts w:ascii="Times New Roman" w:hAnsi="Times New Roman" w:cs="Times New Roman"/>
                <w:noProof/>
                <w:webHidden/>
              </w:rPr>
              <w:tab/>
            </w:r>
            <w:r w:rsidR="007D2288" w:rsidRPr="004C423C">
              <w:rPr>
                <w:rFonts w:ascii="Times New Roman" w:hAnsi="Times New Roman" w:cs="Times New Roman"/>
                <w:noProof/>
                <w:webHidden/>
              </w:rPr>
              <w:fldChar w:fldCharType="begin"/>
            </w:r>
            <w:r w:rsidR="00D91246" w:rsidRPr="004C423C">
              <w:rPr>
                <w:rFonts w:ascii="Times New Roman" w:hAnsi="Times New Roman" w:cs="Times New Roman"/>
                <w:noProof/>
                <w:webHidden/>
              </w:rPr>
              <w:instrText xml:space="preserve"> PAGEREF _Toc56704000 \h </w:instrText>
            </w:r>
            <w:r w:rsidR="007D2288" w:rsidRPr="004C423C">
              <w:rPr>
                <w:rFonts w:ascii="Times New Roman" w:hAnsi="Times New Roman" w:cs="Times New Roman"/>
                <w:noProof/>
                <w:webHidden/>
              </w:rPr>
            </w:r>
            <w:r w:rsidR="007D2288" w:rsidRPr="004C423C">
              <w:rPr>
                <w:rFonts w:ascii="Times New Roman" w:hAnsi="Times New Roman" w:cs="Times New Roman"/>
                <w:noProof/>
                <w:webHidden/>
              </w:rPr>
              <w:fldChar w:fldCharType="separate"/>
            </w:r>
            <w:r>
              <w:rPr>
                <w:rFonts w:ascii="Times New Roman" w:hAnsi="Times New Roman" w:cs="Times New Roman"/>
                <w:noProof/>
                <w:webHidden/>
              </w:rPr>
              <w:t>12</w:t>
            </w:r>
            <w:r w:rsidR="007D2288" w:rsidRPr="004C423C">
              <w:rPr>
                <w:rFonts w:ascii="Times New Roman" w:hAnsi="Times New Roman" w:cs="Times New Roman"/>
                <w:noProof/>
                <w:webHidden/>
              </w:rPr>
              <w:fldChar w:fldCharType="end"/>
            </w:r>
          </w:hyperlink>
        </w:p>
        <w:p w14:paraId="587FF8A1" w14:textId="3D07C542" w:rsidR="00D91246" w:rsidRPr="004C423C" w:rsidRDefault="00D56C15" w:rsidP="00D91246">
          <w:pPr>
            <w:pStyle w:val="TOC1"/>
            <w:tabs>
              <w:tab w:val="left" w:pos="660"/>
              <w:tab w:val="right" w:leader="dot" w:pos="9350"/>
            </w:tabs>
            <w:rPr>
              <w:rFonts w:ascii="Times New Roman" w:hAnsi="Times New Roman" w:cs="Times New Roman"/>
              <w:noProof/>
            </w:rPr>
          </w:pPr>
          <w:hyperlink w:anchor="_Toc56704001" w:history="1">
            <w:r w:rsidR="00D91246" w:rsidRPr="004C423C">
              <w:rPr>
                <w:rStyle w:val="Hyperlink"/>
                <w:rFonts w:ascii="Times New Roman" w:hAnsi="Times New Roman" w:cs="Times New Roman"/>
                <w:noProof/>
                <w:lang w:eastAsia="ro-RO"/>
              </w:rPr>
              <w:t>VII.</w:t>
            </w:r>
            <w:r w:rsidR="00D91246" w:rsidRPr="004C423C">
              <w:rPr>
                <w:rFonts w:ascii="Times New Roman" w:hAnsi="Times New Roman" w:cs="Times New Roman"/>
                <w:noProof/>
              </w:rPr>
              <w:tab/>
            </w:r>
            <w:r w:rsidR="00D91246" w:rsidRPr="004C423C">
              <w:rPr>
                <w:rStyle w:val="Hyperlink"/>
                <w:rFonts w:ascii="Times New Roman" w:hAnsi="Times New Roman" w:cs="Times New Roman"/>
                <w:noProof/>
                <w:lang w:eastAsia="ro-RO"/>
              </w:rPr>
              <w:t>Descrierea aspectelor de mediu susceptibile a fi afectate în mod semnificativ de proiect:</w:t>
            </w:r>
            <w:r w:rsidR="00D91246" w:rsidRPr="004C423C">
              <w:rPr>
                <w:rFonts w:ascii="Times New Roman" w:hAnsi="Times New Roman" w:cs="Times New Roman"/>
                <w:noProof/>
                <w:webHidden/>
              </w:rPr>
              <w:tab/>
            </w:r>
            <w:r w:rsidR="007D2288" w:rsidRPr="004C423C">
              <w:rPr>
                <w:rFonts w:ascii="Times New Roman" w:hAnsi="Times New Roman" w:cs="Times New Roman"/>
                <w:noProof/>
                <w:webHidden/>
              </w:rPr>
              <w:fldChar w:fldCharType="begin"/>
            </w:r>
            <w:r w:rsidR="00D91246" w:rsidRPr="004C423C">
              <w:rPr>
                <w:rFonts w:ascii="Times New Roman" w:hAnsi="Times New Roman" w:cs="Times New Roman"/>
                <w:noProof/>
                <w:webHidden/>
              </w:rPr>
              <w:instrText xml:space="preserve"> PAGEREF _Toc56704001 \h </w:instrText>
            </w:r>
            <w:r w:rsidR="007D2288" w:rsidRPr="004C423C">
              <w:rPr>
                <w:rFonts w:ascii="Times New Roman" w:hAnsi="Times New Roman" w:cs="Times New Roman"/>
                <w:noProof/>
                <w:webHidden/>
              </w:rPr>
            </w:r>
            <w:r w:rsidR="007D2288" w:rsidRPr="004C423C">
              <w:rPr>
                <w:rFonts w:ascii="Times New Roman" w:hAnsi="Times New Roman" w:cs="Times New Roman"/>
                <w:noProof/>
                <w:webHidden/>
              </w:rPr>
              <w:fldChar w:fldCharType="separate"/>
            </w:r>
            <w:r>
              <w:rPr>
                <w:rFonts w:ascii="Times New Roman" w:hAnsi="Times New Roman" w:cs="Times New Roman"/>
                <w:noProof/>
                <w:webHidden/>
              </w:rPr>
              <w:t>29</w:t>
            </w:r>
            <w:r w:rsidR="007D2288" w:rsidRPr="004C423C">
              <w:rPr>
                <w:rFonts w:ascii="Times New Roman" w:hAnsi="Times New Roman" w:cs="Times New Roman"/>
                <w:noProof/>
                <w:webHidden/>
              </w:rPr>
              <w:fldChar w:fldCharType="end"/>
            </w:r>
          </w:hyperlink>
        </w:p>
        <w:p w14:paraId="587FF8A2" w14:textId="71B77FBF" w:rsidR="00D91246" w:rsidRPr="004C423C" w:rsidRDefault="00D56C15" w:rsidP="00D91246">
          <w:pPr>
            <w:pStyle w:val="TOC1"/>
            <w:tabs>
              <w:tab w:val="left" w:pos="660"/>
              <w:tab w:val="right" w:leader="dot" w:pos="9350"/>
            </w:tabs>
            <w:rPr>
              <w:rFonts w:ascii="Times New Roman" w:hAnsi="Times New Roman" w:cs="Times New Roman"/>
              <w:noProof/>
            </w:rPr>
          </w:pPr>
          <w:hyperlink w:anchor="_Toc56704002" w:history="1">
            <w:r w:rsidR="00D91246" w:rsidRPr="004C423C">
              <w:rPr>
                <w:rStyle w:val="Hyperlink"/>
                <w:rFonts w:ascii="Times New Roman" w:hAnsi="Times New Roman" w:cs="Times New Roman"/>
                <w:noProof/>
                <w:lang w:eastAsia="ro-RO"/>
              </w:rPr>
              <w:t>VIII.</w:t>
            </w:r>
            <w:r w:rsidR="00D91246" w:rsidRPr="004C423C">
              <w:rPr>
                <w:rFonts w:ascii="Times New Roman" w:hAnsi="Times New Roman" w:cs="Times New Roman"/>
                <w:noProof/>
              </w:rPr>
              <w:tab/>
            </w:r>
            <w:r w:rsidR="00D91246" w:rsidRPr="004C423C">
              <w:rPr>
                <w:rStyle w:val="Hyperlink"/>
                <w:rFonts w:ascii="Times New Roman" w:hAnsi="Times New Roman" w:cs="Times New Roman"/>
                <w:noProof/>
                <w:lang w:eastAsia="ro-RO"/>
              </w:rPr>
              <w:t>Prevederi pentru monitorizarea mediului</w:t>
            </w:r>
            <w:r w:rsidR="00D91246" w:rsidRPr="004C423C">
              <w:rPr>
                <w:rFonts w:ascii="Times New Roman" w:hAnsi="Times New Roman" w:cs="Times New Roman"/>
                <w:noProof/>
                <w:webHidden/>
              </w:rPr>
              <w:tab/>
            </w:r>
            <w:r w:rsidR="007D2288" w:rsidRPr="004C423C">
              <w:rPr>
                <w:rFonts w:ascii="Times New Roman" w:hAnsi="Times New Roman" w:cs="Times New Roman"/>
                <w:noProof/>
                <w:webHidden/>
              </w:rPr>
              <w:fldChar w:fldCharType="begin"/>
            </w:r>
            <w:r w:rsidR="00D91246" w:rsidRPr="004C423C">
              <w:rPr>
                <w:rFonts w:ascii="Times New Roman" w:hAnsi="Times New Roman" w:cs="Times New Roman"/>
                <w:noProof/>
                <w:webHidden/>
              </w:rPr>
              <w:instrText xml:space="preserve"> PAGEREF _Toc56704002 \h </w:instrText>
            </w:r>
            <w:r w:rsidR="007D2288" w:rsidRPr="004C423C">
              <w:rPr>
                <w:rFonts w:ascii="Times New Roman" w:hAnsi="Times New Roman" w:cs="Times New Roman"/>
                <w:noProof/>
                <w:webHidden/>
              </w:rPr>
            </w:r>
            <w:r w:rsidR="007D2288" w:rsidRPr="004C423C">
              <w:rPr>
                <w:rFonts w:ascii="Times New Roman" w:hAnsi="Times New Roman" w:cs="Times New Roman"/>
                <w:noProof/>
                <w:webHidden/>
              </w:rPr>
              <w:fldChar w:fldCharType="separate"/>
            </w:r>
            <w:r>
              <w:rPr>
                <w:rFonts w:ascii="Times New Roman" w:hAnsi="Times New Roman" w:cs="Times New Roman"/>
                <w:noProof/>
                <w:webHidden/>
              </w:rPr>
              <w:t>31</w:t>
            </w:r>
            <w:r w:rsidR="007D2288" w:rsidRPr="004C423C">
              <w:rPr>
                <w:rFonts w:ascii="Times New Roman" w:hAnsi="Times New Roman" w:cs="Times New Roman"/>
                <w:noProof/>
                <w:webHidden/>
              </w:rPr>
              <w:fldChar w:fldCharType="end"/>
            </w:r>
          </w:hyperlink>
        </w:p>
        <w:p w14:paraId="587FF8A3" w14:textId="27DA81D0" w:rsidR="00D91246" w:rsidRPr="004C423C" w:rsidRDefault="00D56C15" w:rsidP="00D91246">
          <w:pPr>
            <w:pStyle w:val="TOC1"/>
            <w:tabs>
              <w:tab w:val="left" w:pos="660"/>
              <w:tab w:val="right" w:leader="dot" w:pos="9350"/>
            </w:tabs>
            <w:rPr>
              <w:rFonts w:ascii="Times New Roman" w:hAnsi="Times New Roman" w:cs="Times New Roman"/>
              <w:noProof/>
            </w:rPr>
          </w:pPr>
          <w:hyperlink w:anchor="_Toc56704003" w:history="1">
            <w:r w:rsidR="00D91246" w:rsidRPr="004C423C">
              <w:rPr>
                <w:rStyle w:val="Hyperlink"/>
                <w:rFonts w:ascii="Times New Roman" w:hAnsi="Times New Roman" w:cs="Times New Roman"/>
                <w:noProof/>
                <w:lang w:eastAsia="ro-RO"/>
              </w:rPr>
              <w:t>IX.</w:t>
            </w:r>
            <w:r w:rsidR="00D91246" w:rsidRPr="004C423C">
              <w:rPr>
                <w:rFonts w:ascii="Times New Roman" w:hAnsi="Times New Roman" w:cs="Times New Roman"/>
                <w:noProof/>
              </w:rPr>
              <w:tab/>
            </w:r>
            <w:r w:rsidR="00D91246" w:rsidRPr="004C423C">
              <w:rPr>
                <w:rStyle w:val="Hyperlink"/>
                <w:rFonts w:ascii="Times New Roman" w:hAnsi="Times New Roman" w:cs="Times New Roman"/>
                <w:noProof/>
                <w:lang w:eastAsia="ro-RO"/>
              </w:rPr>
              <w:t>Legătura cu alte acte normative și/sau planuri/ programe/ strategii/ documente de planificare:</w:t>
            </w:r>
            <w:r w:rsidR="00D91246" w:rsidRPr="004C423C">
              <w:rPr>
                <w:rFonts w:ascii="Times New Roman" w:hAnsi="Times New Roman" w:cs="Times New Roman"/>
                <w:noProof/>
                <w:webHidden/>
              </w:rPr>
              <w:tab/>
            </w:r>
            <w:r w:rsidR="007D2288" w:rsidRPr="004C423C">
              <w:rPr>
                <w:rFonts w:ascii="Times New Roman" w:hAnsi="Times New Roman" w:cs="Times New Roman"/>
                <w:noProof/>
                <w:webHidden/>
              </w:rPr>
              <w:fldChar w:fldCharType="begin"/>
            </w:r>
            <w:r w:rsidR="00D91246" w:rsidRPr="004C423C">
              <w:rPr>
                <w:rFonts w:ascii="Times New Roman" w:hAnsi="Times New Roman" w:cs="Times New Roman"/>
                <w:noProof/>
                <w:webHidden/>
              </w:rPr>
              <w:instrText xml:space="preserve"> PAGEREF _Toc56704003 \h </w:instrText>
            </w:r>
            <w:r w:rsidR="007D2288" w:rsidRPr="004C423C">
              <w:rPr>
                <w:rFonts w:ascii="Times New Roman" w:hAnsi="Times New Roman" w:cs="Times New Roman"/>
                <w:noProof/>
                <w:webHidden/>
              </w:rPr>
            </w:r>
            <w:r w:rsidR="007D2288" w:rsidRPr="004C423C">
              <w:rPr>
                <w:rFonts w:ascii="Times New Roman" w:hAnsi="Times New Roman" w:cs="Times New Roman"/>
                <w:noProof/>
                <w:webHidden/>
              </w:rPr>
              <w:fldChar w:fldCharType="separate"/>
            </w:r>
            <w:r>
              <w:rPr>
                <w:rFonts w:ascii="Times New Roman" w:hAnsi="Times New Roman" w:cs="Times New Roman"/>
                <w:noProof/>
                <w:webHidden/>
              </w:rPr>
              <w:t>32</w:t>
            </w:r>
            <w:r w:rsidR="007D2288" w:rsidRPr="004C423C">
              <w:rPr>
                <w:rFonts w:ascii="Times New Roman" w:hAnsi="Times New Roman" w:cs="Times New Roman"/>
                <w:noProof/>
                <w:webHidden/>
              </w:rPr>
              <w:fldChar w:fldCharType="end"/>
            </w:r>
          </w:hyperlink>
        </w:p>
        <w:p w14:paraId="587FF8A4" w14:textId="5C6B092F" w:rsidR="00D91246" w:rsidRPr="004C423C" w:rsidRDefault="00D56C15" w:rsidP="00D91246">
          <w:pPr>
            <w:pStyle w:val="TOC1"/>
            <w:tabs>
              <w:tab w:val="left" w:pos="440"/>
              <w:tab w:val="right" w:leader="dot" w:pos="9350"/>
            </w:tabs>
            <w:rPr>
              <w:rFonts w:ascii="Times New Roman" w:hAnsi="Times New Roman" w:cs="Times New Roman"/>
              <w:noProof/>
            </w:rPr>
          </w:pPr>
          <w:hyperlink w:anchor="_Toc56704004" w:history="1">
            <w:r w:rsidR="00D91246" w:rsidRPr="004C423C">
              <w:rPr>
                <w:rStyle w:val="Hyperlink"/>
                <w:rFonts w:ascii="Times New Roman" w:hAnsi="Times New Roman" w:cs="Times New Roman"/>
                <w:noProof/>
                <w:lang w:eastAsia="ro-RO"/>
              </w:rPr>
              <w:t>X.</w:t>
            </w:r>
            <w:r w:rsidR="00D91246" w:rsidRPr="004C423C">
              <w:rPr>
                <w:rFonts w:ascii="Times New Roman" w:hAnsi="Times New Roman" w:cs="Times New Roman"/>
                <w:noProof/>
              </w:rPr>
              <w:tab/>
            </w:r>
            <w:r w:rsidR="00D91246" w:rsidRPr="004C423C">
              <w:rPr>
                <w:rStyle w:val="Hyperlink"/>
                <w:rFonts w:ascii="Times New Roman" w:hAnsi="Times New Roman" w:cs="Times New Roman"/>
                <w:noProof/>
                <w:lang w:eastAsia="ro-RO"/>
              </w:rPr>
              <w:t>Lucrări necesare organizării de șantier:</w:t>
            </w:r>
            <w:r w:rsidR="00D91246" w:rsidRPr="004C423C">
              <w:rPr>
                <w:rFonts w:ascii="Times New Roman" w:hAnsi="Times New Roman" w:cs="Times New Roman"/>
                <w:noProof/>
                <w:webHidden/>
              </w:rPr>
              <w:tab/>
            </w:r>
            <w:r w:rsidR="007D2288" w:rsidRPr="004C423C">
              <w:rPr>
                <w:rFonts w:ascii="Times New Roman" w:hAnsi="Times New Roman" w:cs="Times New Roman"/>
                <w:noProof/>
                <w:webHidden/>
              </w:rPr>
              <w:fldChar w:fldCharType="begin"/>
            </w:r>
            <w:r w:rsidR="00D91246" w:rsidRPr="004C423C">
              <w:rPr>
                <w:rFonts w:ascii="Times New Roman" w:hAnsi="Times New Roman" w:cs="Times New Roman"/>
                <w:noProof/>
                <w:webHidden/>
              </w:rPr>
              <w:instrText xml:space="preserve"> PAGEREF _Toc56704004 \h </w:instrText>
            </w:r>
            <w:r w:rsidR="007D2288" w:rsidRPr="004C423C">
              <w:rPr>
                <w:rFonts w:ascii="Times New Roman" w:hAnsi="Times New Roman" w:cs="Times New Roman"/>
                <w:noProof/>
                <w:webHidden/>
              </w:rPr>
            </w:r>
            <w:r w:rsidR="007D2288" w:rsidRPr="004C423C">
              <w:rPr>
                <w:rFonts w:ascii="Times New Roman" w:hAnsi="Times New Roman" w:cs="Times New Roman"/>
                <w:noProof/>
                <w:webHidden/>
              </w:rPr>
              <w:fldChar w:fldCharType="separate"/>
            </w:r>
            <w:r>
              <w:rPr>
                <w:rFonts w:ascii="Times New Roman" w:hAnsi="Times New Roman" w:cs="Times New Roman"/>
                <w:noProof/>
                <w:webHidden/>
              </w:rPr>
              <w:t>33</w:t>
            </w:r>
            <w:r w:rsidR="007D2288" w:rsidRPr="004C423C">
              <w:rPr>
                <w:rFonts w:ascii="Times New Roman" w:hAnsi="Times New Roman" w:cs="Times New Roman"/>
                <w:noProof/>
                <w:webHidden/>
              </w:rPr>
              <w:fldChar w:fldCharType="end"/>
            </w:r>
          </w:hyperlink>
        </w:p>
        <w:p w14:paraId="587FF8A5" w14:textId="35F2F983" w:rsidR="00D91246" w:rsidRPr="004C423C" w:rsidRDefault="00D56C15" w:rsidP="00D91246">
          <w:pPr>
            <w:pStyle w:val="TOC1"/>
            <w:tabs>
              <w:tab w:val="left" w:pos="660"/>
              <w:tab w:val="right" w:leader="dot" w:pos="9350"/>
            </w:tabs>
            <w:rPr>
              <w:rFonts w:ascii="Times New Roman" w:hAnsi="Times New Roman" w:cs="Times New Roman"/>
              <w:noProof/>
            </w:rPr>
          </w:pPr>
          <w:hyperlink w:anchor="_Toc56704005" w:history="1">
            <w:r w:rsidR="00D91246" w:rsidRPr="004C423C">
              <w:rPr>
                <w:rStyle w:val="Hyperlink"/>
                <w:rFonts w:ascii="Times New Roman" w:hAnsi="Times New Roman" w:cs="Times New Roman"/>
                <w:noProof/>
                <w:lang w:eastAsia="ro-RO"/>
              </w:rPr>
              <w:t>XI.</w:t>
            </w:r>
            <w:r w:rsidR="00D91246" w:rsidRPr="004C423C">
              <w:rPr>
                <w:rFonts w:ascii="Times New Roman" w:hAnsi="Times New Roman" w:cs="Times New Roman"/>
                <w:noProof/>
              </w:rPr>
              <w:tab/>
            </w:r>
            <w:r w:rsidR="00D91246" w:rsidRPr="004C423C">
              <w:rPr>
                <w:rStyle w:val="Hyperlink"/>
                <w:rFonts w:ascii="Times New Roman" w:hAnsi="Times New Roman" w:cs="Times New Roman"/>
                <w:noProof/>
                <w:lang w:eastAsia="ro-RO"/>
              </w:rPr>
              <w:t>Lucrări de refacere a amplasamentului la finalizarea investiției, în caz de accidente și/sau la încetarea activității, în măsura în care aceste informații sunt disponibile:</w:t>
            </w:r>
            <w:r w:rsidR="00D91246" w:rsidRPr="004C423C">
              <w:rPr>
                <w:rFonts w:ascii="Times New Roman" w:hAnsi="Times New Roman" w:cs="Times New Roman"/>
                <w:noProof/>
                <w:webHidden/>
              </w:rPr>
              <w:tab/>
            </w:r>
            <w:r w:rsidR="007D2288" w:rsidRPr="004C423C">
              <w:rPr>
                <w:rFonts w:ascii="Times New Roman" w:hAnsi="Times New Roman" w:cs="Times New Roman"/>
                <w:noProof/>
                <w:webHidden/>
              </w:rPr>
              <w:fldChar w:fldCharType="begin"/>
            </w:r>
            <w:r w:rsidR="00D91246" w:rsidRPr="004C423C">
              <w:rPr>
                <w:rFonts w:ascii="Times New Roman" w:hAnsi="Times New Roman" w:cs="Times New Roman"/>
                <w:noProof/>
                <w:webHidden/>
              </w:rPr>
              <w:instrText xml:space="preserve"> PAGEREF _Toc56704005 \h </w:instrText>
            </w:r>
            <w:r w:rsidR="007D2288" w:rsidRPr="004C423C">
              <w:rPr>
                <w:rFonts w:ascii="Times New Roman" w:hAnsi="Times New Roman" w:cs="Times New Roman"/>
                <w:noProof/>
                <w:webHidden/>
              </w:rPr>
            </w:r>
            <w:r w:rsidR="007D2288" w:rsidRPr="004C423C">
              <w:rPr>
                <w:rFonts w:ascii="Times New Roman" w:hAnsi="Times New Roman" w:cs="Times New Roman"/>
                <w:noProof/>
                <w:webHidden/>
              </w:rPr>
              <w:fldChar w:fldCharType="separate"/>
            </w:r>
            <w:r>
              <w:rPr>
                <w:rFonts w:ascii="Times New Roman" w:hAnsi="Times New Roman" w:cs="Times New Roman"/>
                <w:noProof/>
                <w:webHidden/>
              </w:rPr>
              <w:t>34</w:t>
            </w:r>
            <w:r w:rsidR="007D2288" w:rsidRPr="004C423C">
              <w:rPr>
                <w:rFonts w:ascii="Times New Roman" w:hAnsi="Times New Roman" w:cs="Times New Roman"/>
                <w:noProof/>
                <w:webHidden/>
              </w:rPr>
              <w:fldChar w:fldCharType="end"/>
            </w:r>
          </w:hyperlink>
        </w:p>
        <w:p w14:paraId="587FF8A6" w14:textId="4AB2B58F" w:rsidR="00D91246" w:rsidRPr="004C423C" w:rsidRDefault="00D56C15" w:rsidP="00D91246">
          <w:pPr>
            <w:pStyle w:val="TOC1"/>
            <w:tabs>
              <w:tab w:val="left" w:pos="660"/>
              <w:tab w:val="right" w:leader="dot" w:pos="9350"/>
            </w:tabs>
            <w:rPr>
              <w:rFonts w:ascii="Times New Roman" w:hAnsi="Times New Roman" w:cs="Times New Roman"/>
              <w:noProof/>
            </w:rPr>
          </w:pPr>
          <w:hyperlink w:anchor="_Toc56704006" w:history="1">
            <w:r w:rsidR="00D91246" w:rsidRPr="004C423C">
              <w:rPr>
                <w:rStyle w:val="Hyperlink"/>
                <w:rFonts w:ascii="Times New Roman" w:hAnsi="Times New Roman" w:cs="Times New Roman"/>
                <w:noProof/>
                <w:lang w:eastAsia="ro-RO"/>
              </w:rPr>
              <w:t>XII.</w:t>
            </w:r>
            <w:r w:rsidR="00D91246" w:rsidRPr="004C423C">
              <w:rPr>
                <w:rFonts w:ascii="Times New Roman" w:hAnsi="Times New Roman" w:cs="Times New Roman"/>
                <w:noProof/>
              </w:rPr>
              <w:tab/>
            </w:r>
            <w:r w:rsidR="00D91246" w:rsidRPr="004C423C">
              <w:rPr>
                <w:rStyle w:val="Hyperlink"/>
                <w:rFonts w:ascii="Times New Roman" w:hAnsi="Times New Roman" w:cs="Times New Roman"/>
                <w:noProof/>
                <w:lang w:eastAsia="ro-RO"/>
              </w:rPr>
              <w:t>Anexe - piese desenate:</w:t>
            </w:r>
            <w:r w:rsidR="00D91246" w:rsidRPr="004C423C">
              <w:rPr>
                <w:rFonts w:ascii="Times New Roman" w:hAnsi="Times New Roman" w:cs="Times New Roman"/>
                <w:noProof/>
                <w:webHidden/>
              </w:rPr>
              <w:tab/>
            </w:r>
            <w:r w:rsidR="007D2288" w:rsidRPr="004C423C">
              <w:rPr>
                <w:rFonts w:ascii="Times New Roman" w:hAnsi="Times New Roman" w:cs="Times New Roman"/>
                <w:noProof/>
                <w:webHidden/>
              </w:rPr>
              <w:fldChar w:fldCharType="begin"/>
            </w:r>
            <w:r w:rsidR="00D91246" w:rsidRPr="004C423C">
              <w:rPr>
                <w:rFonts w:ascii="Times New Roman" w:hAnsi="Times New Roman" w:cs="Times New Roman"/>
                <w:noProof/>
                <w:webHidden/>
              </w:rPr>
              <w:instrText xml:space="preserve"> PAGEREF _Toc56704006 \h </w:instrText>
            </w:r>
            <w:r w:rsidR="007D2288" w:rsidRPr="004C423C">
              <w:rPr>
                <w:rFonts w:ascii="Times New Roman" w:hAnsi="Times New Roman" w:cs="Times New Roman"/>
                <w:noProof/>
                <w:webHidden/>
              </w:rPr>
            </w:r>
            <w:r w:rsidR="007D2288" w:rsidRPr="004C423C">
              <w:rPr>
                <w:rFonts w:ascii="Times New Roman" w:hAnsi="Times New Roman" w:cs="Times New Roman"/>
                <w:noProof/>
                <w:webHidden/>
              </w:rPr>
              <w:fldChar w:fldCharType="separate"/>
            </w:r>
            <w:r>
              <w:rPr>
                <w:rFonts w:ascii="Times New Roman" w:hAnsi="Times New Roman" w:cs="Times New Roman"/>
                <w:noProof/>
                <w:webHidden/>
              </w:rPr>
              <w:t>35</w:t>
            </w:r>
            <w:r w:rsidR="007D2288" w:rsidRPr="004C423C">
              <w:rPr>
                <w:rFonts w:ascii="Times New Roman" w:hAnsi="Times New Roman" w:cs="Times New Roman"/>
                <w:noProof/>
                <w:webHidden/>
              </w:rPr>
              <w:fldChar w:fldCharType="end"/>
            </w:r>
          </w:hyperlink>
        </w:p>
        <w:p w14:paraId="587FF8A7" w14:textId="2D4DE83D" w:rsidR="00D91246" w:rsidRPr="004C423C" w:rsidRDefault="00D56C15" w:rsidP="00D91246">
          <w:pPr>
            <w:pStyle w:val="TOC1"/>
            <w:tabs>
              <w:tab w:val="left" w:pos="660"/>
              <w:tab w:val="right" w:leader="dot" w:pos="9350"/>
            </w:tabs>
            <w:rPr>
              <w:rFonts w:ascii="Times New Roman" w:hAnsi="Times New Roman" w:cs="Times New Roman"/>
              <w:noProof/>
            </w:rPr>
          </w:pPr>
          <w:hyperlink w:anchor="_Toc56704007" w:history="1">
            <w:r w:rsidR="00D91246" w:rsidRPr="004C423C">
              <w:rPr>
                <w:rStyle w:val="Hyperlink"/>
                <w:rFonts w:ascii="Times New Roman" w:hAnsi="Times New Roman" w:cs="Times New Roman"/>
                <w:noProof/>
                <w:lang w:eastAsia="ro-RO"/>
              </w:rPr>
              <w:t>XIII.</w:t>
            </w:r>
            <w:r w:rsidR="00D91246" w:rsidRPr="004C423C">
              <w:rPr>
                <w:rFonts w:ascii="Times New Roman" w:hAnsi="Times New Roman" w:cs="Times New Roman"/>
                <w:noProof/>
              </w:rPr>
              <w:tab/>
            </w:r>
            <w:r w:rsidR="00D91246" w:rsidRPr="004C423C">
              <w:rPr>
                <w:rStyle w:val="Hyperlink"/>
                <w:rFonts w:ascii="Times New Roman" w:hAnsi="Times New Roman" w:cs="Times New Roman"/>
                <w:noProof/>
                <w:lang w:eastAsia="ro-RO"/>
              </w:rPr>
              <w:t>Pentru proiectele care intră sub incidența prevederilor art. 28 din Ordonanța de urgență a Guvernului nr. 57/2007 privind regimul ariilor naturale protejate, conservarea habitatelor naturale, a florei și faunei sălbatice, aprobată cu modificări și completări prin Legea nr. 49/2011, cu modificările și completările ulterioare, memoriul va fi completat cu următoarele:</w:t>
            </w:r>
            <w:r w:rsidR="00D91246" w:rsidRPr="004C423C">
              <w:rPr>
                <w:rFonts w:ascii="Times New Roman" w:hAnsi="Times New Roman" w:cs="Times New Roman"/>
                <w:noProof/>
                <w:webHidden/>
              </w:rPr>
              <w:tab/>
            </w:r>
            <w:r w:rsidR="007D2288" w:rsidRPr="004C423C">
              <w:rPr>
                <w:rFonts w:ascii="Times New Roman" w:hAnsi="Times New Roman" w:cs="Times New Roman"/>
                <w:noProof/>
                <w:webHidden/>
              </w:rPr>
              <w:fldChar w:fldCharType="begin"/>
            </w:r>
            <w:r w:rsidR="00D91246" w:rsidRPr="004C423C">
              <w:rPr>
                <w:rFonts w:ascii="Times New Roman" w:hAnsi="Times New Roman" w:cs="Times New Roman"/>
                <w:noProof/>
                <w:webHidden/>
              </w:rPr>
              <w:instrText xml:space="preserve"> PAGEREF _Toc56704007 \h </w:instrText>
            </w:r>
            <w:r w:rsidR="007D2288" w:rsidRPr="004C423C">
              <w:rPr>
                <w:rFonts w:ascii="Times New Roman" w:hAnsi="Times New Roman" w:cs="Times New Roman"/>
                <w:noProof/>
                <w:webHidden/>
              </w:rPr>
            </w:r>
            <w:r w:rsidR="007D2288" w:rsidRPr="004C423C">
              <w:rPr>
                <w:rFonts w:ascii="Times New Roman" w:hAnsi="Times New Roman" w:cs="Times New Roman"/>
                <w:noProof/>
                <w:webHidden/>
              </w:rPr>
              <w:fldChar w:fldCharType="separate"/>
            </w:r>
            <w:r>
              <w:rPr>
                <w:rFonts w:ascii="Times New Roman" w:hAnsi="Times New Roman" w:cs="Times New Roman"/>
                <w:noProof/>
                <w:webHidden/>
              </w:rPr>
              <w:t>35</w:t>
            </w:r>
            <w:r w:rsidR="007D2288" w:rsidRPr="004C423C">
              <w:rPr>
                <w:rFonts w:ascii="Times New Roman" w:hAnsi="Times New Roman" w:cs="Times New Roman"/>
                <w:noProof/>
                <w:webHidden/>
              </w:rPr>
              <w:fldChar w:fldCharType="end"/>
            </w:r>
          </w:hyperlink>
        </w:p>
        <w:p w14:paraId="587FF8A8" w14:textId="61FAF926" w:rsidR="00D91246" w:rsidRPr="004C423C" w:rsidRDefault="00D56C15" w:rsidP="00D91246">
          <w:pPr>
            <w:pStyle w:val="TOC1"/>
            <w:tabs>
              <w:tab w:val="left" w:pos="660"/>
              <w:tab w:val="right" w:leader="dot" w:pos="9350"/>
            </w:tabs>
            <w:rPr>
              <w:rFonts w:ascii="Times New Roman" w:hAnsi="Times New Roman" w:cs="Times New Roman"/>
              <w:noProof/>
            </w:rPr>
          </w:pPr>
          <w:hyperlink w:anchor="_Toc56704008" w:history="1">
            <w:r w:rsidR="00D91246" w:rsidRPr="004C423C">
              <w:rPr>
                <w:rStyle w:val="Hyperlink"/>
                <w:rFonts w:ascii="Times New Roman" w:hAnsi="Times New Roman" w:cs="Times New Roman"/>
                <w:noProof/>
                <w:lang w:eastAsia="ro-RO"/>
              </w:rPr>
              <w:t>XIV.</w:t>
            </w:r>
            <w:r w:rsidR="00D91246" w:rsidRPr="004C423C">
              <w:rPr>
                <w:rFonts w:ascii="Times New Roman" w:hAnsi="Times New Roman" w:cs="Times New Roman"/>
                <w:noProof/>
              </w:rPr>
              <w:tab/>
            </w:r>
            <w:r w:rsidR="00D91246" w:rsidRPr="004C423C">
              <w:rPr>
                <w:rStyle w:val="Hyperlink"/>
                <w:rFonts w:ascii="Times New Roman" w:hAnsi="Times New Roman" w:cs="Times New Roman"/>
                <w:noProof/>
                <w:lang w:eastAsia="ro-RO"/>
              </w:rPr>
              <w:t>Pentru proiectele care se realizează pe ape sau au legătură cu apele, memoriul va fi completat cu următoarele informații, preluate din Planurile de management bazinale, actualizate:</w:t>
            </w:r>
            <w:r w:rsidR="00D91246" w:rsidRPr="004C423C">
              <w:rPr>
                <w:rFonts w:ascii="Times New Roman" w:hAnsi="Times New Roman" w:cs="Times New Roman"/>
                <w:noProof/>
                <w:webHidden/>
              </w:rPr>
              <w:tab/>
            </w:r>
            <w:r w:rsidR="007D2288" w:rsidRPr="004C423C">
              <w:rPr>
                <w:rFonts w:ascii="Times New Roman" w:hAnsi="Times New Roman" w:cs="Times New Roman"/>
                <w:noProof/>
                <w:webHidden/>
              </w:rPr>
              <w:fldChar w:fldCharType="begin"/>
            </w:r>
            <w:r w:rsidR="00D91246" w:rsidRPr="004C423C">
              <w:rPr>
                <w:rFonts w:ascii="Times New Roman" w:hAnsi="Times New Roman" w:cs="Times New Roman"/>
                <w:noProof/>
                <w:webHidden/>
              </w:rPr>
              <w:instrText xml:space="preserve"> PAGEREF _Toc56704008 \h </w:instrText>
            </w:r>
            <w:r w:rsidR="007D2288" w:rsidRPr="004C423C">
              <w:rPr>
                <w:rFonts w:ascii="Times New Roman" w:hAnsi="Times New Roman" w:cs="Times New Roman"/>
                <w:noProof/>
                <w:webHidden/>
              </w:rPr>
            </w:r>
            <w:r w:rsidR="007D2288" w:rsidRPr="004C423C">
              <w:rPr>
                <w:rFonts w:ascii="Times New Roman" w:hAnsi="Times New Roman" w:cs="Times New Roman"/>
                <w:noProof/>
                <w:webHidden/>
              </w:rPr>
              <w:fldChar w:fldCharType="separate"/>
            </w:r>
            <w:r>
              <w:rPr>
                <w:rFonts w:ascii="Times New Roman" w:hAnsi="Times New Roman" w:cs="Times New Roman"/>
                <w:noProof/>
                <w:webHidden/>
              </w:rPr>
              <w:t>36</w:t>
            </w:r>
            <w:r w:rsidR="007D2288" w:rsidRPr="004C423C">
              <w:rPr>
                <w:rFonts w:ascii="Times New Roman" w:hAnsi="Times New Roman" w:cs="Times New Roman"/>
                <w:noProof/>
                <w:webHidden/>
              </w:rPr>
              <w:fldChar w:fldCharType="end"/>
            </w:r>
          </w:hyperlink>
        </w:p>
        <w:p w14:paraId="587FF8A9" w14:textId="3143E1A8" w:rsidR="00D91246" w:rsidRPr="004C423C" w:rsidRDefault="00D56C15" w:rsidP="00D91246">
          <w:pPr>
            <w:pStyle w:val="TOC1"/>
            <w:tabs>
              <w:tab w:val="left" w:pos="660"/>
              <w:tab w:val="right" w:leader="dot" w:pos="9350"/>
            </w:tabs>
            <w:rPr>
              <w:rFonts w:ascii="Times New Roman" w:hAnsi="Times New Roman" w:cs="Times New Roman"/>
              <w:noProof/>
            </w:rPr>
          </w:pPr>
          <w:hyperlink w:anchor="_Toc56704009" w:history="1">
            <w:r w:rsidR="00D91246" w:rsidRPr="004C423C">
              <w:rPr>
                <w:rStyle w:val="Hyperlink"/>
                <w:rFonts w:ascii="Times New Roman" w:hAnsi="Times New Roman" w:cs="Times New Roman"/>
                <w:noProof/>
                <w:lang w:eastAsia="ro-RO"/>
              </w:rPr>
              <w:t>XV.</w:t>
            </w:r>
            <w:r w:rsidR="00D91246" w:rsidRPr="004C423C">
              <w:rPr>
                <w:rFonts w:ascii="Times New Roman" w:hAnsi="Times New Roman" w:cs="Times New Roman"/>
                <w:noProof/>
              </w:rPr>
              <w:tab/>
            </w:r>
            <w:r w:rsidR="00D91246" w:rsidRPr="004C423C">
              <w:rPr>
                <w:rStyle w:val="Hyperlink"/>
                <w:rFonts w:ascii="Times New Roman" w:hAnsi="Times New Roman" w:cs="Times New Roman"/>
                <w:noProof/>
                <w:lang w:eastAsia="ro-RO"/>
              </w:rPr>
              <w:t>Criteriile prevăzute în anexa nr. 3 la Legea nr. 292/2018 privind evaluarea impactului anumitor proiecte publice și private asupra mediului se iau în considerare, dacă este cazul, în momentul compilării informațiilor în conformitate cu punctele III-XIV.</w:t>
            </w:r>
            <w:r w:rsidR="00D91246" w:rsidRPr="004C423C">
              <w:rPr>
                <w:rFonts w:ascii="Times New Roman" w:hAnsi="Times New Roman" w:cs="Times New Roman"/>
                <w:noProof/>
                <w:webHidden/>
              </w:rPr>
              <w:tab/>
            </w:r>
            <w:r w:rsidR="007D2288" w:rsidRPr="004C423C">
              <w:rPr>
                <w:rFonts w:ascii="Times New Roman" w:hAnsi="Times New Roman" w:cs="Times New Roman"/>
                <w:noProof/>
                <w:webHidden/>
              </w:rPr>
              <w:fldChar w:fldCharType="begin"/>
            </w:r>
            <w:r w:rsidR="00D91246" w:rsidRPr="004C423C">
              <w:rPr>
                <w:rFonts w:ascii="Times New Roman" w:hAnsi="Times New Roman" w:cs="Times New Roman"/>
                <w:noProof/>
                <w:webHidden/>
              </w:rPr>
              <w:instrText xml:space="preserve"> PAGEREF _Toc56704009 \h </w:instrText>
            </w:r>
            <w:r w:rsidR="007D2288" w:rsidRPr="004C423C">
              <w:rPr>
                <w:rFonts w:ascii="Times New Roman" w:hAnsi="Times New Roman" w:cs="Times New Roman"/>
                <w:noProof/>
                <w:webHidden/>
              </w:rPr>
            </w:r>
            <w:r w:rsidR="007D2288" w:rsidRPr="004C423C">
              <w:rPr>
                <w:rFonts w:ascii="Times New Roman" w:hAnsi="Times New Roman" w:cs="Times New Roman"/>
                <w:noProof/>
                <w:webHidden/>
              </w:rPr>
              <w:fldChar w:fldCharType="separate"/>
            </w:r>
            <w:r>
              <w:rPr>
                <w:rFonts w:ascii="Times New Roman" w:hAnsi="Times New Roman" w:cs="Times New Roman"/>
                <w:noProof/>
                <w:webHidden/>
              </w:rPr>
              <w:t>36</w:t>
            </w:r>
            <w:r w:rsidR="007D2288" w:rsidRPr="004C423C">
              <w:rPr>
                <w:rFonts w:ascii="Times New Roman" w:hAnsi="Times New Roman" w:cs="Times New Roman"/>
                <w:noProof/>
                <w:webHidden/>
              </w:rPr>
              <w:fldChar w:fldCharType="end"/>
            </w:r>
          </w:hyperlink>
        </w:p>
        <w:p w14:paraId="587FF8AA" w14:textId="77777777" w:rsidR="00D91246" w:rsidRDefault="007D2288" w:rsidP="00D91246">
          <w:r w:rsidRPr="004C423C">
            <w:rPr>
              <w:rFonts w:ascii="Times New Roman" w:hAnsi="Times New Roman" w:cs="Times New Roman"/>
              <w:b/>
              <w:bCs/>
              <w:noProof/>
            </w:rPr>
            <w:fldChar w:fldCharType="end"/>
          </w:r>
        </w:p>
      </w:sdtContent>
    </w:sdt>
    <w:p w14:paraId="587FF8AD" w14:textId="77777777" w:rsidR="00D91246" w:rsidRDefault="00D91246" w:rsidP="00D91246">
      <w:pPr>
        <w:rPr>
          <w:rFonts w:ascii="Times New Roman" w:hAnsi="Times New Roman" w:cs="Times New Roman"/>
          <w:b/>
          <w:bCs/>
          <w:sz w:val="24"/>
          <w:szCs w:val="24"/>
        </w:rPr>
      </w:pPr>
      <w:r>
        <w:rPr>
          <w:rFonts w:ascii="Times New Roman" w:hAnsi="Times New Roman" w:cs="Times New Roman"/>
          <w:b/>
          <w:bCs/>
          <w:sz w:val="24"/>
          <w:szCs w:val="24"/>
        </w:rPr>
        <w:br w:type="page"/>
      </w:r>
    </w:p>
    <w:p w14:paraId="2B2D2A0D" w14:textId="77777777" w:rsidR="006D43E2" w:rsidRDefault="006D43E2" w:rsidP="00D91246">
      <w:pPr>
        <w:shd w:val="clear" w:color="auto" w:fill="FFFFFF"/>
        <w:spacing w:after="0" w:line="360" w:lineRule="auto"/>
        <w:jc w:val="center"/>
        <w:outlineLvl w:val="3"/>
      </w:pPr>
    </w:p>
    <w:p w14:paraId="587FF8AE" w14:textId="7376AF3A" w:rsidR="00D91246" w:rsidRDefault="00D56C15" w:rsidP="00D91246">
      <w:pPr>
        <w:shd w:val="clear" w:color="auto" w:fill="FFFFFF"/>
        <w:spacing w:after="0" w:line="360" w:lineRule="auto"/>
        <w:jc w:val="center"/>
        <w:outlineLvl w:val="3"/>
        <w:rPr>
          <w:rFonts w:ascii="Times New Roman" w:hAnsi="Times New Roman" w:cs="Times New Roman"/>
          <w:sz w:val="24"/>
          <w:szCs w:val="24"/>
        </w:rPr>
      </w:pPr>
      <w:hyperlink r:id="rId11" w:tgtFrame="_blank" w:history="1">
        <w:r w:rsidR="00D91246" w:rsidRPr="004D01E2">
          <w:rPr>
            <w:rFonts w:ascii="Times New Roman" w:eastAsia="Times New Roman" w:hAnsi="Times New Roman" w:cs="Times New Roman"/>
            <w:b/>
            <w:bCs/>
            <w:sz w:val="24"/>
            <w:szCs w:val="24"/>
            <w:u w:val="single"/>
            <w:lang w:eastAsia="ro-RO"/>
          </w:rPr>
          <w:t>Conținutul-cadru al memoriului de prezentare</w:t>
        </w:r>
      </w:hyperlink>
    </w:p>
    <w:p w14:paraId="587FF8AF" w14:textId="77777777" w:rsidR="00D91246" w:rsidRPr="004D01E2" w:rsidRDefault="00D91246" w:rsidP="00D91246">
      <w:pPr>
        <w:shd w:val="clear" w:color="auto" w:fill="FFFFFF"/>
        <w:spacing w:after="0" w:line="360" w:lineRule="auto"/>
        <w:jc w:val="center"/>
        <w:outlineLvl w:val="3"/>
        <w:rPr>
          <w:rFonts w:ascii="Times New Roman" w:eastAsia="Times New Roman" w:hAnsi="Times New Roman" w:cs="Times New Roman"/>
          <w:b/>
          <w:bCs/>
          <w:sz w:val="24"/>
          <w:szCs w:val="24"/>
          <w:lang w:eastAsia="ro-RO"/>
        </w:rPr>
      </w:pPr>
      <w:r>
        <w:rPr>
          <w:rFonts w:ascii="Times New Roman" w:hAnsi="Times New Roman" w:cs="Times New Roman"/>
          <w:sz w:val="24"/>
          <w:szCs w:val="24"/>
        </w:rPr>
        <w:t>ANEXA 5E la Procedura</w:t>
      </w:r>
    </w:p>
    <w:p w14:paraId="587FF8B0" w14:textId="77777777" w:rsidR="00D91246" w:rsidRPr="004D01E2" w:rsidRDefault="00D91246" w:rsidP="00D91246">
      <w:pPr>
        <w:shd w:val="clear" w:color="auto" w:fill="FFFFFF"/>
        <w:spacing w:after="0" w:line="360" w:lineRule="auto"/>
        <w:jc w:val="center"/>
        <w:outlineLvl w:val="3"/>
        <w:rPr>
          <w:rFonts w:ascii="Times New Roman" w:eastAsia="Times New Roman" w:hAnsi="Times New Roman" w:cs="Times New Roman"/>
          <w:b/>
          <w:bCs/>
          <w:sz w:val="24"/>
          <w:szCs w:val="24"/>
          <w:lang w:eastAsia="ro-RO"/>
        </w:rPr>
      </w:pPr>
    </w:p>
    <w:p w14:paraId="587FF8B1" w14:textId="3CC10046" w:rsidR="00D91246" w:rsidRPr="00B84600" w:rsidRDefault="00265596" w:rsidP="00204B4C">
      <w:pPr>
        <w:pStyle w:val="Heading1"/>
        <w:keepNext w:val="0"/>
        <w:keepLines w:val="0"/>
        <w:numPr>
          <w:ilvl w:val="0"/>
          <w:numId w:val="1"/>
        </w:numPr>
        <w:tabs>
          <w:tab w:val="left" w:pos="284"/>
        </w:tabs>
        <w:spacing w:before="120" w:after="120" w:line="240" w:lineRule="auto"/>
        <w:ind w:left="0" w:firstLine="0"/>
        <w:jc w:val="both"/>
        <w:rPr>
          <w:rFonts w:ascii="Times New Roman" w:hAnsi="Times New Roman" w:cs="Times New Roman"/>
          <w:bCs w:val="0"/>
          <w:iCs/>
          <w:color w:val="auto"/>
          <w:sz w:val="22"/>
          <w:szCs w:val="22"/>
        </w:rPr>
      </w:pPr>
      <w:bookmarkStart w:id="0" w:name="_Toc56703995"/>
      <w:r>
        <w:rPr>
          <w:rFonts w:ascii="Times New Roman" w:hAnsi="Times New Roman" w:cs="Times New Roman"/>
          <w:color w:val="auto"/>
          <w:lang w:eastAsia="ro-RO"/>
        </w:rPr>
        <w:t xml:space="preserve"> </w:t>
      </w:r>
      <w:r w:rsidR="00D91246" w:rsidRPr="004B4EBB">
        <w:rPr>
          <w:rFonts w:ascii="Times New Roman" w:hAnsi="Times New Roman" w:cs="Times New Roman"/>
          <w:color w:val="auto"/>
          <w:lang w:eastAsia="ro-RO"/>
        </w:rPr>
        <w:t>Denumirea proiectului:</w:t>
      </w:r>
      <w:bookmarkEnd w:id="0"/>
      <w:r w:rsidR="00450975" w:rsidRPr="00450975">
        <w:rPr>
          <w:rFonts w:ascii="Times New Roman" w:hAnsi="Times New Roman" w:cs="Times New Roman"/>
          <w:b w:val="0"/>
          <w:bCs w:val="0"/>
          <w:sz w:val="32"/>
          <w:szCs w:val="32"/>
        </w:rPr>
        <w:t xml:space="preserve"> </w:t>
      </w:r>
      <w:r w:rsidR="00450975" w:rsidRPr="00961920">
        <w:rPr>
          <w:rFonts w:ascii="Times New Roman" w:hAnsi="Times New Roman" w:cs="Times New Roman"/>
          <w:bCs w:val="0"/>
          <w:i/>
          <w:color w:val="auto"/>
          <w:sz w:val="26"/>
          <w:szCs w:val="26"/>
        </w:rPr>
        <w:t>„</w:t>
      </w:r>
      <w:r w:rsidR="004A388E" w:rsidRPr="004A388E">
        <w:rPr>
          <w:rFonts w:ascii="Times New Roman" w:hAnsi="Times New Roman" w:cs="Times New Roman"/>
          <w:bCs w:val="0"/>
          <w:iCs/>
          <w:color w:val="auto"/>
          <w:sz w:val="24"/>
          <w:szCs w:val="24"/>
        </w:rPr>
        <w:t>Construire capacitate noua de stocare a energiei electrice (baterii) IS Topalu 2</w:t>
      </w:r>
      <w:r w:rsidR="00450975" w:rsidRPr="00961920">
        <w:rPr>
          <w:rFonts w:ascii="Times New Roman" w:hAnsi="Times New Roman" w:cs="Times New Roman"/>
          <w:i/>
          <w:color w:val="auto"/>
          <w:sz w:val="26"/>
          <w:szCs w:val="26"/>
        </w:rPr>
        <w:t>”</w:t>
      </w:r>
      <w:r w:rsidR="00450975" w:rsidRPr="00961920">
        <w:rPr>
          <w:rFonts w:ascii="Times New Roman" w:hAnsi="Times New Roman" w:cs="Times New Roman"/>
          <w:bCs w:val="0"/>
          <w:i/>
          <w:color w:val="auto"/>
          <w:sz w:val="26"/>
          <w:szCs w:val="26"/>
        </w:rPr>
        <w:t xml:space="preserve"> – </w:t>
      </w:r>
      <w:r w:rsidR="00B84600" w:rsidRPr="00B84600">
        <w:rPr>
          <w:rFonts w:ascii="Times New Roman" w:hAnsi="Times New Roman" w:cs="Times New Roman"/>
          <w:bCs w:val="0"/>
          <w:iCs/>
          <w:color w:val="auto"/>
          <w:sz w:val="24"/>
          <w:szCs w:val="24"/>
        </w:rPr>
        <w:t xml:space="preserve">comuna </w:t>
      </w:r>
      <w:r w:rsidR="00882FFB">
        <w:rPr>
          <w:rFonts w:ascii="Times New Roman" w:hAnsi="Times New Roman" w:cs="Times New Roman"/>
          <w:bCs w:val="0"/>
          <w:iCs/>
          <w:color w:val="auto"/>
          <w:sz w:val="24"/>
          <w:szCs w:val="24"/>
        </w:rPr>
        <w:t>Topalu</w:t>
      </w:r>
      <w:r w:rsidR="00B84600" w:rsidRPr="00B84600">
        <w:rPr>
          <w:rFonts w:ascii="Times New Roman" w:hAnsi="Times New Roman" w:cs="Times New Roman"/>
          <w:bCs w:val="0"/>
          <w:iCs/>
          <w:color w:val="auto"/>
          <w:sz w:val="24"/>
          <w:szCs w:val="24"/>
        </w:rPr>
        <w:t xml:space="preserve">, judet </w:t>
      </w:r>
      <w:r w:rsidR="00882FFB">
        <w:rPr>
          <w:rFonts w:ascii="Times New Roman" w:hAnsi="Times New Roman" w:cs="Times New Roman"/>
          <w:bCs w:val="0"/>
          <w:iCs/>
          <w:color w:val="auto"/>
          <w:sz w:val="24"/>
          <w:szCs w:val="24"/>
        </w:rPr>
        <w:t>Constanta</w:t>
      </w:r>
      <w:r w:rsidR="0015272E" w:rsidRPr="00B84600">
        <w:rPr>
          <w:rFonts w:ascii="Times New Roman" w:hAnsi="Times New Roman" w:cs="Times New Roman"/>
          <w:bCs w:val="0"/>
          <w:iCs/>
          <w:color w:val="auto"/>
          <w:sz w:val="24"/>
          <w:szCs w:val="24"/>
        </w:rPr>
        <w:t>.</w:t>
      </w:r>
    </w:p>
    <w:p w14:paraId="587FF8B2" w14:textId="77777777" w:rsidR="006D3DBD" w:rsidRPr="006D3DBD" w:rsidRDefault="006D3DBD" w:rsidP="006D3DBD"/>
    <w:p w14:paraId="587FF8B3" w14:textId="77777777" w:rsidR="00D91246" w:rsidRPr="00D91246" w:rsidRDefault="00D91246" w:rsidP="00D91246">
      <w:pPr>
        <w:pStyle w:val="Heading1"/>
        <w:keepNext w:val="0"/>
        <w:keepLines w:val="0"/>
        <w:numPr>
          <w:ilvl w:val="0"/>
          <w:numId w:val="1"/>
        </w:numPr>
        <w:tabs>
          <w:tab w:val="left" w:pos="284"/>
        </w:tabs>
        <w:spacing w:before="120" w:after="120" w:line="240" w:lineRule="auto"/>
        <w:ind w:left="0" w:firstLine="0"/>
        <w:rPr>
          <w:rFonts w:ascii="Times New Roman" w:hAnsi="Times New Roman" w:cs="Times New Roman"/>
          <w:color w:val="auto"/>
          <w:lang w:eastAsia="ro-RO"/>
        </w:rPr>
      </w:pPr>
      <w:bookmarkStart w:id="1" w:name="_Toc56703996"/>
      <w:r w:rsidRPr="00D91246">
        <w:rPr>
          <w:rFonts w:ascii="Times New Roman" w:hAnsi="Times New Roman" w:cs="Times New Roman"/>
          <w:color w:val="auto"/>
          <w:lang w:eastAsia="ro-RO"/>
        </w:rPr>
        <w:t>Titular:</w:t>
      </w:r>
      <w:bookmarkEnd w:id="1"/>
    </w:p>
    <w:p w14:paraId="587FF8B4" w14:textId="701C47E9" w:rsidR="00D91246" w:rsidRPr="00A56AEF" w:rsidRDefault="00D91246" w:rsidP="00D91246">
      <w:pPr>
        <w:shd w:val="clear" w:color="auto" w:fill="FFFFFF"/>
        <w:spacing w:before="120" w:after="120" w:line="240" w:lineRule="auto"/>
        <w:jc w:val="both"/>
        <w:rPr>
          <w:rFonts w:ascii="Times New Roman" w:hAnsi="Times New Roman"/>
          <w:b/>
          <w:bCs/>
          <w:sz w:val="24"/>
          <w:szCs w:val="24"/>
          <w:u w:val="single"/>
        </w:rPr>
      </w:pPr>
      <w:r w:rsidRPr="004D01E2">
        <w:rPr>
          <w:rFonts w:ascii="Times New Roman" w:eastAsia="Times New Roman" w:hAnsi="Times New Roman" w:cs="Times New Roman"/>
          <w:b/>
          <w:bCs/>
          <w:sz w:val="24"/>
          <w:szCs w:val="24"/>
          <w:lang w:eastAsia="ro-RO"/>
        </w:rPr>
        <w:t>-</w:t>
      </w:r>
      <w:r>
        <w:rPr>
          <w:rFonts w:ascii="Times New Roman" w:eastAsia="Times New Roman" w:hAnsi="Times New Roman" w:cs="Times New Roman"/>
          <w:sz w:val="24"/>
          <w:szCs w:val="24"/>
          <w:lang w:eastAsia="ro-RO"/>
        </w:rPr>
        <w:t xml:space="preserve"> numele: </w:t>
      </w:r>
      <w:r>
        <w:rPr>
          <w:rFonts w:ascii="Times New Roman" w:hAnsi="Times New Roman"/>
          <w:b/>
          <w:bCs/>
          <w:sz w:val="24"/>
          <w:szCs w:val="24"/>
          <w:u w:val="single"/>
        </w:rPr>
        <w:t xml:space="preserve">S.C. </w:t>
      </w:r>
      <w:r w:rsidR="00407B05">
        <w:rPr>
          <w:rFonts w:ascii="Times New Roman" w:hAnsi="Times New Roman"/>
          <w:b/>
          <w:bCs/>
          <w:sz w:val="24"/>
          <w:szCs w:val="24"/>
          <w:u w:val="single"/>
        </w:rPr>
        <w:t>DUNAREA POWER</w:t>
      </w:r>
      <w:r>
        <w:rPr>
          <w:rFonts w:ascii="Times New Roman" w:hAnsi="Times New Roman"/>
          <w:b/>
          <w:bCs/>
          <w:sz w:val="24"/>
          <w:szCs w:val="24"/>
          <w:u w:val="single"/>
        </w:rPr>
        <w:t xml:space="preserve"> S.R.L.</w:t>
      </w:r>
    </w:p>
    <w:p w14:paraId="587FF8B5" w14:textId="75832367" w:rsidR="00D91246" w:rsidRPr="004D01E2" w:rsidRDefault="00D91246" w:rsidP="00D91246">
      <w:pPr>
        <w:shd w:val="clear" w:color="auto" w:fill="FFFFFF"/>
        <w:spacing w:before="120" w:after="120" w:line="24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Pr>
          <w:rFonts w:ascii="Times New Roman" w:eastAsia="Times New Roman" w:hAnsi="Times New Roman" w:cs="Times New Roman"/>
          <w:sz w:val="24"/>
          <w:szCs w:val="24"/>
          <w:lang w:eastAsia="ro-RO"/>
        </w:rPr>
        <w:t> adresa poștală:</w:t>
      </w:r>
      <w:r w:rsidR="00204B4C" w:rsidRPr="00D74963">
        <w:rPr>
          <w:rFonts w:ascii="Arial" w:hAnsi="Arial" w:cs="Arial"/>
          <w:bCs/>
        </w:rPr>
        <w:t xml:space="preserve"> </w:t>
      </w:r>
      <w:r w:rsidR="00543523">
        <w:rPr>
          <w:rFonts w:ascii="Times New Roman" w:hAnsi="Times New Roman" w:cs="Times New Roman"/>
          <w:iCs/>
          <w:sz w:val="24"/>
          <w:szCs w:val="24"/>
        </w:rPr>
        <w:t>str</w:t>
      </w:r>
      <w:r w:rsidR="00543523" w:rsidRPr="00543523">
        <w:rPr>
          <w:rFonts w:ascii="Times New Roman" w:hAnsi="Times New Roman" w:cs="Times New Roman"/>
          <w:iCs/>
          <w:sz w:val="24"/>
          <w:szCs w:val="24"/>
        </w:rPr>
        <w:t xml:space="preserve">. </w:t>
      </w:r>
      <w:r w:rsidR="00407B05">
        <w:rPr>
          <w:rFonts w:ascii="Times New Roman" w:hAnsi="Times New Roman" w:cs="Times New Roman"/>
          <w:iCs/>
          <w:sz w:val="24"/>
          <w:szCs w:val="24"/>
        </w:rPr>
        <w:t>Lt. I. Musat</w:t>
      </w:r>
      <w:r w:rsidR="00D55A76">
        <w:rPr>
          <w:rFonts w:ascii="Times New Roman" w:hAnsi="Times New Roman" w:cs="Times New Roman"/>
          <w:iCs/>
          <w:sz w:val="24"/>
          <w:szCs w:val="24"/>
        </w:rPr>
        <w:t>,</w:t>
      </w:r>
      <w:r w:rsidR="00543523" w:rsidRPr="00543523">
        <w:rPr>
          <w:rFonts w:ascii="Times New Roman" w:hAnsi="Times New Roman" w:cs="Times New Roman"/>
          <w:iCs/>
          <w:sz w:val="24"/>
          <w:szCs w:val="24"/>
        </w:rPr>
        <w:t xml:space="preserve"> </w:t>
      </w:r>
      <w:r w:rsidR="00D55A76">
        <w:rPr>
          <w:rFonts w:ascii="Times New Roman" w:hAnsi="Times New Roman" w:cs="Times New Roman"/>
          <w:iCs/>
          <w:sz w:val="24"/>
          <w:szCs w:val="24"/>
        </w:rPr>
        <w:t>nr</w:t>
      </w:r>
      <w:r w:rsidR="00543523" w:rsidRPr="00543523">
        <w:rPr>
          <w:rFonts w:ascii="Times New Roman" w:hAnsi="Times New Roman" w:cs="Times New Roman"/>
          <w:iCs/>
          <w:sz w:val="24"/>
          <w:szCs w:val="24"/>
        </w:rPr>
        <w:t xml:space="preserve">. </w:t>
      </w:r>
      <w:r w:rsidR="00407B05">
        <w:rPr>
          <w:rFonts w:ascii="Times New Roman" w:hAnsi="Times New Roman" w:cs="Times New Roman"/>
          <w:iCs/>
          <w:sz w:val="24"/>
          <w:szCs w:val="24"/>
        </w:rPr>
        <w:t>3</w:t>
      </w:r>
      <w:r w:rsidR="00543523" w:rsidRPr="00543523">
        <w:rPr>
          <w:rFonts w:ascii="Times New Roman" w:hAnsi="Times New Roman" w:cs="Times New Roman"/>
          <w:iCs/>
          <w:sz w:val="24"/>
          <w:szCs w:val="24"/>
        </w:rPr>
        <w:t xml:space="preserve">A, </w:t>
      </w:r>
      <w:r w:rsidR="00D55A76">
        <w:rPr>
          <w:rFonts w:ascii="Times New Roman" w:hAnsi="Times New Roman" w:cs="Times New Roman"/>
          <w:iCs/>
          <w:sz w:val="24"/>
          <w:szCs w:val="24"/>
        </w:rPr>
        <w:t>et</w:t>
      </w:r>
      <w:r w:rsidR="00543523" w:rsidRPr="00543523">
        <w:rPr>
          <w:rFonts w:ascii="Times New Roman" w:hAnsi="Times New Roman" w:cs="Times New Roman"/>
          <w:iCs/>
          <w:sz w:val="24"/>
          <w:szCs w:val="24"/>
        </w:rPr>
        <w:t xml:space="preserve">. </w:t>
      </w:r>
      <w:r w:rsidR="00407B05">
        <w:rPr>
          <w:rFonts w:ascii="Times New Roman" w:hAnsi="Times New Roman" w:cs="Times New Roman"/>
          <w:iCs/>
          <w:sz w:val="24"/>
          <w:szCs w:val="24"/>
        </w:rPr>
        <w:t>parter</w:t>
      </w:r>
      <w:r w:rsidR="00543523" w:rsidRPr="00543523">
        <w:rPr>
          <w:rFonts w:ascii="Times New Roman" w:hAnsi="Times New Roman" w:cs="Times New Roman"/>
          <w:iCs/>
          <w:sz w:val="24"/>
          <w:szCs w:val="24"/>
        </w:rPr>
        <w:t xml:space="preserve">, </w:t>
      </w:r>
      <w:r w:rsidR="00407B05">
        <w:rPr>
          <w:rFonts w:ascii="Times New Roman" w:hAnsi="Times New Roman" w:cs="Times New Roman"/>
          <w:iCs/>
          <w:sz w:val="24"/>
          <w:szCs w:val="24"/>
        </w:rPr>
        <w:t>oras Cernavoda, judet Constanta</w:t>
      </w:r>
    </w:p>
    <w:p w14:paraId="587FF8B6" w14:textId="3845AFFE" w:rsidR="00D91246" w:rsidRPr="00CE2E72" w:rsidRDefault="00D91246" w:rsidP="00D91246">
      <w:pPr>
        <w:shd w:val="clear" w:color="auto" w:fill="FFFFFF"/>
        <w:spacing w:before="120" w:after="120" w:line="240" w:lineRule="auto"/>
        <w:jc w:val="both"/>
        <w:rPr>
          <w:rFonts w:ascii="Garamond" w:hAnsi="Garamond"/>
        </w:rPr>
      </w:pPr>
      <w:r w:rsidRPr="00A56AEF">
        <w:rPr>
          <w:rFonts w:ascii="Times New Roman" w:eastAsia="Times New Roman" w:hAnsi="Times New Roman" w:cs="Times New Roman"/>
          <w:sz w:val="24"/>
          <w:szCs w:val="24"/>
          <w:lang w:eastAsia="ro-RO"/>
        </w:rPr>
        <w:t>-</w:t>
      </w:r>
      <w:r w:rsidRPr="004D01E2">
        <w:rPr>
          <w:rFonts w:ascii="Times New Roman" w:eastAsia="Times New Roman" w:hAnsi="Times New Roman" w:cs="Times New Roman"/>
          <w:sz w:val="24"/>
          <w:szCs w:val="24"/>
          <w:lang w:eastAsia="ro-RO"/>
        </w:rPr>
        <w:t> numărul de telefon</w:t>
      </w:r>
      <w:r>
        <w:rPr>
          <w:rFonts w:ascii="Times New Roman" w:eastAsia="Times New Roman" w:hAnsi="Times New Roman" w:cs="Times New Roman"/>
          <w:sz w:val="24"/>
          <w:szCs w:val="24"/>
          <w:lang w:eastAsia="ro-RO"/>
        </w:rPr>
        <w:t xml:space="preserve">: </w:t>
      </w:r>
      <w:r w:rsidR="00992406">
        <w:rPr>
          <w:rFonts w:ascii="Times New Roman" w:hAnsi="Times New Roman" w:cs="Times New Roman"/>
          <w:sz w:val="24"/>
          <w:szCs w:val="24"/>
        </w:rPr>
        <w:t>0720435491</w:t>
      </w:r>
      <w:r w:rsidRPr="00D91246">
        <w:rPr>
          <w:rFonts w:ascii="Times New Roman" w:eastAsia="Times New Roman" w:hAnsi="Times New Roman" w:cs="Times New Roman"/>
          <w:sz w:val="24"/>
          <w:szCs w:val="24"/>
          <w:lang w:eastAsia="ro-RO"/>
        </w:rPr>
        <w:t>,</w:t>
      </w:r>
      <w:r w:rsidRPr="004D01E2">
        <w:rPr>
          <w:rFonts w:ascii="Times New Roman" w:eastAsia="Times New Roman" w:hAnsi="Times New Roman" w:cs="Times New Roman"/>
          <w:sz w:val="24"/>
          <w:szCs w:val="24"/>
          <w:lang w:eastAsia="ro-RO"/>
        </w:rPr>
        <w:t xml:space="preserve"> de fax</w:t>
      </w:r>
      <w:r>
        <w:rPr>
          <w:rFonts w:ascii="Times New Roman" w:eastAsia="Times New Roman" w:hAnsi="Times New Roman" w:cs="Times New Roman"/>
          <w:sz w:val="24"/>
          <w:szCs w:val="24"/>
          <w:lang w:eastAsia="ro-RO"/>
        </w:rPr>
        <w:t>:</w:t>
      </w:r>
      <w:r w:rsidRPr="004D01E2">
        <w:rPr>
          <w:rFonts w:ascii="Times New Roman" w:eastAsia="Times New Roman" w:hAnsi="Times New Roman" w:cs="Times New Roman"/>
          <w:sz w:val="24"/>
          <w:szCs w:val="24"/>
          <w:lang w:eastAsia="ro-RO"/>
        </w:rPr>
        <w:t xml:space="preserve"> și adresa de e-m</w:t>
      </w:r>
      <w:r>
        <w:rPr>
          <w:rFonts w:ascii="Times New Roman" w:eastAsia="Times New Roman" w:hAnsi="Times New Roman" w:cs="Times New Roman"/>
          <w:sz w:val="24"/>
          <w:szCs w:val="24"/>
          <w:lang w:eastAsia="ro-RO"/>
        </w:rPr>
        <w:t>ail:</w:t>
      </w:r>
      <w:r w:rsidR="00204B4C">
        <w:rPr>
          <w:rFonts w:ascii="Times New Roman" w:eastAsia="Times New Roman" w:hAnsi="Times New Roman" w:cs="Times New Roman"/>
          <w:sz w:val="24"/>
          <w:szCs w:val="24"/>
          <w:lang w:eastAsia="ro-RO"/>
        </w:rPr>
        <w:t xml:space="preserve"> </w:t>
      </w:r>
      <w:r w:rsidR="00992406">
        <w:rPr>
          <w:rFonts w:ascii="Times New Roman" w:eastAsia="Times New Roman" w:hAnsi="Times New Roman" w:cs="Times New Roman"/>
          <w:sz w:val="24"/>
          <w:szCs w:val="24"/>
          <w:lang w:eastAsia="ro-RO"/>
        </w:rPr>
        <w:t>elenafilip</w:t>
      </w:r>
      <w:r w:rsidR="00204B4C">
        <w:rPr>
          <w:rFonts w:ascii="Times New Roman" w:eastAsia="Times New Roman" w:hAnsi="Times New Roman" w:cs="Times New Roman"/>
          <w:sz w:val="24"/>
          <w:szCs w:val="24"/>
          <w:lang w:eastAsia="ro-RO"/>
        </w:rPr>
        <w:t>@elektrainvest.ro</w:t>
      </w:r>
      <w:r>
        <w:rPr>
          <w:rFonts w:ascii="Times New Roman" w:eastAsia="Times New Roman" w:hAnsi="Times New Roman" w:cs="Times New Roman"/>
          <w:sz w:val="24"/>
          <w:szCs w:val="24"/>
          <w:lang w:eastAsia="ro-RO"/>
        </w:rPr>
        <w:t xml:space="preserve">, </w:t>
      </w:r>
    </w:p>
    <w:p w14:paraId="587FF8B7" w14:textId="63272835" w:rsidR="00D91246" w:rsidRPr="004D01E2" w:rsidRDefault="00D91246" w:rsidP="00D91246">
      <w:pPr>
        <w:shd w:val="clear" w:color="auto" w:fill="FFFFFF"/>
        <w:spacing w:before="120" w:after="120" w:line="24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numele persoanelor de contact:</w:t>
      </w:r>
      <w:r w:rsidR="00204B4C">
        <w:rPr>
          <w:rFonts w:ascii="Times New Roman" w:eastAsia="Times New Roman" w:hAnsi="Times New Roman" w:cs="Times New Roman"/>
          <w:sz w:val="24"/>
          <w:szCs w:val="24"/>
          <w:lang w:eastAsia="ro-RO"/>
        </w:rPr>
        <w:t xml:space="preserve"> </w:t>
      </w:r>
      <w:r w:rsidR="00992406">
        <w:rPr>
          <w:rFonts w:ascii="Times New Roman" w:eastAsia="Times New Roman" w:hAnsi="Times New Roman" w:cs="Times New Roman"/>
          <w:sz w:val="24"/>
          <w:szCs w:val="24"/>
          <w:lang w:eastAsia="ro-RO"/>
        </w:rPr>
        <w:t>Elena Filip</w:t>
      </w:r>
    </w:p>
    <w:p w14:paraId="587FF8B8" w14:textId="7DCED5B1" w:rsidR="00D91246" w:rsidRDefault="00D91246" w:rsidP="00C61E56">
      <w:pPr>
        <w:shd w:val="clear" w:color="auto" w:fill="FFFFFF"/>
        <w:spacing w:before="120" w:after="120" w:line="240" w:lineRule="auto"/>
        <w:jc w:val="both"/>
        <w:rPr>
          <w:rFonts w:ascii="Times New Roman" w:eastAsia="Times New Roman" w:hAnsi="Times New Roman" w:cs="Times New Roman"/>
          <w:sz w:val="24"/>
          <w:szCs w:val="24"/>
          <w:lang w:eastAsia="ro-RO"/>
        </w:rPr>
      </w:pPr>
      <w:r w:rsidRPr="0002777A">
        <w:rPr>
          <w:rFonts w:ascii="Times New Roman" w:eastAsia="Times New Roman" w:hAnsi="Times New Roman" w:cs="Times New Roman"/>
          <w:b/>
          <w:sz w:val="24"/>
          <w:szCs w:val="24"/>
          <w:lang w:eastAsia="ro-RO"/>
        </w:rPr>
        <w:t xml:space="preserve">SC </w:t>
      </w:r>
      <w:r w:rsidR="007E044A">
        <w:rPr>
          <w:rFonts w:ascii="Times New Roman" w:hAnsi="Times New Roman"/>
          <w:b/>
          <w:bCs/>
          <w:sz w:val="24"/>
          <w:szCs w:val="24"/>
        </w:rPr>
        <w:t>DUNAREA POWER</w:t>
      </w:r>
      <w:r w:rsidRPr="0002777A">
        <w:rPr>
          <w:rFonts w:ascii="Times New Roman" w:eastAsia="Times New Roman" w:hAnsi="Times New Roman" w:cs="Times New Roman"/>
          <w:b/>
          <w:sz w:val="24"/>
          <w:szCs w:val="24"/>
          <w:lang w:eastAsia="ro-RO"/>
        </w:rPr>
        <w:t xml:space="preserve"> SRL</w:t>
      </w:r>
      <w:r w:rsidRPr="00A56AEF">
        <w:rPr>
          <w:rFonts w:ascii="Times New Roman" w:eastAsia="Times New Roman" w:hAnsi="Times New Roman" w:cs="Times New Roman"/>
          <w:sz w:val="24"/>
          <w:szCs w:val="24"/>
          <w:lang w:eastAsia="ro-RO"/>
        </w:rPr>
        <w:t xml:space="preserve"> – Adresa: </w:t>
      </w:r>
      <w:r w:rsidR="007E044A" w:rsidRPr="007E044A">
        <w:rPr>
          <w:rFonts w:ascii="Times New Roman" w:hAnsi="Times New Roman" w:cs="Times New Roman"/>
          <w:iCs/>
          <w:sz w:val="24"/>
          <w:szCs w:val="24"/>
        </w:rPr>
        <w:t>Lt. I. Musat, nr. 3A, et. parter, oras Cernavoda, judet Constanta</w:t>
      </w:r>
      <w:r w:rsidR="00A43CB0">
        <w:rPr>
          <w:rFonts w:ascii="Times New Roman" w:eastAsia="Times New Roman" w:hAnsi="Times New Roman" w:cs="Times New Roman"/>
          <w:sz w:val="24"/>
          <w:szCs w:val="24"/>
          <w:lang w:eastAsia="ro-RO"/>
        </w:rPr>
        <w:t xml:space="preserve"> </w:t>
      </w:r>
      <w:r w:rsidR="00785E54">
        <w:rPr>
          <w:rFonts w:ascii="Times New Roman" w:eastAsia="Times New Roman" w:hAnsi="Times New Roman" w:cs="Times New Roman"/>
          <w:sz w:val="24"/>
          <w:szCs w:val="24"/>
          <w:lang w:eastAsia="ro-RO"/>
        </w:rPr>
        <w:t xml:space="preserve">- </w:t>
      </w:r>
      <w:r w:rsidRPr="00A56AEF">
        <w:rPr>
          <w:rFonts w:ascii="Times New Roman" w:eastAsia="Times New Roman" w:hAnsi="Times New Roman" w:cs="Times New Roman"/>
          <w:sz w:val="24"/>
          <w:szCs w:val="24"/>
          <w:lang w:eastAsia="ro-RO"/>
        </w:rPr>
        <w:t>Imputernicit</w:t>
      </w:r>
      <w:r w:rsidR="00204B4C">
        <w:rPr>
          <w:rFonts w:ascii="Times New Roman" w:eastAsia="Times New Roman" w:hAnsi="Times New Roman" w:cs="Times New Roman"/>
          <w:sz w:val="24"/>
          <w:szCs w:val="24"/>
          <w:lang w:eastAsia="ro-RO"/>
        </w:rPr>
        <w:t xml:space="preserve"> </w:t>
      </w:r>
      <w:r w:rsidR="002E0473">
        <w:rPr>
          <w:rFonts w:ascii="Times New Roman" w:eastAsia="Times New Roman" w:hAnsi="Times New Roman" w:cs="Times New Roman"/>
          <w:sz w:val="24"/>
          <w:szCs w:val="24"/>
          <w:lang w:eastAsia="ro-RO"/>
        </w:rPr>
        <w:t xml:space="preserve">Dna </w:t>
      </w:r>
      <w:r w:rsidR="00785E54">
        <w:rPr>
          <w:rFonts w:ascii="Times New Roman" w:eastAsia="Times New Roman" w:hAnsi="Times New Roman" w:cs="Times New Roman"/>
          <w:sz w:val="24"/>
          <w:szCs w:val="24"/>
          <w:lang w:eastAsia="ro-RO"/>
        </w:rPr>
        <w:t>Elena Filip</w:t>
      </w:r>
      <w:r>
        <w:rPr>
          <w:rFonts w:ascii="Times New Roman" w:eastAsia="Times New Roman" w:hAnsi="Times New Roman" w:cs="Times New Roman"/>
          <w:sz w:val="24"/>
          <w:szCs w:val="24"/>
          <w:lang w:eastAsia="ro-RO"/>
        </w:rPr>
        <w:t xml:space="preserve"> – tel: </w:t>
      </w:r>
      <w:r w:rsidR="00785E54">
        <w:rPr>
          <w:rFonts w:ascii="Times New Roman" w:eastAsia="Times New Roman" w:hAnsi="Times New Roman" w:cs="Times New Roman"/>
          <w:sz w:val="24"/>
          <w:szCs w:val="24"/>
          <w:lang w:eastAsia="ro-RO"/>
        </w:rPr>
        <w:t>0720435491</w:t>
      </w:r>
      <w:r>
        <w:rPr>
          <w:rFonts w:ascii="Times New Roman" w:eastAsia="Times New Roman" w:hAnsi="Times New Roman" w:cs="Times New Roman"/>
          <w:sz w:val="24"/>
          <w:szCs w:val="24"/>
          <w:lang w:eastAsia="ro-RO"/>
        </w:rPr>
        <w:t>, email:</w:t>
      </w:r>
      <w:r w:rsidRPr="007E044A">
        <w:rPr>
          <w:rFonts w:ascii="Times New Roman" w:eastAsia="Times New Roman" w:hAnsi="Times New Roman" w:cs="Times New Roman"/>
          <w:sz w:val="24"/>
          <w:szCs w:val="24"/>
          <w:lang w:eastAsia="ro-RO"/>
        </w:rPr>
        <w:t xml:space="preserve"> </w:t>
      </w:r>
      <w:hyperlink r:id="rId12" w:history="1">
        <w:r w:rsidR="008266E9" w:rsidRPr="007E044A">
          <w:rPr>
            <w:rStyle w:val="Hyperlink"/>
            <w:rFonts w:ascii="Times New Roman" w:eastAsia="Times New Roman" w:hAnsi="Times New Roman" w:cs="Times New Roman"/>
            <w:color w:val="auto"/>
            <w:sz w:val="24"/>
            <w:szCs w:val="24"/>
            <w:u w:val="none"/>
            <w:lang w:eastAsia="ro-RO"/>
          </w:rPr>
          <w:t>elenafilip@elektrainvest.ro</w:t>
        </w:r>
      </w:hyperlink>
    </w:p>
    <w:p w14:paraId="587FF8B9" w14:textId="77777777" w:rsidR="00D91246" w:rsidRDefault="00D91246" w:rsidP="00D91246">
      <w:pPr>
        <w:spacing w:line="240" w:lineRule="auto"/>
        <w:jc w:val="both"/>
      </w:pPr>
    </w:p>
    <w:p w14:paraId="587FF8BA" w14:textId="77777777" w:rsidR="002E0473" w:rsidRPr="002E0473" w:rsidRDefault="002E0473" w:rsidP="002E0473">
      <w:pPr>
        <w:pStyle w:val="Heading1"/>
        <w:keepNext w:val="0"/>
        <w:keepLines w:val="0"/>
        <w:numPr>
          <w:ilvl w:val="0"/>
          <w:numId w:val="1"/>
        </w:numPr>
        <w:tabs>
          <w:tab w:val="left" w:pos="284"/>
        </w:tabs>
        <w:spacing w:before="120" w:after="120" w:line="240" w:lineRule="auto"/>
        <w:ind w:left="0" w:firstLine="0"/>
        <w:rPr>
          <w:rFonts w:ascii="Times New Roman" w:hAnsi="Times New Roman" w:cs="Times New Roman"/>
          <w:color w:val="auto"/>
          <w:lang w:eastAsia="ro-RO"/>
        </w:rPr>
      </w:pPr>
      <w:bookmarkStart w:id="2" w:name="_Toc56703997"/>
      <w:r w:rsidRPr="002E0473">
        <w:rPr>
          <w:rFonts w:ascii="Times New Roman" w:hAnsi="Times New Roman" w:cs="Times New Roman"/>
          <w:color w:val="auto"/>
          <w:lang w:eastAsia="ro-RO"/>
        </w:rPr>
        <w:t>Descrierea caracteristicilor fizice ale întregului proiect</w:t>
      </w:r>
      <w:bookmarkEnd w:id="2"/>
    </w:p>
    <w:p w14:paraId="587FF8BB" w14:textId="77777777" w:rsidR="002E0473" w:rsidRPr="0013426E" w:rsidRDefault="002E0473" w:rsidP="002E0473">
      <w:pPr>
        <w:pStyle w:val="ListParagraph"/>
        <w:numPr>
          <w:ilvl w:val="0"/>
          <w:numId w:val="2"/>
        </w:numPr>
        <w:shd w:val="clear" w:color="auto" w:fill="FFFFFF"/>
        <w:spacing w:before="120" w:after="120" w:line="240" w:lineRule="auto"/>
        <w:ind w:left="270" w:hanging="270"/>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un </w:t>
      </w:r>
      <w:proofErr w:type="spellStart"/>
      <w:r>
        <w:rPr>
          <w:rFonts w:ascii="Times New Roman" w:eastAsia="Times New Roman" w:hAnsi="Times New Roman" w:cs="Times New Roman"/>
          <w:b/>
          <w:sz w:val="24"/>
          <w:szCs w:val="24"/>
          <w:lang w:eastAsia="ro-RO"/>
        </w:rPr>
        <w:t>rezumat</w:t>
      </w:r>
      <w:proofErr w:type="spellEnd"/>
      <w:r>
        <w:rPr>
          <w:rFonts w:ascii="Times New Roman" w:eastAsia="Times New Roman" w:hAnsi="Times New Roman" w:cs="Times New Roman"/>
          <w:b/>
          <w:sz w:val="24"/>
          <w:szCs w:val="24"/>
          <w:lang w:eastAsia="ro-RO"/>
        </w:rPr>
        <w:t xml:space="preserve"> al </w:t>
      </w:r>
      <w:proofErr w:type="spellStart"/>
      <w:r>
        <w:rPr>
          <w:rFonts w:ascii="Times New Roman" w:eastAsia="Times New Roman" w:hAnsi="Times New Roman" w:cs="Times New Roman"/>
          <w:b/>
          <w:sz w:val="24"/>
          <w:szCs w:val="24"/>
          <w:lang w:eastAsia="ro-RO"/>
        </w:rPr>
        <w:t>proiectului</w:t>
      </w:r>
      <w:proofErr w:type="spellEnd"/>
      <w:r>
        <w:rPr>
          <w:rFonts w:ascii="Times New Roman" w:eastAsia="Times New Roman" w:hAnsi="Times New Roman" w:cs="Times New Roman"/>
          <w:b/>
          <w:sz w:val="24"/>
          <w:szCs w:val="24"/>
          <w:lang w:eastAsia="ro-RO"/>
        </w:rPr>
        <w:t xml:space="preserve">: </w:t>
      </w:r>
    </w:p>
    <w:p w14:paraId="587FF8BD" w14:textId="79EE9337" w:rsidR="002E0473" w:rsidRDefault="0031281E" w:rsidP="002E0473">
      <w:pPr>
        <w:spacing w:after="0" w:line="240" w:lineRule="auto"/>
        <w:ind w:firstLine="708"/>
        <w:jc w:val="both"/>
        <w:rPr>
          <w:rFonts w:ascii="Times New Roman" w:hAnsi="Times New Roman" w:cs="Times New Roman"/>
          <w:sz w:val="24"/>
          <w:szCs w:val="24"/>
        </w:rPr>
      </w:pPr>
      <w:r w:rsidRPr="0031281E">
        <w:rPr>
          <w:rFonts w:ascii="Times New Roman" w:hAnsi="Times New Roman" w:cs="Times New Roman"/>
          <w:sz w:val="24"/>
          <w:szCs w:val="24"/>
        </w:rPr>
        <w:t>Proiectul propune realizarea</w:t>
      </w:r>
      <w:r w:rsidR="002A794C">
        <w:rPr>
          <w:rFonts w:ascii="Times New Roman" w:hAnsi="Times New Roman" w:cs="Times New Roman"/>
          <w:sz w:val="24"/>
          <w:szCs w:val="24"/>
        </w:rPr>
        <w:t xml:space="preserve"> unei</w:t>
      </w:r>
      <w:r w:rsidRPr="0031281E">
        <w:rPr>
          <w:rFonts w:ascii="Times New Roman" w:hAnsi="Times New Roman" w:cs="Times New Roman"/>
          <w:sz w:val="24"/>
          <w:szCs w:val="24"/>
        </w:rPr>
        <w:t xml:space="preserve"> unități de stocare cu o capacitate totala nominala de 13,2080 MWh</w:t>
      </w:r>
      <w:r w:rsidR="002A794C">
        <w:rPr>
          <w:rFonts w:ascii="Times New Roman" w:hAnsi="Times New Roman" w:cs="Times New Roman"/>
          <w:sz w:val="24"/>
          <w:szCs w:val="24"/>
        </w:rPr>
        <w:t>.</w:t>
      </w:r>
      <w:r w:rsidRPr="0031281E">
        <w:rPr>
          <w:rFonts w:ascii="Times New Roman" w:hAnsi="Times New Roman" w:cs="Times New Roman"/>
          <w:sz w:val="24"/>
          <w:szCs w:val="24"/>
        </w:rPr>
        <w:t xml:space="preserve"> Obţinerea valorii de vârf a puterii debitate presupune proiectarea optimă a instalaţiei folosind echipamente corespunzătoare şi de ultimă generaţie. </w:t>
      </w:r>
    </w:p>
    <w:p w14:paraId="12C0EB35" w14:textId="4D66E2A3" w:rsidR="008A5113" w:rsidRPr="002E0473" w:rsidRDefault="008A5113" w:rsidP="002E0473">
      <w:pPr>
        <w:spacing w:after="0" w:line="240" w:lineRule="auto"/>
        <w:ind w:firstLine="708"/>
        <w:jc w:val="both"/>
        <w:rPr>
          <w:rFonts w:ascii="Times New Roman" w:hAnsi="Times New Roman" w:cs="Times New Roman"/>
          <w:sz w:val="24"/>
          <w:szCs w:val="24"/>
        </w:rPr>
      </w:pPr>
      <w:r w:rsidRPr="008A5113">
        <w:rPr>
          <w:rFonts w:ascii="Times New Roman" w:hAnsi="Times New Roman" w:cs="Times New Roman"/>
          <w:sz w:val="24"/>
          <w:szCs w:val="24"/>
        </w:rPr>
        <w:t>Energia stocata/ descarcata va fi absorbita/evacuata in reteaua electrica de distributie in vederea asigurarii serviciilor de sistem prin reglaj secundar al Sistemului Energetic National</w:t>
      </w:r>
      <w:r>
        <w:rPr>
          <w:rFonts w:ascii="Times New Roman" w:hAnsi="Times New Roman" w:cs="Times New Roman"/>
          <w:sz w:val="24"/>
          <w:szCs w:val="24"/>
        </w:rPr>
        <w:t>.</w:t>
      </w:r>
    </w:p>
    <w:p w14:paraId="587FF8BE" w14:textId="77777777" w:rsidR="003E3D14" w:rsidRPr="002E0473" w:rsidRDefault="003E3D14" w:rsidP="002E0473">
      <w:pPr>
        <w:spacing w:after="0" w:line="240" w:lineRule="auto"/>
        <w:ind w:firstLine="708"/>
        <w:jc w:val="both"/>
        <w:rPr>
          <w:rFonts w:ascii="Times New Roman" w:hAnsi="Times New Roman" w:cs="Times New Roman"/>
          <w:sz w:val="24"/>
          <w:szCs w:val="24"/>
        </w:rPr>
      </w:pPr>
    </w:p>
    <w:p w14:paraId="587FF8BF" w14:textId="77777777" w:rsidR="00DA51FF" w:rsidRDefault="00DA51FF" w:rsidP="006D3DBD">
      <w:pPr>
        <w:autoSpaceDE w:val="0"/>
        <w:autoSpaceDN w:val="0"/>
        <w:adjustRightInd w:val="0"/>
        <w:spacing w:after="0" w:line="240" w:lineRule="auto"/>
        <w:ind w:firstLine="720"/>
        <w:jc w:val="both"/>
        <w:rPr>
          <w:rFonts w:ascii="Times New Roman" w:hAnsi="Times New Roman" w:cs="Times New Roman"/>
          <w:sz w:val="24"/>
          <w:szCs w:val="24"/>
        </w:rPr>
      </w:pPr>
    </w:p>
    <w:p w14:paraId="587FF8C0" w14:textId="77777777" w:rsidR="002E0473" w:rsidRPr="0013426E" w:rsidRDefault="00771593" w:rsidP="002E0473">
      <w:pPr>
        <w:pStyle w:val="ListParagraph"/>
        <w:numPr>
          <w:ilvl w:val="0"/>
          <w:numId w:val="2"/>
        </w:numPr>
        <w:shd w:val="clear" w:color="auto" w:fill="FFFFFF"/>
        <w:spacing w:before="120" w:after="120" w:line="240" w:lineRule="auto"/>
        <w:ind w:left="270" w:hanging="270"/>
        <w:jc w:val="both"/>
        <w:rPr>
          <w:rFonts w:ascii="Times New Roman" w:eastAsia="Times New Roman" w:hAnsi="Times New Roman" w:cs="Times New Roman"/>
          <w:b/>
          <w:sz w:val="24"/>
          <w:szCs w:val="24"/>
          <w:lang w:eastAsia="ro-RO"/>
        </w:rPr>
      </w:pPr>
      <w:proofErr w:type="spellStart"/>
      <w:r w:rsidRPr="0013426E">
        <w:rPr>
          <w:rFonts w:ascii="Times New Roman" w:eastAsia="Times New Roman" w:hAnsi="Times New Roman" w:cs="Times New Roman"/>
          <w:b/>
          <w:sz w:val="24"/>
          <w:szCs w:val="24"/>
          <w:lang w:eastAsia="ro-RO"/>
        </w:rPr>
        <w:t>J</w:t>
      </w:r>
      <w:r w:rsidR="002E0473" w:rsidRPr="0013426E">
        <w:rPr>
          <w:rFonts w:ascii="Times New Roman" w:eastAsia="Times New Roman" w:hAnsi="Times New Roman" w:cs="Times New Roman"/>
          <w:b/>
          <w:sz w:val="24"/>
          <w:szCs w:val="24"/>
          <w:lang w:eastAsia="ro-RO"/>
        </w:rPr>
        <w:t>usti</w:t>
      </w:r>
      <w:r w:rsidR="002E0473">
        <w:rPr>
          <w:rFonts w:ascii="Times New Roman" w:eastAsia="Times New Roman" w:hAnsi="Times New Roman" w:cs="Times New Roman"/>
          <w:b/>
          <w:sz w:val="24"/>
          <w:szCs w:val="24"/>
          <w:lang w:eastAsia="ro-RO"/>
        </w:rPr>
        <w:t>ficarea</w:t>
      </w:r>
      <w:proofErr w:type="spellEnd"/>
      <w:r>
        <w:rPr>
          <w:rFonts w:ascii="Times New Roman" w:eastAsia="Times New Roman" w:hAnsi="Times New Roman" w:cs="Times New Roman"/>
          <w:b/>
          <w:sz w:val="24"/>
          <w:szCs w:val="24"/>
          <w:lang w:eastAsia="ro-RO"/>
        </w:rPr>
        <w:t xml:space="preserve"> </w:t>
      </w:r>
      <w:proofErr w:type="spellStart"/>
      <w:r w:rsidR="002E0473">
        <w:rPr>
          <w:rFonts w:ascii="Times New Roman" w:eastAsia="Times New Roman" w:hAnsi="Times New Roman" w:cs="Times New Roman"/>
          <w:b/>
          <w:sz w:val="24"/>
          <w:szCs w:val="24"/>
          <w:lang w:eastAsia="ro-RO"/>
        </w:rPr>
        <w:t>necesității</w:t>
      </w:r>
      <w:proofErr w:type="spellEnd"/>
      <w:r>
        <w:rPr>
          <w:rFonts w:ascii="Times New Roman" w:eastAsia="Times New Roman" w:hAnsi="Times New Roman" w:cs="Times New Roman"/>
          <w:b/>
          <w:sz w:val="24"/>
          <w:szCs w:val="24"/>
          <w:lang w:eastAsia="ro-RO"/>
        </w:rPr>
        <w:t xml:space="preserve"> </w:t>
      </w:r>
      <w:proofErr w:type="spellStart"/>
      <w:r w:rsidR="002E0473">
        <w:rPr>
          <w:rFonts w:ascii="Times New Roman" w:eastAsia="Times New Roman" w:hAnsi="Times New Roman" w:cs="Times New Roman"/>
          <w:b/>
          <w:sz w:val="24"/>
          <w:szCs w:val="24"/>
          <w:lang w:eastAsia="ro-RO"/>
        </w:rPr>
        <w:t>proiectului</w:t>
      </w:r>
      <w:proofErr w:type="spellEnd"/>
      <w:r w:rsidR="002E0473">
        <w:rPr>
          <w:rFonts w:ascii="Times New Roman" w:eastAsia="Times New Roman" w:hAnsi="Times New Roman" w:cs="Times New Roman"/>
          <w:b/>
          <w:sz w:val="24"/>
          <w:szCs w:val="24"/>
          <w:lang w:eastAsia="ro-RO"/>
        </w:rPr>
        <w:t>:</w:t>
      </w:r>
    </w:p>
    <w:p w14:paraId="376EA961" w14:textId="77777777" w:rsidR="00B42408" w:rsidRPr="00B42408" w:rsidRDefault="00B42408" w:rsidP="00B42408">
      <w:pPr>
        <w:spacing w:line="240" w:lineRule="auto"/>
        <w:ind w:firstLine="270"/>
        <w:jc w:val="both"/>
        <w:rPr>
          <w:rFonts w:ascii="Times New Roman" w:eastAsia="Times New Roman" w:hAnsi="Times New Roman" w:cs="Times New Roman"/>
          <w:sz w:val="24"/>
          <w:szCs w:val="24"/>
        </w:rPr>
      </w:pPr>
      <w:r w:rsidRPr="00B42408">
        <w:rPr>
          <w:rFonts w:ascii="Times New Roman" w:eastAsia="Times New Roman" w:hAnsi="Times New Roman" w:cs="Times New Roman"/>
          <w:sz w:val="24"/>
          <w:szCs w:val="24"/>
        </w:rPr>
        <w:t>Obiectivul general al proiectului este de a aborda principalele provocări ale sectorului energetic din România în ceea ce privește decarbonizarea și poluarea aerului, respectiv asigurarea tranziției verzi și a digitalizării sectorului energetic prin promovarea producției de energie electrică din surse regenerabile, a eficienței energetice și a tehnologiilor viitorului.</w:t>
      </w:r>
    </w:p>
    <w:p w14:paraId="2B64BF89" w14:textId="77777777" w:rsidR="00B42408" w:rsidRPr="00B42408" w:rsidRDefault="00B42408" w:rsidP="00B42408">
      <w:pPr>
        <w:spacing w:line="240" w:lineRule="auto"/>
        <w:ind w:firstLine="270"/>
        <w:jc w:val="both"/>
        <w:rPr>
          <w:rFonts w:ascii="Times New Roman" w:eastAsia="Times New Roman" w:hAnsi="Times New Roman" w:cs="Times New Roman"/>
          <w:sz w:val="24"/>
          <w:szCs w:val="24"/>
        </w:rPr>
      </w:pPr>
      <w:r w:rsidRPr="00B42408">
        <w:rPr>
          <w:rFonts w:ascii="Times New Roman" w:eastAsia="Times New Roman" w:hAnsi="Times New Roman" w:cs="Times New Roman"/>
          <w:sz w:val="24"/>
          <w:szCs w:val="24"/>
        </w:rPr>
        <w:t xml:space="preserve">Prin implementarea proiectului se vor atinge urmatoarele obiective: </w:t>
      </w:r>
    </w:p>
    <w:p w14:paraId="5314C7AE" w14:textId="77777777" w:rsidR="00B42408" w:rsidRPr="00B42408" w:rsidRDefault="00B42408" w:rsidP="00B42408">
      <w:pPr>
        <w:spacing w:line="240" w:lineRule="auto"/>
        <w:ind w:firstLine="270"/>
        <w:jc w:val="both"/>
        <w:rPr>
          <w:rFonts w:ascii="Times New Roman" w:eastAsia="Times New Roman" w:hAnsi="Times New Roman" w:cs="Times New Roman"/>
          <w:sz w:val="24"/>
          <w:szCs w:val="24"/>
        </w:rPr>
      </w:pPr>
      <w:r w:rsidRPr="00B42408">
        <w:rPr>
          <w:rFonts w:ascii="Times New Roman" w:eastAsia="Times New Roman" w:hAnsi="Times New Roman" w:cs="Times New Roman"/>
          <w:sz w:val="24"/>
          <w:szCs w:val="24"/>
        </w:rPr>
        <w:t>1.</w:t>
      </w:r>
      <w:r w:rsidRPr="00B42408">
        <w:rPr>
          <w:rFonts w:ascii="Times New Roman" w:eastAsia="Times New Roman" w:hAnsi="Times New Roman" w:cs="Times New Roman"/>
          <w:sz w:val="24"/>
          <w:szCs w:val="24"/>
        </w:rPr>
        <w:tab/>
        <w:t>Atingerea obiectivelor Uniunii Europene privind producţia de energie din surse regenerabile prevăzute în Directiva (UE) 2018/2001 a Parlamentului European și a Consiliului privind promovarea utilizării energiei din surse regenerabile;</w:t>
      </w:r>
    </w:p>
    <w:p w14:paraId="5F3D410A" w14:textId="77777777" w:rsidR="00B42408" w:rsidRPr="00B42408" w:rsidRDefault="00B42408" w:rsidP="00B42408">
      <w:pPr>
        <w:spacing w:line="240" w:lineRule="auto"/>
        <w:ind w:firstLine="270"/>
        <w:jc w:val="both"/>
        <w:rPr>
          <w:rFonts w:ascii="Times New Roman" w:eastAsia="Times New Roman" w:hAnsi="Times New Roman" w:cs="Times New Roman"/>
          <w:sz w:val="24"/>
          <w:szCs w:val="24"/>
        </w:rPr>
      </w:pPr>
      <w:r w:rsidRPr="00B42408">
        <w:rPr>
          <w:rFonts w:ascii="Times New Roman" w:eastAsia="Times New Roman" w:hAnsi="Times New Roman" w:cs="Times New Roman"/>
          <w:sz w:val="24"/>
          <w:szCs w:val="24"/>
        </w:rPr>
        <w:t>2.</w:t>
      </w:r>
      <w:r w:rsidRPr="00B42408">
        <w:rPr>
          <w:rFonts w:ascii="Times New Roman" w:eastAsia="Times New Roman" w:hAnsi="Times New Roman" w:cs="Times New Roman"/>
          <w:sz w:val="24"/>
          <w:szCs w:val="24"/>
        </w:rPr>
        <w:tab/>
        <w:t xml:space="preserve">Creşterea producţiei de energie electrică din surse regenerabile contribuind la obiectivele Pactului verde european ca strategie de creștere sustenabilă a Europei și combaterea schimbărilor </w:t>
      </w:r>
      <w:r w:rsidRPr="00B42408">
        <w:rPr>
          <w:rFonts w:ascii="Times New Roman" w:eastAsia="Times New Roman" w:hAnsi="Times New Roman" w:cs="Times New Roman"/>
          <w:sz w:val="24"/>
          <w:szCs w:val="24"/>
        </w:rPr>
        <w:lastRenderedPageBreak/>
        <w:t>climatice în concordanță cu angajamentele Uniunii de a pune în aplicare Acordul de la Paris și obiectivele de dezvoltare durabilă ale ONU;</w:t>
      </w:r>
    </w:p>
    <w:p w14:paraId="4BF50CE0" w14:textId="77777777" w:rsidR="00B42408" w:rsidRPr="00B42408" w:rsidRDefault="00B42408" w:rsidP="00B42408">
      <w:pPr>
        <w:spacing w:line="240" w:lineRule="auto"/>
        <w:ind w:firstLine="270"/>
        <w:jc w:val="both"/>
        <w:rPr>
          <w:rFonts w:ascii="Times New Roman" w:eastAsia="Times New Roman" w:hAnsi="Times New Roman" w:cs="Times New Roman"/>
          <w:sz w:val="24"/>
          <w:szCs w:val="24"/>
        </w:rPr>
      </w:pPr>
      <w:r w:rsidRPr="00B42408">
        <w:rPr>
          <w:rFonts w:ascii="Times New Roman" w:eastAsia="Times New Roman" w:hAnsi="Times New Roman" w:cs="Times New Roman"/>
          <w:sz w:val="24"/>
          <w:szCs w:val="24"/>
        </w:rPr>
        <w:t>3.</w:t>
      </w:r>
      <w:r w:rsidRPr="00B42408">
        <w:rPr>
          <w:rFonts w:ascii="Times New Roman" w:eastAsia="Times New Roman" w:hAnsi="Times New Roman" w:cs="Times New Roman"/>
          <w:sz w:val="24"/>
          <w:szCs w:val="24"/>
        </w:rPr>
        <w:tab/>
        <w:t>Creşterea ponderii energiei regenerabile în totalul consumului de energie primară, ca rezultat al investiţiilor de creştere a puterii instalate de producere a energiei electrice din surse regenerabile de energie solară;</w:t>
      </w:r>
    </w:p>
    <w:p w14:paraId="12FBCAF7" w14:textId="77777777" w:rsidR="00B42408" w:rsidRPr="00B42408" w:rsidRDefault="00B42408" w:rsidP="00B42408">
      <w:pPr>
        <w:spacing w:line="240" w:lineRule="auto"/>
        <w:ind w:firstLine="270"/>
        <w:jc w:val="both"/>
        <w:rPr>
          <w:rFonts w:ascii="Times New Roman" w:eastAsia="Times New Roman" w:hAnsi="Times New Roman" w:cs="Times New Roman"/>
          <w:sz w:val="24"/>
          <w:szCs w:val="24"/>
        </w:rPr>
      </w:pPr>
      <w:r w:rsidRPr="00B42408">
        <w:rPr>
          <w:rFonts w:ascii="Times New Roman" w:eastAsia="Times New Roman" w:hAnsi="Times New Roman" w:cs="Times New Roman"/>
          <w:sz w:val="24"/>
          <w:szCs w:val="24"/>
        </w:rPr>
        <w:t>4.</w:t>
      </w:r>
      <w:r w:rsidRPr="00B42408">
        <w:rPr>
          <w:rFonts w:ascii="Times New Roman" w:eastAsia="Times New Roman" w:hAnsi="Times New Roman" w:cs="Times New Roman"/>
          <w:sz w:val="24"/>
          <w:szCs w:val="24"/>
        </w:rPr>
        <w:tab/>
        <w:t>Atingerea obiectivului privind neutralitatea climatică, prevăzut în Regulamentul (UE) 2021/1119 al Parlamentului European și al Consiliului din 30 iunie 2021 de stabilire a cadrului pentru atingerea neutralității climatice și de modificare a Regulamentelor (CE) nr. 401/2009 și (UE) 2018/1999 ("Legea europeană a climei"), referitor la asigurarea, până cel tîrziu în 2050 a unui echilibru la nivelul Uniunii între emisiile și absorbțiile de gaze cu efect de seră care sunt reglementate în dreptul Uniunii, astfel încât să se ajungă la zero emisii nete până la acea dată;</w:t>
      </w:r>
    </w:p>
    <w:p w14:paraId="587FF8C8" w14:textId="60A6142F" w:rsidR="009D76B5" w:rsidRPr="009D76B5" w:rsidRDefault="00B42408" w:rsidP="00B42408">
      <w:pPr>
        <w:spacing w:line="240" w:lineRule="auto"/>
        <w:ind w:firstLine="270"/>
        <w:jc w:val="both"/>
        <w:rPr>
          <w:rFonts w:ascii="Times New Roman" w:eastAsia="Times New Roman" w:hAnsi="Times New Roman" w:cs="Times New Roman"/>
          <w:sz w:val="24"/>
          <w:szCs w:val="24"/>
        </w:rPr>
      </w:pPr>
      <w:r w:rsidRPr="00B42408">
        <w:rPr>
          <w:rFonts w:ascii="Times New Roman" w:eastAsia="Times New Roman" w:hAnsi="Times New Roman" w:cs="Times New Roman"/>
          <w:sz w:val="24"/>
          <w:szCs w:val="24"/>
        </w:rPr>
        <w:t>5.</w:t>
      </w:r>
      <w:r w:rsidRPr="00B42408">
        <w:rPr>
          <w:rFonts w:ascii="Times New Roman" w:eastAsia="Times New Roman" w:hAnsi="Times New Roman" w:cs="Times New Roman"/>
          <w:sz w:val="24"/>
          <w:szCs w:val="24"/>
        </w:rPr>
        <w:tab/>
        <w:t>Creșterea adecvanței Sistemului Energetic Național prin utilizarea de noi capacități de stocare a energiei electrice produse din surse regenerabile de energie.</w:t>
      </w:r>
    </w:p>
    <w:p w14:paraId="587FF8CA" w14:textId="77777777" w:rsidR="002E0473" w:rsidRDefault="002E0473" w:rsidP="002E0473">
      <w:pPr>
        <w:spacing w:after="0" w:line="240" w:lineRule="auto"/>
        <w:ind w:firstLine="708"/>
        <w:jc w:val="both"/>
        <w:rPr>
          <w:rFonts w:ascii="Times New Roman" w:hAnsi="Times New Roman" w:cs="Times New Roman"/>
          <w:sz w:val="24"/>
          <w:szCs w:val="24"/>
        </w:rPr>
      </w:pPr>
    </w:p>
    <w:p w14:paraId="587FF8CB" w14:textId="506417A8" w:rsidR="009873D3" w:rsidRDefault="00564383" w:rsidP="009873D3">
      <w:pPr>
        <w:pStyle w:val="ListParagraph"/>
        <w:numPr>
          <w:ilvl w:val="0"/>
          <w:numId w:val="2"/>
        </w:numPr>
        <w:shd w:val="clear" w:color="auto" w:fill="FFFFFF"/>
        <w:spacing w:before="120" w:after="120" w:line="240" w:lineRule="auto"/>
        <w:ind w:left="270" w:hanging="270"/>
        <w:jc w:val="both"/>
        <w:rPr>
          <w:rFonts w:ascii="Times New Roman" w:eastAsia="Times New Roman" w:hAnsi="Times New Roman" w:cs="Times New Roman"/>
          <w:b/>
          <w:sz w:val="24"/>
          <w:szCs w:val="24"/>
          <w:lang w:eastAsia="ro-RO"/>
        </w:rPr>
      </w:pPr>
      <w:proofErr w:type="spellStart"/>
      <w:r w:rsidRPr="009873D3">
        <w:rPr>
          <w:rFonts w:ascii="Times New Roman" w:eastAsia="Times New Roman" w:hAnsi="Times New Roman" w:cs="Times New Roman"/>
          <w:b/>
          <w:sz w:val="24"/>
          <w:szCs w:val="24"/>
          <w:lang w:eastAsia="ro-RO"/>
        </w:rPr>
        <w:t>v</w:t>
      </w:r>
      <w:r w:rsidR="009873D3" w:rsidRPr="009873D3">
        <w:rPr>
          <w:rFonts w:ascii="Times New Roman" w:eastAsia="Times New Roman" w:hAnsi="Times New Roman" w:cs="Times New Roman"/>
          <w:b/>
          <w:sz w:val="24"/>
          <w:szCs w:val="24"/>
          <w:lang w:eastAsia="ro-RO"/>
        </w:rPr>
        <w:t>aloarea</w:t>
      </w:r>
      <w:proofErr w:type="spellEnd"/>
      <w:r>
        <w:rPr>
          <w:rFonts w:ascii="Times New Roman" w:eastAsia="Times New Roman" w:hAnsi="Times New Roman" w:cs="Times New Roman"/>
          <w:b/>
          <w:sz w:val="24"/>
          <w:szCs w:val="24"/>
          <w:lang w:eastAsia="ro-RO"/>
        </w:rPr>
        <w:t xml:space="preserve"> </w:t>
      </w:r>
      <w:proofErr w:type="spellStart"/>
      <w:r w:rsidR="009873D3" w:rsidRPr="009873D3">
        <w:rPr>
          <w:rFonts w:ascii="Times New Roman" w:eastAsia="Times New Roman" w:hAnsi="Times New Roman" w:cs="Times New Roman"/>
          <w:b/>
          <w:sz w:val="24"/>
          <w:szCs w:val="24"/>
          <w:lang w:eastAsia="ro-RO"/>
        </w:rPr>
        <w:t>investiției</w:t>
      </w:r>
      <w:proofErr w:type="spellEnd"/>
      <w:r w:rsidR="009873D3" w:rsidRPr="009873D3">
        <w:rPr>
          <w:rFonts w:ascii="Times New Roman" w:eastAsia="Times New Roman" w:hAnsi="Times New Roman" w:cs="Times New Roman"/>
          <w:b/>
          <w:sz w:val="24"/>
          <w:szCs w:val="24"/>
          <w:lang w:eastAsia="ro-RO"/>
        </w:rPr>
        <w:t xml:space="preserve">: </w:t>
      </w:r>
      <w:r w:rsidR="00CB02CA" w:rsidRPr="00CB02CA">
        <w:rPr>
          <w:rFonts w:ascii="Times New Roman" w:eastAsia="Times New Roman" w:hAnsi="Times New Roman" w:cs="Times New Roman"/>
          <w:b/>
          <w:sz w:val="24"/>
          <w:szCs w:val="24"/>
          <w:lang w:eastAsia="ro-RO"/>
        </w:rPr>
        <w:t>33.071.605,</w:t>
      </w:r>
      <w:proofErr w:type="gramStart"/>
      <w:r w:rsidR="00CB02CA" w:rsidRPr="00CB02CA">
        <w:rPr>
          <w:rFonts w:ascii="Times New Roman" w:eastAsia="Times New Roman" w:hAnsi="Times New Roman" w:cs="Times New Roman"/>
          <w:b/>
          <w:sz w:val="24"/>
          <w:szCs w:val="24"/>
          <w:lang w:eastAsia="ro-RO"/>
        </w:rPr>
        <w:t xml:space="preserve">84 </w:t>
      </w:r>
      <w:r>
        <w:rPr>
          <w:rFonts w:ascii="Times New Roman" w:eastAsia="Times New Roman" w:hAnsi="Times New Roman" w:cs="Times New Roman"/>
          <w:b/>
          <w:sz w:val="24"/>
          <w:szCs w:val="24"/>
          <w:lang w:eastAsia="ro-RO"/>
        </w:rPr>
        <w:t xml:space="preserve"> </w:t>
      </w:r>
      <w:r w:rsidR="009873D3">
        <w:rPr>
          <w:rFonts w:ascii="Times New Roman" w:eastAsia="Times New Roman" w:hAnsi="Times New Roman" w:cs="Times New Roman"/>
          <w:b/>
          <w:sz w:val="24"/>
          <w:szCs w:val="24"/>
          <w:lang w:eastAsia="ro-RO"/>
        </w:rPr>
        <w:t>lei</w:t>
      </w:r>
      <w:proofErr w:type="gramEnd"/>
      <w:r w:rsidR="009873D3">
        <w:rPr>
          <w:rFonts w:ascii="Times New Roman" w:eastAsia="Times New Roman" w:hAnsi="Times New Roman" w:cs="Times New Roman"/>
          <w:b/>
          <w:sz w:val="24"/>
          <w:szCs w:val="24"/>
          <w:lang w:eastAsia="ro-RO"/>
        </w:rPr>
        <w:t xml:space="preserve"> (</w:t>
      </w:r>
      <w:proofErr w:type="spellStart"/>
      <w:r w:rsidR="00084AB9">
        <w:rPr>
          <w:rFonts w:ascii="Times New Roman" w:eastAsia="Times New Roman" w:hAnsi="Times New Roman" w:cs="Times New Roman"/>
          <w:b/>
          <w:sz w:val="24"/>
          <w:szCs w:val="24"/>
          <w:lang w:eastAsia="ro-RO"/>
        </w:rPr>
        <w:t>fara</w:t>
      </w:r>
      <w:proofErr w:type="spellEnd"/>
      <w:r w:rsidR="009873D3">
        <w:rPr>
          <w:rFonts w:ascii="Times New Roman" w:eastAsia="Times New Roman" w:hAnsi="Times New Roman" w:cs="Times New Roman"/>
          <w:b/>
          <w:sz w:val="24"/>
          <w:szCs w:val="24"/>
          <w:lang w:eastAsia="ro-RO"/>
        </w:rPr>
        <w:t xml:space="preserve"> TVA)</w:t>
      </w:r>
    </w:p>
    <w:p w14:paraId="587FF8CC" w14:textId="77777777" w:rsidR="009873D3" w:rsidRDefault="009873D3" w:rsidP="009873D3">
      <w:pPr>
        <w:pStyle w:val="ListParagraph"/>
        <w:shd w:val="clear" w:color="auto" w:fill="FFFFFF"/>
        <w:spacing w:before="120" w:after="120" w:line="240" w:lineRule="auto"/>
        <w:ind w:left="270"/>
        <w:jc w:val="both"/>
        <w:rPr>
          <w:rFonts w:ascii="Times New Roman" w:eastAsia="Times New Roman" w:hAnsi="Times New Roman" w:cs="Times New Roman"/>
          <w:b/>
          <w:sz w:val="24"/>
          <w:szCs w:val="24"/>
          <w:lang w:eastAsia="ro-RO"/>
        </w:rPr>
      </w:pPr>
    </w:p>
    <w:p w14:paraId="587FF8CD" w14:textId="77777777" w:rsidR="009873D3" w:rsidRDefault="009873D3" w:rsidP="009873D3">
      <w:pPr>
        <w:pStyle w:val="ListParagraph"/>
        <w:numPr>
          <w:ilvl w:val="0"/>
          <w:numId w:val="2"/>
        </w:numPr>
        <w:shd w:val="clear" w:color="auto" w:fill="FFFFFF"/>
        <w:spacing w:before="120" w:after="120" w:line="240" w:lineRule="auto"/>
        <w:ind w:left="270" w:hanging="270"/>
        <w:jc w:val="both"/>
        <w:rPr>
          <w:rFonts w:ascii="Times New Roman" w:eastAsia="Times New Roman" w:hAnsi="Times New Roman" w:cs="Times New Roman"/>
          <w:b/>
          <w:sz w:val="24"/>
          <w:szCs w:val="24"/>
          <w:lang w:eastAsia="ro-RO"/>
        </w:rPr>
      </w:pPr>
      <w:proofErr w:type="spellStart"/>
      <w:r w:rsidRPr="0071078E">
        <w:rPr>
          <w:rFonts w:ascii="Times New Roman" w:eastAsia="Times New Roman" w:hAnsi="Times New Roman" w:cs="Times New Roman"/>
          <w:b/>
          <w:sz w:val="24"/>
          <w:szCs w:val="24"/>
          <w:lang w:eastAsia="ro-RO"/>
        </w:rPr>
        <w:t>perioada</w:t>
      </w:r>
      <w:proofErr w:type="spellEnd"/>
      <w:r w:rsidRPr="0071078E">
        <w:rPr>
          <w:rFonts w:ascii="Times New Roman" w:eastAsia="Times New Roman" w:hAnsi="Times New Roman" w:cs="Times New Roman"/>
          <w:b/>
          <w:sz w:val="24"/>
          <w:szCs w:val="24"/>
          <w:lang w:eastAsia="ro-RO"/>
        </w:rPr>
        <w:t xml:space="preserve"> de </w:t>
      </w:r>
      <w:proofErr w:type="spellStart"/>
      <w:r w:rsidRPr="0071078E">
        <w:rPr>
          <w:rFonts w:ascii="Times New Roman" w:eastAsia="Times New Roman" w:hAnsi="Times New Roman" w:cs="Times New Roman"/>
          <w:b/>
          <w:sz w:val="24"/>
          <w:szCs w:val="24"/>
          <w:lang w:eastAsia="ro-RO"/>
        </w:rPr>
        <w:t>implementare</w:t>
      </w:r>
      <w:proofErr w:type="spellEnd"/>
      <w:r w:rsidR="00564383">
        <w:rPr>
          <w:rFonts w:ascii="Times New Roman" w:eastAsia="Times New Roman" w:hAnsi="Times New Roman" w:cs="Times New Roman"/>
          <w:b/>
          <w:sz w:val="24"/>
          <w:szCs w:val="24"/>
          <w:lang w:eastAsia="ro-RO"/>
        </w:rPr>
        <w:t xml:space="preserve"> </w:t>
      </w:r>
      <w:proofErr w:type="spellStart"/>
      <w:r w:rsidRPr="0071078E">
        <w:rPr>
          <w:rFonts w:ascii="Times New Roman" w:eastAsia="Times New Roman" w:hAnsi="Times New Roman" w:cs="Times New Roman"/>
          <w:b/>
          <w:sz w:val="24"/>
          <w:szCs w:val="24"/>
          <w:lang w:eastAsia="ro-RO"/>
        </w:rPr>
        <w:t>propusă</w:t>
      </w:r>
      <w:proofErr w:type="spellEnd"/>
      <w:r w:rsidRPr="0071078E">
        <w:rPr>
          <w:rFonts w:ascii="Times New Roman" w:eastAsia="Times New Roman" w:hAnsi="Times New Roman" w:cs="Times New Roman"/>
          <w:b/>
          <w:sz w:val="24"/>
          <w:szCs w:val="24"/>
          <w:lang w:eastAsia="ro-RO"/>
        </w:rPr>
        <w:t>:</w:t>
      </w:r>
    </w:p>
    <w:p w14:paraId="587FF8CE" w14:textId="77777777" w:rsidR="00084AB9" w:rsidRPr="00084AB9" w:rsidRDefault="00084AB9" w:rsidP="00084AB9">
      <w:pPr>
        <w:pStyle w:val="ListParagraph"/>
        <w:rPr>
          <w:rFonts w:ascii="Times New Roman" w:eastAsia="Times New Roman" w:hAnsi="Times New Roman" w:cs="Times New Roman"/>
          <w:b/>
          <w:sz w:val="24"/>
          <w:szCs w:val="24"/>
          <w:lang w:eastAsia="ro-RO"/>
        </w:rPr>
      </w:pPr>
    </w:p>
    <w:p w14:paraId="587FF8CF" w14:textId="1BA1DB5C" w:rsidR="00084AB9" w:rsidRDefault="00084AB9" w:rsidP="00084AB9">
      <w:pPr>
        <w:pStyle w:val="ListParagraph"/>
        <w:shd w:val="clear" w:color="auto" w:fill="FFFFFF"/>
        <w:spacing w:before="120" w:after="120" w:line="240" w:lineRule="auto"/>
        <w:ind w:left="270"/>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Anii 202</w:t>
      </w:r>
      <w:r w:rsidR="00114A6C">
        <w:rPr>
          <w:rFonts w:ascii="Times New Roman" w:eastAsia="Times New Roman" w:hAnsi="Times New Roman" w:cs="Times New Roman"/>
          <w:b/>
          <w:sz w:val="24"/>
          <w:szCs w:val="24"/>
          <w:lang w:eastAsia="ro-RO"/>
        </w:rPr>
        <w:t>5</w:t>
      </w:r>
      <w:r>
        <w:rPr>
          <w:rFonts w:ascii="Times New Roman" w:eastAsia="Times New Roman" w:hAnsi="Times New Roman" w:cs="Times New Roman"/>
          <w:b/>
          <w:sz w:val="24"/>
          <w:szCs w:val="24"/>
          <w:lang w:eastAsia="ro-RO"/>
        </w:rPr>
        <w:t xml:space="preserve"> - 202</w:t>
      </w:r>
      <w:r w:rsidR="00114A6C">
        <w:rPr>
          <w:rFonts w:ascii="Times New Roman" w:eastAsia="Times New Roman" w:hAnsi="Times New Roman" w:cs="Times New Roman"/>
          <w:b/>
          <w:sz w:val="24"/>
          <w:szCs w:val="24"/>
          <w:lang w:eastAsia="ro-RO"/>
        </w:rPr>
        <w:t>6</w:t>
      </w:r>
    </w:p>
    <w:p w14:paraId="587FF8D0" w14:textId="77777777" w:rsidR="009873D3" w:rsidRPr="009873D3" w:rsidRDefault="009873D3" w:rsidP="009873D3">
      <w:pPr>
        <w:pStyle w:val="ListParagraph"/>
        <w:rPr>
          <w:rFonts w:ascii="Times New Roman" w:eastAsia="Times New Roman" w:hAnsi="Times New Roman" w:cs="Times New Roman"/>
          <w:b/>
          <w:sz w:val="24"/>
          <w:szCs w:val="24"/>
          <w:lang w:eastAsia="ro-RO"/>
        </w:rPr>
      </w:pPr>
    </w:p>
    <w:p w14:paraId="587FF8D1" w14:textId="77777777" w:rsidR="009873D3" w:rsidRPr="009873D3" w:rsidRDefault="009873D3" w:rsidP="009873D3">
      <w:pPr>
        <w:pStyle w:val="ListParagraph"/>
        <w:numPr>
          <w:ilvl w:val="0"/>
          <w:numId w:val="2"/>
        </w:numPr>
        <w:shd w:val="clear" w:color="auto" w:fill="FFFFFF"/>
        <w:spacing w:before="120" w:after="120" w:line="240" w:lineRule="auto"/>
        <w:ind w:left="270" w:hanging="270"/>
        <w:jc w:val="both"/>
        <w:rPr>
          <w:rFonts w:ascii="Times New Roman" w:eastAsia="Times New Roman" w:hAnsi="Times New Roman" w:cs="Times New Roman"/>
          <w:sz w:val="24"/>
          <w:szCs w:val="24"/>
          <w:lang w:eastAsia="ro-RO"/>
        </w:rPr>
      </w:pPr>
      <w:proofErr w:type="spellStart"/>
      <w:r w:rsidRPr="009873D3">
        <w:rPr>
          <w:rFonts w:ascii="Times New Roman" w:eastAsia="Times New Roman" w:hAnsi="Times New Roman" w:cs="Times New Roman"/>
          <w:b/>
          <w:sz w:val="24"/>
          <w:szCs w:val="24"/>
          <w:lang w:eastAsia="ro-RO"/>
        </w:rPr>
        <w:t>planșe</w:t>
      </w:r>
      <w:proofErr w:type="spellEnd"/>
      <w:r w:rsidR="0077159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reprezentând</w:t>
      </w:r>
      <w:proofErr w:type="spellEnd"/>
      <w:r w:rsidR="0077159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limitele</w:t>
      </w:r>
      <w:proofErr w:type="spellEnd"/>
      <w:r w:rsidR="0077159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amplasamentului</w:t>
      </w:r>
      <w:proofErr w:type="spellEnd"/>
      <w:r w:rsidR="0077159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proiectului</w:t>
      </w:r>
      <w:proofErr w:type="spellEnd"/>
      <w:r w:rsidRPr="009873D3">
        <w:rPr>
          <w:rFonts w:ascii="Times New Roman" w:eastAsia="Times New Roman" w:hAnsi="Times New Roman" w:cs="Times New Roman"/>
          <w:b/>
          <w:sz w:val="24"/>
          <w:szCs w:val="24"/>
          <w:lang w:eastAsia="ro-RO"/>
        </w:rPr>
        <w:t xml:space="preserve">, </w:t>
      </w:r>
      <w:r w:rsidR="00771593">
        <w:rPr>
          <w:rFonts w:ascii="Times New Roman" w:eastAsia="Times New Roman" w:hAnsi="Times New Roman" w:cs="Times New Roman"/>
          <w:b/>
          <w:sz w:val="24"/>
          <w:szCs w:val="24"/>
          <w:lang w:eastAsia="ro-RO"/>
        </w:rPr>
        <w:t xml:space="preserve">inclusive </w:t>
      </w:r>
      <w:proofErr w:type="spellStart"/>
      <w:r w:rsidRPr="009873D3">
        <w:rPr>
          <w:rFonts w:ascii="Times New Roman" w:eastAsia="Times New Roman" w:hAnsi="Times New Roman" w:cs="Times New Roman"/>
          <w:b/>
          <w:sz w:val="24"/>
          <w:szCs w:val="24"/>
          <w:lang w:eastAsia="ro-RO"/>
        </w:rPr>
        <w:t>orice</w:t>
      </w:r>
      <w:proofErr w:type="spellEnd"/>
      <w:r w:rsidR="0077159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suprafață</w:t>
      </w:r>
      <w:proofErr w:type="spellEnd"/>
      <w:r w:rsidRPr="009873D3">
        <w:rPr>
          <w:rFonts w:ascii="Times New Roman" w:eastAsia="Times New Roman" w:hAnsi="Times New Roman" w:cs="Times New Roman"/>
          <w:b/>
          <w:sz w:val="24"/>
          <w:szCs w:val="24"/>
          <w:lang w:eastAsia="ro-RO"/>
        </w:rPr>
        <w:t xml:space="preserve"> de </w:t>
      </w:r>
      <w:proofErr w:type="spellStart"/>
      <w:r w:rsidRPr="009873D3">
        <w:rPr>
          <w:rFonts w:ascii="Times New Roman" w:eastAsia="Times New Roman" w:hAnsi="Times New Roman" w:cs="Times New Roman"/>
          <w:b/>
          <w:sz w:val="24"/>
          <w:szCs w:val="24"/>
          <w:lang w:eastAsia="ro-RO"/>
        </w:rPr>
        <w:t>teren</w:t>
      </w:r>
      <w:proofErr w:type="spellEnd"/>
      <w:r w:rsidR="0077159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solicitată</w:t>
      </w:r>
      <w:proofErr w:type="spellEnd"/>
      <w:r w:rsidR="00771593">
        <w:rPr>
          <w:rFonts w:ascii="Times New Roman" w:eastAsia="Times New Roman" w:hAnsi="Times New Roman" w:cs="Times New Roman"/>
          <w:b/>
          <w:sz w:val="24"/>
          <w:szCs w:val="24"/>
          <w:lang w:eastAsia="ro-RO"/>
        </w:rPr>
        <w:t xml:space="preserve"> </w:t>
      </w:r>
      <w:r w:rsidRPr="009873D3">
        <w:rPr>
          <w:rFonts w:ascii="Times New Roman" w:eastAsia="Times New Roman" w:hAnsi="Times New Roman" w:cs="Times New Roman"/>
          <w:b/>
          <w:sz w:val="24"/>
          <w:szCs w:val="24"/>
          <w:lang w:eastAsia="ro-RO"/>
        </w:rPr>
        <w:t xml:space="preserve">pentru a fi </w:t>
      </w:r>
      <w:proofErr w:type="spellStart"/>
      <w:r w:rsidRPr="009873D3">
        <w:rPr>
          <w:rFonts w:ascii="Times New Roman" w:eastAsia="Times New Roman" w:hAnsi="Times New Roman" w:cs="Times New Roman"/>
          <w:b/>
          <w:sz w:val="24"/>
          <w:szCs w:val="24"/>
          <w:lang w:eastAsia="ro-RO"/>
        </w:rPr>
        <w:t>folosită</w:t>
      </w:r>
      <w:proofErr w:type="spellEnd"/>
      <w:r w:rsidR="0077159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temporar</w:t>
      </w:r>
      <w:proofErr w:type="spellEnd"/>
      <w:r w:rsidRPr="009873D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planuri</w:t>
      </w:r>
      <w:proofErr w:type="spellEnd"/>
      <w:r w:rsidRPr="009873D3">
        <w:rPr>
          <w:rFonts w:ascii="Times New Roman" w:eastAsia="Times New Roman" w:hAnsi="Times New Roman" w:cs="Times New Roman"/>
          <w:b/>
          <w:sz w:val="24"/>
          <w:szCs w:val="24"/>
          <w:lang w:eastAsia="ro-RO"/>
        </w:rPr>
        <w:t xml:space="preserve"> de </w:t>
      </w:r>
      <w:proofErr w:type="spellStart"/>
      <w:r w:rsidRPr="009873D3">
        <w:rPr>
          <w:rFonts w:ascii="Times New Roman" w:eastAsia="Times New Roman" w:hAnsi="Times New Roman" w:cs="Times New Roman"/>
          <w:b/>
          <w:sz w:val="24"/>
          <w:szCs w:val="24"/>
          <w:lang w:eastAsia="ro-RO"/>
        </w:rPr>
        <w:t>situație</w:t>
      </w:r>
      <w:proofErr w:type="spellEnd"/>
      <w:r w:rsidR="0077159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și</w:t>
      </w:r>
      <w:proofErr w:type="spellEnd"/>
      <w:r w:rsidR="0077159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amplasamente</w:t>
      </w:r>
      <w:proofErr w:type="spellEnd"/>
      <w:r w:rsidRPr="009873D3">
        <w:rPr>
          <w:rFonts w:ascii="Times New Roman" w:eastAsia="Times New Roman" w:hAnsi="Times New Roman" w:cs="Times New Roman"/>
          <w:b/>
          <w:sz w:val="24"/>
          <w:szCs w:val="24"/>
          <w:lang w:eastAsia="ro-RO"/>
        </w:rPr>
        <w:t>):</w:t>
      </w:r>
    </w:p>
    <w:p w14:paraId="587FF8D2" w14:textId="77777777" w:rsidR="009873D3" w:rsidRPr="009873D3" w:rsidRDefault="009873D3" w:rsidP="009873D3">
      <w:pPr>
        <w:shd w:val="clear" w:color="auto" w:fill="FFFFFF"/>
        <w:spacing w:before="120" w:after="120" w:line="240" w:lineRule="auto"/>
        <w:jc w:val="both"/>
        <w:rPr>
          <w:rFonts w:ascii="Times New Roman" w:eastAsia="Times New Roman" w:hAnsi="Times New Roman" w:cs="Times New Roman"/>
          <w:sz w:val="24"/>
          <w:szCs w:val="24"/>
          <w:lang w:eastAsia="ro-RO"/>
        </w:rPr>
      </w:pPr>
    </w:p>
    <w:p w14:paraId="587FF8D3" w14:textId="77777777" w:rsidR="009873D3" w:rsidRPr="009873D3" w:rsidRDefault="009873D3" w:rsidP="009873D3">
      <w:pPr>
        <w:pStyle w:val="ListParagraph"/>
        <w:shd w:val="clear" w:color="auto" w:fill="FFFFFF"/>
        <w:spacing w:before="120" w:after="120" w:line="240" w:lineRule="auto"/>
        <w:jc w:val="both"/>
        <w:rPr>
          <w:rFonts w:ascii="Times New Roman" w:eastAsia="Times New Roman" w:hAnsi="Times New Roman" w:cs="Times New Roman"/>
          <w:sz w:val="24"/>
          <w:szCs w:val="24"/>
          <w:lang w:eastAsia="ro-RO"/>
        </w:rPr>
      </w:pPr>
      <w:r w:rsidRPr="009873D3">
        <w:rPr>
          <w:rFonts w:ascii="Times New Roman" w:eastAsia="Times New Roman" w:hAnsi="Times New Roman" w:cs="Times New Roman"/>
          <w:b/>
          <w:bCs/>
          <w:sz w:val="24"/>
          <w:szCs w:val="24"/>
          <w:lang w:eastAsia="ro-RO"/>
        </w:rPr>
        <w:t xml:space="preserve">1. </w:t>
      </w:r>
      <w:proofErr w:type="spellStart"/>
      <w:r w:rsidRPr="009873D3">
        <w:rPr>
          <w:rFonts w:ascii="Times New Roman" w:eastAsia="Times New Roman" w:hAnsi="Times New Roman" w:cs="Times New Roman"/>
          <w:b/>
          <w:bCs/>
          <w:sz w:val="24"/>
          <w:szCs w:val="24"/>
          <w:lang w:eastAsia="ro-RO"/>
        </w:rPr>
        <w:t>Anexa</w:t>
      </w:r>
      <w:proofErr w:type="spellEnd"/>
      <w:r w:rsidRPr="009873D3">
        <w:rPr>
          <w:rFonts w:ascii="Times New Roman" w:eastAsia="Times New Roman" w:hAnsi="Times New Roman" w:cs="Times New Roman"/>
          <w:b/>
          <w:bCs/>
          <w:sz w:val="24"/>
          <w:szCs w:val="24"/>
          <w:lang w:eastAsia="ro-RO"/>
        </w:rPr>
        <w:t xml:space="preserve"> nr. 1 - </w:t>
      </w:r>
      <w:proofErr w:type="spellStart"/>
      <w:r w:rsidRPr="009873D3">
        <w:rPr>
          <w:rFonts w:ascii="Times New Roman" w:eastAsia="Times New Roman" w:hAnsi="Times New Roman" w:cs="Times New Roman"/>
          <w:sz w:val="24"/>
          <w:szCs w:val="24"/>
          <w:lang w:eastAsia="ro-RO"/>
        </w:rPr>
        <w:t>planul</w:t>
      </w:r>
      <w:proofErr w:type="spellEnd"/>
      <w:r w:rsidRPr="009873D3">
        <w:rPr>
          <w:rFonts w:ascii="Times New Roman" w:eastAsia="Times New Roman" w:hAnsi="Times New Roman" w:cs="Times New Roman"/>
          <w:sz w:val="24"/>
          <w:szCs w:val="24"/>
          <w:lang w:eastAsia="ro-RO"/>
        </w:rPr>
        <w:t xml:space="preserve"> de </w:t>
      </w:r>
      <w:proofErr w:type="spellStart"/>
      <w:r w:rsidRPr="009873D3">
        <w:rPr>
          <w:rFonts w:ascii="Times New Roman" w:eastAsia="Times New Roman" w:hAnsi="Times New Roman" w:cs="Times New Roman"/>
          <w:sz w:val="24"/>
          <w:szCs w:val="24"/>
          <w:lang w:eastAsia="ro-RO"/>
        </w:rPr>
        <w:t>încadrare</w:t>
      </w:r>
      <w:proofErr w:type="spellEnd"/>
      <w:r w:rsidR="00771593">
        <w:rPr>
          <w:rFonts w:ascii="Times New Roman" w:eastAsia="Times New Roman" w:hAnsi="Times New Roman" w:cs="Times New Roman"/>
          <w:sz w:val="24"/>
          <w:szCs w:val="24"/>
          <w:lang w:eastAsia="ro-RO"/>
        </w:rPr>
        <w:t xml:space="preserve"> </w:t>
      </w:r>
      <w:proofErr w:type="spellStart"/>
      <w:r w:rsidRPr="009873D3">
        <w:rPr>
          <w:rFonts w:ascii="Times New Roman" w:eastAsia="Times New Roman" w:hAnsi="Times New Roman" w:cs="Times New Roman"/>
          <w:sz w:val="24"/>
          <w:szCs w:val="24"/>
          <w:lang w:eastAsia="ro-RO"/>
        </w:rPr>
        <w:t>în</w:t>
      </w:r>
      <w:proofErr w:type="spellEnd"/>
      <w:r w:rsidR="00771593">
        <w:rPr>
          <w:rFonts w:ascii="Times New Roman" w:eastAsia="Times New Roman" w:hAnsi="Times New Roman" w:cs="Times New Roman"/>
          <w:sz w:val="24"/>
          <w:szCs w:val="24"/>
          <w:lang w:eastAsia="ro-RO"/>
        </w:rPr>
        <w:t xml:space="preserve"> </w:t>
      </w:r>
      <w:proofErr w:type="spellStart"/>
      <w:r w:rsidRPr="009873D3">
        <w:rPr>
          <w:rFonts w:ascii="Times New Roman" w:eastAsia="Times New Roman" w:hAnsi="Times New Roman" w:cs="Times New Roman"/>
          <w:sz w:val="24"/>
          <w:szCs w:val="24"/>
          <w:lang w:eastAsia="ro-RO"/>
        </w:rPr>
        <w:t>zonă</w:t>
      </w:r>
      <w:proofErr w:type="spellEnd"/>
      <w:r w:rsidR="00771593">
        <w:rPr>
          <w:rFonts w:ascii="Times New Roman" w:eastAsia="Times New Roman" w:hAnsi="Times New Roman" w:cs="Times New Roman"/>
          <w:sz w:val="24"/>
          <w:szCs w:val="24"/>
          <w:lang w:eastAsia="ro-RO"/>
        </w:rPr>
        <w:t xml:space="preserve"> </w:t>
      </w:r>
      <w:proofErr w:type="gramStart"/>
      <w:r w:rsidRPr="009873D3">
        <w:rPr>
          <w:rFonts w:ascii="Times New Roman" w:eastAsia="Times New Roman" w:hAnsi="Times New Roman" w:cs="Times New Roman"/>
          <w:sz w:val="24"/>
          <w:szCs w:val="24"/>
          <w:lang w:eastAsia="ro-RO"/>
        </w:rPr>
        <w:t>a</w:t>
      </w:r>
      <w:proofErr w:type="gramEnd"/>
      <w:r w:rsidR="00771593">
        <w:rPr>
          <w:rFonts w:ascii="Times New Roman" w:eastAsia="Times New Roman" w:hAnsi="Times New Roman" w:cs="Times New Roman"/>
          <w:sz w:val="24"/>
          <w:szCs w:val="24"/>
          <w:lang w:eastAsia="ro-RO"/>
        </w:rPr>
        <w:t xml:space="preserve"> </w:t>
      </w:r>
      <w:proofErr w:type="spellStart"/>
      <w:r w:rsidRPr="009873D3">
        <w:rPr>
          <w:rFonts w:ascii="Times New Roman" w:eastAsia="Times New Roman" w:hAnsi="Times New Roman" w:cs="Times New Roman"/>
          <w:sz w:val="24"/>
          <w:szCs w:val="24"/>
          <w:lang w:eastAsia="ro-RO"/>
        </w:rPr>
        <w:t>obiectivului</w:t>
      </w:r>
      <w:proofErr w:type="spellEnd"/>
    </w:p>
    <w:p w14:paraId="587FF8D4" w14:textId="77777777" w:rsidR="009873D3" w:rsidRDefault="009873D3" w:rsidP="009873D3">
      <w:pPr>
        <w:pStyle w:val="ListParagraph"/>
        <w:shd w:val="clear" w:color="auto" w:fill="FFFFFF"/>
        <w:spacing w:before="120" w:after="120" w:line="240" w:lineRule="auto"/>
        <w:jc w:val="both"/>
        <w:rPr>
          <w:rFonts w:ascii="Times New Roman" w:eastAsia="Times New Roman" w:hAnsi="Times New Roman" w:cs="Times New Roman"/>
          <w:sz w:val="24"/>
          <w:szCs w:val="24"/>
          <w:lang w:eastAsia="ro-RO"/>
        </w:rPr>
      </w:pPr>
      <w:r w:rsidRPr="009873D3">
        <w:rPr>
          <w:rFonts w:ascii="Times New Roman" w:eastAsia="Times New Roman" w:hAnsi="Times New Roman" w:cs="Times New Roman"/>
          <w:b/>
          <w:bCs/>
          <w:sz w:val="24"/>
          <w:szCs w:val="24"/>
          <w:lang w:eastAsia="ro-RO"/>
        </w:rPr>
        <w:t>2.</w:t>
      </w:r>
      <w:r w:rsidR="00771593">
        <w:rPr>
          <w:rFonts w:ascii="Times New Roman" w:eastAsia="Times New Roman" w:hAnsi="Times New Roman" w:cs="Times New Roman"/>
          <w:b/>
          <w:bCs/>
          <w:sz w:val="24"/>
          <w:szCs w:val="24"/>
          <w:lang w:eastAsia="ro-RO"/>
        </w:rPr>
        <w:t xml:space="preserve"> </w:t>
      </w:r>
      <w:proofErr w:type="spellStart"/>
      <w:r w:rsidRPr="009873D3">
        <w:rPr>
          <w:rFonts w:ascii="Times New Roman" w:eastAsia="Times New Roman" w:hAnsi="Times New Roman" w:cs="Times New Roman"/>
          <w:b/>
          <w:sz w:val="24"/>
          <w:szCs w:val="24"/>
          <w:lang w:eastAsia="ro-RO"/>
        </w:rPr>
        <w:t>Anexa</w:t>
      </w:r>
      <w:proofErr w:type="spellEnd"/>
      <w:r w:rsidRPr="009873D3">
        <w:rPr>
          <w:rFonts w:ascii="Times New Roman" w:eastAsia="Times New Roman" w:hAnsi="Times New Roman" w:cs="Times New Roman"/>
          <w:b/>
          <w:sz w:val="24"/>
          <w:szCs w:val="24"/>
          <w:lang w:eastAsia="ro-RO"/>
        </w:rPr>
        <w:t xml:space="preserve"> nr. 2</w:t>
      </w:r>
      <w:r w:rsidRPr="009873D3">
        <w:rPr>
          <w:rFonts w:ascii="Times New Roman" w:eastAsia="Times New Roman" w:hAnsi="Times New Roman" w:cs="Times New Roman"/>
          <w:sz w:val="24"/>
          <w:szCs w:val="24"/>
          <w:lang w:eastAsia="ro-RO"/>
        </w:rPr>
        <w:t xml:space="preserve"> - </w:t>
      </w:r>
      <w:proofErr w:type="spellStart"/>
      <w:r w:rsidRPr="009873D3">
        <w:rPr>
          <w:rFonts w:ascii="Times New Roman" w:eastAsia="Times New Roman" w:hAnsi="Times New Roman" w:cs="Times New Roman"/>
          <w:sz w:val="24"/>
          <w:szCs w:val="24"/>
          <w:lang w:eastAsia="ro-RO"/>
        </w:rPr>
        <w:t>planul</w:t>
      </w:r>
      <w:proofErr w:type="spellEnd"/>
      <w:r w:rsidRPr="009873D3">
        <w:rPr>
          <w:rFonts w:ascii="Times New Roman" w:eastAsia="Times New Roman" w:hAnsi="Times New Roman" w:cs="Times New Roman"/>
          <w:sz w:val="24"/>
          <w:szCs w:val="24"/>
          <w:lang w:eastAsia="ro-RO"/>
        </w:rPr>
        <w:t xml:space="preserve"> de </w:t>
      </w:r>
      <w:proofErr w:type="spellStart"/>
      <w:r w:rsidRPr="009873D3">
        <w:rPr>
          <w:rFonts w:ascii="Times New Roman" w:eastAsia="Times New Roman" w:hAnsi="Times New Roman" w:cs="Times New Roman"/>
          <w:sz w:val="24"/>
          <w:szCs w:val="24"/>
          <w:lang w:eastAsia="ro-RO"/>
        </w:rPr>
        <w:t>situație</w:t>
      </w:r>
      <w:proofErr w:type="spellEnd"/>
      <w:r w:rsidRPr="009873D3">
        <w:rPr>
          <w:rFonts w:ascii="Times New Roman" w:eastAsia="Times New Roman" w:hAnsi="Times New Roman" w:cs="Times New Roman"/>
          <w:sz w:val="24"/>
          <w:szCs w:val="24"/>
          <w:lang w:eastAsia="ro-RO"/>
        </w:rPr>
        <w:t>/</w:t>
      </w:r>
      <w:proofErr w:type="spellStart"/>
      <w:r w:rsidRPr="009873D3">
        <w:rPr>
          <w:rFonts w:ascii="Times New Roman" w:eastAsia="Times New Roman" w:hAnsi="Times New Roman" w:cs="Times New Roman"/>
          <w:sz w:val="24"/>
          <w:szCs w:val="24"/>
          <w:lang w:eastAsia="ro-RO"/>
        </w:rPr>
        <w:t>amplasament</w:t>
      </w:r>
      <w:proofErr w:type="spellEnd"/>
    </w:p>
    <w:p w14:paraId="587FF8D5" w14:textId="77777777" w:rsidR="009873D3" w:rsidRPr="009873D3" w:rsidRDefault="009873D3" w:rsidP="009873D3">
      <w:pPr>
        <w:pStyle w:val="ListParagraph"/>
        <w:shd w:val="clear" w:color="auto" w:fill="FFFFFF"/>
        <w:spacing w:before="120" w:after="120" w:line="240" w:lineRule="auto"/>
        <w:jc w:val="both"/>
        <w:rPr>
          <w:rFonts w:ascii="Times New Roman" w:eastAsia="Times New Roman" w:hAnsi="Times New Roman" w:cs="Times New Roman"/>
          <w:sz w:val="24"/>
          <w:szCs w:val="24"/>
          <w:lang w:eastAsia="ro-RO"/>
        </w:rPr>
      </w:pPr>
    </w:p>
    <w:p w14:paraId="587FF8D6" w14:textId="77777777" w:rsidR="009873D3" w:rsidRPr="009873D3" w:rsidRDefault="009873D3" w:rsidP="009873D3">
      <w:pPr>
        <w:pStyle w:val="ListParagraph"/>
        <w:numPr>
          <w:ilvl w:val="0"/>
          <w:numId w:val="2"/>
        </w:numPr>
        <w:shd w:val="clear" w:color="auto" w:fill="FFFFFF"/>
        <w:spacing w:before="120" w:after="120" w:line="240" w:lineRule="auto"/>
        <w:ind w:left="270" w:hanging="270"/>
        <w:jc w:val="both"/>
        <w:rPr>
          <w:rFonts w:ascii="Times New Roman" w:eastAsia="Times New Roman" w:hAnsi="Times New Roman" w:cs="Times New Roman"/>
          <w:b/>
          <w:sz w:val="24"/>
          <w:szCs w:val="24"/>
          <w:lang w:eastAsia="ro-RO"/>
        </w:rPr>
      </w:pPr>
      <w:r w:rsidRPr="009873D3">
        <w:rPr>
          <w:rFonts w:ascii="Times New Roman" w:eastAsia="Times New Roman" w:hAnsi="Times New Roman" w:cs="Times New Roman"/>
          <w:b/>
          <w:sz w:val="24"/>
          <w:szCs w:val="24"/>
          <w:lang w:eastAsia="ro-RO"/>
        </w:rPr>
        <w:t xml:space="preserve">o </w:t>
      </w:r>
      <w:proofErr w:type="spellStart"/>
      <w:r w:rsidRPr="009873D3">
        <w:rPr>
          <w:rFonts w:ascii="Times New Roman" w:eastAsia="Times New Roman" w:hAnsi="Times New Roman" w:cs="Times New Roman"/>
          <w:b/>
          <w:sz w:val="24"/>
          <w:szCs w:val="24"/>
          <w:lang w:eastAsia="ro-RO"/>
        </w:rPr>
        <w:t>descriere</w:t>
      </w:r>
      <w:proofErr w:type="spellEnd"/>
      <w:r w:rsidRPr="009873D3">
        <w:rPr>
          <w:rFonts w:ascii="Times New Roman" w:eastAsia="Times New Roman" w:hAnsi="Times New Roman" w:cs="Times New Roman"/>
          <w:b/>
          <w:sz w:val="24"/>
          <w:szCs w:val="24"/>
          <w:lang w:eastAsia="ro-RO"/>
        </w:rPr>
        <w:t xml:space="preserve"> a </w:t>
      </w:r>
      <w:proofErr w:type="spellStart"/>
      <w:r w:rsidRPr="009873D3">
        <w:rPr>
          <w:rFonts w:ascii="Times New Roman" w:eastAsia="Times New Roman" w:hAnsi="Times New Roman" w:cs="Times New Roman"/>
          <w:b/>
          <w:sz w:val="24"/>
          <w:szCs w:val="24"/>
          <w:lang w:eastAsia="ro-RO"/>
        </w:rPr>
        <w:t>caracteristicilor</w:t>
      </w:r>
      <w:proofErr w:type="spellEnd"/>
      <w:r w:rsidR="0077159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fizice</w:t>
      </w:r>
      <w:proofErr w:type="spellEnd"/>
      <w:r w:rsidRPr="009873D3">
        <w:rPr>
          <w:rFonts w:ascii="Times New Roman" w:eastAsia="Times New Roman" w:hAnsi="Times New Roman" w:cs="Times New Roman"/>
          <w:b/>
          <w:sz w:val="24"/>
          <w:szCs w:val="24"/>
          <w:lang w:eastAsia="ro-RO"/>
        </w:rPr>
        <w:t xml:space="preserve"> ale </w:t>
      </w:r>
      <w:proofErr w:type="spellStart"/>
      <w:r w:rsidRPr="009873D3">
        <w:rPr>
          <w:rFonts w:ascii="Times New Roman" w:eastAsia="Times New Roman" w:hAnsi="Times New Roman" w:cs="Times New Roman"/>
          <w:b/>
          <w:sz w:val="24"/>
          <w:szCs w:val="24"/>
          <w:lang w:eastAsia="ro-RO"/>
        </w:rPr>
        <w:t>întregului</w:t>
      </w:r>
      <w:proofErr w:type="spellEnd"/>
      <w:r w:rsidR="0077159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proiect</w:t>
      </w:r>
      <w:proofErr w:type="spellEnd"/>
      <w:r w:rsidRPr="009873D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formele</w:t>
      </w:r>
      <w:proofErr w:type="spellEnd"/>
      <w:r w:rsidR="0077159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fizice</w:t>
      </w:r>
      <w:proofErr w:type="spellEnd"/>
      <w:r w:rsidRPr="009873D3">
        <w:rPr>
          <w:rFonts w:ascii="Times New Roman" w:eastAsia="Times New Roman" w:hAnsi="Times New Roman" w:cs="Times New Roman"/>
          <w:b/>
          <w:sz w:val="24"/>
          <w:szCs w:val="24"/>
          <w:lang w:eastAsia="ro-RO"/>
        </w:rPr>
        <w:t xml:space="preserve"> ale </w:t>
      </w:r>
      <w:proofErr w:type="spellStart"/>
      <w:r w:rsidRPr="009873D3">
        <w:rPr>
          <w:rFonts w:ascii="Times New Roman" w:eastAsia="Times New Roman" w:hAnsi="Times New Roman" w:cs="Times New Roman"/>
          <w:b/>
          <w:sz w:val="24"/>
          <w:szCs w:val="24"/>
          <w:lang w:eastAsia="ro-RO"/>
        </w:rPr>
        <w:t>proiectului</w:t>
      </w:r>
      <w:proofErr w:type="spellEnd"/>
      <w:r w:rsidRPr="009873D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planuri</w:t>
      </w:r>
      <w:proofErr w:type="spellEnd"/>
      <w:r w:rsidRPr="009873D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clădiri</w:t>
      </w:r>
      <w:proofErr w:type="spellEnd"/>
      <w:r w:rsidRPr="009873D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alte</w:t>
      </w:r>
      <w:proofErr w:type="spellEnd"/>
      <w:r w:rsidR="0077159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structuri</w:t>
      </w:r>
      <w:proofErr w:type="spellEnd"/>
      <w:r w:rsidRPr="009873D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materiale</w:t>
      </w:r>
      <w:proofErr w:type="spellEnd"/>
      <w:r w:rsidRPr="009873D3">
        <w:rPr>
          <w:rFonts w:ascii="Times New Roman" w:eastAsia="Times New Roman" w:hAnsi="Times New Roman" w:cs="Times New Roman"/>
          <w:b/>
          <w:sz w:val="24"/>
          <w:szCs w:val="24"/>
          <w:lang w:eastAsia="ro-RO"/>
        </w:rPr>
        <w:t xml:space="preserve"> de </w:t>
      </w:r>
      <w:proofErr w:type="spellStart"/>
      <w:r w:rsidRPr="009873D3">
        <w:rPr>
          <w:rFonts w:ascii="Times New Roman" w:eastAsia="Times New Roman" w:hAnsi="Times New Roman" w:cs="Times New Roman"/>
          <w:b/>
          <w:sz w:val="24"/>
          <w:szCs w:val="24"/>
          <w:lang w:eastAsia="ro-RO"/>
        </w:rPr>
        <w:t>construcție</w:t>
      </w:r>
      <w:proofErr w:type="spellEnd"/>
      <w:r w:rsidR="0077159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și</w:t>
      </w:r>
      <w:proofErr w:type="spellEnd"/>
      <w:r w:rsidR="0077159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altele</w:t>
      </w:r>
      <w:proofErr w:type="spellEnd"/>
      <w:r w:rsidRPr="009873D3">
        <w:rPr>
          <w:rFonts w:ascii="Times New Roman" w:eastAsia="Times New Roman" w:hAnsi="Times New Roman" w:cs="Times New Roman"/>
          <w:b/>
          <w:sz w:val="24"/>
          <w:szCs w:val="24"/>
          <w:lang w:eastAsia="ro-RO"/>
        </w:rPr>
        <w:t>):</w:t>
      </w:r>
    </w:p>
    <w:p w14:paraId="587FF8D7" w14:textId="77777777" w:rsidR="009873D3" w:rsidRPr="009E0368" w:rsidRDefault="009873D3" w:rsidP="009873D3">
      <w:pPr>
        <w:shd w:val="clear" w:color="auto" w:fill="FFFFFF"/>
        <w:spacing w:before="120" w:after="120" w:line="240" w:lineRule="auto"/>
        <w:jc w:val="both"/>
        <w:rPr>
          <w:rFonts w:ascii="Times New Roman" w:eastAsia="Times New Roman" w:hAnsi="Times New Roman" w:cs="Times New Roman"/>
          <w:b/>
          <w:sz w:val="24"/>
          <w:szCs w:val="24"/>
          <w:lang w:eastAsia="ro-RO"/>
        </w:rPr>
      </w:pPr>
    </w:p>
    <w:p w14:paraId="587FF8D8" w14:textId="77777777" w:rsidR="00564383" w:rsidRPr="009E0368" w:rsidRDefault="00564383" w:rsidP="00564383">
      <w:pPr>
        <w:pStyle w:val="Subtitle"/>
        <w:rPr>
          <w:sz w:val="28"/>
          <w:szCs w:val="28"/>
        </w:rPr>
      </w:pPr>
      <w:r w:rsidRPr="009E0368">
        <w:rPr>
          <w:sz w:val="28"/>
          <w:szCs w:val="28"/>
        </w:rPr>
        <w:t>SITUATIA PROIECTATA</w:t>
      </w:r>
    </w:p>
    <w:p w14:paraId="587FF8D9" w14:textId="77777777" w:rsidR="00564383" w:rsidRPr="00755BF6" w:rsidRDefault="00564383" w:rsidP="00564383">
      <w:pPr>
        <w:pStyle w:val="Subtitle"/>
        <w:ind w:left="720"/>
        <w:rPr>
          <w:rFonts w:ascii="Calibri" w:hAnsi="Calibri" w:cs="Calibri"/>
          <w:sz w:val="28"/>
          <w:szCs w:val="28"/>
        </w:rPr>
      </w:pPr>
    </w:p>
    <w:p w14:paraId="587FF8DA" w14:textId="266225A6" w:rsidR="00564383" w:rsidRPr="00564383" w:rsidRDefault="00B716EA" w:rsidP="00564383">
      <w:pPr>
        <w:spacing w:after="160" w:line="256"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Instalatia de stocare </w:t>
      </w:r>
      <w:r w:rsidR="001F488D">
        <w:rPr>
          <w:rFonts w:ascii="Times New Roman" w:hAnsi="Times New Roman" w:cs="Times New Roman"/>
          <w:b/>
          <w:bCs/>
          <w:sz w:val="24"/>
          <w:szCs w:val="24"/>
          <w:u w:val="single"/>
        </w:rPr>
        <w:t>(IS) Topalu 2</w:t>
      </w:r>
    </w:p>
    <w:p w14:paraId="2055BC1A" w14:textId="77777777" w:rsidR="00F10CD6" w:rsidRPr="00F10CD6" w:rsidRDefault="00F10CD6" w:rsidP="00F10CD6">
      <w:pPr>
        <w:ind w:firstLine="720"/>
        <w:jc w:val="both"/>
        <w:rPr>
          <w:rFonts w:ascii="Times New Roman" w:hAnsi="Times New Roman" w:cs="Times New Roman"/>
          <w:sz w:val="24"/>
          <w:szCs w:val="24"/>
        </w:rPr>
      </w:pPr>
      <w:r w:rsidRPr="00F10CD6">
        <w:rPr>
          <w:rFonts w:ascii="Times New Roman" w:hAnsi="Times New Roman" w:cs="Times New Roman"/>
          <w:sz w:val="24"/>
          <w:szCs w:val="24"/>
        </w:rPr>
        <w:t xml:space="preserve">Instalatiile de stocare au capabilitatea de a evacua/livra energie electrica in reteaua electrica de distributie sau de transport. </w:t>
      </w:r>
    </w:p>
    <w:p w14:paraId="141DF51C" w14:textId="77777777" w:rsidR="00F10CD6" w:rsidRPr="00F10CD6" w:rsidRDefault="00F10CD6" w:rsidP="00F10CD6">
      <w:pPr>
        <w:ind w:firstLine="720"/>
        <w:jc w:val="both"/>
        <w:rPr>
          <w:rFonts w:ascii="Times New Roman" w:hAnsi="Times New Roman" w:cs="Times New Roman"/>
          <w:sz w:val="24"/>
          <w:szCs w:val="24"/>
        </w:rPr>
      </w:pPr>
      <w:r w:rsidRPr="00F10CD6">
        <w:rPr>
          <w:rFonts w:ascii="Times New Roman" w:hAnsi="Times New Roman" w:cs="Times New Roman"/>
          <w:sz w:val="24"/>
          <w:szCs w:val="24"/>
        </w:rPr>
        <w:t>Sistemul de stocare a energiei electrice in baterii pe baza de Litiu Ion este compus din rack-uri de baterii instalate in containere, sistem de conversie a puterii (invertor bidirectional), transformator ridicator de tensiune si sistem de monitorizare.</w:t>
      </w:r>
    </w:p>
    <w:p w14:paraId="5C50E778" w14:textId="77777777" w:rsidR="00F10CD6" w:rsidRPr="00F10CD6" w:rsidRDefault="00F10CD6" w:rsidP="00F10CD6">
      <w:pPr>
        <w:ind w:firstLine="720"/>
        <w:jc w:val="both"/>
        <w:rPr>
          <w:rFonts w:ascii="Times New Roman" w:hAnsi="Times New Roman" w:cs="Times New Roman"/>
          <w:sz w:val="24"/>
          <w:szCs w:val="24"/>
        </w:rPr>
      </w:pPr>
      <w:r w:rsidRPr="00F10CD6">
        <w:rPr>
          <w:rFonts w:ascii="Times New Roman" w:hAnsi="Times New Roman" w:cs="Times New Roman"/>
          <w:sz w:val="24"/>
          <w:szCs w:val="24"/>
        </w:rPr>
        <w:lastRenderedPageBreak/>
        <w:t>Module de baterii conectate in serie si in paralel formeaza rack-ul de baterii. Elementul de baza este modulul de stocare, mai multe module fiind legate in serie intr-un rack, asigurand tensiunea sistemului in current continuu. Un rack contine intotdeauna acelasi numar de module pentru asigurarea acestei valori. Rack-ul este conceput astfel incat toate lucrarile de instalare și intretinere se efectueaza din partea frontala a rack-ului, usurand instalarea acestuia cat si mentenanta. Fiecare rack este echipat cu un modul de management (SMU) care asigura siguranta tuturor modulelor de baterii conectate in rack. Rack-urile sunt apoi conectate electric in paralel pentru a ajunge la capacitatea de stocare Dorita si instalate in containere echipamet corespunzator cu sisteme de detectie/stingere incendiu, sistem de climatizare si dulapuri electrice corespunzatoare care asigura evacuarea puterii din baterie si distributia ei catre sistemul de conversie.</w:t>
      </w:r>
    </w:p>
    <w:p w14:paraId="26CCDE8E" w14:textId="77777777" w:rsidR="00F10CD6" w:rsidRPr="00F10CD6" w:rsidRDefault="00F10CD6" w:rsidP="00F10CD6">
      <w:pPr>
        <w:ind w:firstLine="720"/>
        <w:jc w:val="both"/>
        <w:rPr>
          <w:rFonts w:ascii="Times New Roman" w:hAnsi="Times New Roman" w:cs="Times New Roman"/>
          <w:sz w:val="24"/>
          <w:szCs w:val="24"/>
        </w:rPr>
      </w:pPr>
      <w:r w:rsidRPr="00F10CD6">
        <w:rPr>
          <w:rFonts w:ascii="Times New Roman" w:hAnsi="Times New Roman" w:cs="Times New Roman"/>
          <w:sz w:val="24"/>
          <w:szCs w:val="24"/>
        </w:rPr>
        <w:t>Cu ajutorul unui sistem de conversie (invertor bidirectional) curentul continuu este convertit in current alternativ, iar cu ajutorul unui transformator, tensiunea de iesire din invertor este ridicata la nivelul punctului de conexiune.</w:t>
      </w:r>
    </w:p>
    <w:p w14:paraId="1C82C002" w14:textId="77777777" w:rsidR="00F10CD6" w:rsidRPr="00F10CD6" w:rsidRDefault="00F10CD6" w:rsidP="00F10CD6">
      <w:pPr>
        <w:ind w:firstLine="720"/>
        <w:jc w:val="both"/>
        <w:rPr>
          <w:rFonts w:ascii="Times New Roman" w:hAnsi="Times New Roman" w:cs="Times New Roman"/>
          <w:sz w:val="24"/>
          <w:szCs w:val="24"/>
        </w:rPr>
      </w:pPr>
      <w:r w:rsidRPr="00F10CD6">
        <w:rPr>
          <w:rFonts w:ascii="Times New Roman" w:hAnsi="Times New Roman" w:cs="Times New Roman"/>
          <w:sz w:val="24"/>
          <w:szCs w:val="24"/>
        </w:rPr>
        <w:t>Un modul de baterii este componenta de baza a sistemului. Fiecare modul de baterii este monitorizat prin masurarea tensiunii si a temperaturii.</w:t>
      </w:r>
    </w:p>
    <w:p w14:paraId="5F0CDF12" w14:textId="77777777" w:rsidR="00F10CD6" w:rsidRPr="00F10CD6" w:rsidRDefault="00F10CD6" w:rsidP="00F10CD6">
      <w:pPr>
        <w:ind w:firstLine="720"/>
        <w:jc w:val="both"/>
        <w:rPr>
          <w:rFonts w:ascii="Times New Roman" w:hAnsi="Times New Roman" w:cs="Times New Roman"/>
          <w:sz w:val="24"/>
          <w:szCs w:val="24"/>
        </w:rPr>
      </w:pPr>
      <w:r w:rsidRPr="00F10CD6">
        <w:rPr>
          <w:rFonts w:ascii="Times New Roman" w:hAnsi="Times New Roman" w:cs="Times New Roman"/>
          <w:sz w:val="24"/>
          <w:szCs w:val="24"/>
        </w:rPr>
        <w:t xml:space="preserve">Un rack de stocare a energiei este compus din mai multe  module de baterii structurate in 2 siruri paralele a mai multe module conectate in serie, si a minim doua module de control. </w:t>
      </w:r>
    </w:p>
    <w:p w14:paraId="0BD6A749" w14:textId="77777777" w:rsidR="00F10CD6" w:rsidRPr="00F10CD6" w:rsidRDefault="00F10CD6" w:rsidP="00F10CD6">
      <w:pPr>
        <w:ind w:firstLine="720"/>
        <w:jc w:val="both"/>
        <w:rPr>
          <w:rFonts w:ascii="Times New Roman" w:hAnsi="Times New Roman" w:cs="Times New Roman"/>
          <w:sz w:val="24"/>
          <w:szCs w:val="24"/>
        </w:rPr>
      </w:pPr>
      <w:r w:rsidRPr="00F10CD6">
        <w:rPr>
          <w:rFonts w:ascii="Times New Roman" w:hAnsi="Times New Roman" w:cs="Times New Roman"/>
          <w:sz w:val="24"/>
          <w:szCs w:val="24"/>
        </w:rPr>
        <w:t>Sistemul de management al bateriei protejeaza rack-ul la subtensiune, supratensiune și supratemperatura. Are rolul de a asigura functionarea acumulatorilor din fiecare rack in conditii optime prin monitorizarea parametrilor esentiali (tensiune, temperatura, curent) si declansarea sistemelor interne/externe de protectie si siguranta.</w:t>
      </w:r>
    </w:p>
    <w:p w14:paraId="44DC44A8" w14:textId="77777777" w:rsidR="00F10CD6" w:rsidRPr="00F10CD6" w:rsidRDefault="00F10CD6" w:rsidP="00F10CD6">
      <w:pPr>
        <w:ind w:firstLine="720"/>
        <w:jc w:val="both"/>
        <w:rPr>
          <w:rFonts w:ascii="Times New Roman" w:hAnsi="Times New Roman" w:cs="Times New Roman"/>
          <w:sz w:val="24"/>
          <w:szCs w:val="24"/>
        </w:rPr>
      </w:pPr>
      <w:r w:rsidRPr="00F10CD6">
        <w:rPr>
          <w:rFonts w:ascii="Times New Roman" w:hAnsi="Times New Roman" w:cs="Times New Roman"/>
          <w:sz w:val="24"/>
          <w:szCs w:val="24"/>
        </w:rPr>
        <w:t>Unitatea centrala de control este folosita pentru controlul unui string de acumulatori. Aceasta primeste toate informatiile despre starea sistemului de stocare (tensiuni si temperaturi) de la fiecare modul de acumulatori, iar dupa procesarea informatiilor va controla balansarea celulelor sistemului (control modular) sau comutarea contactorului principal de putere (control al rack-ului) in cazul detectarii unor tensiuni sau temperaturi in afara intervalelor de functionare normala ce actioneaza o protectie. In acelasi timp, unitatea de control calculează starea de Incarcare  si starea de sanatate ale sistemului de stocare.</w:t>
      </w:r>
    </w:p>
    <w:p w14:paraId="5142B028" w14:textId="77777777" w:rsidR="00F10CD6" w:rsidRPr="00F10CD6" w:rsidRDefault="00F10CD6" w:rsidP="00F10CD6">
      <w:pPr>
        <w:ind w:firstLine="720"/>
        <w:jc w:val="both"/>
        <w:rPr>
          <w:rFonts w:ascii="Times New Roman" w:hAnsi="Times New Roman" w:cs="Times New Roman"/>
          <w:sz w:val="24"/>
          <w:szCs w:val="24"/>
        </w:rPr>
      </w:pPr>
    </w:p>
    <w:p w14:paraId="066CC12E" w14:textId="77777777" w:rsidR="00F10CD6" w:rsidRPr="00F10CD6" w:rsidRDefault="00F10CD6" w:rsidP="00F10CD6">
      <w:pPr>
        <w:ind w:firstLine="720"/>
        <w:jc w:val="both"/>
        <w:rPr>
          <w:rFonts w:ascii="Times New Roman" w:hAnsi="Times New Roman" w:cs="Times New Roman"/>
          <w:sz w:val="24"/>
          <w:szCs w:val="24"/>
        </w:rPr>
      </w:pPr>
      <w:r w:rsidRPr="00F10CD6">
        <w:rPr>
          <w:rFonts w:ascii="Times New Roman" w:hAnsi="Times New Roman" w:cs="Times New Roman"/>
          <w:sz w:val="24"/>
          <w:szCs w:val="24"/>
        </w:rPr>
        <w:t>Sistemul de detectie si singere incendiu include urmatoarele echipamente:</w:t>
      </w:r>
    </w:p>
    <w:p w14:paraId="153BC29A" w14:textId="77777777" w:rsidR="00F10CD6" w:rsidRPr="00F10CD6" w:rsidRDefault="00F10CD6" w:rsidP="00F10CD6">
      <w:pPr>
        <w:ind w:firstLine="720"/>
        <w:jc w:val="both"/>
        <w:rPr>
          <w:rFonts w:ascii="Times New Roman" w:hAnsi="Times New Roman" w:cs="Times New Roman"/>
          <w:sz w:val="24"/>
          <w:szCs w:val="24"/>
        </w:rPr>
      </w:pPr>
      <w:r w:rsidRPr="00F10CD6">
        <w:rPr>
          <w:rFonts w:ascii="Times New Roman" w:hAnsi="Times New Roman" w:cs="Times New Roman"/>
          <w:sz w:val="24"/>
          <w:szCs w:val="24"/>
        </w:rPr>
        <w:t></w:t>
      </w:r>
      <w:r w:rsidRPr="00F10CD6">
        <w:rPr>
          <w:rFonts w:ascii="Times New Roman" w:hAnsi="Times New Roman" w:cs="Times New Roman"/>
          <w:sz w:val="24"/>
          <w:szCs w:val="24"/>
        </w:rPr>
        <w:tab/>
        <w:t>Centrala detectie si avertizare conventionala, certificate pentru stingere</w:t>
      </w:r>
    </w:p>
    <w:p w14:paraId="30A54CF6" w14:textId="77777777" w:rsidR="00F10CD6" w:rsidRPr="00F10CD6" w:rsidRDefault="00F10CD6" w:rsidP="00F10CD6">
      <w:pPr>
        <w:ind w:firstLine="720"/>
        <w:jc w:val="both"/>
        <w:rPr>
          <w:rFonts w:ascii="Times New Roman" w:hAnsi="Times New Roman" w:cs="Times New Roman"/>
          <w:sz w:val="24"/>
          <w:szCs w:val="24"/>
        </w:rPr>
      </w:pPr>
      <w:r w:rsidRPr="00F10CD6">
        <w:rPr>
          <w:rFonts w:ascii="Times New Roman" w:hAnsi="Times New Roman" w:cs="Times New Roman"/>
          <w:sz w:val="24"/>
          <w:szCs w:val="24"/>
        </w:rPr>
        <w:t></w:t>
      </w:r>
      <w:r w:rsidRPr="00F10CD6">
        <w:rPr>
          <w:rFonts w:ascii="Times New Roman" w:hAnsi="Times New Roman" w:cs="Times New Roman"/>
          <w:sz w:val="24"/>
          <w:szCs w:val="24"/>
        </w:rPr>
        <w:tab/>
        <w:t>Senzori de fum prin aspiratie</w:t>
      </w:r>
    </w:p>
    <w:p w14:paraId="508649FD" w14:textId="77777777" w:rsidR="00F10CD6" w:rsidRPr="00F10CD6" w:rsidRDefault="00F10CD6" w:rsidP="00F10CD6">
      <w:pPr>
        <w:ind w:firstLine="720"/>
        <w:jc w:val="both"/>
        <w:rPr>
          <w:rFonts w:ascii="Times New Roman" w:hAnsi="Times New Roman" w:cs="Times New Roman"/>
          <w:sz w:val="24"/>
          <w:szCs w:val="24"/>
        </w:rPr>
      </w:pPr>
      <w:r w:rsidRPr="00F10CD6">
        <w:rPr>
          <w:rFonts w:ascii="Times New Roman" w:hAnsi="Times New Roman" w:cs="Times New Roman"/>
          <w:sz w:val="24"/>
          <w:szCs w:val="24"/>
        </w:rPr>
        <w:t></w:t>
      </w:r>
      <w:r w:rsidRPr="00F10CD6">
        <w:rPr>
          <w:rFonts w:ascii="Times New Roman" w:hAnsi="Times New Roman" w:cs="Times New Roman"/>
          <w:sz w:val="24"/>
          <w:szCs w:val="24"/>
        </w:rPr>
        <w:tab/>
        <w:t>Senzori de fum conventionali</w:t>
      </w:r>
    </w:p>
    <w:p w14:paraId="4AD159D5" w14:textId="77777777" w:rsidR="00F10CD6" w:rsidRPr="00F10CD6" w:rsidRDefault="00F10CD6" w:rsidP="00F10CD6">
      <w:pPr>
        <w:ind w:firstLine="720"/>
        <w:jc w:val="both"/>
        <w:rPr>
          <w:rFonts w:ascii="Times New Roman" w:hAnsi="Times New Roman" w:cs="Times New Roman"/>
          <w:sz w:val="24"/>
          <w:szCs w:val="24"/>
        </w:rPr>
      </w:pPr>
      <w:r w:rsidRPr="00F10CD6">
        <w:rPr>
          <w:rFonts w:ascii="Times New Roman" w:hAnsi="Times New Roman" w:cs="Times New Roman"/>
          <w:sz w:val="24"/>
          <w:szCs w:val="24"/>
        </w:rPr>
        <w:lastRenderedPageBreak/>
        <w:t></w:t>
      </w:r>
      <w:r w:rsidRPr="00F10CD6">
        <w:rPr>
          <w:rFonts w:ascii="Times New Roman" w:hAnsi="Times New Roman" w:cs="Times New Roman"/>
          <w:sz w:val="24"/>
          <w:szCs w:val="24"/>
        </w:rPr>
        <w:tab/>
        <w:t>Buton declansare manuala stingere gaz inert</w:t>
      </w:r>
    </w:p>
    <w:p w14:paraId="5C7021EF" w14:textId="77777777" w:rsidR="00F10CD6" w:rsidRPr="00F10CD6" w:rsidRDefault="00F10CD6" w:rsidP="00F10CD6">
      <w:pPr>
        <w:ind w:firstLine="720"/>
        <w:jc w:val="both"/>
        <w:rPr>
          <w:rFonts w:ascii="Times New Roman" w:hAnsi="Times New Roman" w:cs="Times New Roman"/>
          <w:sz w:val="24"/>
          <w:szCs w:val="24"/>
        </w:rPr>
      </w:pPr>
      <w:r w:rsidRPr="00F10CD6">
        <w:rPr>
          <w:rFonts w:ascii="Times New Roman" w:hAnsi="Times New Roman" w:cs="Times New Roman"/>
          <w:sz w:val="24"/>
          <w:szCs w:val="24"/>
        </w:rPr>
        <w:t></w:t>
      </w:r>
      <w:r w:rsidRPr="00F10CD6">
        <w:rPr>
          <w:rFonts w:ascii="Times New Roman" w:hAnsi="Times New Roman" w:cs="Times New Roman"/>
          <w:sz w:val="24"/>
          <w:szCs w:val="24"/>
        </w:rPr>
        <w:tab/>
        <w:t xml:space="preserve">Sirena cu flash de exterior </w:t>
      </w:r>
    </w:p>
    <w:p w14:paraId="54D2BAB2" w14:textId="77777777" w:rsidR="00F10CD6" w:rsidRPr="00F10CD6" w:rsidRDefault="00F10CD6" w:rsidP="00F10CD6">
      <w:pPr>
        <w:ind w:firstLine="720"/>
        <w:jc w:val="both"/>
        <w:rPr>
          <w:rFonts w:ascii="Times New Roman" w:hAnsi="Times New Roman" w:cs="Times New Roman"/>
          <w:sz w:val="24"/>
          <w:szCs w:val="24"/>
        </w:rPr>
      </w:pPr>
      <w:r w:rsidRPr="00F10CD6">
        <w:rPr>
          <w:rFonts w:ascii="Times New Roman" w:hAnsi="Times New Roman" w:cs="Times New Roman"/>
          <w:sz w:val="24"/>
          <w:szCs w:val="24"/>
        </w:rPr>
        <w:t></w:t>
      </w:r>
      <w:r w:rsidRPr="00F10CD6">
        <w:rPr>
          <w:rFonts w:ascii="Times New Roman" w:hAnsi="Times New Roman" w:cs="Times New Roman"/>
          <w:sz w:val="24"/>
          <w:szCs w:val="24"/>
        </w:rPr>
        <w:tab/>
        <w:t>Cablaje si accesorii</w:t>
      </w:r>
    </w:p>
    <w:p w14:paraId="33511595" w14:textId="77777777" w:rsidR="00F10CD6" w:rsidRPr="00F10CD6" w:rsidRDefault="00F10CD6" w:rsidP="00F10CD6">
      <w:pPr>
        <w:ind w:firstLine="720"/>
        <w:jc w:val="both"/>
        <w:rPr>
          <w:rFonts w:ascii="Times New Roman" w:hAnsi="Times New Roman" w:cs="Times New Roman"/>
          <w:sz w:val="24"/>
          <w:szCs w:val="24"/>
        </w:rPr>
      </w:pPr>
      <w:r w:rsidRPr="00F10CD6">
        <w:rPr>
          <w:rFonts w:ascii="Times New Roman" w:hAnsi="Times New Roman" w:cs="Times New Roman"/>
          <w:sz w:val="24"/>
          <w:szCs w:val="24"/>
        </w:rPr>
        <w:t>Sistemul de stingere include urmatoarele echipamente:</w:t>
      </w:r>
    </w:p>
    <w:p w14:paraId="48B5C394" w14:textId="77777777" w:rsidR="00F10CD6" w:rsidRPr="00F10CD6" w:rsidRDefault="00F10CD6" w:rsidP="00F10CD6">
      <w:pPr>
        <w:ind w:firstLine="720"/>
        <w:jc w:val="both"/>
        <w:rPr>
          <w:rFonts w:ascii="Times New Roman" w:hAnsi="Times New Roman" w:cs="Times New Roman"/>
          <w:sz w:val="24"/>
          <w:szCs w:val="24"/>
        </w:rPr>
      </w:pPr>
      <w:r w:rsidRPr="00F10CD6">
        <w:rPr>
          <w:rFonts w:ascii="Times New Roman" w:hAnsi="Times New Roman" w:cs="Times New Roman"/>
          <w:sz w:val="24"/>
          <w:szCs w:val="24"/>
        </w:rPr>
        <w:t></w:t>
      </w:r>
      <w:r w:rsidRPr="00F10CD6">
        <w:rPr>
          <w:rFonts w:ascii="Times New Roman" w:hAnsi="Times New Roman" w:cs="Times New Roman"/>
          <w:sz w:val="24"/>
          <w:szCs w:val="24"/>
        </w:rPr>
        <w:tab/>
        <w:t>Cilindru</w:t>
      </w:r>
    </w:p>
    <w:p w14:paraId="001CE56D" w14:textId="77777777" w:rsidR="00F10CD6" w:rsidRPr="00F10CD6" w:rsidRDefault="00F10CD6" w:rsidP="00F10CD6">
      <w:pPr>
        <w:ind w:firstLine="720"/>
        <w:jc w:val="both"/>
        <w:rPr>
          <w:rFonts w:ascii="Times New Roman" w:hAnsi="Times New Roman" w:cs="Times New Roman"/>
          <w:sz w:val="24"/>
          <w:szCs w:val="24"/>
        </w:rPr>
      </w:pPr>
      <w:r w:rsidRPr="00F10CD6">
        <w:rPr>
          <w:rFonts w:ascii="Times New Roman" w:hAnsi="Times New Roman" w:cs="Times New Roman"/>
          <w:sz w:val="24"/>
          <w:szCs w:val="24"/>
        </w:rPr>
        <w:t></w:t>
      </w:r>
      <w:r w:rsidRPr="00F10CD6">
        <w:rPr>
          <w:rFonts w:ascii="Times New Roman" w:hAnsi="Times New Roman" w:cs="Times New Roman"/>
          <w:sz w:val="24"/>
          <w:szCs w:val="24"/>
        </w:rPr>
        <w:tab/>
        <w:t>Elemente de actionare electrica si manuala</w:t>
      </w:r>
    </w:p>
    <w:p w14:paraId="6F9A4636" w14:textId="77777777" w:rsidR="00F10CD6" w:rsidRPr="00F10CD6" w:rsidRDefault="00F10CD6" w:rsidP="00F10CD6">
      <w:pPr>
        <w:ind w:firstLine="720"/>
        <w:jc w:val="both"/>
        <w:rPr>
          <w:rFonts w:ascii="Times New Roman" w:hAnsi="Times New Roman" w:cs="Times New Roman"/>
          <w:sz w:val="24"/>
          <w:szCs w:val="24"/>
        </w:rPr>
      </w:pPr>
      <w:r w:rsidRPr="00F10CD6">
        <w:rPr>
          <w:rFonts w:ascii="Times New Roman" w:hAnsi="Times New Roman" w:cs="Times New Roman"/>
          <w:sz w:val="24"/>
          <w:szCs w:val="24"/>
        </w:rPr>
        <w:t></w:t>
      </w:r>
      <w:r w:rsidRPr="00F10CD6">
        <w:rPr>
          <w:rFonts w:ascii="Times New Roman" w:hAnsi="Times New Roman" w:cs="Times New Roman"/>
          <w:sz w:val="24"/>
          <w:szCs w:val="24"/>
        </w:rPr>
        <w:tab/>
        <w:t>Trasee conducte</w:t>
      </w:r>
    </w:p>
    <w:p w14:paraId="0C8467A1" w14:textId="77777777" w:rsidR="00F10CD6" w:rsidRPr="00F10CD6" w:rsidRDefault="00F10CD6" w:rsidP="00F10CD6">
      <w:pPr>
        <w:ind w:firstLine="720"/>
        <w:jc w:val="both"/>
        <w:rPr>
          <w:rFonts w:ascii="Times New Roman" w:hAnsi="Times New Roman" w:cs="Times New Roman"/>
          <w:sz w:val="24"/>
          <w:szCs w:val="24"/>
        </w:rPr>
      </w:pPr>
      <w:r w:rsidRPr="00F10CD6">
        <w:rPr>
          <w:rFonts w:ascii="Times New Roman" w:hAnsi="Times New Roman" w:cs="Times New Roman"/>
          <w:sz w:val="24"/>
          <w:szCs w:val="24"/>
        </w:rPr>
        <w:t></w:t>
      </w:r>
      <w:r w:rsidRPr="00F10CD6">
        <w:rPr>
          <w:rFonts w:ascii="Times New Roman" w:hAnsi="Times New Roman" w:cs="Times New Roman"/>
          <w:sz w:val="24"/>
          <w:szCs w:val="24"/>
        </w:rPr>
        <w:tab/>
        <w:t>Duze deversare gaz</w:t>
      </w:r>
    </w:p>
    <w:p w14:paraId="4E883D77" w14:textId="77777777" w:rsidR="00F10CD6" w:rsidRPr="00F10CD6" w:rsidRDefault="00F10CD6" w:rsidP="00F10CD6">
      <w:pPr>
        <w:ind w:firstLine="720"/>
        <w:jc w:val="both"/>
        <w:rPr>
          <w:rFonts w:ascii="Times New Roman" w:hAnsi="Times New Roman" w:cs="Times New Roman"/>
          <w:sz w:val="24"/>
          <w:szCs w:val="24"/>
        </w:rPr>
      </w:pPr>
      <w:r w:rsidRPr="00F10CD6">
        <w:rPr>
          <w:rFonts w:ascii="Times New Roman" w:hAnsi="Times New Roman" w:cs="Times New Roman"/>
          <w:sz w:val="24"/>
          <w:szCs w:val="24"/>
        </w:rPr>
        <w:t></w:t>
      </w:r>
      <w:r w:rsidRPr="00F10CD6">
        <w:rPr>
          <w:rFonts w:ascii="Times New Roman" w:hAnsi="Times New Roman" w:cs="Times New Roman"/>
          <w:sz w:val="24"/>
          <w:szCs w:val="24"/>
        </w:rPr>
        <w:tab/>
        <w:t>Grille suprapresiune</w:t>
      </w:r>
    </w:p>
    <w:p w14:paraId="5BAADDFD" w14:textId="77777777" w:rsidR="00F10CD6" w:rsidRPr="00F10CD6" w:rsidRDefault="00F10CD6" w:rsidP="00F10CD6">
      <w:pPr>
        <w:ind w:firstLine="720"/>
        <w:jc w:val="both"/>
        <w:rPr>
          <w:rFonts w:ascii="Times New Roman" w:hAnsi="Times New Roman" w:cs="Times New Roman"/>
          <w:sz w:val="24"/>
          <w:szCs w:val="24"/>
        </w:rPr>
      </w:pPr>
      <w:r w:rsidRPr="00F10CD6">
        <w:rPr>
          <w:rFonts w:ascii="Times New Roman" w:hAnsi="Times New Roman" w:cs="Times New Roman"/>
          <w:sz w:val="24"/>
          <w:szCs w:val="24"/>
        </w:rPr>
        <w:t></w:t>
      </w:r>
      <w:r w:rsidRPr="00F10CD6">
        <w:rPr>
          <w:rFonts w:ascii="Times New Roman" w:hAnsi="Times New Roman" w:cs="Times New Roman"/>
          <w:sz w:val="24"/>
          <w:szCs w:val="24"/>
        </w:rPr>
        <w:tab/>
        <w:t>Accesorii</w:t>
      </w:r>
    </w:p>
    <w:p w14:paraId="451311FF" w14:textId="77777777" w:rsidR="00F10CD6" w:rsidRPr="00F10CD6" w:rsidRDefault="00F10CD6" w:rsidP="00F10CD6">
      <w:pPr>
        <w:ind w:firstLine="720"/>
        <w:jc w:val="both"/>
        <w:rPr>
          <w:rFonts w:ascii="Times New Roman" w:hAnsi="Times New Roman" w:cs="Times New Roman"/>
          <w:sz w:val="24"/>
          <w:szCs w:val="24"/>
        </w:rPr>
      </w:pPr>
    </w:p>
    <w:p w14:paraId="07A62A5F" w14:textId="77777777" w:rsidR="00F10CD6" w:rsidRPr="00F10CD6" w:rsidRDefault="00F10CD6" w:rsidP="00F10CD6">
      <w:pPr>
        <w:ind w:firstLine="720"/>
        <w:jc w:val="both"/>
        <w:rPr>
          <w:rFonts w:ascii="Times New Roman" w:hAnsi="Times New Roman" w:cs="Times New Roman"/>
          <w:sz w:val="24"/>
          <w:szCs w:val="24"/>
        </w:rPr>
      </w:pPr>
      <w:r w:rsidRPr="00F10CD6">
        <w:rPr>
          <w:rFonts w:ascii="Times New Roman" w:hAnsi="Times New Roman" w:cs="Times New Roman"/>
          <w:sz w:val="24"/>
          <w:szCs w:val="24"/>
        </w:rPr>
        <w:t>Sistemul de conversie a puterii consta din asigurarea evacuarii puterii din baterie, din tensiune continua, in tensiune alternativa, si invers (de incarcare a bateriei) prin intermediul unui invertor bidirectional.</w:t>
      </w:r>
    </w:p>
    <w:p w14:paraId="0CB443F9" w14:textId="77777777" w:rsidR="00F10CD6" w:rsidRPr="00F10CD6" w:rsidRDefault="00F10CD6" w:rsidP="00F10CD6">
      <w:pPr>
        <w:ind w:firstLine="720"/>
        <w:jc w:val="both"/>
        <w:rPr>
          <w:rFonts w:ascii="Times New Roman" w:hAnsi="Times New Roman" w:cs="Times New Roman"/>
          <w:sz w:val="24"/>
          <w:szCs w:val="24"/>
        </w:rPr>
      </w:pPr>
      <w:r w:rsidRPr="00F10CD6">
        <w:rPr>
          <w:rFonts w:ascii="Times New Roman" w:hAnsi="Times New Roman" w:cs="Times New Roman"/>
          <w:sz w:val="24"/>
          <w:szCs w:val="24"/>
        </w:rPr>
        <w:t>Invertorul accepta pana la 15 intrari pe partea de current continuu (DC), care sunt conectate intern in paralel. Dupa conectarea in paralel a tuturor intrarilor, invertorul are un intreruptor DC motorizat care permite deconectarea invertorului de la baterie. Invertorul include, de asemenea, descarcatoare de supratensiune si un kit de impamantare (optional) pentru impamantarea polului negativ al bateriei. Conversia din current continuu (DC) in current alternativ (AC) se face prin dispozitive electronice de putere – numite IGBT (insulated-gate bipolar transistor) – care sunt controlate de o unitate de control. Pentru a atinge standardele de calitate ale retelei electrice, un filtru LC reduce armonicile din iesirea invertorului. Descarcatoarele de supratensiune sunt prezente si pe partea de AC. Dupa acest filtru, invertorul include un intreruptor motorizat pentru protectie termica si magnetica. Intreruptorul este, de asemenea, controlat de unitatea de control al invertorului pentru a conecta sau deconecta invertorul la reteaua electrica.</w:t>
      </w:r>
    </w:p>
    <w:p w14:paraId="7AA0698A" w14:textId="77777777" w:rsidR="00F10CD6" w:rsidRPr="00F10CD6" w:rsidRDefault="00F10CD6" w:rsidP="00F10CD6">
      <w:pPr>
        <w:ind w:firstLine="720"/>
        <w:jc w:val="both"/>
        <w:rPr>
          <w:rFonts w:ascii="Times New Roman" w:hAnsi="Times New Roman" w:cs="Times New Roman"/>
          <w:sz w:val="24"/>
          <w:szCs w:val="24"/>
        </w:rPr>
      </w:pPr>
      <w:r w:rsidRPr="00F10CD6">
        <w:rPr>
          <w:rFonts w:ascii="Times New Roman" w:hAnsi="Times New Roman" w:cs="Times New Roman"/>
          <w:sz w:val="24"/>
          <w:szCs w:val="24"/>
        </w:rPr>
        <w:t>Tensiunea in current alternativ la bornele invertorului este data de retea. Invertorul injecteaza curent in retea, astfel incat din punctul de vedere al retelei invertorul se comporta ca o sursa de curent. Unitatea de control a invertorului include o bucla de control a curentului care garanteaza ca curentul de iesire este sinusoidal cu o distorsiune foarte mica.</w:t>
      </w:r>
    </w:p>
    <w:p w14:paraId="76FDDB46" w14:textId="77777777" w:rsidR="00F10CD6" w:rsidRPr="00F10CD6" w:rsidRDefault="00F10CD6" w:rsidP="00F10CD6">
      <w:pPr>
        <w:ind w:firstLine="720"/>
        <w:jc w:val="both"/>
        <w:rPr>
          <w:rFonts w:ascii="Times New Roman" w:hAnsi="Times New Roman" w:cs="Times New Roman"/>
          <w:sz w:val="24"/>
          <w:szCs w:val="24"/>
        </w:rPr>
      </w:pPr>
      <w:r w:rsidRPr="00F10CD6">
        <w:rPr>
          <w:rFonts w:ascii="Times New Roman" w:hAnsi="Times New Roman" w:cs="Times New Roman"/>
          <w:sz w:val="24"/>
          <w:szCs w:val="24"/>
        </w:rPr>
        <w:t xml:space="preserve">Acest control inclus in invertor, permite realizarea unei distorsiuni armonice totale (THD) de 1,26% la puterea nominala de iesire. Deoarece invertorul controleaza curentul injectat in </w:t>
      </w:r>
      <w:r w:rsidRPr="00F10CD6">
        <w:rPr>
          <w:rFonts w:ascii="Times New Roman" w:hAnsi="Times New Roman" w:cs="Times New Roman"/>
          <w:sz w:val="24"/>
          <w:szCs w:val="24"/>
        </w:rPr>
        <w:lastRenderedPageBreak/>
        <w:t>retea, puterea reactiva poate fi furnizata doar prin deplasarea unghiului de faza al curentului cu tensiunea retelei. Cantitatea de putere reactiva furnizata de invertor poate fi setata doar prin trimiterea unui punct de referinta Q de la un controler extern (care poate fi conform cerintelor codului retelei).</w:t>
      </w:r>
    </w:p>
    <w:p w14:paraId="03D20E49" w14:textId="77777777" w:rsidR="00F10CD6" w:rsidRPr="00F10CD6" w:rsidRDefault="00F10CD6" w:rsidP="00F10CD6">
      <w:pPr>
        <w:ind w:firstLine="720"/>
        <w:jc w:val="both"/>
        <w:rPr>
          <w:rFonts w:ascii="Times New Roman" w:hAnsi="Times New Roman" w:cs="Times New Roman"/>
          <w:sz w:val="24"/>
          <w:szCs w:val="24"/>
        </w:rPr>
      </w:pPr>
      <w:r w:rsidRPr="00F10CD6">
        <w:rPr>
          <w:rFonts w:ascii="Times New Roman" w:hAnsi="Times New Roman" w:cs="Times New Roman"/>
          <w:sz w:val="24"/>
          <w:szCs w:val="24"/>
        </w:rPr>
        <w:t>Deoarece invertorul este o sursa de curent, puterea maxima de iesire depinde de tensiunea retelei. Daca tensiunea retelei este mai mare decat tensiunea nominala, invertorul va putea furniza mai multa putere aparenta decat cea nominala. Pe de alta parte, daca tensiunea retelei este mai mica decat cea nominala, puterea de iesire va fi redusa.</w:t>
      </w:r>
    </w:p>
    <w:p w14:paraId="2C7AB1C1" w14:textId="77777777" w:rsidR="00F10CD6" w:rsidRPr="00F10CD6" w:rsidRDefault="00F10CD6" w:rsidP="00F10CD6">
      <w:pPr>
        <w:ind w:firstLine="720"/>
        <w:jc w:val="both"/>
        <w:rPr>
          <w:rFonts w:ascii="Times New Roman" w:hAnsi="Times New Roman" w:cs="Times New Roman"/>
          <w:sz w:val="24"/>
          <w:szCs w:val="24"/>
        </w:rPr>
      </w:pPr>
      <w:r w:rsidRPr="00F10CD6">
        <w:rPr>
          <w:rFonts w:ascii="Times New Roman" w:hAnsi="Times New Roman" w:cs="Times New Roman"/>
          <w:sz w:val="24"/>
          <w:szCs w:val="24"/>
        </w:rPr>
        <w:t>Invertorul injecteaza curent alternativ in retea. Unitatea de control a invertorului include o bucla de control a curentului care garanteaza ca acesta este sinusoidal. In plus, invertorul include un algoritm de sincronizare cu reteaua numit PLL (Phase Locked Loop) care garanteaza o sincronizare a tensiunii interne generate de invertor inainte de inchiderea intreruptorului motorizat, eliminand astfel curentul de pornire (inrush) atunci cand invertorul este conectat la retea.</w:t>
      </w:r>
    </w:p>
    <w:p w14:paraId="7A020B88" w14:textId="77777777" w:rsidR="00F10CD6" w:rsidRPr="00F10CD6" w:rsidRDefault="00F10CD6" w:rsidP="00F10CD6">
      <w:pPr>
        <w:ind w:firstLine="720"/>
        <w:jc w:val="both"/>
        <w:rPr>
          <w:rFonts w:ascii="Times New Roman" w:hAnsi="Times New Roman" w:cs="Times New Roman"/>
          <w:sz w:val="24"/>
          <w:szCs w:val="24"/>
        </w:rPr>
      </w:pPr>
      <w:r w:rsidRPr="00F10CD6">
        <w:rPr>
          <w:rFonts w:ascii="Times New Roman" w:hAnsi="Times New Roman" w:cs="Times New Roman"/>
          <w:sz w:val="24"/>
          <w:szCs w:val="24"/>
        </w:rPr>
        <w:t>Unitatea de control a invertorului masoara continuu tensiunea retelei. Cand exista putere disponibila pe partea de current continuu, parametrii tensiunii retelei sunt sub limitele specificate de codul retelei si nu exista nicio solicitare externa de oprire, invertorul incepe procesul de conectare. In timpul acestui proces, invertorul genereaza înaintea antreruptorului AC o tensiune egala cu cea a retelei. Dupa aceea, intreruptorul de curent alternativ este inchis fara nicio diferenta de tensiune intre polii sai si apoi invertorul incepe sa injecteze curent in retea.</w:t>
      </w:r>
    </w:p>
    <w:p w14:paraId="3B81591E" w14:textId="77777777" w:rsidR="00F10CD6" w:rsidRPr="00F10CD6" w:rsidRDefault="00F10CD6" w:rsidP="00F10CD6">
      <w:pPr>
        <w:ind w:firstLine="720"/>
        <w:jc w:val="both"/>
        <w:rPr>
          <w:rFonts w:ascii="Times New Roman" w:hAnsi="Times New Roman" w:cs="Times New Roman"/>
          <w:sz w:val="24"/>
          <w:szCs w:val="24"/>
        </w:rPr>
      </w:pPr>
      <w:r w:rsidRPr="00F10CD6">
        <w:rPr>
          <w:rFonts w:ascii="Times New Roman" w:hAnsi="Times New Roman" w:cs="Times New Roman"/>
          <w:sz w:val="24"/>
          <w:szCs w:val="24"/>
        </w:rPr>
        <w:t>Tensiunea si frecventa retelei sunt masurate continuu de catre invertor. In cazul detectarii tensiunii sau frecventei in afara intervalului, invertorul se opreste si se deconecteaza de la retea. Invertorul se va conecta din nou la retea atunci cand tensiunea si frecventa sunt in limite pentru o perioada de timp. Limitele de tensiune și frecventa si timpii de declansare pot fi configurate conform codurilor locale de retea.</w:t>
      </w:r>
    </w:p>
    <w:p w14:paraId="6C449F59" w14:textId="77777777" w:rsidR="00F10CD6" w:rsidRPr="00F10CD6" w:rsidRDefault="00F10CD6" w:rsidP="00F10CD6">
      <w:pPr>
        <w:ind w:firstLine="720"/>
        <w:jc w:val="both"/>
        <w:rPr>
          <w:rFonts w:ascii="Times New Roman" w:hAnsi="Times New Roman" w:cs="Times New Roman"/>
          <w:sz w:val="24"/>
          <w:szCs w:val="24"/>
        </w:rPr>
      </w:pPr>
      <w:r w:rsidRPr="00F10CD6">
        <w:rPr>
          <w:rFonts w:ascii="Times New Roman" w:hAnsi="Times New Roman" w:cs="Times New Roman"/>
          <w:sz w:val="24"/>
          <w:szCs w:val="24"/>
        </w:rPr>
        <w:t>Protecția anti-insulare deconecteaza invertorul atunci cand reteaua nu mai este prezenta. Protectia anti-insulare opreste invertorul in mai putin de doua secunde dupa o stare de „insula”.</w:t>
      </w:r>
    </w:p>
    <w:p w14:paraId="1FA2162A" w14:textId="77777777" w:rsidR="00F10CD6" w:rsidRPr="00F10CD6" w:rsidRDefault="00F10CD6" w:rsidP="00F10CD6">
      <w:pPr>
        <w:ind w:firstLine="720"/>
        <w:jc w:val="both"/>
        <w:rPr>
          <w:rFonts w:ascii="Times New Roman" w:hAnsi="Times New Roman" w:cs="Times New Roman"/>
          <w:sz w:val="24"/>
          <w:szCs w:val="24"/>
        </w:rPr>
      </w:pPr>
      <w:r w:rsidRPr="00F10CD6">
        <w:rPr>
          <w:rFonts w:ascii="Times New Roman" w:hAnsi="Times New Roman" w:cs="Times New Roman"/>
          <w:sz w:val="24"/>
          <w:szCs w:val="24"/>
        </w:rPr>
        <w:t>Daca este cerut de catre reteaua nationala, instalatia ar putea reduce puterea de alimentare. Puterea de iesire activa poate fi controlata de la distanta cu un cadru de comunicare, iar controlerul poate reduce puterea de iesire. Pasii merg de la 1% la 100% in orice valoare. Cand controlerul instalatiei seteaza puterea de iesire la 0%, invertorul se opreste si se deconecteaza de la retea.</w:t>
      </w:r>
    </w:p>
    <w:p w14:paraId="2839146A" w14:textId="77777777" w:rsidR="00F10CD6" w:rsidRPr="00F10CD6" w:rsidRDefault="00F10CD6" w:rsidP="00F10CD6">
      <w:pPr>
        <w:ind w:firstLine="720"/>
        <w:jc w:val="both"/>
        <w:rPr>
          <w:rFonts w:ascii="Times New Roman" w:hAnsi="Times New Roman" w:cs="Times New Roman"/>
          <w:sz w:val="24"/>
          <w:szCs w:val="24"/>
        </w:rPr>
      </w:pPr>
      <w:r w:rsidRPr="00F10CD6">
        <w:rPr>
          <w:rFonts w:ascii="Times New Roman" w:hAnsi="Times New Roman" w:cs="Times New Roman"/>
          <w:sz w:val="24"/>
          <w:szCs w:val="24"/>
        </w:rPr>
        <w:t xml:space="preserve">Invertorul poate furniza putere activa si reactiva retelei. Invertorul poate fi configurat pentru a prioritiza puterea activa sau reactiva. Daca invertorul functioneaza in modul de prioritate a puterii active, controlul alimenteaza puterea activa din sistemul de stocare. Daca este </w:t>
      </w:r>
      <w:r w:rsidRPr="00F10CD6">
        <w:rPr>
          <w:rFonts w:ascii="Times New Roman" w:hAnsi="Times New Roman" w:cs="Times New Roman"/>
          <w:sz w:val="24"/>
          <w:szCs w:val="24"/>
        </w:rPr>
        <w:lastRenderedPageBreak/>
        <w:t>setat modul de prioritate al puterii reactive, invertorul alimenteaza rețeaua puterea reactiva comandată, limitand puterea activa daca este necesar.</w:t>
      </w:r>
    </w:p>
    <w:p w14:paraId="30D0E11A" w14:textId="77777777" w:rsidR="00F10CD6" w:rsidRPr="00F10CD6" w:rsidRDefault="00F10CD6" w:rsidP="00F10CD6">
      <w:pPr>
        <w:ind w:firstLine="720"/>
        <w:jc w:val="both"/>
        <w:rPr>
          <w:rFonts w:ascii="Times New Roman" w:hAnsi="Times New Roman" w:cs="Times New Roman"/>
          <w:sz w:val="24"/>
          <w:szCs w:val="24"/>
        </w:rPr>
      </w:pPr>
      <w:r w:rsidRPr="00F10CD6">
        <w:rPr>
          <w:rFonts w:ascii="Times New Roman" w:hAnsi="Times New Roman" w:cs="Times New Roman"/>
          <w:sz w:val="24"/>
          <w:szCs w:val="24"/>
        </w:rPr>
        <w:t>Invertorul poate suporta defectiuni trifazate si bifazate fara a se deconecta. Algoritmul de control permite o cadere de tensiune pana la 100%. Caderea de tensiune si durata sunt configurate de protectia la cresterea tensiunii si la cadere. In momentul scaderii tensiunii retelei, invertorul ramane conectat. In timpul evenimentului LVRT, invertorul furnizeaza putere activa si reactiva retelei in conformitate cu cerintele utilitatii. Este capabil sa mentina injectia de curent maxim pana la 2 sec. In cazul in care caderea de tensiune dureaza mai mult de intervalul de 2 sec, este posibil ca curentul sa scada din cauza comportamentului termic.</w:t>
      </w:r>
    </w:p>
    <w:p w14:paraId="55E40B58" w14:textId="33936324" w:rsidR="00F10CD6" w:rsidRPr="00F10CD6" w:rsidRDefault="00F10CD6" w:rsidP="00BD1F8D">
      <w:pPr>
        <w:ind w:firstLine="720"/>
        <w:jc w:val="both"/>
        <w:rPr>
          <w:rFonts w:ascii="Times New Roman" w:hAnsi="Times New Roman" w:cs="Times New Roman"/>
          <w:sz w:val="24"/>
          <w:szCs w:val="24"/>
        </w:rPr>
      </w:pPr>
      <w:r w:rsidRPr="00F10CD6">
        <w:rPr>
          <w:rFonts w:ascii="Times New Roman" w:hAnsi="Times New Roman" w:cs="Times New Roman"/>
          <w:sz w:val="24"/>
          <w:szCs w:val="24"/>
        </w:rPr>
        <w:t>Transformatoarele ridicatoare folosite au rolul de a ridica nivelul tensiunii pana la nivelul de tensiune corespunzator punctului de conexiune unde se va racorda. Transformatorul electric va avea o putere nominala determinata de caracterisiticile tehnice ale instalatiei de stocare, Dy11y11, 0.55 / 20 kV, si trei infasurari, o infasurare pe partea de 20 kV si doua infasurari pe partea de 0.55 kV.</w:t>
      </w:r>
    </w:p>
    <w:p w14:paraId="289420C9" w14:textId="77777777" w:rsidR="00F10CD6" w:rsidRPr="00F10CD6" w:rsidRDefault="00F10CD6" w:rsidP="00F10CD6">
      <w:pPr>
        <w:ind w:firstLine="720"/>
        <w:jc w:val="both"/>
        <w:rPr>
          <w:rFonts w:ascii="Times New Roman" w:hAnsi="Times New Roman" w:cs="Times New Roman"/>
          <w:sz w:val="24"/>
          <w:szCs w:val="24"/>
        </w:rPr>
      </w:pPr>
      <w:r w:rsidRPr="00F10CD6">
        <w:rPr>
          <w:rFonts w:ascii="Times New Roman" w:hAnsi="Times New Roman" w:cs="Times New Roman"/>
          <w:sz w:val="24"/>
          <w:szCs w:val="24"/>
        </w:rPr>
        <w:t>Un pachet de aplicatii software special concepute pentru a dezvolta Sisteme de Monitorizare, Comanda si Achizitie de Date (SCADA) si HMI. Se bazeaza pe cea mai recenta tehnologie software si este compus dintr-o colectie de module perfect integrate intr-o platforma comuna pentru a oferi o mare varietate de servicii și caracteristici functionale.</w:t>
      </w:r>
    </w:p>
    <w:p w14:paraId="78C684DE" w14:textId="77777777" w:rsidR="00DC240D" w:rsidRDefault="00F10CD6" w:rsidP="00F10CD6">
      <w:pPr>
        <w:ind w:firstLine="720"/>
        <w:jc w:val="both"/>
        <w:rPr>
          <w:rFonts w:ascii="Times New Roman" w:hAnsi="Times New Roman" w:cs="Times New Roman"/>
          <w:sz w:val="24"/>
          <w:szCs w:val="24"/>
        </w:rPr>
      </w:pPr>
      <w:r w:rsidRPr="00F10CD6">
        <w:rPr>
          <w:rFonts w:ascii="Times New Roman" w:hAnsi="Times New Roman" w:cs="Times New Roman"/>
          <w:sz w:val="24"/>
          <w:szCs w:val="24"/>
        </w:rPr>
        <w:t>Aceasta platforma permite comunicarea intre personalul operational si sistemul de stocare a energiei.</w:t>
      </w:r>
    </w:p>
    <w:p w14:paraId="335FB93A" w14:textId="77777777" w:rsidR="005716A9" w:rsidRPr="005716A9" w:rsidRDefault="005716A9" w:rsidP="005716A9">
      <w:pPr>
        <w:ind w:firstLine="720"/>
        <w:jc w:val="both"/>
        <w:rPr>
          <w:rFonts w:ascii="Times New Roman" w:hAnsi="Times New Roman" w:cs="Times New Roman"/>
          <w:sz w:val="24"/>
          <w:szCs w:val="24"/>
        </w:rPr>
      </w:pPr>
      <w:r w:rsidRPr="005716A9">
        <w:rPr>
          <w:rFonts w:ascii="Times New Roman" w:hAnsi="Times New Roman" w:cs="Times New Roman"/>
          <w:sz w:val="24"/>
          <w:szCs w:val="24"/>
        </w:rPr>
        <w:t xml:space="preserve">Sistemul de stocare propus se va livra instalat in containere cu dimensiunea de 6/2,5/2,8 m si vor fi amplasate pe fundatii prefabicate. </w:t>
      </w:r>
    </w:p>
    <w:p w14:paraId="7A51A4C8" w14:textId="77777777" w:rsidR="005716A9" w:rsidRPr="005716A9" w:rsidRDefault="005716A9" w:rsidP="005716A9">
      <w:pPr>
        <w:ind w:firstLine="720"/>
        <w:jc w:val="both"/>
        <w:rPr>
          <w:rFonts w:ascii="Times New Roman" w:hAnsi="Times New Roman" w:cs="Times New Roman"/>
          <w:sz w:val="24"/>
          <w:szCs w:val="24"/>
        </w:rPr>
      </w:pPr>
      <w:r w:rsidRPr="005716A9">
        <w:rPr>
          <w:rFonts w:ascii="Times New Roman" w:hAnsi="Times New Roman" w:cs="Times New Roman"/>
          <w:sz w:val="24"/>
          <w:szCs w:val="24"/>
        </w:rPr>
        <w:t xml:space="preserve">Bateriile vor fi grupate in vesiunea de 7 grupuri de baterii. </w:t>
      </w:r>
    </w:p>
    <w:p w14:paraId="4B782F58" w14:textId="0EAD6CC4" w:rsidR="005716A9" w:rsidRPr="005716A9" w:rsidRDefault="00BD1F8D" w:rsidP="002719F1">
      <w:pPr>
        <w:jc w:val="both"/>
        <w:rPr>
          <w:rFonts w:ascii="Times New Roman" w:hAnsi="Times New Roman" w:cs="Times New Roman"/>
          <w:sz w:val="24"/>
          <w:szCs w:val="24"/>
        </w:rPr>
      </w:pPr>
      <w:r w:rsidRPr="00145CAF">
        <w:rPr>
          <w:rFonts w:eastAsia="Calibri" w:cstheme="minorHAnsi"/>
          <w:noProof/>
          <w:color w:val="000000"/>
          <w:sz w:val="24"/>
          <w:szCs w:val="24"/>
          <w:lang w:eastAsia="ro-RO"/>
        </w:rPr>
        <w:drawing>
          <wp:inline distT="0" distB="0" distL="0" distR="0" wp14:anchorId="282C2C9B" wp14:editId="52B85D2A">
            <wp:extent cx="5943600" cy="2695135"/>
            <wp:effectExtent l="0" t="0" r="0" b="0"/>
            <wp:docPr id="107771686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2695135"/>
                    </a:xfrm>
                    <a:prstGeom prst="rect">
                      <a:avLst/>
                    </a:prstGeom>
                    <a:noFill/>
                    <a:ln>
                      <a:noFill/>
                    </a:ln>
                  </pic:spPr>
                </pic:pic>
              </a:graphicData>
            </a:graphic>
          </wp:inline>
        </w:drawing>
      </w:r>
    </w:p>
    <w:p w14:paraId="5E715E16" w14:textId="4AAA0614" w:rsidR="005716A9" w:rsidRPr="00F72E9C" w:rsidRDefault="005716A9" w:rsidP="00646B3A">
      <w:pPr>
        <w:ind w:firstLine="720"/>
        <w:jc w:val="both"/>
        <w:rPr>
          <w:rFonts w:ascii="Times New Roman" w:hAnsi="Times New Roman" w:cs="Times New Roman"/>
          <w:b/>
          <w:bCs/>
          <w:sz w:val="24"/>
          <w:szCs w:val="24"/>
        </w:rPr>
      </w:pPr>
      <w:r w:rsidRPr="00F72E9C">
        <w:rPr>
          <w:rFonts w:ascii="Times New Roman" w:hAnsi="Times New Roman" w:cs="Times New Roman"/>
          <w:b/>
          <w:bCs/>
          <w:sz w:val="24"/>
          <w:szCs w:val="24"/>
        </w:rPr>
        <w:lastRenderedPageBreak/>
        <w:t xml:space="preserve">Echipamente electrice de conexiune </w:t>
      </w:r>
    </w:p>
    <w:p w14:paraId="51051B25" w14:textId="090849E3" w:rsidR="005716A9" w:rsidRPr="005716A9" w:rsidRDefault="005716A9" w:rsidP="008D2026">
      <w:pPr>
        <w:ind w:firstLine="720"/>
        <w:jc w:val="both"/>
        <w:rPr>
          <w:rFonts w:ascii="Times New Roman" w:hAnsi="Times New Roman" w:cs="Times New Roman"/>
          <w:sz w:val="24"/>
          <w:szCs w:val="24"/>
        </w:rPr>
      </w:pPr>
      <w:r w:rsidRPr="005716A9">
        <w:rPr>
          <w:rFonts w:ascii="Times New Roman" w:hAnsi="Times New Roman" w:cs="Times New Roman"/>
          <w:sz w:val="24"/>
          <w:szCs w:val="24"/>
        </w:rPr>
        <w:t xml:space="preserve">Cerinţe ce se vor respecta pentru toate tipurile de cabluri: </w:t>
      </w:r>
    </w:p>
    <w:p w14:paraId="4BEF3D59" w14:textId="77777777" w:rsidR="005716A9" w:rsidRPr="005716A9" w:rsidRDefault="005716A9" w:rsidP="005716A9">
      <w:pPr>
        <w:ind w:firstLine="720"/>
        <w:jc w:val="both"/>
        <w:rPr>
          <w:rFonts w:ascii="Times New Roman" w:hAnsi="Times New Roman" w:cs="Times New Roman"/>
          <w:sz w:val="24"/>
          <w:szCs w:val="24"/>
        </w:rPr>
      </w:pPr>
      <w:r w:rsidRPr="005716A9">
        <w:rPr>
          <w:rFonts w:ascii="Times New Roman" w:hAnsi="Times New Roman" w:cs="Times New Roman"/>
          <w:sz w:val="24"/>
          <w:szCs w:val="24"/>
        </w:rPr>
        <w:t>-</w:t>
      </w:r>
      <w:r w:rsidRPr="005716A9">
        <w:rPr>
          <w:rFonts w:ascii="Times New Roman" w:hAnsi="Times New Roman" w:cs="Times New Roman"/>
          <w:sz w:val="24"/>
          <w:szCs w:val="24"/>
        </w:rPr>
        <w:tab/>
        <w:t xml:space="preserve">Secțiunile conductoarelor/cablurilor de c.c. și c.a. se vor determina astfel încât căderea totală de tensiune pe parc să fie de cel mult 2%. </w:t>
      </w:r>
    </w:p>
    <w:p w14:paraId="3411502E" w14:textId="77777777" w:rsidR="005716A9" w:rsidRPr="005716A9" w:rsidRDefault="005716A9" w:rsidP="005716A9">
      <w:pPr>
        <w:ind w:firstLine="720"/>
        <w:jc w:val="both"/>
        <w:rPr>
          <w:rFonts w:ascii="Times New Roman" w:hAnsi="Times New Roman" w:cs="Times New Roman"/>
          <w:sz w:val="24"/>
          <w:szCs w:val="24"/>
        </w:rPr>
      </w:pPr>
      <w:r w:rsidRPr="005716A9">
        <w:rPr>
          <w:rFonts w:ascii="Times New Roman" w:hAnsi="Times New Roman" w:cs="Times New Roman"/>
          <w:sz w:val="24"/>
          <w:szCs w:val="24"/>
        </w:rPr>
        <w:t>-</w:t>
      </w:r>
      <w:r w:rsidRPr="005716A9">
        <w:rPr>
          <w:rFonts w:ascii="Times New Roman" w:hAnsi="Times New Roman" w:cs="Times New Roman"/>
          <w:sz w:val="24"/>
          <w:szCs w:val="24"/>
        </w:rPr>
        <w:tab/>
        <w:t>La pozarea cablurilor se va ține cont de standardele privind raza maximă de curbură și distanțele dintre cabluri;</w:t>
      </w:r>
    </w:p>
    <w:p w14:paraId="173DCE2E" w14:textId="77777777" w:rsidR="005716A9" w:rsidRPr="005716A9" w:rsidRDefault="005716A9" w:rsidP="005716A9">
      <w:pPr>
        <w:ind w:firstLine="720"/>
        <w:jc w:val="both"/>
        <w:rPr>
          <w:rFonts w:ascii="Times New Roman" w:hAnsi="Times New Roman" w:cs="Times New Roman"/>
          <w:sz w:val="24"/>
          <w:szCs w:val="24"/>
        </w:rPr>
      </w:pPr>
      <w:r w:rsidRPr="005716A9">
        <w:rPr>
          <w:rFonts w:ascii="Times New Roman" w:hAnsi="Times New Roman" w:cs="Times New Roman"/>
          <w:sz w:val="24"/>
          <w:szCs w:val="24"/>
        </w:rPr>
        <w:t>-</w:t>
      </w:r>
      <w:r w:rsidRPr="005716A9">
        <w:rPr>
          <w:rFonts w:ascii="Times New Roman" w:hAnsi="Times New Roman" w:cs="Times New Roman"/>
          <w:sz w:val="24"/>
          <w:szCs w:val="24"/>
        </w:rPr>
        <w:tab/>
        <w:t>Cablurile pozate în șanțuri trebuie să fie paralele, iar intersectarea acestora trebuie evitată în măsura în care se poate. Cablurile armate se vor poza direct ȋn pământ, nemaifiind nevoie de protejarea lor prin tuburi de protecţie cabluri;</w:t>
      </w:r>
    </w:p>
    <w:p w14:paraId="5D79DB57" w14:textId="60E8CA3F" w:rsidR="005716A9" w:rsidRPr="005716A9" w:rsidRDefault="005716A9" w:rsidP="00646B3A">
      <w:pPr>
        <w:ind w:firstLine="720"/>
        <w:jc w:val="both"/>
        <w:rPr>
          <w:rFonts w:ascii="Times New Roman" w:hAnsi="Times New Roman" w:cs="Times New Roman"/>
          <w:sz w:val="24"/>
          <w:szCs w:val="24"/>
        </w:rPr>
      </w:pPr>
      <w:r w:rsidRPr="005716A9">
        <w:rPr>
          <w:rFonts w:ascii="Times New Roman" w:hAnsi="Times New Roman" w:cs="Times New Roman"/>
          <w:sz w:val="24"/>
          <w:szCs w:val="24"/>
        </w:rPr>
        <w:t>-</w:t>
      </w:r>
      <w:r w:rsidRPr="005716A9">
        <w:rPr>
          <w:rFonts w:ascii="Times New Roman" w:hAnsi="Times New Roman" w:cs="Times New Roman"/>
          <w:sz w:val="24"/>
          <w:szCs w:val="24"/>
        </w:rPr>
        <w:tab/>
        <w:t>La intrarea în tablourile electrice se vor folosi tuburi contractibile pentru etanșare. Toate terminalele de conexiune vor fi adecvate tipului de cablu pe care se montează. Montajul se va face numai cu echipamente adecvate.</w:t>
      </w:r>
    </w:p>
    <w:p w14:paraId="26E0760B" w14:textId="77777777" w:rsidR="005716A9" w:rsidRPr="00F72E9C" w:rsidRDefault="005716A9" w:rsidP="005716A9">
      <w:pPr>
        <w:ind w:firstLine="720"/>
        <w:jc w:val="both"/>
        <w:rPr>
          <w:rFonts w:ascii="Times New Roman" w:hAnsi="Times New Roman" w:cs="Times New Roman"/>
          <w:b/>
          <w:bCs/>
          <w:sz w:val="24"/>
          <w:szCs w:val="24"/>
        </w:rPr>
      </w:pPr>
      <w:r w:rsidRPr="00F72E9C">
        <w:rPr>
          <w:rFonts w:ascii="Times New Roman" w:hAnsi="Times New Roman" w:cs="Times New Roman"/>
          <w:b/>
          <w:bCs/>
          <w:sz w:val="24"/>
          <w:szCs w:val="24"/>
        </w:rPr>
        <w:t xml:space="preserve">  </w:t>
      </w:r>
    </w:p>
    <w:p w14:paraId="5ACE6D22" w14:textId="47E81CBA" w:rsidR="005716A9" w:rsidRPr="00F72E9C" w:rsidRDefault="005716A9" w:rsidP="00646B3A">
      <w:pPr>
        <w:ind w:firstLine="720"/>
        <w:jc w:val="both"/>
        <w:rPr>
          <w:rFonts w:ascii="Times New Roman" w:hAnsi="Times New Roman" w:cs="Times New Roman"/>
          <w:b/>
          <w:bCs/>
          <w:sz w:val="24"/>
          <w:szCs w:val="24"/>
        </w:rPr>
      </w:pPr>
      <w:r w:rsidRPr="00F72E9C">
        <w:rPr>
          <w:rFonts w:ascii="Times New Roman" w:hAnsi="Times New Roman" w:cs="Times New Roman"/>
          <w:b/>
          <w:bCs/>
          <w:sz w:val="24"/>
          <w:szCs w:val="24"/>
        </w:rPr>
        <w:t>Instalaţia de împământare</w:t>
      </w:r>
    </w:p>
    <w:p w14:paraId="3C3D918F" w14:textId="77777777" w:rsidR="005716A9" w:rsidRPr="005716A9" w:rsidRDefault="005716A9" w:rsidP="005716A9">
      <w:pPr>
        <w:ind w:firstLine="720"/>
        <w:jc w:val="both"/>
        <w:rPr>
          <w:rFonts w:ascii="Times New Roman" w:hAnsi="Times New Roman" w:cs="Times New Roman"/>
          <w:sz w:val="24"/>
          <w:szCs w:val="24"/>
        </w:rPr>
      </w:pPr>
      <w:r w:rsidRPr="005716A9">
        <w:rPr>
          <w:rFonts w:ascii="Times New Roman" w:hAnsi="Times New Roman" w:cs="Times New Roman"/>
          <w:sz w:val="24"/>
          <w:szCs w:val="24"/>
        </w:rPr>
        <w:t>Pentru protecţia personalului de exploatare şi mentenanţă ȋmpotriva atingerilor accidentale indirecte se va realiza o instalaţie de legare la pământ în conformitate cu normativele şi standardele în vigoare (I7/2011, 1RE-Ip 30/2004). La realizarea acestei instalaţii de legare la pământ se va ţine seama şi de recomandările furnizorului de echipament în ceea ce priveşte modul de legare la centura de ȋmpământare.</w:t>
      </w:r>
    </w:p>
    <w:p w14:paraId="2105FD7B" w14:textId="77777777" w:rsidR="005716A9" w:rsidRPr="005716A9" w:rsidRDefault="005716A9" w:rsidP="005716A9">
      <w:pPr>
        <w:ind w:firstLine="720"/>
        <w:jc w:val="both"/>
        <w:rPr>
          <w:rFonts w:ascii="Times New Roman" w:hAnsi="Times New Roman" w:cs="Times New Roman"/>
          <w:sz w:val="24"/>
          <w:szCs w:val="24"/>
        </w:rPr>
      </w:pPr>
      <w:r w:rsidRPr="005716A9">
        <w:rPr>
          <w:rFonts w:ascii="Times New Roman" w:hAnsi="Times New Roman" w:cs="Times New Roman"/>
          <w:sz w:val="24"/>
          <w:szCs w:val="24"/>
        </w:rPr>
        <w:t xml:space="preserve"> Conform normativului 1RE-Ip 30/2004 instalația de legare la pământ va fi astfel dimensionată încât rezistența de dispersie rezultată (Rd) va fi:</w:t>
      </w:r>
    </w:p>
    <w:p w14:paraId="7DDA2C0D" w14:textId="77777777" w:rsidR="005716A9" w:rsidRPr="005716A9" w:rsidRDefault="005716A9" w:rsidP="005716A9">
      <w:pPr>
        <w:ind w:firstLine="720"/>
        <w:jc w:val="both"/>
        <w:rPr>
          <w:rFonts w:ascii="Times New Roman" w:hAnsi="Times New Roman" w:cs="Times New Roman"/>
          <w:sz w:val="24"/>
          <w:szCs w:val="24"/>
        </w:rPr>
      </w:pPr>
      <w:r w:rsidRPr="005716A9">
        <w:rPr>
          <w:rFonts w:ascii="Times New Roman" w:hAnsi="Times New Roman" w:cs="Times New Roman"/>
          <w:sz w:val="24"/>
          <w:szCs w:val="24"/>
        </w:rPr>
        <w:t>-</w:t>
      </w:r>
      <w:r w:rsidRPr="005716A9">
        <w:rPr>
          <w:rFonts w:ascii="Times New Roman" w:hAnsi="Times New Roman" w:cs="Times New Roman"/>
          <w:sz w:val="24"/>
          <w:szCs w:val="24"/>
        </w:rPr>
        <w:tab/>
        <w:t>De maxim 1 W în cazul în care la priza de pământ se racordează instalația de protecție împotriva descărcărilor atmosferice;</w:t>
      </w:r>
    </w:p>
    <w:p w14:paraId="35D8DCCB" w14:textId="77777777" w:rsidR="005716A9" w:rsidRPr="005716A9" w:rsidRDefault="005716A9" w:rsidP="005716A9">
      <w:pPr>
        <w:ind w:firstLine="720"/>
        <w:jc w:val="both"/>
        <w:rPr>
          <w:rFonts w:ascii="Times New Roman" w:hAnsi="Times New Roman" w:cs="Times New Roman"/>
          <w:sz w:val="24"/>
          <w:szCs w:val="24"/>
        </w:rPr>
      </w:pPr>
      <w:r w:rsidRPr="005716A9">
        <w:rPr>
          <w:rFonts w:ascii="Times New Roman" w:hAnsi="Times New Roman" w:cs="Times New Roman"/>
          <w:sz w:val="24"/>
          <w:szCs w:val="24"/>
        </w:rPr>
        <w:t>-</w:t>
      </w:r>
      <w:r w:rsidRPr="005716A9">
        <w:rPr>
          <w:rFonts w:ascii="Times New Roman" w:hAnsi="Times New Roman" w:cs="Times New Roman"/>
          <w:sz w:val="24"/>
          <w:szCs w:val="24"/>
        </w:rPr>
        <w:tab/>
        <w:t xml:space="preserve">Mai mică sau cel mult egala cu 4 W dacă la priza de pământ nu se racordează instalația de protecție împotriva descărcărilor atmosferice.  </w:t>
      </w:r>
    </w:p>
    <w:p w14:paraId="5B9B2B24" w14:textId="77777777" w:rsidR="005716A9" w:rsidRPr="005716A9" w:rsidRDefault="005716A9" w:rsidP="005716A9">
      <w:pPr>
        <w:ind w:firstLine="720"/>
        <w:jc w:val="both"/>
        <w:rPr>
          <w:rFonts w:ascii="Times New Roman" w:hAnsi="Times New Roman" w:cs="Times New Roman"/>
          <w:sz w:val="24"/>
          <w:szCs w:val="24"/>
        </w:rPr>
      </w:pPr>
      <w:r w:rsidRPr="005716A9">
        <w:rPr>
          <w:rFonts w:ascii="Times New Roman" w:hAnsi="Times New Roman" w:cs="Times New Roman"/>
          <w:sz w:val="24"/>
          <w:szCs w:val="24"/>
        </w:rPr>
        <w:t xml:space="preserve"> </w:t>
      </w:r>
    </w:p>
    <w:p w14:paraId="6AD2E449" w14:textId="77777777" w:rsidR="005716A9" w:rsidRPr="005716A9" w:rsidRDefault="005716A9" w:rsidP="005716A9">
      <w:pPr>
        <w:ind w:firstLine="720"/>
        <w:jc w:val="both"/>
        <w:rPr>
          <w:rFonts w:ascii="Times New Roman" w:hAnsi="Times New Roman" w:cs="Times New Roman"/>
          <w:sz w:val="24"/>
          <w:szCs w:val="24"/>
        </w:rPr>
      </w:pPr>
      <w:r w:rsidRPr="005716A9">
        <w:rPr>
          <w:rFonts w:ascii="Times New Roman" w:hAnsi="Times New Roman" w:cs="Times New Roman"/>
          <w:sz w:val="24"/>
          <w:szCs w:val="24"/>
        </w:rPr>
        <w:t xml:space="preserve">La instalația de împământare a se va racorda întregul echipament (conform prevederilor 1.RE-Ip 30/2004), precum şi toate elementele conductoare care nu fac parte din circuitele curenţilor de lucru, dar care în mod accidental ar putea intra sub tensiune printr-un contact direct, prin defect de izolaţie sau prin intermediul unui arc electric . </w:t>
      </w:r>
    </w:p>
    <w:p w14:paraId="29F1722B" w14:textId="3569190E" w:rsidR="005716A9" w:rsidRPr="005716A9" w:rsidRDefault="005716A9" w:rsidP="00646B3A">
      <w:pPr>
        <w:ind w:firstLine="720"/>
        <w:jc w:val="both"/>
        <w:rPr>
          <w:rFonts w:ascii="Times New Roman" w:hAnsi="Times New Roman" w:cs="Times New Roman"/>
          <w:sz w:val="24"/>
          <w:szCs w:val="24"/>
        </w:rPr>
      </w:pPr>
      <w:r w:rsidRPr="005716A9">
        <w:rPr>
          <w:rFonts w:ascii="Times New Roman" w:hAnsi="Times New Roman" w:cs="Times New Roman"/>
          <w:sz w:val="24"/>
          <w:szCs w:val="24"/>
        </w:rPr>
        <w:t xml:space="preserve"> </w:t>
      </w:r>
    </w:p>
    <w:p w14:paraId="0A52F4D0" w14:textId="01BFECDA" w:rsidR="005716A9" w:rsidRPr="00F72E9C" w:rsidRDefault="005716A9" w:rsidP="00646B3A">
      <w:pPr>
        <w:ind w:firstLine="720"/>
        <w:jc w:val="both"/>
        <w:rPr>
          <w:rFonts w:ascii="Times New Roman" w:hAnsi="Times New Roman" w:cs="Times New Roman"/>
          <w:b/>
          <w:bCs/>
          <w:sz w:val="24"/>
          <w:szCs w:val="24"/>
        </w:rPr>
      </w:pPr>
      <w:r w:rsidRPr="00F72E9C">
        <w:rPr>
          <w:rFonts w:ascii="Times New Roman" w:hAnsi="Times New Roman" w:cs="Times New Roman"/>
          <w:b/>
          <w:bCs/>
          <w:sz w:val="24"/>
          <w:szCs w:val="24"/>
        </w:rPr>
        <w:lastRenderedPageBreak/>
        <w:t xml:space="preserve">Conectarea la reţea  </w:t>
      </w:r>
    </w:p>
    <w:p w14:paraId="7CD2940D" w14:textId="1364458E" w:rsidR="005716A9" w:rsidRPr="005716A9" w:rsidRDefault="005716A9" w:rsidP="00646B3A">
      <w:pPr>
        <w:ind w:firstLine="720"/>
        <w:jc w:val="both"/>
        <w:rPr>
          <w:rFonts w:ascii="Times New Roman" w:hAnsi="Times New Roman" w:cs="Times New Roman"/>
          <w:sz w:val="24"/>
          <w:szCs w:val="24"/>
        </w:rPr>
      </w:pPr>
      <w:r w:rsidRPr="005716A9">
        <w:rPr>
          <w:rFonts w:ascii="Times New Roman" w:hAnsi="Times New Roman" w:cs="Times New Roman"/>
          <w:sz w:val="24"/>
          <w:szCs w:val="24"/>
        </w:rPr>
        <w:t xml:space="preserve">Instalatia de stocare va fi conectata la PTAB ( postul de transformare de tip container) care la randul lui va fi conectat la Sistemul Energetic National. </w:t>
      </w:r>
    </w:p>
    <w:p w14:paraId="0A3BC9D5" w14:textId="5E55ADCA" w:rsidR="005716A9" w:rsidRPr="005716A9" w:rsidRDefault="005716A9" w:rsidP="00646B3A">
      <w:pPr>
        <w:ind w:firstLine="720"/>
        <w:jc w:val="both"/>
        <w:rPr>
          <w:rFonts w:ascii="Times New Roman" w:hAnsi="Times New Roman" w:cs="Times New Roman"/>
          <w:sz w:val="24"/>
          <w:szCs w:val="24"/>
        </w:rPr>
      </w:pPr>
      <w:r w:rsidRPr="005716A9">
        <w:rPr>
          <w:rFonts w:ascii="Times New Roman" w:hAnsi="Times New Roman" w:cs="Times New Roman"/>
          <w:sz w:val="24"/>
          <w:szCs w:val="24"/>
        </w:rPr>
        <w:t>Pentru realizarea racordării instalațiilor unui utilizator la rețeaua electrică de interes public se parcurg, dupa caz, următoarele etape, în ordine cronologică:</w:t>
      </w:r>
    </w:p>
    <w:p w14:paraId="32BAB46A" w14:textId="77777777" w:rsidR="005716A9" w:rsidRPr="005716A9" w:rsidRDefault="005716A9" w:rsidP="005716A9">
      <w:pPr>
        <w:ind w:firstLine="720"/>
        <w:jc w:val="both"/>
        <w:rPr>
          <w:rFonts w:ascii="Times New Roman" w:hAnsi="Times New Roman" w:cs="Times New Roman"/>
          <w:sz w:val="24"/>
          <w:szCs w:val="24"/>
        </w:rPr>
      </w:pPr>
      <w:r w:rsidRPr="005716A9">
        <w:rPr>
          <w:rFonts w:ascii="Times New Roman" w:hAnsi="Times New Roman" w:cs="Times New Roman"/>
          <w:sz w:val="24"/>
          <w:szCs w:val="24"/>
        </w:rPr>
        <w:t>a) etapa preliminară de documentare și informare a utilizatorului;</w:t>
      </w:r>
    </w:p>
    <w:p w14:paraId="3FA81DA6" w14:textId="77777777" w:rsidR="005716A9" w:rsidRPr="005716A9" w:rsidRDefault="005716A9" w:rsidP="005716A9">
      <w:pPr>
        <w:ind w:firstLine="720"/>
        <w:jc w:val="both"/>
        <w:rPr>
          <w:rFonts w:ascii="Times New Roman" w:hAnsi="Times New Roman" w:cs="Times New Roman"/>
          <w:sz w:val="24"/>
          <w:szCs w:val="24"/>
        </w:rPr>
      </w:pPr>
      <w:r w:rsidRPr="005716A9">
        <w:rPr>
          <w:rFonts w:ascii="Times New Roman" w:hAnsi="Times New Roman" w:cs="Times New Roman"/>
          <w:sz w:val="24"/>
          <w:szCs w:val="24"/>
        </w:rPr>
        <w:t>b) depunerea de către utilizator a cererii de racordare la operatorul de rețea și a documentației aferente pentru obținerea avizului tehnic de racordare;</w:t>
      </w:r>
    </w:p>
    <w:p w14:paraId="2F864CA9" w14:textId="77777777" w:rsidR="005716A9" w:rsidRPr="005716A9" w:rsidRDefault="005716A9" w:rsidP="005716A9">
      <w:pPr>
        <w:ind w:firstLine="720"/>
        <w:jc w:val="both"/>
        <w:rPr>
          <w:rFonts w:ascii="Times New Roman" w:hAnsi="Times New Roman" w:cs="Times New Roman"/>
          <w:sz w:val="24"/>
          <w:szCs w:val="24"/>
        </w:rPr>
      </w:pPr>
      <w:r w:rsidRPr="005716A9">
        <w:rPr>
          <w:rFonts w:ascii="Times New Roman" w:hAnsi="Times New Roman" w:cs="Times New Roman"/>
          <w:sz w:val="24"/>
          <w:szCs w:val="24"/>
        </w:rPr>
        <w:t>c) stabilirea soluției de racordare la rețeaua electrică și emiterea de către operatorul de rețea a avizului tehnic de racordare, ca ofertă de racordare;</w:t>
      </w:r>
    </w:p>
    <w:p w14:paraId="4E37C3B0" w14:textId="77777777" w:rsidR="005716A9" w:rsidRPr="005716A9" w:rsidRDefault="005716A9" w:rsidP="005716A9">
      <w:pPr>
        <w:ind w:firstLine="720"/>
        <w:jc w:val="both"/>
        <w:rPr>
          <w:rFonts w:ascii="Times New Roman" w:hAnsi="Times New Roman" w:cs="Times New Roman"/>
          <w:sz w:val="24"/>
          <w:szCs w:val="24"/>
        </w:rPr>
      </w:pPr>
      <w:r w:rsidRPr="005716A9">
        <w:rPr>
          <w:rFonts w:ascii="Times New Roman" w:hAnsi="Times New Roman" w:cs="Times New Roman"/>
          <w:sz w:val="24"/>
          <w:szCs w:val="24"/>
        </w:rPr>
        <w:t>d) încheierea contractului de racordare între operatorul de rețea și utilizator;</w:t>
      </w:r>
    </w:p>
    <w:p w14:paraId="4C5B1E0A" w14:textId="77777777" w:rsidR="005716A9" w:rsidRPr="005716A9" w:rsidRDefault="005716A9" w:rsidP="005716A9">
      <w:pPr>
        <w:ind w:firstLine="720"/>
        <w:jc w:val="both"/>
        <w:rPr>
          <w:rFonts w:ascii="Times New Roman" w:hAnsi="Times New Roman" w:cs="Times New Roman"/>
          <w:sz w:val="24"/>
          <w:szCs w:val="24"/>
        </w:rPr>
      </w:pPr>
      <w:r w:rsidRPr="005716A9">
        <w:rPr>
          <w:rFonts w:ascii="Times New Roman" w:hAnsi="Times New Roman" w:cs="Times New Roman"/>
          <w:sz w:val="24"/>
          <w:szCs w:val="24"/>
        </w:rPr>
        <w:t>e) realizarea lucrărilor de racordare la rețeaua electrică și punerea în funcțiune a instalației de racordare;</w:t>
      </w:r>
    </w:p>
    <w:p w14:paraId="5E9C3D13" w14:textId="77777777" w:rsidR="005716A9" w:rsidRPr="005716A9" w:rsidRDefault="005716A9" w:rsidP="005716A9">
      <w:pPr>
        <w:ind w:firstLine="720"/>
        <w:jc w:val="both"/>
        <w:rPr>
          <w:rFonts w:ascii="Times New Roman" w:hAnsi="Times New Roman" w:cs="Times New Roman"/>
          <w:sz w:val="24"/>
          <w:szCs w:val="24"/>
        </w:rPr>
      </w:pPr>
      <w:r w:rsidRPr="005716A9">
        <w:rPr>
          <w:rFonts w:ascii="Times New Roman" w:hAnsi="Times New Roman" w:cs="Times New Roman"/>
          <w:sz w:val="24"/>
          <w:szCs w:val="24"/>
        </w:rPr>
        <w:t>f) punerea sub tensiune a instalației de utilizare pentru probe, etapă care nu este obligatorie pentru toate categoriile de utilizatori;</w:t>
      </w:r>
    </w:p>
    <w:p w14:paraId="2ADFDAC5" w14:textId="77777777" w:rsidR="005716A9" w:rsidRPr="005716A9" w:rsidRDefault="005716A9" w:rsidP="005716A9">
      <w:pPr>
        <w:ind w:firstLine="720"/>
        <w:jc w:val="both"/>
        <w:rPr>
          <w:rFonts w:ascii="Times New Roman" w:hAnsi="Times New Roman" w:cs="Times New Roman"/>
          <w:sz w:val="24"/>
          <w:szCs w:val="24"/>
        </w:rPr>
      </w:pPr>
      <w:r w:rsidRPr="005716A9">
        <w:rPr>
          <w:rFonts w:ascii="Times New Roman" w:hAnsi="Times New Roman" w:cs="Times New Roman"/>
          <w:sz w:val="24"/>
          <w:szCs w:val="24"/>
        </w:rPr>
        <w:t>g) emiterea de către operatorul de rețea a certificatului de racordare a locului de consum și/sau de producere;</w:t>
      </w:r>
    </w:p>
    <w:p w14:paraId="587FF8DD" w14:textId="164933AF" w:rsidR="00564383" w:rsidRDefault="005716A9" w:rsidP="00AC3CD1">
      <w:pPr>
        <w:ind w:firstLine="720"/>
        <w:jc w:val="both"/>
        <w:rPr>
          <w:rFonts w:ascii="Times New Roman" w:hAnsi="Times New Roman" w:cs="Times New Roman"/>
          <w:sz w:val="24"/>
          <w:szCs w:val="24"/>
        </w:rPr>
      </w:pPr>
      <w:r w:rsidRPr="005716A9">
        <w:rPr>
          <w:rFonts w:ascii="Times New Roman" w:hAnsi="Times New Roman" w:cs="Times New Roman"/>
          <w:sz w:val="24"/>
          <w:szCs w:val="24"/>
        </w:rPr>
        <w:t>h) punerea sub tensiune finală a instalației de utilizare.</w:t>
      </w:r>
    </w:p>
    <w:p w14:paraId="6CF8EBD9" w14:textId="77777777" w:rsidR="003F4F02" w:rsidRPr="00564383" w:rsidRDefault="003F4F02" w:rsidP="00AC3CD1">
      <w:pPr>
        <w:ind w:firstLine="720"/>
        <w:jc w:val="both"/>
        <w:rPr>
          <w:rFonts w:ascii="Times New Roman" w:hAnsi="Times New Roman" w:cs="Times New Roman"/>
          <w:sz w:val="24"/>
          <w:szCs w:val="24"/>
        </w:rPr>
      </w:pPr>
    </w:p>
    <w:p w14:paraId="3C7C4F93" w14:textId="77777777" w:rsidR="003F4F02" w:rsidRPr="003F4F02" w:rsidRDefault="003F4F02" w:rsidP="003F4F02">
      <w:pPr>
        <w:ind w:firstLine="720"/>
        <w:jc w:val="both"/>
        <w:rPr>
          <w:rFonts w:ascii="Times New Roman" w:hAnsi="Times New Roman" w:cs="Times New Roman"/>
          <w:sz w:val="24"/>
          <w:szCs w:val="24"/>
        </w:rPr>
      </w:pPr>
      <w:r w:rsidRPr="003F4F02">
        <w:rPr>
          <w:rFonts w:ascii="Times New Roman" w:hAnsi="Times New Roman" w:cs="Times New Roman"/>
          <w:sz w:val="24"/>
          <w:szCs w:val="24"/>
        </w:rPr>
        <w:t>Instalația de stocare are în componență următoarele echipamente:</w:t>
      </w:r>
    </w:p>
    <w:p w14:paraId="0805973E" w14:textId="77777777" w:rsidR="003F4F02" w:rsidRPr="003F4F02" w:rsidRDefault="003F4F02" w:rsidP="003F4F02">
      <w:pPr>
        <w:ind w:firstLine="720"/>
        <w:jc w:val="both"/>
        <w:rPr>
          <w:rFonts w:ascii="Times New Roman" w:hAnsi="Times New Roman" w:cs="Times New Roman"/>
          <w:sz w:val="24"/>
          <w:szCs w:val="24"/>
        </w:rPr>
      </w:pPr>
      <w:r w:rsidRPr="003F4F02">
        <w:rPr>
          <w:rFonts w:ascii="Times New Roman" w:hAnsi="Times New Roman" w:cs="Times New Roman"/>
          <w:sz w:val="24"/>
          <w:szCs w:val="24"/>
        </w:rPr>
        <w:t>•</w:t>
      </w:r>
      <w:r w:rsidRPr="003F4F02">
        <w:rPr>
          <w:rFonts w:ascii="Times New Roman" w:hAnsi="Times New Roman" w:cs="Times New Roman"/>
          <w:sz w:val="24"/>
          <w:szCs w:val="24"/>
        </w:rPr>
        <w:tab/>
        <w:t xml:space="preserve"> 6 X Grup de baterii cu LFP capacitate de 2,0320 MWh/container </w:t>
      </w:r>
    </w:p>
    <w:p w14:paraId="5987DB05" w14:textId="77777777" w:rsidR="003F4F02" w:rsidRPr="003F4F02" w:rsidRDefault="003F4F02" w:rsidP="003F4F02">
      <w:pPr>
        <w:ind w:firstLine="720"/>
        <w:jc w:val="both"/>
        <w:rPr>
          <w:rFonts w:ascii="Times New Roman" w:hAnsi="Times New Roman" w:cs="Times New Roman"/>
          <w:sz w:val="24"/>
          <w:szCs w:val="24"/>
        </w:rPr>
      </w:pPr>
      <w:r w:rsidRPr="003F4F02">
        <w:rPr>
          <w:rFonts w:ascii="Times New Roman" w:hAnsi="Times New Roman" w:cs="Times New Roman"/>
          <w:sz w:val="24"/>
          <w:szCs w:val="24"/>
        </w:rPr>
        <w:t>•</w:t>
      </w:r>
      <w:r w:rsidRPr="003F4F02">
        <w:rPr>
          <w:rFonts w:ascii="Times New Roman" w:hAnsi="Times New Roman" w:cs="Times New Roman"/>
          <w:sz w:val="24"/>
          <w:szCs w:val="24"/>
        </w:rPr>
        <w:tab/>
        <w:t>Post de trasformare 0,8/0,4 kV</w:t>
      </w:r>
    </w:p>
    <w:p w14:paraId="4BEA432E" w14:textId="77777777" w:rsidR="003F4F02" w:rsidRPr="003F4F02" w:rsidRDefault="003F4F02" w:rsidP="003F4F02">
      <w:pPr>
        <w:ind w:firstLine="720"/>
        <w:jc w:val="both"/>
        <w:rPr>
          <w:rFonts w:ascii="Times New Roman" w:hAnsi="Times New Roman" w:cs="Times New Roman"/>
          <w:sz w:val="24"/>
          <w:szCs w:val="24"/>
        </w:rPr>
      </w:pPr>
      <w:r w:rsidRPr="003F4F02">
        <w:rPr>
          <w:rFonts w:ascii="Times New Roman" w:hAnsi="Times New Roman" w:cs="Times New Roman"/>
          <w:sz w:val="24"/>
          <w:szCs w:val="24"/>
        </w:rPr>
        <w:t>•</w:t>
      </w:r>
      <w:r w:rsidRPr="003F4F02">
        <w:rPr>
          <w:rFonts w:ascii="Times New Roman" w:hAnsi="Times New Roman" w:cs="Times New Roman"/>
          <w:sz w:val="24"/>
          <w:szCs w:val="24"/>
        </w:rPr>
        <w:tab/>
        <w:t xml:space="preserve">UPS protection backup supply </w:t>
      </w:r>
    </w:p>
    <w:p w14:paraId="752018EB" w14:textId="77777777" w:rsidR="003F4F02" w:rsidRPr="003F4F02" w:rsidRDefault="003F4F02" w:rsidP="003F4F02">
      <w:pPr>
        <w:ind w:firstLine="720"/>
        <w:jc w:val="both"/>
        <w:rPr>
          <w:rFonts w:ascii="Times New Roman" w:hAnsi="Times New Roman" w:cs="Times New Roman"/>
          <w:sz w:val="24"/>
          <w:szCs w:val="24"/>
        </w:rPr>
      </w:pPr>
      <w:r w:rsidRPr="003F4F02">
        <w:rPr>
          <w:rFonts w:ascii="Times New Roman" w:hAnsi="Times New Roman" w:cs="Times New Roman"/>
          <w:sz w:val="24"/>
          <w:szCs w:val="24"/>
        </w:rPr>
        <w:t>•</w:t>
      </w:r>
      <w:r w:rsidRPr="003F4F02">
        <w:rPr>
          <w:rFonts w:ascii="Times New Roman" w:hAnsi="Times New Roman" w:cs="Times New Roman"/>
          <w:sz w:val="24"/>
          <w:szCs w:val="24"/>
        </w:rPr>
        <w:tab/>
        <w:t xml:space="preserve">Eenergy Management Sistem for Energy storage control </w:t>
      </w:r>
    </w:p>
    <w:p w14:paraId="6B68EE13" w14:textId="77777777" w:rsidR="003F4F02" w:rsidRPr="003F4F02" w:rsidRDefault="003F4F02" w:rsidP="003F4F02">
      <w:pPr>
        <w:ind w:firstLine="720"/>
        <w:jc w:val="both"/>
        <w:rPr>
          <w:rFonts w:ascii="Times New Roman" w:hAnsi="Times New Roman" w:cs="Times New Roman"/>
          <w:sz w:val="24"/>
          <w:szCs w:val="24"/>
        </w:rPr>
      </w:pPr>
      <w:r w:rsidRPr="003F4F02">
        <w:rPr>
          <w:rFonts w:ascii="Times New Roman" w:hAnsi="Times New Roman" w:cs="Times New Roman"/>
          <w:sz w:val="24"/>
          <w:szCs w:val="24"/>
        </w:rPr>
        <w:t>•</w:t>
      </w:r>
      <w:r w:rsidRPr="003F4F02">
        <w:rPr>
          <w:rFonts w:ascii="Times New Roman" w:hAnsi="Times New Roman" w:cs="Times New Roman"/>
          <w:sz w:val="24"/>
          <w:szCs w:val="24"/>
        </w:rPr>
        <w:tab/>
        <w:t xml:space="preserve">Sistem AC/DC </w:t>
      </w:r>
    </w:p>
    <w:p w14:paraId="33822EBD" w14:textId="77777777" w:rsidR="003F4F02" w:rsidRPr="003F4F02" w:rsidRDefault="003F4F02" w:rsidP="003F4F02">
      <w:pPr>
        <w:ind w:firstLine="720"/>
        <w:jc w:val="both"/>
        <w:rPr>
          <w:rFonts w:ascii="Times New Roman" w:hAnsi="Times New Roman" w:cs="Times New Roman"/>
          <w:sz w:val="24"/>
          <w:szCs w:val="24"/>
        </w:rPr>
      </w:pPr>
      <w:r w:rsidRPr="003F4F02">
        <w:rPr>
          <w:rFonts w:ascii="Times New Roman" w:hAnsi="Times New Roman" w:cs="Times New Roman"/>
          <w:sz w:val="24"/>
          <w:szCs w:val="24"/>
        </w:rPr>
        <w:t>•</w:t>
      </w:r>
      <w:r w:rsidRPr="003F4F02">
        <w:rPr>
          <w:rFonts w:ascii="Times New Roman" w:hAnsi="Times New Roman" w:cs="Times New Roman"/>
          <w:sz w:val="24"/>
          <w:szCs w:val="24"/>
        </w:rPr>
        <w:tab/>
        <w:t xml:space="preserve">Sistem de ventilatie/racire de tip AC </w:t>
      </w:r>
    </w:p>
    <w:p w14:paraId="2447C86D" w14:textId="77777777" w:rsidR="003F4F02" w:rsidRPr="003F4F02" w:rsidRDefault="003F4F02" w:rsidP="003F4F02">
      <w:pPr>
        <w:ind w:firstLine="720"/>
        <w:jc w:val="both"/>
        <w:rPr>
          <w:rFonts w:ascii="Times New Roman" w:hAnsi="Times New Roman" w:cs="Times New Roman"/>
          <w:sz w:val="24"/>
          <w:szCs w:val="24"/>
        </w:rPr>
      </w:pPr>
      <w:r w:rsidRPr="003F4F02">
        <w:rPr>
          <w:rFonts w:ascii="Times New Roman" w:hAnsi="Times New Roman" w:cs="Times New Roman"/>
          <w:sz w:val="24"/>
          <w:szCs w:val="24"/>
        </w:rPr>
        <w:t>•</w:t>
      </w:r>
      <w:r w:rsidRPr="003F4F02">
        <w:rPr>
          <w:rFonts w:ascii="Times New Roman" w:hAnsi="Times New Roman" w:cs="Times New Roman"/>
          <w:sz w:val="24"/>
          <w:szCs w:val="24"/>
        </w:rPr>
        <w:tab/>
        <w:t xml:space="preserve">Regim de lucru  - Capacitatea de debitare/absorție (MW) reprezinta minim 50% din energia (MWh) nominală a bateriei, astfel încât un ciclu complet de încărcare să nu dureze </w:t>
      </w:r>
      <w:r w:rsidRPr="003F4F02">
        <w:rPr>
          <w:rFonts w:ascii="Times New Roman" w:hAnsi="Times New Roman" w:cs="Times New Roman"/>
          <w:sz w:val="24"/>
          <w:szCs w:val="24"/>
        </w:rPr>
        <w:lastRenderedPageBreak/>
        <w:t>mai mult de 2 ore, iar un ciclu complet de descărcare să nu dureze mai mult de 2 ore (≥ 0,5 C rate)</w:t>
      </w:r>
    </w:p>
    <w:p w14:paraId="70E0C72D" w14:textId="77777777" w:rsidR="003F4F02" w:rsidRPr="003F4F02" w:rsidRDefault="003F4F02" w:rsidP="003F4F02">
      <w:pPr>
        <w:ind w:firstLine="720"/>
        <w:jc w:val="both"/>
        <w:rPr>
          <w:rFonts w:ascii="Times New Roman" w:hAnsi="Times New Roman" w:cs="Times New Roman"/>
          <w:sz w:val="24"/>
          <w:szCs w:val="24"/>
        </w:rPr>
      </w:pPr>
      <w:r w:rsidRPr="003F4F02">
        <w:rPr>
          <w:rFonts w:ascii="Times New Roman" w:hAnsi="Times New Roman" w:cs="Times New Roman"/>
          <w:sz w:val="24"/>
          <w:szCs w:val="24"/>
        </w:rPr>
        <w:t>•</w:t>
      </w:r>
      <w:r w:rsidRPr="003F4F02">
        <w:rPr>
          <w:rFonts w:ascii="Times New Roman" w:hAnsi="Times New Roman" w:cs="Times New Roman"/>
          <w:sz w:val="24"/>
          <w:szCs w:val="24"/>
        </w:rPr>
        <w:tab/>
        <w:t>Dimesiune container 6/2,4/2,8 m</w:t>
      </w:r>
    </w:p>
    <w:p w14:paraId="7A45F16B" w14:textId="77777777" w:rsidR="003F4F02" w:rsidRPr="003F4F02" w:rsidRDefault="003F4F02" w:rsidP="003F4F02">
      <w:pPr>
        <w:ind w:firstLine="720"/>
        <w:jc w:val="both"/>
        <w:rPr>
          <w:rFonts w:ascii="Times New Roman" w:hAnsi="Times New Roman" w:cs="Times New Roman"/>
          <w:sz w:val="24"/>
          <w:szCs w:val="24"/>
        </w:rPr>
      </w:pPr>
    </w:p>
    <w:p w14:paraId="684BA19C" w14:textId="77777777" w:rsidR="003F4F02" w:rsidRPr="003F4F02" w:rsidRDefault="003F4F02" w:rsidP="003F4F02">
      <w:pPr>
        <w:ind w:firstLine="720"/>
        <w:jc w:val="both"/>
        <w:rPr>
          <w:rFonts w:ascii="Times New Roman" w:hAnsi="Times New Roman" w:cs="Times New Roman"/>
          <w:sz w:val="24"/>
          <w:szCs w:val="24"/>
        </w:rPr>
      </w:pPr>
      <w:r w:rsidRPr="003F4F02">
        <w:rPr>
          <w:rFonts w:ascii="Times New Roman" w:hAnsi="Times New Roman" w:cs="Times New Roman"/>
          <w:sz w:val="24"/>
          <w:szCs w:val="24"/>
        </w:rPr>
        <w:t>•</w:t>
      </w:r>
      <w:r w:rsidRPr="003F4F02">
        <w:rPr>
          <w:rFonts w:ascii="Times New Roman" w:hAnsi="Times New Roman" w:cs="Times New Roman"/>
          <w:sz w:val="24"/>
          <w:szCs w:val="24"/>
        </w:rPr>
        <w:tab/>
        <w:t>1 X Grup de baterii cu LFP capacitate de 1,0160 MWh/container</w:t>
      </w:r>
    </w:p>
    <w:p w14:paraId="3883D4BC" w14:textId="77777777" w:rsidR="003F4F02" w:rsidRPr="003F4F02" w:rsidRDefault="003F4F02" w:rsidP="003F4F02">
      <w:pPr>
        <w:ind w:firstLine="720"/>
        <w:jc w:val="both"/>
        <w:rPr>
          <w:rFonts w:ascii="Times New Roman" w:hAnsi="Times New Roman" w:cs="Times New Roman"/>
          <w:sz w:val="24"/>
          <w:szCs w:val="24"/>
        </w:rPr>
      </w:pPr>
      <w:r w:rsidRPr="003F4F02">
        <w:rPr>
          <w:rFonts w:ascii="Times New Roman" w:hAnsi="Times New Roman" w:cs="Times New Roman"/>
          <w:sz w:val="24"/>
          <w:szCs w:val="24"/>
        </w:rPr>
        <w:t>•</w:t>
      </w:r>
      <w:r w:rsidRPr="003F4F02">
        <w:rPr>
          <w:rFonts w:ascii="Times New Roman" w:hAnsi="Times New Roman" w:cs="Times New Roman"/>
          <w:sz w:val="24"/>
          <w:szCs w:val="24"/>
        </w:rPr>
        <w:tab/>
        <w:t>Post de trasformare 0,8/0,4 kV</w:t>
      </w:r>
    </w:p>
    <w:p w14:paraId="3484FBD3" w14:textId="77777777" w:rsidR="003F4F02" w:rsidRPr="003F4F02" w:rsidRDefault="003F4F02" w:rsidP="003F4F02">
      <w:pPr>
        <w:ind w:firstLine="720"/>
        <w:jc w:val="both"/>
        <w:rPr>
          <w:rFonts w:ascii="Times New Roman" w:hAnsi="Times New Roman" w:cs="Times New Roman"/>
          <w:sz w:val="24"/>
          <w:szCs w:val="24"/>
        </w:rPr>
      </w:pPr>
      <w:r w:rsidRPr="003F4F02">
        <w:rPr>
          <w:rFonts w:ascii="Times New Roman" w:hAnsi="Times New Roman" w:cs="Times New Roman"/>
          <w:sz w:val="24"/>
          <w:szCs w:val="24"/>
        </w:rPr>
        <w:t>•</w:t>
      </w:r>
      <w:r w:rsidRPr="003F4F02">
        <w:rPr>
          <w:rFonts w:ascii="Times New Roman" w:hAnsi="Times New Roman" w:cs="Times New Roman"/>
          <w:sz w:val="24"/>
          <w:szCs w:val="24"/>
        </w:rPr>
        <w:tab/>
        <w:t xml:space="preserve">UPS protection backup supply </w:t>
      </w:r>
    </w:p>
    <w:p w14:paraId="6CBDAB16" w14:textId="77777777" w:rsidR="003F4F02" w:rsidRPr="003F4F02" w:rsidRDefault="003F4F02" w:rsidP="003F4F02">
      <w:pPr>
        <w:ind w:firstLine="720"/>
        <w:jc w:val="both"/>
        <w:rPr>
          <w:rFonts w:ascii="Times New Roman" w:hAnsi="Times New Roman" w:cs="Times New Roman"/>
          <w:sz w:val="24"/>
          <w:szCs w:val="24"/>
        </w:rPr>
      </w:pPr>
      <w:r w:rsidRPr="003F4F02">
        <w:rPr>
          <w:rFonts w:ascii="Times New Roman" w:hAnsi="Times New Roman" w:cs="Times New Roman"/>
          <w:sz w:val="24"/>
          <w:szCs w:val="24"/>
        </w:rPr>
        <w:t>•</w:t>
      </w:r>
      <w:r w:rsidRPr="003F4F02">
        <w:rPr>
          <w:rFonts w:ascii="Times New Roman" w:hAnsi="Times New Roman" w:cs="Times New Roman"/>
          <w:sz w:val="24"/>
          <w:szCs w:val="24"/>
        </w:rPr>
        <w:tab/>
        <w:t xml:space="preserve">Eenergy Management Sistem for Energy storage control </w:t>
      </w:r>
    </w:p>
    <w:p w14:paraId="4359583D" w14:textId="77777777" w:rsidR="003F4F02" w:rsidRPr="003F4F02" w:rsidRDefault="003F4F02" w:rsidP="003F4F02">
      <w:pPr>
        <w:ind w:firstLine="720"/>
        <w:jc w:val="both"/>
        <w:rPr>
          <w:rFonts w:ascii="Times New Roman" w:hAnsi="Times New Roman" w:cs="Times New Roman"/>
          <w:sz w:val="24"/>
          <w:szCs w:val="24"/>
        </w:rPr>
      </w:pPr>
      <w:r w:rsidRPr="003F4F02">
        <w:rPr>
          <w:rFonts w:ascii="Times New Roman" w:hAnsi="Times New Roman" w:cs="Times New Roman"/>
          <w:sz w:val="24"/>
          <w:szCs w:val="24"/>
        </w:rPr>
        <w:t>•</w:t>
      </w:r>
      <w:r w:rsidRPr="003F4F02">
        <w:rPr>
          <w:rFonts w:ascii="Times New Roman" w:hAnsi="Times New Roman" w:cs="Times New Roman"/>
          <w:sz w:val="24"/>
          <w:szCs w:val="24"/>
        </w:rPr>
        <w:tab/>
        <w:t xml:space="preserve">Sistem AC/DC </w:t>
      </w:r>
    </w:p>
    <w:p w14:paraId="559AEFB4" w14:textId="77777777" w:rsidR="003F4F02" w:rsidRPr="003F4F02" w:rsidRDefault="003F4F02" w:rsidP="003F4F02">
      <w:pPr>
        <w:ind w:firstLine="720"/>
        <w:jc w:val="both"/>
        <w:rPr>
          <w:rFonts w:ascii="Times New Roman" w:hAnsi="Times New Roman" w:cs="Times New Roman"/>
          <w:sz w:val="24"/>
          <w:szCs w:val="24"/>
        </w:rPr>
      </w:pPr>
      <w:r w:rsidRPr="003F4F02">
        <w:rPr>
          <w:rFonts w:ascii="Times New Roman" w:hAnsi="Times New Roman" w:cs="Times New Roman"/>
          <w:sz w:val="24"/>
          <w:szCs w:val="24"/>
        </w:rPr>
        <w:t>•</w:t>
      </w:r>
      <w:r w:rsidRPr="003F4F02">
        <w:rPr>
          <w:rFonts w:ascii="Times New Roman" w:hAnsi="Times New Roman" w:cs="Times New Roman"/>
          <w:sz w:val="24"/>
          <w:szCs w:val="24"/>
        </w:rPr>
        <w:tab/>
        <w:t xml:space="preserve">Sistem de ventilatie/racire de tip AC </w:t>
      </w:r>
    </w:p>
    <w:p w14:paraId="33EABA89" w14:textId="77777777" w:rsidR="003F4F02" w:rsidRPr="003F4F02" w:rsidRDefault="003F4F02" w:rsidP="003F4F02">
      <w:pPr>
        <w:ind w:firstLine="720"/>
        <w:jc w:val="both"/>
        <w:rPr>
          <w:rFonts w:ascii="Times New Roman" w:hAnsi="Times New Roman" w:cs="Times New Roman"/>
          <w:sz w:val="24"/>
          <w:szCs w:val="24"/>
        </w:rPr>
      </w:pPr>
      <w:r w:rsidRPr="003F4F02">
        <w:rPr>
          <w:rFonts w:ascii="Times New Roman" w:hAnsi="Times New Roman" w:cs="Times New Roman"/>
          <w:sz w:val="24"/>
          <w:szCs w:val="24"/>
        </w:rPr>
        <w:t>•</w:t>
      </w:r>
      <w:r w:rsidRPr="003F4F02">
        <w:rPr>
          <w:rFonts w:ascii="Times New Roman" w:hAnsi="Times New Roman" w:cs="Times New Roman"/>
          <w:sz w:val="24"/>
          <w:szCs w:val="24"/>
        </w:rPr>
        <w:tab/>
        <w:t>Regim de lucru  - Capacitatea de debitare/absorție (MW) reprezinta minim 50% din energia (MWh) nominală a bateriei, astfel încât un ciclu complet de încărcare să nu dureze mai mult de 2 ore, iar un ciclu complet de descărcare să nu dureze mai mult de 2 ore (≥ 0,5 C rate)</w:t>
      </w:r>
    </w:p>
    <w:p w14:paraId="63A17D55" w14:textId="77777777" w:rsidR="003F4F02" w:rsidRDefault="003F4F02" w:rsidP="003F4F02">
      <w:pPr>
        <w:ind w:firstLine="720"/>
        <w:jc w:val="both"/>
        <w:rPr>
          <w:rFonts w:ascii="Times New Roman" w:hAnsi="Times New Roman" w:cs="Times New Roman"/>
          <w:sz w:val="24"/>
          <w:szCs w:val="24"/>
        </w:rPr>
      </w:pPr>
      <w:r w:rsidRPr="003F4F02">
        <w:rPr>
          <w:rFonts w:ascii="Times New Roman" w:hAnsi="Times New Roman" w:cs="Times New Roman"/>
          <w:sz w:val="24"/>
          <w:szCs w:val="24"/>
        </w:rPr>
        <w:t>•</w:t>
      </w:r>
      <w:r w:rsidRPr="003F4F02">
        <w:rPr>
          <w:rFonts w:ascii="Times New Roman" w:hAnsi="Times New Roman" w:cs="Times New Roman"/>
          <w:sz w:val="24"/>
          <w:szCs w:val="24"/>
        </w:rPr>
        <w:tab/>
        <w:t>Dimesiune container 6/2,4/2,8 m</w:t>
      </w:r>
      <w:r w:rsidR="00564383" w:rsidRPr="00564383">
        <w:rPr>
          <w:rFonts w:ascii="Times New Roman" w:hAnsi="Times New Roman" w:cs="Times New Roman"/>
          <w:sz w:val="24"/>
          <w:szCs w:val="24"/>
        </w:rPr>
        <w:t>1.</w:t>
      </w:r>
      <w:r w:rsidR="00564383">
        <w:rPr>
          <w:rFonts w:ascii="Times New Roman" w:hAnsi="Times New Roman" w:cs="Times New Roman"/>
          <w:sz w:val="24"/>
          <w:szCs w:val="24"/>
        </w:rPr>
        <w:t xml:space="preserve"> </w:t>
      </w:r>
    </w:p>
    <w:p w14:paraId="587FF90E" w14:textId="77777777" w:rsidR="00564383" w:rsidRPr="009C524D" w:rsidRDefault="00564383" w:rsidP="00564383">
      <w:pPr>
        <w:spacing w:after="0" w:line="240" w:lineRule="auto"/>
        <w:ind w:firstLine="706"/>
        <w:jc w:val="both"/>
        <w:rPr>
          <w:rFonts w:cs="Calibri"/>
        </w:rPr>
      </w:pPr>
    </w:p>
    <w:p w14:paraId="587FF92E" w14:textId="77777777" w:rsidR="009873D3" w:rsidRDefault="009873D3" w:rsidP="009873D3">
      <w:pPr>
        <w:shd w:val="clear" w:color="auto" w:fill="FFFFFF"/>
        <w:spacing w:before="120" w:after="120" w:line="240" w:lineRule="auto"/>
        <w:jc w:val="both"/>
        <w:rPr>
          <w:rFonts w:ascii="Times New Roman" w:eastAsia="Times New Roman" w:hAnsi="Times New Roman" w:cs="Times New Roman"/>
          <w:b/>
          <w:sz w:val="24"/>
          <w:szCs w:val="24"/>
          <w:lang w:eastAsia="ro-RO"/>
        </w:rPr>
      </w:pPr>
    </w:p>
    <w:p w14:paraId="587FF92F" w14:textId="77777777" w:rsidR="009873D3" w:rsidRDefault="009873D3" w:rsidP="009873D3">
      <w:pPr>
        <w:pStyle w:val="Heading1"/>
        <w:keepNext w:val="0"/>
        <w:keepLines w:val="0"/>
        <w:numPr>
          <w:ilvl w:val="0"/>
          <w:numId w:val="1"/>
        </w:numPr>
        <w:tabs>
          <w:tab w:val="left" w:pos="284"/>
        </w:tabs>
        <w:spacing w:before="120" w:after="120" w:line="240" w:lineRule="auto"/>
        <w:ind w:left="0" w:firstLine="0"/>
        <w:rPr>
          <w:rFonts w:ascii="Times New Roman" w:hAnsi="Times New Roman" w:cs="Times New Roman"/>
          <w:color w:val="auto"/>
          <w:lang w:eastAsia="ro-RO"/>
        </w:rPr>
      </w:pPr>
      <w:bookmarkStart w:id="3" w:name="_Toc56703998"/>
      <w:r w:rsidRPr="009873D3">
        <w:rPr>
          <w:rFonts w:ascii="Times New Roman" w:hAnsi="Times New Roman" w:cs="Times New Roman"/>
          <w:color w:val="auto"/>
          <w:lang w:eastAsia="ro-RO"/>
        </w:rPr>
        <w:t>Descrierea lucrărilor de demolare necesare:  NU ESTE CAZUL.</w:t>
      </w:r>
      <w:bookmarkEnd w:id="3"/>
    </w:p>
    <w:p w14:paraId="642766E6" w14:textId="77777777" w:rsidR="002731AE" w:rsidRPr="002731AE" w:rsidRDefault="00AE11BA" w:rsidP="002731AE">
      <w:pPr>
        <w:ind w:firstLine="720"/>
        <w:jc w:val="both"/>
        <w:rPr>
          <w:rFonts w:ascii="Times New Roman" w:eastAsia="Times New Roman" w:hAnsi="Times New Roman" w:cs="Times New Roman"/>
          <w:sz w:val="24"/>
          <w:szCs w:val="24"/>
        </w:rPr>
      </w:pPr>
      <w:r w:rsidRPr="00AE11BA">
        <w:rPr>
          <w:rFonts w:ascii="Times New Roman" w:eastAsia="Times New Roman" w:hAnsi="Times New Roman" w:cs="Times New Roman"/>
          <w:sz w:val="24"/>
          <w:szCs w:val="24"/>
        </w:rPr>
        <w:t xml:space="preserve">Implementarea proiectului implica un risc mediu de degradare a solului. </w:t>
      </w:r>
      <w:r w:rsidR="002731AE" w:rsidRPr="002731AE">
        <w:rPr>
          <w:rFonts w:ascii="Times New Roman" w:eastAsia="Times New Roman" w:hAnsi="Times New Roman" w:cs="Times New Roman"/>
          <w:sz w:val="24"/>
          <w:szCs w:val="24"/>
        </w:rPr>
        <w:t>Totuși , proiectul nu este realizat în zonă agricolă, intensitatea acestui risc fiind una scăzută.</w:t>
      </w:r>
    </w:p>
    <w:p w14:paraId="587FF931" w14:textId="56A37798" w:rsidR="00D02FB7" w:rsidRDefault="002731AE" w:rsidP="002731AE">
      <w:pPr>
        <w:ind w:firstLine="720"/>
        <w:jc w:val="both"/>
        <w:rPr>
          <w:rFonts w:ascii="Times New Roman" w:eastAsia="Times New Roman" w:hAnsi="Times New Roman" w:cs="Times New Roman"/>
          <w:sz w:val="24"/>
          <w:szCs w:val="24"/>
        </w:rPr>
      </w:pPr>
      <w:r w:rsidRPr="002731AE">
        <w:rPr>
          <w:rFonts w:ascii="Times New Roman" w:eastAsia="Times New Roman" w:hAnsi="Times New Roman" w:cs="Times New Roman"/>
          <w:sz w:val="24"/>
          <w:szCs w:val="24"/>
        </w:rPr>
        <w:t>Din punctul de vedere al performanțelor economice – acestea nu sunt influențate de degradarea solului.</w:t>
      </w:r>
    </w:p>
    <w:p w14:paraId="587FF933" w14:textId="77777777" w:rsidR="00D02FB7" w:rsidRPr="00084AB9" w:rsidRDefault="00D02FB7" w:rsidP="002731AE">
      <w:pPr>
        <w:jc w:val="both"/>
        <w:rPr>
          <w:rFonts w:ascii="Times New Roman" w:eastAsia="Times New Roman" w:hAnsi="Times New Roman" w:cs="Times New Roman"/>
          <w:sz w:val="24"/>
          <w:szCs w:val="24"/>
        </w:rPr>
      </w:pPr>
    </w:p>
    <w:p w14:paraId="587FF934" w14:textId="77777777" w:rsidR="009873D3" w:rsidRPr="009873D3" w:rsidRDefault="009873D3" w:rsidP="009873D3">
      <w:pPr>
        <w:pStyle w:val="Heading1"/>
        <w:keepNext w:val="0"/>
        <w:keepLines w:val="0"/>
        <w:numPr>
          <w:ilvl w:val="0"/>
          <w:numId w:val="1"/>
        </w:numPr>
        <w:tabs>
          <w:tab w:val="left" w:pos="284"/>
        </w:tabs>
        <w:spacing w:before="120" w:after="120" w:line="240" w:lineRule="auto"/>
        <w:ind w:left="0" w:firstLine="0"/>
        <w:rPr>
          <w:rFonts w:ascii="Times New Roman" w:hAnsi="Times New Roman" w:cs="Times New Roman"/>
          <w:color w:val="auto"/>
          <w:lang w:eastAsia="ro-RO"/>
        </w:rPr>
      </w:pPr>
      <w:bookmarkStart w:id="4" w:name="_Toc56703999"/>
      <w:r w:rsidRPr="009873D3">
        <w:rPr>
          <w:rFonts w:ascii="Times New Roman" w:hAnsi="Times New Roman" w:cs="Times New Roman"/>
          <w:color w:val="auto"/>
          <w:lang w:eastAsia="ro-RO"/>
        </w:rPr>
        <w:t>Descrierea amplasării proiectului:</w:t>
      </w:r>
      <w:bookmarkEnd w:id="4"/>
    </w:p>
    <w:p w14:paraId="587FF935" w14:textId="77777777" w:rsidR="009873D3" w:rsidRPr="009873D3" w:rsidRDefault="009873D3" w:rsidP="009873D3">
      <w:pPr>
        <w:shd w:val="clear" w:color="auto" w:fill="FFFFFF"/>
        <w:spacing w:before="120" w:after="120" w:line="240" w:lineRule="auto"/>
        <w:jc w:val="both"/>
        <w:rPr>
          <w:rFonts w:ascii="Times New Roman" w:eastAsia="Times New Roman" w:hAnsi="Times New Roman" w:cs="Times New Roman"/>
          <w:sz w:val="24"/>
          <w:szCs w:val="24"/>
          <w:lang w:eastAsia="ro-RO"/>
        </w:rPr>
      </w:pPr>
      <w:r w:rsidRPr="009873D3">
        <w:rPr>
          <w:rFonts w:ascii="Times New Roman" w:eastAsia="Times New Roman" w:hAnsi="Times New Roman" w:cs="Times New Roman"/>
          <w:b/>
          <w:bCs/>
          <w:sz w:val="24"/>
          <w:szCs w:val="24"/>
          <w:lang w:eastAsia="ro-RO"/>
        </w:rPr>
        <w:t>-</w:t>
      </w:r>
      <w:r w:rsidRPr="009873D3">
        <w:rPr>
          <w:rFonts w:ascii="Times New Roman" w:eastAsia="Times New Roman" w:hAnsi="Times New Roman" w:cs="Times New Roman"/>
          <w:sz w:val="24"/>
          <w:szCs w:val="24"/>
          <w:lang w:eastAsia="ro-RO"/>
        </w:rPr>
        <w:t> distanța față de granițe pentru proiectele care cad sub incidența </w:t>
      </w:r>
      <w:r>
        <w:fldChar w:fldCharType="begin"/>
      </w:r>
      <w:r>
        <w:instrText>HYPERLINK "https://lege5.ro/Gratuit/gy3domzs/conventia-privind-evaluarea-impactului-asupra-mediului-in-context-transfrontiera-din-25021991?d=2018-12-11" \t "_blank"</w:instrText>
      </w:r>
      <w:r>
        <w:fldChar w:fldCharType="separate"/>
      </w:r>
      <w:r w:rsidRPr="009873D3">
        <w:rPr>
          <w:rFonts w:ascii="Times New Roman" w:eastAsia="Times New Roman" w:hAnsi="Times New Roman" w:cs="Times New Roman"/>
          <w:sz w:val="24"/>
          <w:szCs w:val="24"/>
          <w:u w:val="single"/>
          <w:lang w:eastAsia="ro-RO"/>
        </w:rPr>
        <w:t>Convenției</w:t>
      </w:r>
      <w:r>
        <w:rPr>
          <w:rFonts w:ascii="Times New Roman" w:eastAsia="Times New Roman" w:hAnsi="Times New Roman" w:cs="Times New Roman"/>
          <w:sz w:val="24"/>
          <w:szCs w:val="24"/>
          <w:u w:val="single"/>
          <w:lang w:eastAsia="ro-RO"/>
        </w:rPr>
        <w:fldChar w:fldCharType="end"/>
      </w:r>
      <w:r w:rsidRPr="009873D3">
        <w:rPr>
          <w:rFonts w:ascii="Times New Roman" w:eastAsia="Times New Roman" w:hAnsi="Times New Roman" w:cs="Times New Roman"/>
          <w:sz w:val="24"/>
          <w:szCs w:val="24"/>
          <w:lang w:eastAsia="ro-RO"/>
        </w:rPr>
        <w:t> privind evaluarea impactului asupra mediului în context transfrontieră, adoptată la Espoo la 25 februarie 1991, ratificată prin Legea </w:t>
      </w:r>
      <w:r>
        <w:fldChar w:fldCharType="begin"/>
      </w:r>
      <w:r>
        <w:instrText>HYPERLINK "https://lege5.ro/Gratuit/gmztgnrx/legea-nr-22-2001-pentru-ratificarea-conventiei-privind-evaluarea-impactului-asupra-mediului-in-context-transfrontiera-adoptata-la-espoo-la-25-februarie-1991?d=2018-12-11" \t "_blank"</w:instrText>
      </w:r>
      <w:r>
        <w:fldChar w:fldCharType="separate"/>
      </w:r>
      <w:r w:rsidRPr="009873D3">
        <w:rPr>
          <w:rFonts w:ascii="Times New Roman" w:eastAsia="Times New Roman" w:hAnsi="Times New Roman" w:cs="Times New Roman"/>
          <w:sz w:val="24"/>
          <w:szCs w:val="24"/>
          <w:u w:val="single"/>
          <w:lang w:eastAsia="ro-RO"/>
        </w:rPr>
        <w:t>nr. 22/2001</w:t>
      </w:r>
      <w:r>
        <w:rPr>
          <w:rFonts w:ascii="Times New Roman" w:eastAsia="Times New Roman" w:hAnsi="Times New Roman" w:cs="Times New Roman"/>
          <w:sz w:val="24"/>
          <w:szCs w:val="24"/>
          <w:u w:val="single"/>
          <w:lang w:eastAsia="ro-RO"/>
        </w:rPr>
        <w:fldChar w:fldCharType="end"/>
      </w:r>
      <w:r w:rsidRPr="009873D3">
        <w:rPr>
          <w:rFonts w:ascii="Times New Roman" w:eastAsia="Times New Roman" w:hAnsi="Times New Roman" w:cs="Times New Roman"/>
          <w:sz w:val="24"/>
          <w:szCs w:val="24"/>
          <w:lang w:eastAsia="ro-RO"/>
        </w:rPr>
        <w:t xml:space="preserve">, cu completările ulterioare – </w:t>
      </w:r>
      <w:r w:rsidRPr="009873D3">
        <w:rPr>
          <w:rFonts w:ascii="Times New Roman" w:eastAsia="Times New Roman" w:hAnsi="Times New Roman" w:cs="Times New Roman"/>
          <w:b/>
          <w:i/>
          <w:sz w:val="24"/>
          <w:szCs w:val="24"/>
          <w:lang w:eastAsia="ro-RO"/>
        </w:rPr>
        <w:t>NU ESTE CAZUL;</w:t>
      </w:r>
    </w:p>
    <w:p w14:paraId="587FF936" w14:textId="77777777" w:rsidR="009873D3" w:rsidRPr="009873D3" w:rsidRDefault="009873D3" w:rsidP="009873D3">
      <w:pPr>
        <w:jc w:val="both"/>
        <w:rPr>
          <w:lang w:eastAsia="ro-RO"/>
        </w:rPr>
      </w:pPr>
      <w:r w:rsidRPr="009873D3">
        <w:rPr>
          <w:rFonts w:ascii="Times New Roman" w:eastAsia="Times New Roman" w:hAnsi="Times New Roman" w:cs="Times New Roman"/>
          <w:b/>
          <w:bCs/>
          <w:sz w:val="24"/>
          <w:szCs w:val="24"/>
          <w:lang w:eastAsia="ro-RO"/>
        </w:rPr>
        <w:t>-</w:t>
      </w:r>
      <w:r w:rsidRPr="009873D3">
        <w:rPr>
          <w:rFonts w:ascii="Times New Roman" w:eastAsia="Times New Roman" w:hAnsi="Times New Roman" w:cs="Times New Roman"/>
          <w:sz w:val="24"/>
          <w:szCs w:val="24"/>
          <w:lang w:eastAsia="ro-RO"/>
        </w:rPr>
        <w:t> localizarea amplasamentului în raport cu patrimoniul cultural potrivit Listei monumentelor istorice, actualizată, aprobată prin Ordinul ministrului culturii și cultelor </w:t>
      </w:r>
      <w:r>
        <w:fldChar w:fldCharType="begin"/>
      </w:r>
      <w:r>
        <w:instrText>HYPERLINK "https://lege5.ro/Gratuit/guztmmjv/ordinul-nr-2314-2004-privind-aprobarea-listei-monumentelor-istorice-actualizata-si-a-listei-monumentelor-istorice-disparute?d=2018-12-11" \t "_blank"</w:instrText>
      </w:r>
      <w:r>
        <w:fldChar w:fldCharType="separate"/>
      </w:r>
      <w:r w:rsidRPr="009873D3">
        <w:rPr>
          <w:rFonts w:ascii="Times New Roman" w:eastAsia="Times New Roman" w:hAnsi="Times New Roman" w:cs="Times New Roman"/>
          <w:sz w:val="24"/>
          <w:szCs w:val="24"/>
          <w:u w:val="single"/>
          <w:lang w:eastAsia="ro-RO"/>
        </w:rPr>
        <w:t>nr. 2.314/2004</w:t>
      </w:r>
      <w:r>
        <w:rPr>
          <w:rFonts w:ascii="Times New Roman" w:eastAsia="Times New Roman" w:hAnsi="Times New Roman" w:cs="Times New Roman"/>
          <w:sz w:val="24"/>
          <w:szCs w:val="24"/>
          <w:u w:val="single"/>
          <w:lang w:eastAsia="ro-RO"/>
        </w:rPr>
        <w:fldChar w:fldCharType="end"/>
      </w:r>
      <w:r w:rsidRPr="009873D3">
        <w:rPr>
          <w:rFonts w:ascii="Times New Roman" w:eastAsia="Times New Roman" w:hAnsi="Times New Roman" w:cs="Times New Roman"/>
          <w:sz w:val="24"/>
          <w:szCs w:val="24"/>
          <w:lang w:eastAsia="ro-RO"/>
        </w:rPr>
        <w:t xml:space="preserve">, cu modificările ulterioare, și Repertoriului arheologic național prevăzut de Ordonanța </w:t>
      </w:r>
      <w:r w:rsidRPr="009873D3">
        <w:rPr>
          <w:rFonts w:ascii="Times New Roman" w:eastAsia="Times New Roman" w:hAnsi="Times New Roman" w:cs="Times New Roman"/>
          <w:sz w:val="24"/>
          <w:szCs w:val="24"/>
          <w:lang w:eastAsia="ro-RO"/>
        </w:rPr>
        <w:lastRenderedPageBreak/>
        <w:t>Guvernului </w:t>
      </w:r>
      <w:r>
        <w:fldChar w:fldCharType="begin"/>
      </w:r>
      <w:r>
        <w:instrText>HYPERLINK "https://lege5.ro/Gratuit/gezdiobqgy/ordonanta-nr-43-2000-privind-protectia-patrimoniului-arheologic-si-declararea-unor-situri-arheologice-ca-zone-de-interes-national?d=2018-12-11" \t "_blank"</w:instrText>
      </w:r>
      <w:r>
        <w:fldChar w:fldCharType="separate"/>
      </w:r>
      <w:r w:rsidRPr="009873D3">
        <w:rPr>
          <w:rFonts w:ascii="Times New Roman" w:eastAsia="Times New Roman" w:hAnsi="Times New Roman" w:cs="Times New Roman"/>
          <w:sz w:val="24"/>
          <w:szCs w:val="24"/>
          <w:u w:val="single"/>
          <w:lang w:eastAsia="ro-RO"/>
        </w:rPr>
        <w:t>nr. 43/2000</w:t>
      </w:r>
      <w:r>
        <w:rPr>
          <w:rFonts w:ascii="Times New Roman" w:eastAsia="Times New Roman" w:hAnsi="Times New Roman" w:cs="Times New Roman"/>
          <w:sz w:val="24"/>
          <w:szCs w:val="24"/>
          <w:u w:val="single"/>
          <w:lang w:eastAsia="ro-RO"/>
        </w:rPr>
        <w:fldChar w:fldCharType="end"/>
      </w:r>
      <w:r w:rsidRPr="009873D3">
        <w:rPr>
          <w:rFonts w:ascii="Times New Roman" w:eastAsia="Times New Roman" w:hAnsi="Times New Roman" w:cs="Times New Roman"/>
          <w:sz w:val="24"/>
          <w:szCs w:val="24"/>
          <w:lang w:eastAsia="ro-RO"/>
        </w:rPr>
        <w:t> privind protecția patrimoniului arheologic și declararea unor situri arheologice ca zone de interes național, republicată, cu modificările și completările ulterioare</w:t>
      </w:r>
      <w:r>
        <w:rPr>
          <w:rFonts w:ascii="Times New Roman" w:eastAsia="Times New Roman" w:hAnsi="Times New Roman" w:cs="Times New Roman"/>
          <w:sz w:val="24"/>
          <w:szCs w:val="24"/>
          <w:lang w:eastAsia="ro-RO"/>
        </w:rPr>
        <w:t xml:space="preserve"> – </w:t>
      </w:r>
      <w:r w:rsidRPr="009873D3">
        <w:rPr>
          <w:rFonts w:ascii="Times New Roman" w:eastAsia="Times New Roman" w:hAnsi="Times New Roman" w:cs="Times New Roman"/>
          <w:b/>
          <w:i/>
          <w:sz w:val="24"/>
          <w:szCs w:val="24"/>
          <w:lang w:eastAsia="ro-RO"/>
        </w:rPr>
        <w:t>NU ESTE CAZUL;</w:t>
      </w:r>
    </w:p>
    <w:p w14:paraId="587FF937" w14:textId="77777777" w:rsidR="002E0473" w:rsidRPr="00755BF6" w:rsidRDefault="002E0473" w:rsidP="002E0473">
      <w:pPr>
        <w:spacing w:after="0" w:line="240" w:lineRule="auto"/>
        <w:ind w:left="810"/>
        <w:jc w:val="both"/>
        <w:rPr>
          <w:rFonts w:cs="Calibri"/>
        </w:rPr>
      </w:pPr>
    </w:p>
    <w:p w14:paraId="5746B24A" w14:textId="7168F5C6" w:rsidR="003345ED" w:rsidRDefault="00E64A38" w:rsidP="003345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D0DFF" w:rsidRPr="00FD0DFF">
        <w:rPr>
          <w:rFonts w:ascii="Times New Roman" w:hAnsi="Times New Roman" w:cs="Times New Roman"/>
          <w:sz w:val="24"/>
          <w:szCs w:val="24"/>
        </w:rPr>
        <w:t>Zona extravilan UAT Topalu, jud. Constanta, numar cadastral 105365.</w:t>
      </w:r>
    </w:p>
    <w:p w14:paraId="5ABB0E4F" w14:textId="18B07076" w:rsidR="00DF488C" w:rsidRDefault="00DF488C" w:rsidP="00DF488C">
      <w:pPr>
        <w:spacing w:after="0" w:line="240" w:lineRule="auto"/>
        <w:jc w:val="both"/>
        <w:rPr>
          <w:rFonts w:cs="Calibri"/>
          <w:b/>
        </w:rPr>
      </w:pPr>
    </w:p>
    <w:tbl>
      <w:tblPr>
        <w:tblW w:w="10710" w:type="dxa"/>
        <w:tblInd w:w="-678" w:type="dxa"/>
        <w:tblLook w:val="04A0" w:firstRow="1" w:lastRow="0" w:firstColumn="1" w:lastColumn="0" w:noHBand="0" w:noVBand="1"/>
      </w:tblPr>
      <w:tblGrid>
        <w:gridCol w:w="3780"/>
        <w:gridCol w:w="1170"/>
        <w:gridCol w:w="1170"/>
        <w:gridCol w:w="720"/>
        <w:gridCol w:w="1440"/>
        <w:gridCol w:w="1350"/>
        <w:gridCol w:w="1080"/>
      </w:tblGrid>
      <w:tr w:rsidR="00DF488C" w:rsidRPr="00332FB7" w14:paraId="50E23541" w14:textId="77777777" w:rsidTr="00DF488C">
        <w:trPr>
          <w:trHeight w:val="291"/>
        </w:trPr>
        <w:tc>
          <w:tcPr>
            <w:tcW w:w="3780" w:type="dxa"/>
            <w:vMerge w:val="restart"/>
            <w:tcBorders>
              <w:top w:val="single" w:sz="4" w:space="0" w:color="auto"/>
              <w:left w:val="single" w:sz="4" w:space="0" w:color="auto"/>
              <w:bottom w:val="single" w:sz="4" w:space="0" w:color="auto"/>
              <w:right w:val="single" w:sz="4" w:space="0" w:color="auto"/>
            </w:tcBorders>
            <w:shd w:val="clear" w:color="000000" w:fill="E2EFD9"/>
            <w:noWrap/>
            <w:vAlign w:val="center"/>
            <w:hideMark/>
          </w:tcPr>
          <w:p w14:paraId="5520D5AC" w14:textId="77777777" w:rsidR="00DF488C" w:rsidRPr="00332FB7" w:rsidRDefault="00DF488C" w:rsidP="007F0E33">
            <w:pPr>
              <w:spacing w:after="0" w:line="240" w:lineRule="auto"/>
              <w:jc w:val="center"/>
              <w:rPr>
                <w:rFonts w:eastAsia="Times New Roman" w:cs="Calibri"/>
                <w:b/>
                <w:bCs/>
                <w:color w:val="000000"/>
                <w:sz w:val="20"/>
                <w:szCs w:val="20"/>
                <w:lang w:val="en-US"/>
              </w:rPr>
            </w:pPr>
            <w:proofErr w:type="spellStart"/>
            <w:r w:rsidRPr="00332FB7">
              <w:rPr>
                <w:rFonts w:eastAsia="Times New Roman" w:cs="Calibri"/>
                <w:b/>
                <w:bCs/>
                <w:color w:val="000000"/>
                <w:sz w:val="20"/>
                <w:szCs w:val="20"/>
                <w:lang w:val="en-US"/>
              </w:rPr>
              <w:t>Denumire</w:t>
            </w:r>
            <w:proofErr w:type="spellEnd"/>
          </w:p>
        </w:tc>
        <w:tc>
          <w:tcPr>
            <w:tcW w:w="5850" w:type="dxa"/>
            <w:gridSpan w:val="5"/>
            <w:tcBorders>
              <w:top w:val="single" w:sz="4" w:space="0" w:color="auto"/>
              <w:left w:val="nil"/>
              <w:bottom w:val="single" w:sz="4" w:space="0" w:color="auto"/>
              <w:right w:val="single" w:sz="4" w:space="0" w:color="000000"/>
            </w:tcBorders>
            <w:shd w:val="clear" w:color="000000" w:fill="E2EFD9"/>
            <w:noWrap/>
            <w:vAlign w:val="center"/>
            <w:hideMark/>
          </w:tcPr>
          <w:p w14:paraId="67B213AE" w14:textId="77777777" w:rsidR="00DF488C" w:rsidRPr="00332FB7" w:rsidRDefault="00DF488C" w:rsidP="007F0E33">
            <w:pPr>
              <w:spacing w:after="0" w:line="240" w:lineRule="auto"/>
              <w:jc w:val="center"/>
              <w:rPr>
                <w:rFonts w:eastAsia="Times New Roman" w:cs="Calibri"/>
                <w:b/>
                <w:bCs/>
                <w:color w:val="000000"/>
                <w:sz w:val="20"/>
                <w:szCs w:val="20"/>
                <w:lang w:val="en-US"/>
              </w:rPr>
            </w:pPr>
            <w:proofErr w:type="spellStart"/>
            <w:r w:rsidRPr="00332FB7">
              <w:rPr>
                <w:rFonts w:eastAsia="Times New Roman" w:cs="Calibri"/>
                <w:b/>
                <w:bCs/>
                <w:color w:val="000000"/>
                <w:sz w:val="20"/>
                <w:szCs w:val="20"/>
                <w:lang w:val="en-US"/>
              </w:rPr>
              <w:t>Identificare</w:t>
            </w:r>
            <w:proofErr w:type="spellEnd"/>
            <w:r w:rsidRPr="00332FB7">
              <w:rPr>
                <w:rFonts w:eastAsia="Times New Roman" w:cs="Calibri"/>
                <w:b/>
                <w:bCs/>
                <w:color w:val="000000"/>
                <w:sz w:val="20"/>
                <w:szCs w:val="20"/>
                <w:lang w:val="en-US"/>
              </w:rPr>
              <w:t xml:space="preserve"> </w:t>
            </w:r>
            <w:proofErr w:type="spellStart"/>
            <w:r w:rsidRPr="00332FB7">
              <w:rPr>
                <w:rFonts w:eastAsia="Times New Roman" w:cs="Calibri"/>
                <w:b/>
                <w:bCs/>
                <w:color w:val="000000"/>
                <w:sz w:val="20"/>
                <w:szCs w:val="20"/>
                <w:lang w:val="en-US"/>
              </w:rPr>
              <w:t>teren</w:t>
            </w:r>
            <w:proofErr w:type="spellEnd"/>
          </w:p>
        </w:tc>
        <w:tc>
          <w:tcPr>
            <w:tcW w:w="1080" w:type="dxa"/>
            <w:vMerge w:val="restart"/>
            <w:tcBorders>
              <w:top w:val="single" w:sz="4" w:space="0" w:color="auto"/>
              <w:left w:val="single" w:sz="4" w:space="0" w:color="auto"/>
              <w:bottom w:val="single" w:sz="4" w:space="0" w:color="auto"/>
              <w:right w:val="single" w:sz="4" w:space="0" w:color="auto"/>
            </w:tcBorders>
            <w:shd w:val="clear" w:color="000000" w:fill="E2EFD9"/>
            <w:vAlign w:val="center"/>
            <w:hideMark/>
          </w:tcPr>
          <w:p w14:paraId="35A9DF24" w14:textId="77777777" w:rsidR="00DF488C" w:rsidRPr="00332FB7" w:rsidRDefault="00DF488C" w:rsidP="007F0E33">
            <w:pPr>
              <w:spacing w:after="0" w:line="240" w:lineRule="auto"/>
              <w:jc w:val="center"/>
              <w:rPr>
                <w:rFonts w:eastAsia="Times New Roman" w:cs="Calibri"/>
                <w:b/>
                <w:bCs/>
                <w:color w:val="000000"/>
                <w:sz w:val="20"/>
                <w:szCs w:val="20"/>
                <w:lang w:val="en-US"/>
              </w:rPr>
            </w:pPr>
            <w:r w:rsidRPr="00332FB7">
              <w:rPr>
                <w:rFonts w:eastAsia="Times New Roman" w:cs="Calibri"/>
                <w:b/>
                <w:bCs/>
                <w:color w:val="000000"/>
                <w:sz w:val="20"/>
                <w:szCs w:val="20"/>
                <w:lang w:val="en-US"/>
              </w:rPr>
              <w:t>UAT</w:t>
            </w:r>
          </w:p>
        </w:tc>
      </w:tr>
      <w:tr w:rsidR="00DF488C" w:rsidRPr="00332FB7" w14:paraId="7E53CD61" w14:textId="77777777" w:rsidTr="00DF488C">
        <w:trPr>
          <w:trHeight w:val="288"/>
        </w:trPr>
        <w:tc>
          <w:tcPr>
            <w:tcW w:w="3780" w:type="dxa"/>
            <w:vMerge/>
            <w:tcBorders>
              <w:top w:val="single" w:sz="4" w:space="0" w:color="auto"/>
              <w:left w:val="single" w:sz="4" w:space="0" w:color="auto"/>
              <w:bottom w:val="single" w:sz="4" w:space="0" w:color="auto"/>
              <w:right w:val="single" w:sz="4" w:space="0" w:color="auto"/>
            </w:tcBorders>
            <w:vAlign w:val="center"/>
            <w:hideMark/>
          </w:tcPr>
          <w:p w14:paraId="1121DBE7" w14:textId="77777777" w:rsidR="00DF488C" w:rsidRPr="00332FB7" w:rsidRDefault="00DF488C" w:rsidP="007F0E33">
            <w:pPr>
              <w:spacing w:after="0" w:line="240" w:lineRule="auto"/>
              <w:rPr>
                <w:rFonts w:eastAsia="Times New Roman" w:cs="Calibri"/>
                <w:b/>
                <w:bCs/>
                <w:color w:val="000000"/>
                <w:sz w:val="20"/>
                <w:szCs w:val="20"/>
                <w:lang w:val="en-US"/>
              </w:rPr>
            </w:pPr>
          </w:p>
        </w:tc>
        <w:tc>
          <w:tcPr>
            <w:tcW w:w="1170" w:type="dxa"/>
            <w:tcBorders>
              <w:top w:val="nil"/>
              <w:left w:val="nil"/>
              <w:bottom w:val="single" w:sz="4" w:space="0" w:color="auto"/>
              <w:right w:val="single" w:sz="4" w:space="0" w:color="auto"/>
            </w:tcBorders>
            <w:shd w:val="clear" w:color="000000" w:fill="E2EFD9"/>
            <w:noWrap/>
            <w:vAlign w:val="center"/>
            <w:hideMark/>
          </w:tcPr>
          <w:p w14:paraId="5AFDE5DD" w14:textId="77777777" w:rsidR="00DF488C" w:rsidRPr="00332FB7" w:rsidRDefault="00DF488C" w:rsidP="007F0E33">
            <w:pPr>
              <w:spacing w:after="0" w:line="240" w:lineRule="auto"/>
              <w:jc w:val="center"/>
              <w:rPr>
                <w:rFonts w:eastAsia="Times New Roman" w:cs="Calibri"/>
                <w:b/>
                <w:bCs/>
                <w:color w:val="000000"/>
                <w:sz w:val="20"/>
                <w:szCs w:val="20"/>
                <w:lang w:val="en-US"/>
              </w:rPr>
            </w:pPr>
            <w:r w:rsidRPr="00332FB7">
              <w:rPr>
                <w:rFonts w:eastAsia="Times New Roman" w:cs="Calibri"/>
                <w:b/>
                <w:bCs/>
                <w:color w:val="000000"/>
                <w:sz w:val="20"/>
                <w:szCs w:val="20"/>
                <w:lang w:val="en-US"/>
              </w:rPr>
              <w:t>Nr. cad.</w:t>
            </w:r>
          </w:p>
        </w:tc>
        <w:tc>
          <w:tcPr>
            <w:tcW w:w="1170" w:type="dxa"/>
            <w:tcBorders>
              <w:top w:val="nil"/>
              <w:left w:val="nil"/>
              <w:bottom w:val="single" w:sz="4" w:space="0" w:color="auto"/>
              <w:right w:val="single" w:sz="4" w:space="0" w:color="auto"/>
            </w:tcBorders>
            <w:shd w:val="clear" w:color="000000" w:fill="E2EFD9"/>
            <w:noWrap/>
            <w:vAlign w:val="center"/>
            <w:hideMark/>
          </w:tcPr>
          <w:p w14:paraId="59682AEC" w14:textId="77777777" w:rsidR="00DF488C" w:rsidRPr="00332FB7" w:rsidRDefault="00DF488C" w:rsidP="007F0E33">
            <w:pPr>
              <w:spacing w:after="0" w:line="240" w:lineRule="auto"/>
              <w:jc w:val="center"/>
              <w:rPr>
                <w:rFonts w:eastAsia="Times New Roman" w:cs="Calibri"/>
                <w:b/>
                <w:bCs/>
                <w:color w:val="000000"/>
                <w:sz w:val="20"/>
                <w:szCs w:val="20"/>
                <w:lang w:val="en-US"/>
              </w:rPr>
            </w:pPr>
            <w:r w:rsidRPr="00332FB7">
              <w:rPr>
                <w:rFonts w:eastAsia="Times New Roman" w:cs="Calibri"/>
                <w:b/>
                <w:bCs/>
                <w:color w:val="000000"/>
                <w:sz w:val="20"/>
                <w:szCs w:val="20"/>
                <w:lang w:val="en-US"/>
              </w:rPr>
              <w:t>Nr. C.F.</w:t>
            </w:r>
          </w:p>
        </w:tc>
        <w:tc>
          <w:tcPr>
            <w:tcW w:w="720" w:type="dxa"/>
            <w:tcBorders>
              <w:top w:val="nil"/>
              <w:left w:val="nil"/>
              <w:bottom w:val="single" w:sz="4" w:space="0" w:color="auto"/>
              <w:right w:val="single" w:sz="4" w:space="0" w:color="auto"/>
            </w:tcBorders>
            <w:shd w:val="clear" w:color="000000" w:fill="E2EFD9"/>
            <w:noWrap/>
            <w:vAlign w:val="center"/>
            <w:hideMark/>
          </w:tcPr>
          <w:p w14:paraId="0C437F32" w14:textId="77777777" w:rsidR="00DF488C" w:rsidRPr="00332FB7" w:rsidRDefault="00DF488C" w:rsidP="007F0E33">
            <w:pPr>
              <w:spacing w:after="0" w:line="240" w:lineRule="auto"/>
              <w:jc w:val="center"/>
              <w:rPr>
                <w:rFonts w:eastAsia="Times New Roman" w:cs="Calibri"/>
                <w:b/>
                <w:bCs/>
                <w:color w:val="000000"/>
                <w:sz w:val="20"/>
                <w:szCs w:val="20"/>
                <w:lang w:val="en-US"/>
              </w:rPr>
            </w:pPr>
            <w:r w:rsidRPr="00332FB7">
              <w:rPr>
                <w:rFonts w:eastAsia="Times New Roman" w:cs="Calibri"/>
                <w:b/>
                <w:bCs/>
                <w:color w:val="000000"/>
                <w:sz w:val="20"/>
                <w:szCs w:val="20"/>
                <w:lang w:val="en-US"/>
              </w:rPr>
              <w:t xml:space="preserve">Nr. </w:t>
            </w:r>
            <w:proofErr w:type="spellStart"/>
            <w:r w:rsidRPr="00332FB7">
              <w:rPr>
                <w:rFonts w:eastAsia="Times New Roman" w:cs="Calibri"/>
                <w:b/>
                <w:bCs/>
                <w:color w:val="000000"/>
                <w:sz w:val="20"/>
                <w:szCs w:val="20"/>
                <w:lang w:val="en-US"/>
              </w:rPr>
              <w:t>tarla</w:t>
            </w:r>
            <w:proofErr w:type="spellEnd"/>
          </w:p>
        </w:tc>
        <w:tc>
          <w:tcPr>
            <w:tcW w:w="1440" w:type="dxa"/>
            <w:tcBorders>
              <w:top w:val="nil"/>
              <w:left w:val="nil"/>
              <w:bottom w:val="single" w:sz="4" w:space="0" w:color="auto"/>
              <w:right w:val="single" w:sz="4" w:space="0" w:color="auto"/>
            </w:tcBorders>
            <w:shd w:val="clear" w:color="000000" w:fill="E2EFD9"/>
            <w:noWrap/>
            <w:vAlign w:val="center"/>
            <w:hideMark/>
          </w:tcPr>
          <w:p w14:paraId="14736461" w14:textId="77777777" w:rsidR="00DF488C" w:rsidRPr="00332FB7" w:rsidRDefault="00DF488C" w:rsidP="007F0E33">
            <w:pPr>
              <w:spacing w:after="0" w:line="240" w:lineRule="auto"/>
              <w:jc w:val="center"/>
              <w:rPr>
                <w:rFonts w:eastAsia="Times New Roman" w:cs="Calibri"/>
                <w:b/>
                <w:bCs/>
                <w:color w:val="000000"/>
                <w:sz w:val="20"/>
                <w:szCs w:val="20"/>
                <w:lang w:val="en-US"/>
              </w:rPr>
            </w:pPr>
            <w:r w:rsidRPr="00332FB7">
              <w:rPr>
                <w:rFonts w:eastAsia="Times New Roman" w:cs="Calibri"/>
                <w:b/>
                <w:bCs/>
                <w:color w:val="000000"/>
                <w:sz w:val="20"/>
                <w:szCs w:val="20"/>
                <w:lang w:val="en-US"/>
              </w:rPr>
              <w:t xml:space="preserve">Nr. </w:t>
            </w:r>
            <w:proofErr w:type="spellStart"/>
            <w:r w:rsidRPr="00332FB7">
              <w:rPr>
                <w:rFonts w:eastAsia="Times New Roman" w:cs="Calibri"/>
                <w:b/>
                <w:bCs/>
                <w:color w:val="000000"/>
                <w:sz w:val="20"/>
                <w:szCs w:val="20"/>
                <w:lang w:val="en-US"/>
              </w:rPr>
              <w:t>parcela</w:t>
            </w:r>
            <w:proofErr w:type="spellEnd"/>
          </w:p>
        </w:tc>
        <w:tc>
          <w:tcPr>
            <w:tcW w:w="1350" w:type="dxa"/>
            <w:tcBorders>
              <w:top w:val="nil"/>
              <w:left w:val="nil"/>
              <w:bottom w:val="single" w:sz="4" w:space="0" w:color="auto"/>
              <w:right w:val="single" w:sz="4" w:space="0" w:color="auto"/>
            </w:tcBorders>
            <w:shd w:val="clear" w:color="000000" w:fill="E2EFD9"/>
            <w:noWrap/>
            <w:vAlign w:val="center"/>
            <w:hideMark/>
          </w:tcPr>
          <w:p w14:paraId="29DE8E18" w14:textId="77777777" w:rsidR="00DF488C" w:rsidRPr="00332FB7" w:rsidRDefault="00DF488C" w:rsidP="007F0E33">
            <w:pPr>
              <w:spacing w:after="0" w:line="240" w:lineRule="auto"/>
              <w:jc w:val="center"/>
              <w:rPr>
                <w:rFonts w:eastAsia="Times New Roman" w:cs="Calibri"/>
                <w:b/>
                <w:bCs/>
                <w:color w:val="000000"/>
                <w:sz w:val="20"/>
                <w:szCs w:val="20"/>
                <w:lang w:val="en-US"/>
              </w:rPr>
            </w:pPr>
            <w:proofErr w:type="spellStart"/>
            <w:r w:rsidRPr="00332FB7">
              <w:rPr>
                <w:rFonts w:eastAsia="Times New Roman" w:cs="Calibri"/>
                <w:b/>
                <w:bCs/>
                <w:color w:val="000000"/>
                <w:sz w:val="20"/>
                <w:szCs w:val="20"/>
                <w:lang w:val="en-US"/>
              </w:rPr>
              <w:t>Suprafata</w:t>
            </w:r>
            <w:proofErr w:type="spellEnd"/>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59FDF2AD" w14:textId="77777777" w:rsidR="00DF488C" w:rsidRPr="00332FB7" w:rsidRDefault="00DF488C" w:rsidP="007F0E33">
            <w:pPr>
              <w:spacing w:after="0" w:line="240" w:lineRule="auto"/>
              <w:rPr>
                <w:rFonts w:eastAsia="Times New Roman" w:cs="Calibri"/>
                <w:b/>
                <w:bCs/>
                <w:color w:val="000000"/>
                <w:sz w:val="20"/>
                <w:szCs w:val="20"/>
                <w:lang w:val="en-US"/>
              </w:rPr>
            </w:pPr>
          </w:p>
        </w:tc>
      </w:tr>
      <w:tr w:rsidR="00DF488C" w:rsidRPr="00332FB7" w14:paraId="57777AD7" w14:textId="77777777" w:rsidTr="00DF488C">
        <w:trPr>
          <w:trHeight w:val="288"/>
        </w:trPr>
        <w:tc>
          <w:tcPr>
            <w:tcW w:w="3780" w:type="dxa"/>
            <w:vMerge/>
            <w:tcBorders>
              <w:top w:val="single" w:sz="4" w:space="0" w:color="auto"/>
              <w:left w:val="single" w:sz="4" w:space="0" w:color="auto"/>
              <w:bottom w:val="single" w:sz="4" w:space="0" w:color="auto"/>
              <w:right w:val="single" w:sz="4" w:space="0" w:color="auto"/>
            </w:tcBorders>
            <w:vAlign w:val="center"/>
            <w:hideMark/>
          </w:tcPr>
          <w:p w14:paraId="6FFB1013" w14:textId="77777777" w:rsidR="00DF488C" w:rsidRPr="00332FB7" w:rsidRDefault="00DF488C" w:rsidP="007F0E33">
            <w:pPr>
              <w:spacing w:after="0" w:line="240" w:lineRule="auto"/>
              <w:rPr>
                <w:rFonts w:eastAsia="Times New Roman" w:cs="Calibri"/>
                <w:b/>
                <w:bCs/>
                <w:color w:val="000000"/>
                <w:sz w:val="20"/>
                <w:szCs w:val="20"/>
                <w:lang w:val="en-US"/>
              </w:rPr>
            </w:pPr>
          </w:p>
        </w:tc>
        <w:tc>
          <w:tcPr>
            <w:tcW w:w="1170" w:type="dxa"/>
            <w:tcBorders>
              <w:top w:val="nil"/>
              <w:left w:val="nil"/>
              <w:bottom w:val="single" w:sz="4" w:space="0" w:color="auto"/>
              <w:right w:val="single" w:sz="4" w:space="0" w:color="auto"/>
            </w:tcBorders>
            <w:shd w:val="clear" w:color="000000" w:fill="E2EFD9"/>
            <w:noWrap/>
            <w:vAlign w:val="center"/>
            <w:hideMark/>
          </w:tcPr>
          <w:p w14:paraId="0DA4A343" w14:textId="77777777" w:rsidR="00DF488C" w:rsidRPr="00332FB7" w:rsidRDefault="00DF488C" w:rsidP="007F0E33">
            <w:pPr>
              <w:spacing w:after="0" w:line="240" w:lineRule="auto"/>
              <w:rPr>
                <w:rFonts w:eastAsia="Times New Roman" w:cs="Calibri"/>
                <w:b/>
                <w:bCs/>
                <w:color w:val="000000"/>
                <w:sz w:val="20"/>
                <w:szCs w:val="20"/>
                <w:lang w:val="en-US"/>
              </w:rPr>
            </w:pPr>
            <w:r w:rsidRPr="00332FB7">
              <w:rPr>
                <w:rFonts w:eastAsia="Times New Roman" w:cs="Calibri"/>
                <w:b/>
                <w:bCs/>
                <w:color w:val="000000"/>
                <w:sz w:val="20"/>
                <w:szCs w:val="20"/>
                <w:lang w:val="en-US"/>
              </w:rPr>
              <w:t> </w:t>
            </w:r>
          </w:p>
        </w:tc>
        <w:tc>
          <w:tcPr>
            <w:tcW w:w="1170" w:type="dxa"/>
            <w:tcBorders>
              <w:top w:val="nil"/>
              <w:left w:val="nil"/>
              <w:bottom w:val="single" w:sz="4" w:space="0" w:color="auto"/>
              <w:right w:val="single" w:sz="4" w:space="0" w:color="auto"/>
            </w:tcBorders>
            <w:shd w:val="clear" w:color="000000" w:fill="E2EFD9"/>
            <w:noWrap/>
            <w:vAlign w:val="center"/>
            <w:hideMark/>
          </w:tcPr>
          <w:p w14:paraId="00180CA6" w14:textId="77777777" w:rsidR="00DF488C" w:rsidRPr="00332FB7" w:rsidRDefault="00DF488C" w:rsidP="007F0E33">
            <w:pPr>
              <w:spacing w:after="0" w:line="240" w:lineRule="auto"/>
              <w:rPr>
                <w:rFonts w:eastAsia="Times New Roman" w:cs="Calibri"/>
                <w:b/>
                <w:bCs/>
                <w:color w:val="000000"/>
                <w:sz w:val="20"/>
                <w:szCs w:val="20"/>
                <w:lang w:val="en-US"/>
              </w:rPr>
            </w:pPr>
            <w:r w:rsidRPr="00332FB7">
              <w:rPr>
                <w:rFonts w:eastAsia="Times New Roman" w:cs="Calibri"/>
                <w:b/>
                <w:bCs/>
                <w:color w:val="000000"/>
                <w:sz w:val="20"/>
                <w:szCs w:val="20"/>
                <w:lang w:val="en-US"/>
              </w:rPr>
              <w:t> </w:t>
            </w:r>
          </w:p>
        </w:tc>
        <w:tc>
          <w:tcPr>
            <w:tcW w:w="720" w:type="dxa"/>
            <w:tcBorders>
              <w:top w:val="nil"/>
              <w:left w:val="nil"/>
              <w:bottom w:val="single" w:sz="4" w:space="0" w:color="auto"/>
              <w:right w:val="single" w:sz="4" w:space="0" w:color="auto"/>
            </w:tcBorders>
            <w:shd w:val="clear" w:color="000000" w:fill="E2EFD9"/>
            <w:noWrap/>
            <w:vAlign w:val="center"/>
            <w:hideMark/>
          </w:tcPr>
          <w:p w14:paraId="35A9DE79" w14:textId="77777777" w:rsidR="00DF488C" w:rsidRPr="00332FB7" w:rsidRDefault="00DF488C" w:rsidP="007F0E33">
            <w:pPr>
              <w:spacing w:after="0" w:line="240" w:lineRule="auto"/>
              <w:jc w:val="center"/>
              <w:rPr>
                <w:rFonts w:eastAsia="Times New Roman" w:cs="Calibri"/>
                <w:b/>
                <w:bCs/>
                <w:color w:val="000000"/>
                <w:sz w:val="20"/>
                <w:szCs w:val="20"/>
                <w:lang w:val="en-US"/>
              </w:rPr>
            </w:pPr>
            <w:r w:rsidRPr="00332FB7">
              <w:rPr>
                <w:rFonts w:eastAsia="Times New Roman" w:cs="Calibri"/>
                <w:b/>
                <w:bCs/>
                <w:color w:val="000000"/>
                <w:sz w:val="20"/>
                <w:szCs w:val="20"/>
                <w:lang w:val="en-US"/>
              </w:rPr>
              <w:t> </w:t>
            </w:r>
          </w:p>
        </w:tc>
        <w:tc>
          <w:tcPr>
            <w:tcW w:w="1440" w:type="dxa"/>
            <w:tcBorders>
              <w:top w:val="nil"/>
              <w:left w:val="nil"/>
              <w:bottom w:val="single" w:sz="4" w:space="0" w:color="auto"/>
              <w:right w:val="single" w:sz="4" w:space="0" w:color="auto"/>
            </w:tcBorders>
            <w:shd w:val="clear" w:color="000000" w:fill="E2EFD9"/>
            <w:noWrap/>
            <w:vAlign w:val="center"/>
            <w:hideMark/>
          </w:tcPr>
          <w:p w14:paraId="50C89B34" w14:textId="77777777" w:rsidR="00DF488C" w:rsidRPr="00332FB7" w:rsidRDefault="00DF488C" w:rsidP="007F0E33">
            <w:pPr>
              <w:spacing w:after="0" w:line="240" w:lineRule="auto"/>
              <w:jc w:val="center"/>
              <w:rPr>
                <w:rFonts w:eastAsia="Times New Roman" w:cs="Calibri"/>
                <w:b/>
                <w:bCs/>
                <w:color w:val="000000"/>
                <w:sz w:val="20"/>
                <w:szCs w:val="20"/>
                <w:lang w:val="en-US"/>
              </w:rPr>
            </w:pPr>
            <w:r w:rsidRPr="00332FB7">
              <w:rPr>
                <w:rFonts w:eastAsia="Times New Roman" w:cs="Calibri"/>
                <w:b/>
                <w:bCs/>
                <w:color w:val="000000"/>
                <w:sz w:val="20"/>
                <w:szCs w:val="20"/>
                <w:lang w:val="en-US"/>
              </w:rPr>
              <w:t> </w:t>
            </w:r>
          </w:p>
        </w:tc>
        <w:tc>
          <w:tcPr>
            <w:tcW w:w="1350" w:type="dxa"/>
            <w:tcBorders>
              <w:top w:val="nil"/>
              <w:left w:val="nil"/>
              <w:bottom w:val="single" w:sz="4" w:space="0" w:color="auto"/>
              <w:right w:val="single" w:sz="4" w:space="0" w:color="auto"/>
            </w:tcBorders>
            <w:shd w:val="clear" w:color="000000" w:fill="E2EFD9"/>
            <w:noWrap/>
            <w:vAlign w:val="center"/>
            <w:hideMark/>
          </w:tcPr>
          <w:p w14:paraId="3AF6F9CD" w14:textId="77777777" w:rsidR="00DF488C" w:rsidRPr="00332FB7" w:rsidRDefault="00DF488C" w:rsidP="007F0E33">
            <w:pPr>
              <w:spacing w:after="0" w:line="240" w:lineRule="auto"/>
              <w:jc w:val="center"/>
              <w:rPr>
                <w:rFonts w:eastAsia="Times New Roman" w:cs="Calibri"/>
                <w:b/>
                <w:bCs/>
                <w:color w:val="000000"/>
                <w:sz w:val="20"/>
                <w:szCs w:val="20"/>
                <w:lang w:val="en-US"/>
              </w:rPr>
            </w:pPr>
            <w:r w:rsidRPr="00332FB7">
              <w:rPr>
                <w:rFonts w:eastAsia="Times New Roman" w:cs="Calibri"/>
                <w:b/>
                <w:bCs/>
                <w:color w:val="000000"/>
                <w:sz w:val="20"/>
                <w:szCs w:val="20"/>
                <w:lang w:val="en-US"/>
              </w:rPr>
              <w:t>[</w:t>
            </w:r>
            <w:proofErr w:type="spellStart"/>
            <w:r w:rsidRPr="00332FB7">
              <w:rPr>
                <w:rFonts w:eastAsia="Times New Roman" w:cs="Calibri"/>
                <w:b/>
                <w:bCs/>
                <w:color w:val="000000"/>
                <w:sz w:val="20"/>
                <w:szCs w:val="20"/>
                <w:lang w:val="en-US"/>
              </w:rPr>
              <w:t>mp</w:t>
            </w:r>
            <w:proofErr w:type="spellEnd"/>
            <w:r w:rsidRPr="00332FB7">
              <w:rPr>
                <w:rFonts w:eastAsia="Times New Roman" w:cs="Calibri"/>
                <w:b/>
                <w:bCs/>
                <w:color w:val="000000"/>
                <w:sz w:val="20"/>
                <w:szCs w:val="20"/>
                <w:lang w:val="en-US"/>
              </w:rPr>
              <w:t>]</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2FD9F422" w14:textId="77777777" w:rsidR="00DF488C" w:rsidRPr="00332FB7" w:rsidRDefault="00DF488C" w:rsidP="007F0E33">
            <w:pPr>
              <w:spacing w:after="0" w:line="240" w:lineRule="auto"/>
              <w:rPr>
                <w:rFonts w:eastAsia="Times New Roman" w:cs="Calibri"/>
                <w:b/>
                <w:bCs/>
                <w:color w:val="000000"/>
                <w:sz w:val="20"/>
                <w:szCs w:val="20"/>
                <w:lang w:val="en-US"/>
              </w:rPr>
            </w:pPr>
          </w:p>
        </w:tc>
      </w:tr>
      <w:tr w:rsidR="00DF488C" w:rsidRPr="00332FB7" w14:paraId="408EED1C" w14:textId="77777777" w:rsidTr="00DF488C">
        <w:trPr>
          <w:trHeight w:val="288"/>
        </w:trPr>
        <w:tc>
          <w:tcPr>
            <w:tcW w:w="3780" w:type="dxa"/>
            <w:tcBorders>
              <w:top w:val="nil"/>
              <w:left w:val="single" w:sz="4" w:space="0" w:color="auto"/>
              <w:bottom w:val="single" w:sz="4" w:space="0" w:color="auto"/>
              <w:right w:val="single" w:sz="4" w:space="0" w:color="auto"/>
            </w:tcBorders>
            <w:shd w:val="clear" w:color="auto" w:fill="auto"/>
            <w:vAlign w:val="center"/>
            <w:hideMark/>
          </w:tcPr>
          <w:p w14:paraId="1DB076AE" w14:textId="77777777" w:rsidR="00DF488C" w:rsidRPr="00332FB7" w:rsidRDefault="00DF488C" w:rsidP="007F0E33">
            <w:pPr>
              <w:spacing w:after="0" w:line="240" w:lineRule="auto"/>
              <w:rPr>
                <w:rFonts w:eastAsia="Times New Roman" w:cs="Calibri"/>
                <w:color w:val="000000"/>
                <w:lang w:val="en-US"/>
              </w:rPr>
            </w:pPr>
            <w:proofErr w:type="spellStart"/>
            <w:r w:rsidRPr="00332FB7">
              <w:rPr>
                <w:rFonts w:eastAsia="Times New Roman" w:cs="Calibri"/>
                <w:color w:val="000000"/>
                <w:lang w:val="en-US"/>
              </w:rPr>
              <w:t>Instalatie</w:t>
            </w:r>
            <w:proofErr w:type="spellEnd"/>
            <w:r w:rsidRPr="00332FB7">
              <w:rPr>
                <w:rFonts w:eastAsia="Times New Roman" w:cs="Calibri"/>
                <w:color w:val="000000"/>
                <w:lang w:val="en-US"/>
              </w:rPr>
              <w:t xml:space="preserve"> de </w:t>
            </w:r>
            <w:proofErr w:type="spellStart"/>
            <w:r w:rsidRPr="00332FB7">
              <w:rPr>
                <w:rFonts w:eastAsia="Times New Roman" w:cs="Calibri"/>
                <w:color w:val="000000"/>
                <w:lang w:val="en-US"/>
              </w:rPr>
              <w:t>stocare</w:t>
            </w:r>
            <w:proofErr w:type="spellEnd"/>
            <w:r w:rsidRPr="00332FB7">
              <w:rPr>
                <w:rFonts w:eastAsia="Times New Roman" w:cs="Calibri"/>
                <w:color w:val="000000"/>
                <w:lang w:val="en-US"/>
              </w:rPr>
              <w:t xml:space="preserve"> + drum de </w:t>
            </w:r>
            <w:proofErr w:type="spellStart"/>
            <w:r w:rsidRPr="00332FB7">
              <w:rPr>
                <w:rFonts w:eastAsia="Times New Roman" w:cs="Calibri"/>
                <w:color w:val="000000"/>
                <w:lang w:val="en-US"/>
              </w:rPr>
              <w:t>acces</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15C5AC42" w14:textId="77777777" w:rsidR="00DF488C" w:rsidRPr="00332FB7" w:rsidRDefault="00DF488C" w:rsidP="007F0E33">
            <w:pPr>
              <w:spacing w:after="0" w:line="240" w:lineRule="auto"/>
              <w:jc w:val="center"/>
              <w:rPr>
                <w:rFonts w:eastAsia="Times New Roman" w:cs="Calibri"/>
                <w:color w:val="000000"/>
                <w:lang w:val="en-US"/>
              </w:rPr>
            </w:pPr>
            <w:r>
              <w:rPr>
                <w:rFonts w:eastAsia="Times New Roman" w:cs="Calibri"/>
                <w:color w:val="000000"/>
                <w:lang w:val="en-US"/>
              </w:rPr>
              <w:t>105365</w:t>
            </w:r>
          </w:p>
        </w:tc>
        <w:tc>
          <w:tcPr>
            <w:tcW w:w="1170" w:type="dxa"/>
            <w:tcBorders>
              <w:top w:val="nil"/>
              <w:left w:val="nil"/>
              <w:bottom w:val="single" w:sz="4" w:space="0" w:color="auto"/>
              <w:right w:val="single" w:sz="4" w:space="0" w:color="auto"/>
            </w:tcBorders>
            <w:shd w:val="clear" w:color="auto" w:fill="auto"/>
            <w:vAlign w:val="center"/>
            <w:hideMark/>
          </w:tcPr>
          <w:p w14:paraId="5B6E188C" w14:textId="77777777" w:rsidR="00DF488C" w:rsidRPr="00332FB7" w:rsidRDefault="00DF488C" w:rsidP="007F0E33">
            <w:pPr>
              <w:spacing w:after="0" w:line="240" w:lineRule="auto"/>
              <w:jc w:val="center"/>
              <w:rPr>
                <w:rFonts w:eastAsia="Times New Roman" w:cs="Calibri"/>
                <w:color w:val="000000"/>
                <w:lang w:val="en-US"/>
              </w:rPr>
            </w:pPr>
            <w:r>
              <w:rPr>
                <w:rFonts w:eastAsia="Times New Roman" w:cs="Calibri"/>
                <w:color w:val="000000"/>
                <w:lang w:val="en-US"/>
              </w:rPr>
              <w:t>105365</w:t>
            </w:r>
          </w:p>
        </w:tc>
        <w:tc>
          <w:tcPr>
            <w:tcW w:w="720" w:type="dxa"/>
            <w:tcBorders>
              <w:top w:val="nil"/>
              <w:left w:val="nil"/>
              <w:bottom w:val="single" w:sz="4" w:space="0" w:color="auto"/>
              <w:right w:val="single" w:sz="4" w:space="0" w:color="auto"/>
            </w:tcBorders>
            <w:shd w:val="clear" w:color="auto" w:fill="auto"/>
            <w:vAlign w:val="center"/>
            <w:hideMark/>
          </w:tcPr>
          <w:p w14:paraId="29B09205" w14:textId="77777777" w:rsidR="00DF488C" w:rsidRPr="00332FB7" w:rsidRDefault="00DF488C" w:rsidP="007F0E33">
            <w:pPr>
              <w:spacing w:after="0" w:line="240" w:lineRule="auto"/>
              <w:jc w:val="center"/>
              <w:rPr>
                <w:rFonts w:eastAsia="Times New Roman" w:cs="Calibri"/>
                <w:color w:val="000000"/>
                <w:lang w:val="en-US"/>
              </w:rPr>
            </w:pPr>
            <w:r>
              <w:rPr>
                <w:rFonts w:eastAsia="Times New Roman" w:cs="Calibri"/>
                <w:color w:val="000000"/>
                <w:lang w:val="en-US"/>
              </w:rPr>
              <w:t>64</w:t>
            </w:r>
          </w:p>
        </w:tc>
        <w:tc>
          <w:tcPr>
            <w:tcW w:w="1440" w:type="dxa"/>
            <w:tcBorders>
              <w:top w:val="nil"/>
              <w:left w:val="nil"/>
              <w:bottom w:val="single" w:sz="4" w:space="0" w:color="auto"/>
              <w:right w:val="single" w:sz="4" w:space="0" w:color="auto"/>
            </w:tcBorders>
            <w:shd w:val="clear" w:color="auto" w:fill="auto"/>
            <w:vAlign w:val="center"/>
            <w:hideMark/>
          </w:tcPr>
          <w:p w14:paraId="75DE9784" w14:textId="77777777" w:rsidR="00DF488C" w:rsidRPr="00332FB7" w:rsidRDefault="00DF488C" w:rsidP="007F0E33">
            <w:pPr>
              <w:spacing w:after="0" w:line="240" w:lineRule="auto"/>
              <w:jc w:val="center"/>
              <w:rPr>
                <w:rFonts w:eastAsia="Times New Roman" w:cs="Calibri"/>
                <w:color w:val="000000"/>
                <w:lang w:val="en-US"/>
              </w:rPr>
            </w:pPr>
            <w:r>
              <w:rPr>
                <w:rFonts w:eastAsia="Times New Roman" w:cs="Calibri"/>
                <w:color w:val="000000"/>
                <w:lang w:val="en-US"/>
              </w:rPr>
              <w:t>A 175/3/29/1</w:t>
            </w:r>
          </w:p>
        </w:tc>
        <w:tc>
          <w:tcPr>
            <w:tcW w:w="1350" w:type="dxa"/>
            <w:tcBorders>
              <w:top w:val="nil"/>
              <w:left w:val="nil"/>
              <w:bottom w:val="single" w:sz="4" w:space="0" w:color="auto"/>
              <w:right w:val="single" w:sz="4" w:space="0" w:color="auto"/>
            </w:tcBorders>
            <w:shd w:val="clear" w:color="auto" w:fill="auto"/>
            <w:vAlign w:val="center"/>
            <w:hideMark/>
          </w:tcPr>
          <w:p w14:paraId="77678AA7" w14:textId="77777777" w:rsidR="00DF488C" w:rsidRPr="00332FB7" w:rsidRDefault="00DF488C" w:rsidP="007F0E33">
            <w:pPr>
              <w:spacing w:after="0" w:line="240" w:lineRule="auto"/>
              <w:rPr>
                <w:rFonts w:eastAsia="Times New Roman" w:cs="Calibri"/>
                <w:color w:val="000000"/>
                <w:lang w:val="en-US"/>
              </w:rPr>
            </w:pPr>
            <w:r>
              <w:rPr>
                <w:rFonts w:eastAsia="Times New Roman" w:cs="Calibri"/>
                <w:color w:val="000000"/>
                <w:lang w:val="en-US"/>
              </w:rPr>
              <w:t>21</w:t>
            </w:r>
            <w:r w:rsidRPr="00332FB7">
              <w:rPr>
                <w:rFonts w:eastAsia="Times New Roman" w:cs="Calibri"/>
                <w:color w:val="000000"/>
                <w:lang w:val="en-US"/>
              </w:rPr>
              <w:t>,</w:t>
            </w:r>
            <w:r>
              <w:rPr>
                <w:rFonts w:eastAsia="Times New Roman" w:cs="Calibri"/>
                <w:color w:val="000000"/>
                <w:lang w:val="en-US"/>
              </w:rPr>
              <w:t>400</w:t>
            </w:r>
            <w:r w:rsidRPr="00332FB7">
              <w:rPr>
                <w:rFonts w:eastAsia="Times New Roman" w:cs="Calibri"/>
                <w:color w:val="000000"/>
                <w:lang w:val="en-US"/>
              </w:rPr>
              <w:t xml:space="preserve">.00 </w:t>
            </w:r>
          </w:p>
        </w:tc>
        <w:tc>
          <w:tcPr>
            <w:tcW w:w="1080" w:type="dxa"/>
            <w:tcBorders>
              <w:top w:val="nil"/>
              <w:left w:val="nil"/>
              <w:bottom w:val="single" w:sz="4" w:space="0" w:color="auto"/>
              <w:right w:val="single" w:sz="4" w:space="0" w:color="auto"/>
            </w:tcBorders>
            <w:shd w:val="clear" w:color="auto" w:fill="auto"/>
            <w:noWrap/>
            <w:vAlign w:val="center"/>
            <w:hideMark/>
          </w:tcPr>
          <w:p w14:paraId="5A3F117E" w14:textId="77777777" w:rsidR="00DF488C" w:rsidRPr="00332FB7" w:rsidRDefault="00DF488C" w:rsidP="007F0E33">
            <w:pPr>
              <w:spacing w:after="0" w:line="240" w:lineRule="auto"/>
              <w:jc w:val="center"/>
              <w:rPr>
                <w:rFonts w:eastAsia="Times New Roman" w:cs="Calibri"/>
                <w:color w:val="000000"/>
                <w:lang w:val="en-US"/>
              </w:rPr>
            </w:pPr>
            <w:proofErr w:type="spellStart"/>
            <w:r>
              <w:rPr>
                <w:rFonts w:eastAsia="Times New Roman" w:cs="Calibri"/>
                <w:color w:val="000000"/>
                <w:lang w:val="en-US"/>
              </w:rPr>
              <w:t>Topalu</w:t>
            </w:r>
            <w:proofErr w:type="spellEnd"/>
          </w:p>
        </w:tc>
      </w:tr>
    </w:tbl>
    <w:p w14:paraId="7F4493D9" w14:textId="47679ACC" w:rsidR="0075192B" w:rsidRDefault="0075192B" w:rsidP="00004F9E">
      <w:pPr>
        <w:spacing w:after="0" w:line="240" w:lineRule="auto"/>
        <w:jc w:val="both"/>
        <w:rPr>
          <w:rFonts w:ascii="Times New Roman" w:hAnsi="Times New Roman" w:cs="Times New Roman"/>
          <w:b/>
          <w:bCs/>
          <w:iCs/>
          <w:sz w:val="24"/>
          <w:szCs w:val="24"/>
        </w:rPr>
      </w:pPr>
    </w:p>
    <w:p w14:paraId="6CAA53C1" w14:textId="5D5C1689" w:rsidR="00393795" w:rsidRDefault="00393795" w:rsidP="009873D3">
      <w:pPr>
        <w:spacing w:after="0" w:line="240" w:lineRule="auto"/>
        <w:ind w:firstLine="360"/>
        <w:jc w:val="both"/>
        <w:rPr>
          <w:rFonts w:ascii="Times New Roman" w:hAnsi="Times New Roman" w:cs="Times New Roman"/>
          <w:b/>
          <w:bCs/>
          <w:iCs/>
          <w:sz w:val="24"/>
          <w:szCs w:val="24"/>
        </w:rPr>
      </w:pPr>
    </w:p>
    <w:p w14:paraId="1FBF4E0E" w14:textId="09223599" w:rsidR="00393795" w:rsidRDefault="00393795" w:rsidP="00DF488C">
      <w:pPr>
        <w:spacing w:after="0" w:line="240" w:lineRule="auto"/>
        <w:jc w:val="both"/>
        <w:rPr>
          <w:rFonts w:ascii="Times New Roman" w:hAnsi="Times New Roman" w:cs="Times New Roman"/>
          <w:b/>
          <w:bCs/>
          <w:iCs/>
          <w:sz w:val="24"/>
          <w:szCs w:val="24"/>
        </w:rPr>
      </w:pPr>
    </w:p>
    <w:p w14:paraId="006EDF24" w14:textId="77777777" w:rsidR="00393795" w:rsidRDefault="00393795" w:rsidP="009873D3">
      <w:pPr>
        <w:spacing w:after="0" w:line="240" w:lineRule="auto"/>
        <w:ind w:firstLine="360"/>
        <w:jc w:val="both"/>
        <w:rPr>
          <w:rFonts w:ascii="Times New Roman" w:hAnsi="Times New Roman" w:cs="Times New Roman"/>
          <w:b/>
          <w:bCs/>
          <w:iCs/>
          <w:sz w:val="24"/>
          <w:szCs w:val="24"/>
        </w:rPr>
      </w:pPr>
    </w:p>
    <w:p w14:paraId="587FF966" w14:textId="05BBFF9C" w:rsidR="00D541CB" w:rsidRDefault="00F207E7" w:rsidP="009873D3">
      <w:pPr>
        <w:spacing w:after="0" w:line="240" w:lineRule="auto"/>
        <w:ind w:firstLine="360"/>
        <w:jc w:val="both"/>
        <w:rPr>
          <w:rFonts w:ascii="Times New Roman" w:hAnsi="Times New Roman" w:cs="Times New Roman"/>
          <w:b/>
          <w:bCs/>
          <w:iCs/>
          <w:sz w:val="24"/>
          <w:szCs w:val="24"/>
        </w:rPr>
      </w:pPr>
      <w:r w:rsidRPr="00F207E7">
        <w:rPr>
          <w:rFonts w:ascii="Times New Roman" w:hAnsi="Times New Roman" w:cs="Times New Roman"/>
          <w:b/>
          <w:bCs/>
          <w:iCs/>
          <w:sz w:val="24"/>
          <w:szCs w:val="24"/>
        </w:rPr>
        <w:t>Coordonatele geografice ale amplasamentului proiectului, care vor fi prezentate sub formă de vector în format digital cu referinţă geografică, în sistem de proiecţie</w:t>
      </w:r>
      <w:r w:rsidR="00967D0F">
        <w:rPr>
          <w:rFonts w:ascii="Times New Roman" w:hAnsi="Times New Roman" w:cs="Times New Roman"/>
          <w:b/>
          <w:bCs/>
          <w:iCs/>
          <w:sz w:val="24"/>
          <w:szCs w:val="24"/>
        </w:rPr>
        <w:t xml:space="preserve"> </w:t>
      </w:r>
      <w:r w:rsidRPr="00F207E7">
        <w:rPr>
          <w:rFonts w:ascii="Times New Roman" w:hAnsi="Times New Roman" w:cs="Times New Roman"/>
          <w:b/>
          <w:bCs/>
          <w:iCs/>
          <w:sz w:val="24"/>
          <w:szCs w:val="24"/>
        </w:rPr>
        <w:t>naţională Stereo 1970</w:t>
      </w:r>
      <w:r>
        <w:rPr>
          <w:rFonts w:ascii="Times New Roman" w:hAnsi="Times New Roman" w:cs="Times New Roman"/>
          <w:b/>
          <w:bCs/>
          <w:iCs/>
          <w:sz w:val="24"/>
          <w:szCs w:val="24"/>
        </w:rPr>
        <w:t>:</w:t>
      </w:r>
    </w:p>
    <w:p w14:paraId="587FF97E" w14:textId="11C4DAFD" w:rsidR="002D01FA" w:rsidRDefault="002D01FA" w:rsidP="009873D3">
      <w:pPr>
        <w:spacing w:after="0" w:line="240" w:lineRule="auto"/>
        <w:ind w:firstLine="360"/>
        <w:jc w:val="both"/>
        <w:rPr>
          <w:rFonts w:ascii="Times New Roman" w:hAnsi="Times New Roman" w:cs="Times New Roman"/>
          <w:bCs/>
          <w:sz w:val="24"/>
          <w:szCs w:val="24"/>
        </w:rPr>
      </w:pPr>
    </w:p>
    <w:p w14:paraId="4811C57F" w14:textId="77777777" w:rsidR="00A06681" w:rsidRDefault="00A06681" w:rsidP="009873D3">
      <w:pPr>
        <w:spacing w:after="0" w:line="240" w:lineRule="auto"/>
        <w:ind w:firstLine="360"/>
        <w:jc w:val="both"/>
        <w:rPr>
          <w:rFonts w:ascii="Times New Roman" w:hAnsi="Times New Roman" w:cs="Times New Roman"/>
          <w:bCs/>
          <w:sz w:val="24"/>
          <w:szCs w:val="24"/>
        </w:rPr>
      </w:pPr>
    </w:p>
    <w:tbl>
      <w:tblPr>
        <w:tblW w:w="4034" w:type="dxa"/>
        <w:jc w:val="center"/>
        <w:tblLook w:val="04A0" w:firstRow="1" w:lastRow="0" w:firstColumn="1" w:lastColumn="0" w:noHBand="0" w:noVBand="1"/>
      </w:tblPr>
      <w:tblGrid>
        <w:gridCol w:w="794"/>
        <w:gridCol w:w="1387"/>
        <w:gridCol w:w="1853"/>
      </w:tblGrid>
      <w:tr w:rsidR="004A54B9" w:rsidRPr="00442792" w14:paraId="46ADC225" w14:textId="77777777" w:rsidTr="004A54B9">
        <w:trPr>
          <w:trHeight w:val="625"/>
          <w:jc w:val="center"/>
        </w:trPr>
        <w:tc>
          <w:tcPr>
            <w:tcW w:w="40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4E1D4CE" w14:textId="21D182BD" w:rsidR="004A54B9" w:rsidRPr="00442792" w:rsidRDefault="004A54B9" w:rsidP="007F0E33">
            <w:pPr>
              <w:spacing w:after="0" w:line="240" w:lineRule="auto"/>
              <w:jc w:val="center"/>
              <w:rPr>
                <w:rFonts w:ascii="Calibri" w:eastAsia="Times New Roman" w:hAnsi="Calibri" w:cs="Calibri"/>
                <w:b/>
                <w:bCs/>
                <w:color w:val="000000"/>
                <w:sz w:val="24"/>
                <w:szCs w:val="24"/>
              </w:rPr>
            </w:pPr>
            <w:r w:rsidRPr="00442792">
              <w:rPr>
                <w:rFonts w:ascii="Calibri" w:eastAsia="Times New Roman" w:hAnsi="Calibri" w:cs="Calibri"/>
                <w:b/>
                <w:bCs/>
                <w:color w:val="000000"/>
                <w:sz w:val="24"/>
                <w:szCs w:val="24"/>
              </w:rPr>
              <w:t>Tabel coordonate proiect</w:t>
            </w:r>
            <w:r>
              <w:rPr>
                <w:rFonts w:ascii="Calibri" w:eastAsia="Times New Roman" w:hAnsi="Calibri" w:cs="Calibri"/>
                <w:b/>
                <w:bCs/>
                <w:color w:val="000000"/>
                <w:sz w:val="24"/>
                <w:szCs w:val="24"/>
              </w:rPr>
              <w:t xml:space="preserve"> IS</w:t>
            </w:r>
            <w:r w:rsidRPr="00442792">
              <w:rPr>
                <w:rFonts w:ascii="Calibri" w:eastAsia="Times New Roman" w:hAnsi="Calibri" w:cs="Calibri"/>
                <w:b/>
                <w:bCs/>
                <w:color w:val="000000"/>
                <w:sz w:val="24"/>
                <w:szCs w:val="24"/>
              </w:rPr>
              <w:t xml:space="preserve"> Topalu</w:t>
            </w:r>
            <w:r>
              <w:rPr>
                <w:rFonts w:ascii="Calibri" w:eastAsia="Times New Roman" w:hAnsi="Calibri" w:cs="Calibri"/>
                <w:b/>
                <w:bCs/>
                <w:color w:val="000000"/>
                <w:sz w:val="24"/>
                <w:szCs w:val="24"/>
              </w:rPr>
              <w:t xml:space="preserve"> 2</w:t>
            </w:r>
          </w:p>
        </w:tc>
      </w:tr>
      <w:tr w:rsidR="004A54B9" w:rsidRPr="00442792" w14:paraId="43125CDF" w14:textId="77777777" w:rsidTr="004A54B9">
        <w:trPr>
          <w:trHeight w:val="290"/>
          <w:jc w:val="center"/>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14:paraId="12FDE115" w14:textId="77777777" w:rsidR="004A54B9" w:rsidRPr="00442792" w:rsidRDefault="004A54B9" w:rsidP="007F0E33">
            <w:pPr>
              <w:spacing w:after="0" w:line="240" w:lineRule="auto"/>
              <w:jc w:val="center"/>
              <w:rPr>
                <w:rFonts w:ascii="Calibri" w:eastAsia="Times New Roman" w:hAnsi="Calibri" w:cs="Calibri"/>
                <w:b/>
                <w:bCs/>
                <w:color w:val="000000"/>
              </w:rPr>
            </w:pPr>
            <w:r w:rsidRPr="00442792">
              <w:rPr>
                <w:rFonts w:ascii="Calibri" w:eastAsia="Times New Roman" w:hAnsi="Calibri" w:cs="Calibri"/>
                <w:b/>
                <w:bCs/>
                <w:color w:val="000000"/>
              </w:rPr>
              <w:t>Nr. crt.</w:t>
            </w:r>
          </w:p>
        </w:tc>
        <w:tc>
          <w:tcPr>
            <w:tcW w:w="1387" w:type="dxa"/>
            <w:tcBorders>
              <w:top w:val="nil"/>
              <w:left w:val="nil"/>
              <w:bottom w:val="single" w:sz="4" w:space="0" w:color="auto"/>
              <w:right w:val="single" w:sz="4" w:space="0" w:color="auto"/>
            </w:tcBorders>
            <w:shd w:val="clear" w:color="auto" w:fill="auto"/>
            <w:noWrap/>
            <w:vAlign w:val="center"/>
            <w:hideMark/>
          </w:tcPr>
          <w:p w14:paraId="30B09BBA" w14:textId="77777777" w:rsidR="004A54B9" w:rsidRPr="00442792" w:rsidRDefault="004A54B9" w:rsidP="007F0E33">
            <w:pPr>
              <w:spacing w:after="0" w:line="240" w:lineRule="auto"/>
              <w:jc w:val="center"/>
              <w:rPr>
                <w:rFonts w:ascii="Calibri" w:eastAsia="Times New Roman" w:hAnsi="Calibri" w:cs="Calibri"/>
                <w:b/>
                <w:bCs/>
                <w:color w:val="000000"/>
              </w:rPr>
            </w:pPr>
            <w:r w:rsidRPr="00442792">
              <w:rPr>
                <w:rFonts w:ascii="Calibri" w:eastAsia="Times New Roman" w:hAnsi="Calibri" w:cs="Calibri"/>
                <w:b/>
                <w:bCs/>
                <w:color w:val="000000"/>
              </w:rPr>
              <w:t>X</w:t>
            </w:r>
          </w:p>
        </w:tc>
        <w:tc>
          <w:tcPr>
            <w:tcW w:w="1853" w:type="dxa"/>
            <w:tcBorders>
              <w:top w:val="nil"/>
              <w:left w:val="nil"/>
              <w:bottom w:val="single" w:sz="4" w:space="0" w:color="auto"/>
              <w:right w:val="single" w:sz="4" w:space="0" w:color="auto"/>
            </w:tcBorders>
            <w:shd w:val="clear" w:color="auto" w:fill="auto"/>
            <w:noWrap/>
            <w:vAlign w:val="center"/>
            <w:hideMark/>
          </w:tcPr>
          <w:p w14:paraId="0252F1C9" w14:textId="77777777" w:rsidR="004A54B9" w:rsidRPr="00442792" w:rsidRDefault="004A54B9" w:rsidP="007F0E33">
            <w:pPr>
              <w:spacing w:after="0" w:line="240" w:lineRule="auto"/>
              <w:jc w:val="center"/>
              <w:rPr>
                <w:rFonts w:ascii="Calibri" w:eastAsia="Times New Roman" w:hAnsi="Calibri" w:cs="Calibri"/>
                <w:b/>
                <w:bCs/>
                <w:color w:val="000000"/>
              </w:rPr>
            </w:pPr>
            <w:r w:rsidRPr="00442792">
              <w:rPr>
                <w:rFonts w:ascii="Calibri" w:eastAsia="Times New Roman" w:hAnsi="Calibri" w:cs="Calibri"/>
                <w:b/>
                <w:bCs/>
                <w:color w:val="000000"/>
              </w:rPr>
              <w:t>Y</w:t>
            </w:r>
          </w:p>
        </w:tc>
      </w:tr>
      <w:tr w:rsidR="004A54B9" w:rsidRPr="00442792" w14:paraId="3493E8E7" w14:textId="77777777" w:rsidTr="004A54B9">
        <w:trPr>
          <w:trHeight w:val="290"/>
          <w:jc w:val="center"/>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14:paraId="3281C157" w14:textId="77777777" w:rsidR="004A54B9" w:rsidRPr="00442792" w:rsidRDefault="004A54B9" w:rsidP="007F0E33">
            <w:pPr>
              <w:spacing w:after="0" w:line="240" w:lineRule="auto"/>
              <w:jc w:val="center"/>
              <w:rPr>
                <w:rFonts w:ascii="Calibri" w:eastAsia="Times New Roman" w:hAnsi="Calibri" w:cs="Calibri"/>
                <w:color w:val="000000"/>
              </w:rPr>
            </w:pPr>
            <w:r w:rsidRPr="00442792">
              <w:rPr>
                <w:rFonts w:ascii="Calibri" w:eastAsia="Times New Roman" w:hAnsi="Calibri" w:cs="Calibri"/>
                <w:color w:val="000000"/>
              </w:rPr>
              <w:t>1</w:t>
            </w:r>
          </w:p>
        </w:tc>
        <w:tc>
          <w:tcPr>
            <w:tcW w:w="1387" w:type="dxa"/>
            <w:tcBorders>
              <w:top w:val="nil"/>
              <w:left w:val="nil"/>
              <w:bottom w:val="single" w:sz="4" w:space="0" w:color="auto"/>
              <w:right w:val="single" w:sz="4" w:space="0" w:color="auto"/>
            </w:tcBorders>
            <w:shd w:val="clear" w:color="auto" w:fill="auto"/>
            <w:noWrap/>
            <w:vAlign w:val="center"/>
            <w:hideMark/>
          </w:tcPr>
          <w:p w14:paraId="36E2E76B" w14:textId="77777777" w:rsidR="004A54B9" w:rsidRPr="00442792" w:rsidRDefault="004A54B9" w:rsidP="007F0E33">
            <w:pPr>
              <w:spacing w:after="0" w:line="240" w:lineRule="auto"/>
              <w:jc w:val="center"/>
              <w:rPr>
                <w:rFonts w:ascii="Calibri" w:eastAsia="Times New Roman" w:hAnsi="Calibri" w:cs="Calibri"/>
                <w:color w:val="000000"/>
              </w:rPr>
            </w:pPr>
            <w:r w:rsidRPr="00687268">
              <w:rPr>
                <w:rFonts w:ascii="Calibri" w:eastAsia="Times New Roman" w:hAnsi="Calibri" w:cs="Calibri"/>
                <w:color w:val="000000"/>
              </w:rPr>
              <w:t>745836.6193</w:t>
            </w:r>
          </w:p>
        </w:tc>
        <w:tc>
          <w:tcPr>
            <w:tcW w:w="1853" w:type="dxa"/>
            <w:tcBorders>
              <w:top w:val="nil"/>
              <w:left w:val="nil"/>
              <w:bottom w:val="single" w:sz="4" w:space="0" w:color="auto"/>
              <w:right w:val="single" w:sz="4" w:space="0" w:color="auto"/>
            </w:tcBorders>
            <w:shd w:val="clear" w:color="auto" w:fill="auto"/>
            <w:noWrap/>
            <w:vAlign w:val="center"/>
            <w:hideMark/>
          </w:tcPr>
          <w:p w14:paraId="39D4D248" w14:textId="77777777" w:rsidR="004A54B9" w:rsidRPr="00442792" w:rsidRDefault="004A54B9" w:rsidP="007F0E33">
            <w:pPr>
              <w:spacing w:after="0" w:line="240" w:lineRule="auto"/>
              <w:jc w:val="center"/>
              <w:rPr>
                <w:rFonts w:ascii="Calibri" w:eastAsia="Times New Roman" w:hAnsi="Calibri" w:cs="Calibri"/>
                <w:color w:val="000000"/>
              </w:rPr>
            </w:pPr>
            <w:r w:rsidRPr="00E10245">
              <w:rPr>
                <w:rFonts w:ascii="Calibri" w:eastAsia="Times New Roman" w:hAnsi="Calibri" w:cs="Calibri"/>
                <w:color w:val="000000"/>
              </w:rPr>
              <w:t>345626.2567</w:t>
            </w:r>
          </w:p>
        </w:tc>
      </w:tr>
      <w:tr w:rsidR="004A54B9" w:rsidRPr="00442792" w14:paraId="7681FFC9" w14:textId="77777777" w:rsidTr="004A54B9">
        <w:trPr>
          <w:trHeight w:val="290"/>
          <w:jc w:val="center"/>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14:paraId="295AAA1B" w14:textId="77777777" w:rsidR="004A54B9" w:rsidRPr="00442792" w:rsidRDefault="004A54B9" w:rsidP="007F0E33">
            <w:pPr>
              <w:spacing w:after="0" w:line="240" w:lineRule="auto"/>
              <w:jc w:val="center"/>
              <w:rPr>
                <w:rFonts w:ascii="Calibri" w:eastAsia="Times New Roman" w:hAnsi="Calibri" w:cs="Calibri"/>
                <w:color w:val="000000"/>
              </w:rPr>
            </w:pPr>
            <w:r w:rsidRPr="00442792">
              <w:rPr>
                <w:rFonts w:ascii="Calibri" w:eastAsia="Times New Roman" w:hAnsi="Calibri" w:cs="Calibri"/>
                <w:color w:val="000000"/>
              </w:rPr>
              <w:t>2</w:t>
            </w:r>
          </w:p>
        </w:tc>
        <w:tc>
          <w:tcPr>
            <w:tcW w:w="1387" w:type="dxa"/>
            <w:tcBorders>
              <w:top w:val="nil"/>
              <w:left w:val="nil"/>
              <w:bottom w:val="single" w:sz="4" w:space="0" w:color="auto"/>
              <w:right w:val="single" w:sz="4" w:space="0" w:color="auto"/>
            </w:tcBorders>
            <w:shd w:val="clear" w:color="auto" w:fill="auto"/>
            <w:noWrap/>
            <w:vAlign w:val="center"/>
            <w:hideMark/>
          </w:tcPr>
          <w:p w14:paraId="163C8C87" w14:textId="77777777" w:rsidR="004A54B9" w:rsidRPr="00442792" w:rsidRDefault="004A54B9" w:rsidP="007F0E33">
            <w:pPr>
              <w:spacing w:after="0" w:line="240" w:lineRule="auto"/>
              <w:jc w:val="center"/>
              <w:rPr>
                <w:rFonts w:ascii="Calibri" w:eastAsia="Times New Roman" w:hAnsi="Calibri" w:cs="Calibri"/>
                <w:color w:val="000000"/>
              </w:rPr>
            </w:pPr>
            <w:r w:rsidRPr="00E10245">
              <w:rPr>
                <w:rFonts w:ascii="Calibri" w:eastAsia="Times New Roman" w:hAnsi="Calibri" w:cs="Calibri"/>
                <w:color w:val="000000"/>
              </w:rPr>
              <w:t>745943.2035</w:t>
            </w:r>
          </w:p>
        </w:tc>
        <w:tc>
          <w:tcPr>
            <w:tcW w:w="1853" w:type="dxa"/>
            <w:tcBorders>
              <w:top w:val="nil"/>
              <w:left w:val="nil"/>
              <w:bottom w:val="single" w:sz="4" w:space="0" w:color="auto"/>
              <w:right w:val="single" w:sz="4" w:space="0" w:color="auto"/>
            </w:tcBorders>
            <w:shd w:val="clear" w:color="auto" w:fill="auto"/>
            <w:noWrap/>
            <w:vAlign w:val="center"/>
            <w:hideMark/>
          </w:tcPr>
          <w:p w14:paraId="2BE7CBCB" w14:textId="77777777" w:rsidR="004A54B9" w:rsidRPr="00442792" w:rsidRDefault="004A54B9" w:rsidP="007F0E33">
            <w:pPr>
              <w:spacing w:after="0" w:line="240" w:lineRule="auto"/>
              <w:jc w:val="center"/>
              <w:rPr>
                <w:rFonts w:ascii="Calibri" w:eastAsia="Times New Roman" w:hAnsi="Calibri" w:cs="Calibri"/>
                <w:color w:val="000000"/>
              </w:rPr>
            </w:pPr>
            <w:r w:rsidRPr="00E55FBE">
              <w:rPr>
                <w:rFonts w:ascii="Calibri" w:eastAsia="Times New Roman" w:hAnsi="Calibri" w:cs="Calibri"/>
                <w:color w:val="000000"/>
              </w:rPr>
              <w:t>345552.2985</w:t>
            </w:r>
          </w:p>
        </w:tc>
      </w:tr>
      <w:tr w:rsidR="004A54B9" w:rsidRPr="00442792" w14:paraId="526C4332" w14:textId="77777777" w:rsidTr="004A54B9">
        <w:trPr>
          <w:trHeight w:val="290"/>
          <w:jc w:val="center"/>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14:paraId="743EC870" w14:textId="77777777" w:rsidR="004A54B9" w:rsidRPr="00442792" w:rsidRDefault="004A54B9" w:rsidP="007F0E33">
            <w:pPr>
              <w:spacing w:after="0" w:line="240" w:lineRule="auto"/>
              <w:jc w:val="center"/>
              <w:rPr>
                <w:rFonts w:ascii="Calibri" w:eastAsia="Times New Roman" w:hAnsi="Calibri" w:cs="Calibri"/>
                <w:color w:val="000000"/>
              </w:rPr>
            </w:pPr>
            <w:r w:rsidRPr="00442792">
              <w:rPr>
                <w:rFonts w:ascii="Calibri" w:eastAsia="Times New Roman" w:hAnsi="Calibri" w:cs="Calibri"/>
                <w:color w:val="000000"/>
              </w:rPr>
              <w:t>3</w:t>
            </w:r>
          </w:p>
        </w:tc>
        <w:tc>
          <w:tcPr>
            <w:tcW w:w="1387" w:type="dxa"/>
            <w:tcBorders>
              <w:top w:val="nil"/>
              <w:left w:val="nil"/>
              <w:bottom w:val="single" w:sz="4" w:space="0" w:color="auto"/>
              <w:right w:val="single" w:sz="4" w:space="0" w:color="auto"/>
            </w:tcBorders>
            <w:shd w:val="clear" w:color="auto" w:fill="auto"/>
            <w:noWrap/>
            <w:vAlign w:val="center"/>
            <w:hideMark/>
          </w:tcPr>
          <w:p w14:paraId="279C6BCC" w14:textId="77777777" w:rsidR="004A54B9" w:rsidRPr="00442792" w:rsidRDefault="004A54B9" w:rsidP="007F0E33">
            <w:pPr>
              <w:spacing w:after="0" w:line="240" w:lineRule="auto"/>
              <w:jc w:val="center"/>
              <w:rPr>
                <w:rFonts w:ascii="Calibri" w:eastAsia="Times New Roman" w:hAnsi="Calibri" w:cs="Calibri"/>
                <w:color w:val="000000"/>
              </w:rPr>
            </w:pPr>
            <w:r w:rsidRPr="00C60EFE">
              <w:rPr>
                <w:rFonts w:ascii="Calibri" w:eastAsia="Times New Roman" w:hAnsi="Calibri" w:cs="Calibri"/>
                <w:color w:val="000000"/>
              </w:rPr>
              <w:t>745924.7610</w:t>
            </w:r>
          </w:p>
        </w:tc>
        <w:tc>
          <w:tcPr>
            <w:tcW w:w="1853" w:type="dxa"/>
            <w:tcBorders>
              <w:top w:val="nil"/>
              <w:left w:val="nil"/>
              <w:bottom w:val="single" w:sz="4" w:space="0" w:color="auto"/>
              <w:right w:val="single" w:sz="4" w:space="0" w:color="auto"/>
            </w:tcBorders>
            <w:shd w:val="clear" w:color="auto" w:fill="auto"/>
            <w:noWrap/>
            <w:vAlign w:val="center"/>
            <w:hideMark/>
          </w:tcPr>
          <w:p w14:paraId="36E0355F" w14:textId="77777777" w:rsidR="004A54B9" w:rsidRPr="00442792" w:rsidRDefault="004A54B9" w:rsidP="007F0E33">
            <w:pPr>
              <w:spacing w:after="0" w:line="240" w:lineRule="auto"/>
              <w:jc w:val="center"/>
              <w:rPr>
                <w:rFonts w:ascii="Calibri" w:eastAsia="Times New Roman" w:hAnsi="Calibri" w:cs="Calibri"/>
                <w:color w:val="000000"/>
              </w:rPr>
            </w:pPr>
            <w:r w:rsidRPr="00C60EFE">
              <w:rPr>
                <w:rFonts w:ascii="Calibri" w:eastAsia="Times New Roman" w:hAnsi="Calibri" w:cs="Calibri"/>
                <w:color w:val="000000"/>
              </w:rPr>
              <w:t>345525.7203</w:t>
            </w:r>
          </w:p>
        </w:tc>
      </w:tr>
      <w:tr w:rsidR="004A54B9" w:rsidRPr="00442792" w14:paraId="132A86EB" w14:textId="77777777" w:rsidTr="004A54B9">
        <w:trPr>
          <w:trHeight w:val="290"/>
          <w:jc w:val="center"/>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14:paraId="1E5AAC28" w14:textId="77777777" w:rsidR="004A54B9" w:rsidRPr="00442792" w:rsidRDefault="004A54B9" w:rsidP="007F0E33">
            <w:pPr>
              <w:spacing w:after="0" w:line="240" w:lineRule="auto"/>
              <w:jc w:val="center"/>
              <w:rPr>
                <w:rFonts w:ascii="Calibri" w:eastAsia="Times New Roman" w:hAnsi="Calibri" w:cs="Calibri"/>
                <w:color w:val="000000"/>
              </w:rPr>
            </w:pPr>
            <w:r w:rsidRPr="00442792">
              <w:rPr>
                <w:rFonts w:ascii="Calibri" w:eastAsia="Times New Roman" w:hAnsi="Calibri" w:cs="Calibri"/>
                <w:color w:val="000000"/>
              </w:rPr>
              <w:t>4</w:t>
            </w:r>
          </w:p>
        </w:tc>
        <w:tc>
          <w:tcPr>
            <w:tcW w:w="1387" w:type="dxa"/>
            <w:tcBorders>
              <w:top w:val="nil"/>
              <w:left w:val="nil"/>
              <w:bottom w:val="single" w:sz="4" w:space="0" w:color="auto"/>
              <w:right w:val="single" w:sz="4" w:space="0" w:color="auto"/>
            </w:tcBorders>
            <w:shd w:val="clear" w:color="auto" w:fill="auto"/>
            <w:noWrap/>
            <w:vAlign w:val="center"/>
            <w:hideMark/>
          </w:tcPr>
          <w:p w14:paraId="178B4FF4" w14:textId="77777777" w:rsidR="004A54B9" w:rsidRPr="00442792" w:rsidRDefault="004A54B9" w:rsidP="007F0E33">
            <w:pPr>
              <w:spacing w:after="0" w:line="240" w:lineRule="auto"/>
              <w:jc w:val="center"/>
              <w:rPr>
                <w:rFonts w:ascii="Calibri" w:eastAsia="Times New Roman" w:hAnsi="Calibri" w:cs="Calibri"/>
                <w:color w:val="000000"/>
              </w:rPr>
            </w:pPr>
            <w:r w:rsidRPr="005D5FF0">
              <w:rPr>
                <w:rFonts w:ascii="Calibri" w:eastAsia="Times New Roman" w:hAnsi="Calibri" w:cs="Calibri"/>
                <w:color w:val="000000"/>
              </w:rPr>
              <w:t>745818.1768</w:t>
            </w:r>
          </w:p>
        </w:tc>
        <w:tc>
          <w:tcPr>
            <w:tcW w:w="1853" w:type="dxa"/>
            <w:tcBorders>
              <w:top w:val="nil"/>
              <w:left w:val="nil"/>
              <w:bottom w:val="single" w:sz="4" w:space="0" w:color="auto"/>
              <w:right w:val="single" w:sz="4" w:space="0" w:color="auto"/>
            </w:tcBorders>
            <w:shd w:val="clear" w:color="auto" w:fill="auto"/>
            <w:noWrap/>
            <w:vAlign w:val="center"/>
            <w:hideMark/>
          </w:tcPr>
          <w:p w14:paraId="5686F9D0" w14:textId="77777777" w:rsidR="004A54B9" w:rsidRPr="00442792" w:rsidRDefault="004A54B9" w:rsidP="007F0E33">
            <w:pPr>
              <w:spacing w:after="0" w:line="240" w:lineRule="auto"/>
              <w:jc w:val="center"/>
              <w:rPr>
                <w:rFonts w:ascii="Calibri" w:eastAsia="Times New Roman" w:hAnsi="Calibri" w:cs="Calibri"/>
                <w:color w:val="000000"/>
              </w:rPr>
            </w:pPr>
            <w:r w:rsidRPr="005D5FF0">
              <w:rPr>
                <w:rFonts w:ascii="Calibri" w:eastAsia="Times New Roman" w:hAnsi="Calibri" w:cs="Calibri"/>
                <w:color w:val="000000"/>
              </w:rPr>
              <w:t>345599.6786</w:t>
            </w:r>
          </w:p>
        </w:tc>
      </w:tr>
    </w:tbl>
    <w:p w14:paraId="75E5718F" w14:textId="68F5783E" w:rsidR="00A06681" w:rsidRDefault="00A06681" w:rsidP="009873D3">
      <w:pPr>
        <w:spacing w:after="0" w:line="240" w:lineRule="auto"/>
        <w:ind w:firstLine="360"/>
        <w:jc w:val="both"/>
        <w:rPr>
          <w:rFonts w:ascii="Times New Roman" w:hAnsi="Times New Roman" w:cs="Times New Roman"/>
          <w:bCs/>
          <w:sz w:val="24"/>
          <w:szCs w:val="24"/>
        </w:rPr>
      </w:pPr>
    </w:p>
    <w:p w14:paraId="2C12E281" w14:textId="77777777" w:rsidR="004C6124" w:rsidRDefault="004C6124" w:rsidP="009873D3">
      <w:pPr>
        <w:spacing w:after="0" w:line="240" w:lineRule="auto"/>
        <w:ind w:firstLine="360"/>
        <w:jc w:val="both"/>
        <w:rPr>
          <w:rFonts w:ascii="Times New Roman" w:hAnsi="Times New Roman" w:cs="Times New Roman"/>
          <w:bCs/>
          <w:sz w:val="24"/>
          <w:szCs w:val="24"/>
        </w:rPr>
      </w:pPr>
    </w:p>
    <w:p w14:paraId="587FF97F" w14:textId="77777777" w:rsidR="00F207E7" w:rsidRDefault="00F207E7" w:rsidP="009873D3">
      <w:pPr>
        <w:spacing w:after="0" w:line="240" w:lineRule="auto"/>
        <w:ind w:firstLine="360"/>
        <w:jc w:val="both"/>
        <w:rPr>
          <w:rFonts w:ascii="Times New Roman" w:hAnsi="Times New Roman" w:cs="Times New Roman"/>
          <w:bCs/>
          <w:sz w:val="24"/>
          <w:szCs w:val="24"/>
        </w:rPr>
      </w:pPr>
    </w:p>
    <w:p w14:paraId="587FF980" w14:textId="77777777" w:rsidR="009873D3" w:rsidRPr="009873D3" w:rsidRDefault="009873D3" w:rsidP="009873D3">
      <w:pPr>
        <w:pStyle w:val="Heading1"/>
        <w:keepNext w:val="0"/>
        <w:keepLines w:val="0"/>
        <w:numPr>
          <w:ilvl w:val="0"/>
          <w:numId w:val="1"/>
        </w:numPr>
        <w:tabs>
          <w:tab w:val="left" w:pos="284"/>
        </w:tabs>
        <w:spacing w:before="120" w:after="120" w:line="240" w:lineRule="auto"/>
        <w:ind w:left="0" w:firstLine="0"/>
        <w:rPr>
          <w:rFonts w:ascii="Times New Roman" w:hAnsi="Times New Roman" w:cs="Times New Roman"/>
          <w:color w:val="auto"/>
          <w:lang w:eastAsia="ro-RO"/>
        </w:rPr>
      </w:pPr>
      <w:bookmarkStart w:id="5" w:name="_Toc56704000"/>
      <w:r w:rsidRPr="009873D3">
        <w:rPr>
          <w:rFonts w:ascii="Times New Roman" w:hAnsi="Times New Roman" w:cs="Times New Roman"/>
          <w:color w:val="auto"/>
          <w:lang w:eastAsia="ro-RO"/>
        </w:rPr>
        <w:t>Descrierea tuturor efectelor semnificative posibile asupra mediului ale proiectului, în limita informațiilor disponibile:</w:t>
      </w:r>
      <w:bookmarkEnd w:id="5"/>
    </w:p>
    <w:p w14:paraId="587FF981" w14:textId="77777777" w:rsidR="009873D3" w:rsidRDefault="009873D3" w:rsidP="009873D3">
      <w:pPr>
        <w:shd w:val="clear" w:color="auto" w:fill="FFFFFF"/>
        <w:spacing w:before="120" w:after="120" w:line="240" w:lineRule="auto"/>
        <w:jc w:val="both"/>
        <w:rPr>
          <w:rFonts w:ascii="Times New Roman" w:eastAsia="Times New Roman" w:hAnsi="Times New Roman" w:cs="Times New Roman"/>
          <w:sz w:val="24"/>
          <w:szCs w:val="24"/>
          <w:lang w:eastAsia="ro-RO"/>
        </w:rPr>
      </w:pPr>
      <w:r w:rsidRPr="00C74580">
        <w:rPr>
          <w:rFonts w:ascii="Times New Roman" w:eastAsia="Times New Roman" w:hAnsi="Times New Roman" w:cs="Times New Roman"/>
          <w:b/>
          <w:bCs/>
          <w:sz w:val="24"/>
          <w:szCs w:val="24"/>
          <w:lang w:eastAsia="ro-RO"/>
        </w:rPr>
        <w:t>A.</w:t>
      </w:r>
      <w:r w:rsidRPr="00C74580">
        <w:rPr>
          <w:rFonts w:ascii="Times New Roman" w:eastAsia="Times New Roman" w:hAnsi="Times New Roman" w:cs="Times New Roman"/>
          <w:sz w:val="24"/>
          <w:szCs w:val="24"/>
          <w:lang w:eastAsia="ro-RO"/>
        </w:rPr>
        <w:t> Surse de poluanți și instalații pentru reținerea, evacuarea și dispersia poluanților în mediu:</w:t>
      </w:r>
    </w:p>
    <w:p w14:paraId="587FF982" w14:textId="77777777" w:rsidR="009873D3" w:rsidRPr="00C74580" w:rsidRDefault="009873D3" w:rsidP="009873D3">
      <w:pPr>
        <w:shd w:val="clear" w:color="auto" w:fill="FFFFFF"/>
        <w:spacing w:before="120" w:after="120" w:line="240" w:lineRule="auto"/>
        <w:jc w:val="both"/>
        <w:rPr>
          <w:rFonts w:ascii="Times New Roman" w:eastAsia="Times New Roman" w:hAnsi="Times New Roman" w:cs="Times New Roman"/>
          <w:sz w:val="24"/>
          <w:szCs w:val="24"/>
          <w:lang w:eastAsia="ro-RO"/>
        </w:rPr>
      </w:pPr>
    </w:p>
    <w:p w14:paraId="587FF983" w14:textId="77777777" w:rsidR="009873D3" w:rsidRPr="00146AB4" w:rsidRDefault="009873D3" w:rsidP="009873D3">
      <w:pPr>
        <w:shd w:val="clear" w:color="auto" w:fill="FFFFFF"/>
        <w:spacing w:before="120" w:after="120" w:line="240" w:lineRule="auto"/>
        <w:jc w:val="both"/>
        <w:rPr>
          <w:rFonts w:ascii="Times New Roman" w:eastAsia="Times New Roman" w:hAnsi="Times New Roman" w:cs="Times New Roman"/>
          <w:b/>
          <w:sz w:val="24"/>
          <w:szCs w:val="24"/>
          <w:lang w:eastAsia="ro-RO"/>
        </w:rPr>
      </w:pPr>
      <w:r w:rsidRPr="00146AB4">
        <w:rPr>
          <w:rFonts w:ascii="Times New Roman" w:eastAsia="Times New Roman" w:hAnsi="Times New Roman" w:cs="Times New Roman"/>
          <w:b/>
          <w:bCs/>
          <w:sz w:val="24"/>
          <w:szCs w:val="24"/>
          <w:lang w:eastAsia="ro-RO"/>
        </w:rPr>
        <w:t>a)</w:t>
      </w:r>
      <w:r w:rsidRPr="00146AB4">
        <w:rPr>
          <w:rFonts w:ascii="Times New Roman" w:eastAsia="Times New Roman" w:hAnsi="Times New Roman" w:cs="Times New Roman"/>
          <w:b/>
          <w:sz w:val="24"/>
          <w:szCs w:val="24"/>
          <w:lang w:eastAsia="ro-RO"/>
        </w:rPr>
        <w:t> protecția calității apelor:</w:t>
      </w:r>
    </w:p>
    <w:p w14:paraId="587FF984" w14:textId="094F0B18" w:rsidR="002049FC" w:rsidRDefault="002049FC" w:rsidP="002049FC">
      <w:pPr>
        <w:autoSpaceDE w:val="0"/>
        <w:autoSpaceDN w:val="0"/>
        <w:adjustRightInd w:val="0"/>
        <w:spacing w:before="120" w:after="120" w:line="240" w:lineRule="auto"/>
        <w:ind w:firstLine="720"/>
        <w:jc w:val="both"/>
        <w:rPr>
          <w:rFonts w:ascii="Times New Roman" w:hAnsi="Times New Roman" w:cs="Times New Roman"/>
          <w:sz w:val="24"/>
          <w:szCs w:val="24"/>
        </w:rPr>
      </w:pPr>
      <w:r w:rsidRPr="000A4724">
        <w:rPr>
          <w:rFonts w:ascii="Times New Roman" w:hAnsi="Times New Roman" w:cs="Times New Roman"/>
          <w:sz w:val="24"/>
          <w:szCs w:val="24"/>
        </w:rPr>
        <w:t>Toate lucrările</w:t>
      </w:r>
      <w:r>
        <w:rPr>
          <w:rFonts w:ascii="Times New Roman" w:hAnsi="Times New Roman" w:cs="Times New Roman"/>
          <w:sz w:val="24"/>
          <w:szCs w:val="24"/>
        </w:rPr>
        <w:t xml:space="preserve"> de construcție aferente </w:t>
      </w:r>
      <w:r w:rsidR="00336E73">
        <w:rPr>
          <w:rFonts w:ascii="Times New Roman" w:hAnsi="Times New Roman" w:cs="Times New Roman"/>
          <w:sz w:val="24"/>
          <w:szCs w:val="24"/>
        </w:rPr>
        <w:t>instalatiei de stocare</w:t>
      </w:r>
      <w:r w:rsidRPr="000A4724">
        <w:rPr>
          <w:rFonts w:ascii="Times New Roman" w:hAnsi="Times New Roman" w:cs="Times New Roman"/>
          <w:sz w:val="24"/>
          <w:szCs w:val="24"/>
        </w:rPr>
        <w:t xml:space="preserve"> realizate se vor efectua astfel încât apele </w:t>
      </w:r>
      <w:r>
        <w:rPr>
          <w:rFonts w:ascii="Times New Roman" w:hAnsi="Times New Roman" w:cs="Times New Roman"/>
          <w:sz w:val="24"/>
          <w:szCs w:val="24"/>
        </w:rPr>
        <w:t xml:space="preserve">din cursurile de apă din pânzele freatice sa nu fie afectate. </w:t>
      </w:r>
    </w:p>
    <w:p w14:paraId="587FF985" w14:textId="77777777" w:rsidR="002049FC" w:rsidRPr="000A4724" w:rsidRDefault="002049FC" w:rsidP="002049FC">
      <w:pPr>
        <w:autoSpaceDE w:val="0"/>
        <w:autoSpaceDN w:val="0"/>
        <w:adjustRightInd w:val="0"/>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În timpul desfășurării</w:t>
      </w:r>
      <w:r w:rsidR="00D02FB7">
        <w:rPr>
          <w:rFonts w:ascii="Times New Roman" w:hAnsi="Times New Roman" w:cs="Times New Roman"/>
          <w:sz w:val="24"/>
          <w:szCs w:val="24"/>
        </w:rPr>
        <w:t xml:space="preserve"> </w:t>
      </w:r>
      <w:r>
        <w:rPr>
          <w:rFonts w:ascii="Times New Roman" w:hAnsi="Times New Roman" w:cs="Times New Roman"/>
          <w:sz w:val="24"/>
          <w:szCs w:val="24"/>
        </w:rPr>
        <w:t xml:space="preserve"> lucrărilor de construcții se pot considera surse de poluare ale apelor doar posibilele scurgeri de lubrifianți sau carburanți care ar putea rezulta datorită funcționării utilajelor de construcție și celorlalte mijloace de transport folosite pe șantierul de lucru. Aceste scurgeri, datorate unor cauze accidentale, pot fi evitate prin efectuarea la termen a </w:t>
      </w:r>
      <w:r>
        <w:rPr>
          <w:rFonts w:ascii="Times New Roman" w:hAnsi="Times New Roman" w:cs="Times New Roman"/>
          <w:sz w:val="24"/>
          <w:szCs w:val="24"/>
        </w:rPr>
        <w:lastRenderedPageBreak/>
        <w:t>inspecțiilor autovehiculelor si mijloacelor de transport folosite pe șantier. Organizarea de șantier va fi dotată cu material absorbant biodegradabil, cu care se va interveni în cazul unor poluări accidentale/scurgeri. Operațiunile de schimbare a uleiului autovehiculelor se va face doar în service-urile autorizate. Reziduurile menajere vor fi în cantitate extrem de redusă și pentru a evita orice contact cu ambientul vor fi precolectate în recipienți etanși și transportați în spații special amenajate, iar ulterior vor fi preluate de societatea autorizata pentru colectare, transport si elimniare.</w:t>
      </w:r>
    </w:p>
    <w:p w14:paraId="587FF986" w14:textId="77777777" w:rsidR="002049FC" w:rsidRPr="000A4724" w:rsidRDefault="002049FC" w:rsidP="002049FC">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S</w:t>
      </w:r>
      <w:r w:rsidRPr="000A4724">
        <w:rPr>
          <w:rFonts w:ascii="Times New Roman" w:hAnsi="Times New Roman" w:cs="Times New Roman"/>
          <w:sz w:val="24"/>
          <w:szCs w:val="24"/>
        </w:rPr>
        <w:t>e interzice orice deversare de substanţe poluante sau</w:t>
      </w:r>
      <w:r>
        <w:rPr>
          <w:rFonts w:ascii="Times New Roman" w:hAnsi="Times New Roman" w:cs="Times New Roman"/>
          <w:sz w:val="24"/>
          <w:szCs w:val="24"/>
        </w:rPr>
        <w:t xml:space="preserve"> deşeuri pe suprafata terenului.</w:t>
      </w:r>
    </w:p>
    <w:p w14:paraId="587FF987" w14:textId="77777777" w:rsidR="002049FC" w:rsidRDefault="002049FC" w:rsidP="002049FC">
      <w:pPr>
        <w:shd w:val="clear" w:color="auto" w:fill="FFFFFF"/>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S</w:t>
      </w:r>
      <w:r w:rsidRPr="000A4724">
        <w:rPr>
          <w:rFonts w:ascii="Times New Roman" w:hAnsi="Times New Roman" w:cs="Times New Roman"/>
          <w:sz w:val="24"/>
          <w:szCs w:val="24"/>
        </w:rPr>
        <w:t xml:space="preserve">e interzice spălarea maşinilor şi/sau </w:t>
      </w:r>
      <w:r>
        <w:rPr>
          <w:rFonts w:ascii="Times New Roman" w:hAnsi="Times New Roman" w:cs="Times New Roman"/>
          <w:sz w:val="24"/>
          <w:szCs w:val="24"/>
        </w:rPr>
        <w:t>a utilajelor in zona lucrarilor.</w:t>
      </w:r>
    </w:p>
    <w:p w14:paraId="587FF988" w14:textId="77777777" w:rsidR="009873D3" w:rsidRDefault="009873D3" w:rsidP="009873D3">
      <w:pPr>
        <w:shd w:val="clear" w:color="auto" w:fill="FFFFFF"/>
        <w:spacing w:before="120" w:after="120" w:line="240" w:lineRule="auto"/>
        <w:jc w:val="both"/>
        <w:rPr>
          <w:rFonts w:ascii="Times New Roman" w:hAnsi="Times New Roman" w:cs="Times New Roman"/>
          <w:sz w:val="24"/>
          <w:szCs w:val="24"/>
        </w:rPr>
      </w:pPr>
    </w:p>
    <w:p w14:paraId="587FF989" w14:textId="77777777" w:rsidR="009873D3" w:rsidRPr="00146AB4" w:rsidRDefault="009873D3" w:rsidP="009873D3">
      <w:pPr>
        <w:shd w:val="clear" w:color="auto" w:fill="FFFFFF"/>
        <w:spacing w:before="120" w:after="120" w:line="240" w:lineRule="auto"/>
        <w:jc w:val="both"/>
        <w:rPr>
          <w:rFonts w:ascii="Times New Roman" w:eastAsia="Times New Roman" w:hAnsi="Times New Roman" w:cs="Times New Roman"/>
          <w:b/>
          <w:sz w:val="24"/>
          <w:szCs w:val="24"/>
          <w:lang w:eastAsia="ro-RO"/>
        </w:rPr>
      </w:pPr>
      <w:r w:rsidRPr="00146AB4">
        <w:rPr>
          <w:rFonts w:ascii="Times New Roman" w:eastAsia="Times New Roman" w:hAnsi="Times New Roman" w:cs="Times New Roman"/>
          <w:b/>
          <w:bCs/>
          <w:sz w:val="24"/>
          <w:szCs w:val="24"/>
          <w:lang w:eastAsia="ro-RO"/>
        </w:rPr>
        <w:t>b)</w:t>
      </w:r>
      <w:r w:rsidRPr="00146AB4">
        <w:rPr>
          <w:rFonts w:ascii="Times New Roman" w:eastAsia="Times New Roman" w:hAnsi="Times New Roman" w:cs="Times New Roman"/>
          <w:b/>
          <w:sz w:val="24"/>
          <w:szCs w:val="24"/>
          <w:lang w:eastAsia="ro-RO"/>
        </w:rPr>
        <w:t> protecția aerului:</w:t>
      </w:r>
    </w:p>
    <w:p w14:paraId="587FF98A" w14:textId="470D8799" w:rsidR="002049FC" w:rsidRDefault="004E7617" w:rsidP="001B2511">
      <w:pPr>
        <w:autoSpaceDE w:val="0"/>
        <w:autoSpaceDN w:val="0"/>
        <w:adjustRightInd w:val="0"/>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Sursele </w:t>
      </w:r>
      <w:r w:rsidR="002049FC">
        <w:rPr>
          <w:rFonts w:ascii="Times New Roman" w:hAnsi="Times New Roman" w:cs="Times New Roman"/>
          <w:sz w:val="24"/>
          <w:szCs w:val="24"/>
        </w:rPr>
        <w:t>de emisie a poluanților atmosferici specifice proiectului studiat sunt surse la sol, deschise (cele care implică manevrarea materialelor de construcții și prelucrarea solului) și mobile (utilaje și autocamioane – emisii de poluanți). Toate aceste categorii se surse sunt nedirijate, fiind considerate surse de suprafață. O proporție însemnată a acestor lucrări include operații care se constituie în surse de emisie a prafului. Este vorba de operațiile aferente manevrării pământului, materialelor balastoase și a cimentului/asfaltului, precum și despre cele aferente perturbării suprafeței terasamentului. Degajările de praf în atmosferă variază adesea substanțial de la o zi la alta, depinzând de nivelul activității, de specificul operațiilor și de condițiile meteorologice. L</w:t>
      </w:r>
      <w:r w:rsidR="002049FC" w:rsidRPr="000A4724">
        <w:rPr>
          <w:rFonts w:ascii="Times New Roman" w:hAnsi="Times New Roman" w:cs="Times New Roman"/>
          <w:sz w:val="24"/>
          <w:szCs w:val="24"/>
        </w:rPr>
        <w:t xml:space="preserve">a tronsoanele de </w:t>
      </w:r>
      <w:r w:rsidR="002049FC">
        <w:rPr>
          <w:rFonts w:ascii="Times New Roman" w:hAnsi="Times New Roman" w:cs="Times New Roman"/>
          <w:sz w:val="24"/>
          <w:szCs w:val="24"/>
        </w:rPr>
        <w:t>șanțuri și fundații,</w:t>
      </w:r>
      <w:r w:rsidR="002049FC" w:rsidRPr="000A4724">
        <w:rPr>
          <w:rFonts w:ascii="Times New Roman" w:hAnsi="Times New Roman" w:cs="Times New Roman"/>
          <w:sz w:val="24"/>
          <w:szCs w:val="24"/>
        </w:rPr>
        <w:t xml:space="preserve"> în soluri prăfoase (loessoide), din apropierealocalităţilor, se vor lua măsuri de protejarea a solului decopertat şi depozitat pe margineaşanţului pentru evitarea antrenării particulelor de praf în aer.</w:t>
      </w:r>
    </w:p>
    <w:p w14:paraId="587FF98B" w14:textId="77777777" w:rsidR="002049FC" w:rsidRDefault="002049FC" w:rsidP="002049FC">
      <w:pPr>
        <w:autoSpaceDE w:val="0"/>
        <w:autoSpaceDN w:val="0"/>
        <w:adjustRightInd w:val="0"/>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Utilajele, indiferent de tipul lor, funcționează cu motoare Diesel, gazele de eșapament evacuate în atmosferă conținând intregul complex de poluanți specific arderii interne a motorinei: oxizi de azot, compuși organici volatili, hidrocarburi etc. Particulele rezultate din gazele de eșapament de la utilaje se încadrează, în marea lor majoritate, în categoria particulelor respirabile.</w:t>
      </w:r>
    </w:p>
    <w:p w14:paraId="587FF98C" w14:textId="06EB606F" w:rsidR="002049FC" w:rsidRDefault="002049FC" w:rsidP="002049FC">
      <w:pPr>
        <w:autoSpaceDE w:val="0"/>
        <w:autoSpaceDN w:val="0"/>
        <w:adjustRightInd w:val="0"/>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Î</w:t>
      </w:r>
      <w:r w:rsidRPr="000A4724">
        <w:rPr>
          <w:rFonts w:ascii="Times New Roman" w:hAnsi="Times New Roman" w:cs="Times New Roman"/>
          <w:sz w:val="24"/>
          <w:szCs w:val="24"/>
        </w:rPr>
        <w:t>n vederea diminuării emisiilor de gaze de ardere, pe durata pauzelor se vor opri motoarele</w:t>
      </w:r>
      <w:r w:rsidR="007649EE">
        <w:rPr>
          <w:rFonts w:ascii="Times New Roman" w:hAnsi="Times New Roman" w:cs="Times New Roman"/>
          <w:sz w:val="24"/>
          <w:szCs w:val="24"/>
        </w:rPr>
        <w:t xml:space="preserve"> </w:t>
      </w:r>
      <w:r w:rsidRPr="000A4724">
        <w:rPr>
          <w:rFonts w:ascii="Times New Roman" w:hAnsi="Times New Roman" w:cs="Times New Roman"/>
          <w:sz w:val="24"/>
          <w:szCs w:val="24"/>
        </w:rPr>
        <w:t xml:space="preserve">de </w:t>
      </w:r>
      <w:r>
        <w:rPr>
          <w:rFonts w:ascii="Times New Roman" w:hAnsi="Times New Roman" w:cs="Times New Roman"/>
          <w:sz w:val="24"/>
          <w:szCs w:val="24"/>
        </w:rPr>
        <w:t>la utilaje şi/sau autoutilitare.</w:t>
      </w:r>
    </w:p>
    <w:p w14:paraId="587FF98D" w14:textId="77777777" w:rsidR="009873D3" w:rsidRPr="000A4724" w:rsidRDefault="002049FC" w:rsidP="009873D3">
      <w:pPr>
        <w:autoSpaceDE w:val="0"/>
        <w:autoSpaceDN w:val="0"/>
        <w:adjustRightInd w:val="0"/>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 vor respecta tehnologia de construire impusă în proiect, respectiv legislația în domeniu, în perioada executării lucrărilor de investiții impactul asupra factorului de mediu aer </w:t>
      </w:r>
      <w:r w:rsidR="0058662D">
        <w:rPr>
          <w:rFonts w:ascii="Times New Roman" w:hAnsi="Times New Roman" w:cs="Times New Roman"/>
          <w:sz w:val="24"/>
          <w:szCs w:val="24"/>
        </w:rPr>
        <w:t xml:space="preserve"> </w:t>
      </w:r>
      <w:r>
        <w:rPr>
          <w:rFonts w:ascii="Times New Roman" w:hAnsi="Times New Roman" w:cs="Times New Roman"/>
          <w:sz w:val="24"/>
          <w:szCs w:val="24"/>
        </w:rPr>
        <w:t>va fi nesemnificativ.</w:t>
      </w:r>
    </w:p>
    <w:p w14:paraId="587FF98E" w14:textId="77777777" w:rsidR="009873D3" w:rsidRPr="00146AB4" w:rsidRDefault="009873D3" w:rsidP="009873D3">
      <w:pPr>
        <w:shd w:val="clear" w:color="auto" w:fill="FFFFFF"/>
        <w:spacing w:before="120" w:after="120" w:line="240" w:lineRule="auto"/>
        <w:jc w:val="both"/>
        <w:rPr>
          <w:rFonts w:ascii="Times New Roman" w:eastAsia="Times New Roman" w:hAnsi="Times New Roman" w:cs="Times New Roman"/>
          <w:b/>
          <w:sz w:val="24"/>
          <w:szCs w:val="24"/>
          <w:lang w:eastAsia="ro-RO"/>
        </w:rPr>
      </w:pPr>
      <w:r w:rsidRPr="00146AB4">
        <w:rPr>
          <w:rFonts w:ascii="Times New Roman" w:eastAsia="Times New Roman" w:hAnsi="Times New Roman" w:cs="Times New Roman"/>
          <w:b/>
          <w:bCs/>
          <w:sz w:val="24"/>
          <w:szCs w:val="24"/>
          <w:lang w:eastAsia="ro-RO"/>
        </w:rPr>
        <w:t>c)</w:t>
      </w:r>
      <w:r w:rsidRPr="00146AB4">
        <w:rPr>
          <w:rFonts w:ascii="Times New Roman" w:eastAsia="Times New Roman" w:hAnsi="Times New Roman" w:cs="Times New Roman"/>
          <w:b/>
          <w:sz w:val="24"/>
          <w:szCs w:val="24"/>
          <w:lang w:eastAsia="ro-RO"/>
        </w:rPr>
        <w:t> protecția împotriva zgomotului și vibrațiilor:</w:t>
      </w:r>
    </w:p>
    <w:p w14:paraId="587FF98F" w14:textId="03BBAC14" w:rsidR="002049FC" w:rsidRDefault="002049FC" w:rsidP="002049FC">
      <w:pPr>
        <w:spacing w:before="120" w:after="120" w:line="240" w:lineRule="auto"/>
        <w:ind w:firstLine="720"/>
        <w:jc w:val="both"/>
        <w:rPr>
          <w:rFonts w:ascii="Times New Roman" w:eastAsia="Arial" w:hAnsi="Times New Roman" w:cs="Times New Roman"/>
          <w:color w:val="000000"/>
          <w:sz w:val="24"/>
          <w:szCs w:val="24"/>
          <w:lang w:val="fr-FR"/>
        </w:rPr>
      </w:pPr>
      <w:proofErr w:type="spellStart"/>
      <w:r>
        <w:rPr>
          <w:rFonts w:ascii="Times New Roman" w:eastAsia="Arial" w:hAnsi="Times New Roman" w:cs="Times New Roman"/>
          <w:color w:val="000000"/>
          <w:sz w:val="24"/>
          <w:szCs w:val="24"/>
          <w:lang w:val="fr-FR"/>
        </w:rPr>
        <w:t>Efectuarea</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lucrărilor</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proiectate</w:t>
      </w:r>
      <w:proofErr w:type="spellEnd"/>
      <w:r w:rsidRPr="00C74580">
        <w:rPr>
          <w:rFonts w:ascii="Times New Roman" w:eastAsia="Arial" w:hAnsi="Times New Roman" w:cs="Times New Roman"/>
          <w:color w:val="000000"/>
          <w:sz w:val="24"/>
          <w:szCs w:val="24"/>
          <w:lang w:val="fr-FR"/>
        </w:rPr>
        <w:t xml:space="preserve"> nu produc </w:t>
      </w:r>
      <w:proofErr w:type="spellStart"/>
      <w:r w:rsidRPr="00C74580">
        <w:rPr>
          <w:rFonts w:ascii="Times New Roman" w:eastAsia="Arial" w:hAnsi="Times New Roman" w:cs="Times New Roman"/>
          <w:color w:val="000000"/>
          <w:sz w:val="24"/>
          <w:szCs w:val="24"/>
          <w:lang w:val="fr-FR"/>
        </w:rPr>
        <w:t>zgomot</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şi</w:t>
      </w:r>
      <w:proofErr w:type="spellEnd"/>
      <w:r w:rsidR="002D40BB">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vibraţii</w:t>
      </w:r>
      <w:proofErr w:type="spellEnd"/>
      <w:r w:rsidRPr="00C74580">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În</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ceea</w:t>
      </w:r>
      <w:proofErr w:type="spellEnd"/>
      <w:r w:rsidRPr="00C74580">
        <w:rPr>
          <w:rFonts w:ascii="Times New Roman" w:eastAsia="Arial" w:hAnsi="Times New Roman" w:cs="Times New Roman"/>
          <w:color w:val="000000"/>
          <w:sz w:val="24"/>
          <w:szCs w:val="24"/>
          <w:lang w:val="fr-FR"/>
        </w:rPr>
        <w:t xml:space="preserve"> ce </w:t>
      </w:r>
      <w:proofErr w:type="spellStart"/>
      <w:r w:rsidRPr="00C74580">
        <w:rPr>
          <w:rFonts w:ascii="Times New Roman" w:eastAsia="Arial" w:hAnsi="Times New Roman" w:cs="Times New Roman"/>
          <w:color w:val="000000"/>
          <w:sz w:val="24"/>
          <w:szCs w:val="24"/>
          <w:lang w:val="fr-FR"/>
        </w:rPr>
        <w:t>priveşte</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modul</w:t>
      </w:r>
      <w:proofErr w:type="spellEnd"/>
      <w:r w:rsidRPr="00C74580">
        <w:rPr>
          <w:rFonts w:ascii="Times New Roman" w:eastAsia="Arial" w:hAnsi="Times New Roman" w:cs="Times New Roman"/>
          <w:color w:val="000000"/>
          <w:sz w:val="24"/>
          <w:szCs w:val="24"/>
          <w:lang w:val="fr-FR"/>
        </w:rPr>
        <w:t xml:space="preserve"> de </w:t>
      </w:r>
      <w:proofErr w:type="spellStart"/>
      <w:r w:rsidRPr="00C74580">
        <w:rPr>
          <w:rFonts w:ascii="Times New Roman" w:eastAsia="Arial" w:hAnsi="Times New Roman" w:cs="Times New Roman"/>
          <w:color w:val="000000"/>
          <w:sz w:val="24"/>
          <w:szCs w:val="24"/>
          <w:lang w:val="fr-FR"/>
        </w:rPr>
        <w:t>lucru</w:t>
      </w:r>
      <w:proofErr w:type="spellEnd"/>
      <w:r w:rsidRPr="00C74580">
        <w:rPr>
          <w:rFonts w:ascii="Times New Roman" w:eastAsia="Arial" w:hAnsi="Times New Roman" w:cs="Times New Roman"/>
          <w:color w:val="000000"/>
          <w:sz w:val="24"/>
          <w:szCs w:val="24"/>
          <w:lang w:val="fr-FR"/>
        </w:rPr>
        <w:t xml:space="preserve"> la </w:t>
      </w:r>
      <w:proofErr w:type="spellStart"/>
      <w:r w:rsidRPr="00C74580">
        <w:rPr>
          <w:rFonts w:ascii="Times New Roman" w:eastAsia="Arial" w:hAnsi="Times New Roman" w:cs="Times New Roman"/>
          <w:color w:val="000000"/>
          <w:sz w:val="24"/>
          <w:szCs w:val="24"/>
          <w:lang w:val="fr-FR"/>
        </w:rPr>
        <w:t>montaj</w:t>
      </w:r>
      <w:proofErr w:type="spellEnd"/>
      <w:r>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utilajele</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specifice</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transportului</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materialelor</w:t>
      </w:r>
      <w:proofErr w:type="spellEnd"/>
      <w:r w:rsidR="0058662D">
        <w:rPr>
          <w:rFonts w:ascii="Times New Roman" w:eastAsia="Arial" w:hAnsi="Times New Roman" w:cs="Times New Roman"/>
          <w:color w:val="000000"/>
          <w:sz w:val="24"/>
          <w:szCs w:val="24"/>
          <w:lang w:val="fr-FR"/>
        </w:rPr>
        <w:t xml:space="preserve"> </w:t>
      </w:r>
      <w:r w:rsidRPr="00C74580">
        <w:rPr>
          <w:rFonts w:ascii="Times New Roman" w:eastAsia="Arial" w:hAnsi="Times New Roman" w:cs="Times New Roman"/>
          <w:color w:val="000000"/>
          <w:sz w:val="24"/>
          <w:szCs w:val="24"/>
          <w:lang w:val="fr-FR"/>
        </w:rPr>
        <w:t>pentru</w:t>
      </w:r>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realizarea</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lucrărilor</w:t>
      </w:r>
      <w:proofErr w:type="spellEnd"/>
      <w:r>
        <w:rPr>
          <w:rFonts w:ascii="Times New Roman" w:eastAsia="Arial" w:hAnsi="Times New Roman" w:cs="Times New Roman"/>
          <w:color w:val="000000"/>
          <w:sz w:val="24"/>
          <w:szCs w:val="24"/>
          <w:lang w:val="fr-FR"/>
        </w:rPr>
        <w:t xml:space="preserve"> de </w:t>
      </w:r>
      <w:proofErr w:type="spellStart"/>
      <w:r>
        <w:rPr>
          <w:rFonts w:ascii="Times New Roman" w:eastAsia="Arial" w:hAnsi="Times New Roman" w:cs="Times New Roman"/>
          <w:color w:val="000000"/>
          <w:sz w:val="24"/>
          <w:szCs w:val="24"/>
          <w:lang w:val="fr-FR"/>
        </w:rPr>
        <w:t>drum</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și</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construcție</w:t>
      </w:r>
      <w:proofErr w:type="spellEnd"/>
      <w:r w:rsidRPr="00C74580">
        <w:rPr>
          <w:rFonts w:ascii="Times New Roman" w:eastAsia="Arial" w:hAnsi="Times New Roman" w:cs="Times New Roman"/>
          <w:color w:val="000000"/>
          <w:sz w:val="24"/>
          <w:szCs w:val="24"/>
          <w:lang w:val="fr-FR"/>
        </w:rPr>
        <w:t xml:space="preserve"> nu </w:t>
      </w:r>
      <w:proofErr w:type="spellStart"/>
      <w:r w:rsidRPr="00C74580">
        <w:rPr>
          <w:rFonts w:ascii="Times New Roman" w:eastAsia="Arial" w:hAnsi="Times New Roman" w:cs="Times New Roman"/>
          <w:color w:val="000000"/>
          <w:sz w:val="24"/>
          <w:szCs w:val="24"/>
          <w:lang w:val="fr-FR"/>
        </w:rPr>
        <w:t>staţionează</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mult</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timp</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în</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zonă</w:t>
      </w:r>
      <w:proofErr w:type="spellEnd"/>
      <w:r w:rsidRPr="00C74580">
        <w:rPr>
          <w:rFonts w:ascii="Times New Roman" w:eastAsia="Arial" w:hAnsi="Times New Roman" w:cs="Times New Roman"/>
          <w:color w:val="000000"/>
          <w:sz w:val="24"/>
          <w:szCs w:val="24"/>
          <w:lang w:val="fr-FR"/>
        </w:rPr>
        <w:t xml:space="preserve">, ci </w:t>
      </w:r>
      <w:proofErr w:type="spellStart"/>
      <w:r w:rsidRPr="00C74580">
        <w:rPr>
          <w:rFonts w:ascii="Times New Roman" w:eastAsia="Arial" w:hAnsi="Times New Roman" w:cs="Times New Roman"/>
          <w:color w:val="000000"/>
          <w:sz w:val="24"/>
          <w:szCs w:val="24"/>
          <w:lang w:val="fr-FR"/>
        </w:rPr>
        <w:t>doar</w:t>
      </w:r>
      <w:proofErr w:type="spellEnd"/>
      <w:r w:rsidR="0058662D">
        <w:rPr>
          <w:rFonts w:ascii="Times New Roman" w:eastAsia="Arial" w:hAnsi="Times New Roman" w:cs="Times New Roman"/>
          <w:color w:val="000000"/>
          <w:sz w:val="24"/>
          <w:szCs w:val="24"/>
          <w:lang w:val="fr-FR"/>
        </w:rPr>
        <w:t xml:space="preserve"> </w:t>
      </w:r>
      <w:r w:rsidRPr="00C74580">
        <w:rPr>
          <w:rFonts w:ascii="Times New Roman" w:eastAsia="Arial" w:hAnsi="Times New Roman" w:cs="Times New Roman"/>
          <w:color w:val="000000"/>
          <w:sz w:val="24"/>
          <w:szCs w:val="24"/>
          <w:lang w:val="fr-FR"/>
        </w:rPr>
        <w:t>pentru</w:t>
      </w:r>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descărcatul</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materialelor</w:t>
      </w:r>
      <w:proofErr w:type="spellEnd"/>
      <w:r w:rsidRPr="00C74580">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Funcţionarea</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lor</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în</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această</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perioadă</w:t>
      </w:r>
      <w:proofErr w:type="spellEnd"/>
      <w:r w:rsidRPr="00C74580">
        <w:rPr>
          <w:rFonts w:ascii="Times New Roman" w:eastAsia="Arial" w:hAnsi="Times New Roman" w:cs="Times New Roman"/>
          <w:color w:val="000000"/>
          <w:sz w:val="24"/>
          <w:szCs w:val="24"/>
          <w:lang w:val="fr-FR"/>
        </w:rPr>
        <w:t xml:space="preserve"> nu </w:t>
      </w:r>
      <w:proofErr w:type="spellStart"/>
      <w:r w:rsidRPr="00C74580">
        <w:rPr>
          <w:rFonts w:ascii="Times New Roman" w:eastAsia="Arial" w:hAnsi="Times New Roman" w:cs="Times New Roman"/>
          <w:color w:val="000000"/>
          <w:sz w:val="24"/>
          <w:szCs w:val="24"/>
          <w:lang w:val="fr-FR"/>
        </w:rPr>
        <w:t>dăunează</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zonei</w:t>
      </w:r>
      <w:proofErr w:type="spellEnd"/>
      <w:r w:rsidRPr="00C74580">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Combustibilul</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folosit</w:t>
      </w:r>
      <w:proofErr w:type="spellEnd"/>
      <w:r w:rsidRPr="00C74580">
        <w:rPr>
          <w:rFonts w:ascii="Times New Roman" w:eastAsia="Arial" w:hAnsi="Times New Roman" w:cs="Times New Roman"/>
          <w:color w:val="000000"/>
          <w:sz w:val="24"/>
          <w:szCs w:val="24"/>
          <w:lang w:val="fr-FR"/>
        </w:rPr>
        <w:t xml:space="preserve"> nu se </w:t>
      </w:r>
      <w:proofErr w:type="spellStart"/>
      <w:r w:rsidRPr="00C74580">
        <w:rPr>
          <w:rFonts w:ascii="Times New Roman" w:eastAsia="Arial" w:hAnsi="Times New Roman" w:cs="Times New Roman"/>
          <w:color w:val="000000"/>
          <w:sz w:val="24"/>
          <w:szCs w:val="24"/>
          <w:lang w:val="fr-FR"/>
        </w:rPr>
        <w:t>scurge</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sau</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depune</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pe</w:t>
      </w:r>
      <w:proofErr w:type="spellEnd"/>
      <w:r w:rsidRPr="00C74580">
        <w:rPr>
          <w:rFonts w:ascii="Times New Roman" w:eastAsia="Arial" w:hAnsi="Times New Roman" w:cs="Times New Roman"/>
          <w:color w:val="000000"/>
          <w:sz w:val="24"/>
          <w:szCs w:val="24"/>
          <w:lang w:val="fr-FR"/>
        </w:rPr>
        <w:t xml:space="preserve"> sol </w:t>
      </w:r>
      <w:proofErr w:type="spellStart"/>
      <w:r w:rsidRPr="00C74580">
        <w:rPr>
          <w:rFonts w:ascii="Times New Roman" w:eastAsia="Arial" w:hAnsi="Times New Roman" w:cs="Times New Roman"/>
          <w:color w:val="000000"/>
          <w:sz w:val="24"/>
          <w:szCs w:val="24"/>
          <w:lang w:val="fr-FR"/>
        </w:rPr>
        <w:t>şi</w:t>
      </w:r>
      <w:proofErr w:type="spellEnd"/>
      <w:r w:rsidRPr="00C74580">
        <w:rPr>
          <w:rFonts w:ascii="Times New Roman" w:eastAsia="Arial" w:hAnsi="Times New Roman" w:cs="Times New Roman"/>
          <w:color w:val="000000"/>
          <w:sz w:val="24"/>
          <w:szCs w:val="24"/>
          <w:lang w:val="fr-FR"/>
        </w:rPr>
        <w:t xml:space="preserve"> nu </w:t>
      </w:r>
      <w:proofErr w:type="spellStart"/>
      <w:r w:rsidRPr="00C74580">
        <w:rPr>
          <w:rFonts w:ascii="Times New Roman" w:eastAsia="Arial" w:hAnsi="Times New Roman" w:cs="Times New Roman"/>
          <w:color w:val="000000"/>
          <w:sz w:val="24"/>
          <w:szCs w:val="24"/>
          <w:lang w:val="fr-FR"/>
        </w:rPr>
        <w:t>deteriorează</w:t>
      </w:r>
      <w:proofErr w:type="spellEnd"/>
      <w:r w:rsidRPr="00C74580">
        <w:rPr>
          <w:rFonts w:ascii="Times New Roman" w:eastAsia="Arial" w:hAnsi="Times New Roman" w:cs="Times New Roman"/>
          <w:color w:val="000000"/>
          <w:sz w:val="24"/>
          <w:szCs w:val="24"/>
          <w:lang w:val="fr-FR"/>
        </w:rPr>
        <w:t xml:space="preserve"> zona. Se va respecta </w:t>
      </w:r>
      <w:proofErr w:type="spellStart"/>
      <w:r w:rsidRPr="00C74580">
        <w:rPr>
          <w:rFonts w:ascii="Times New Roman" w:eastAsia="Arial" w:hAnsi="Times New Roman" w:cs="Times New Roman"/>
          <w:color w:val="000000"/>
          <w:sz w:val="24"/>
          <w:szCs w:val="24"/>
          <w:lang w:val="fr-FR"/>
        </w:rPr>
        <w:t>programul</w:t>
      </w:r>
      <w:proofErr w:type="spellEnd"/>
      <w:r w:rsidRPr="00C74580">
        <w:rPr>
          <w:rFonts w:ascii="Times New Roman" w:eastAsia="Arial" w:hAnsi="Times New Roman" w:cs="Times New Roman"/>
          <w:color w:val="000000"/>
          <w:sz w:val="24"/>
          <w:szCs w:val="24"/>
          <w:lang w:val="fr-FR"/>
        </w:rPr>
        <w:t xml:space="preserve"> de </w:t>
      </w:r>
      <w:proofErr w:type="spellStart"/>
      <w:r w:rsidRPr="00C74580">
        <w:rPr>
          <w:rFonts w:ascii="Times New Roman" w:eastAsia="Arial" w:hAnsi="Times New Roman" w:cs="Times New Roman"/>
          <w:color w:val="000000"/>
          <w:sz w:val="24"/>
          <w:szCs w:val="24"/>
          <w:lang w:val="fr-FR"/>
        </w:rPr>
        <w:t>linişte</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legiferat</w:t>
      </w:r>
      <w:proofErr w:type="spellEnd"/>
      <w:r w:rsidRPr="00C74580">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între</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orele</w:t>
      </w:r>
      <w:proofErr w:type="spellEnd"/>
      <w:r w:rsidRPr="00C74580">
        <w:rPr>
          <w:rFonts w:ascii="Times New Roman" w:eastAsia="Arial" w:hAnsi="Times New Roman" w:cs="Times New Roman"/>
          <w:color w:val="000000"/>
          <w:sz w:val="24"/>
          <w:szCs w:val="24"/>
          <w:lang w:val="fr-FR"/>
        </w:rPr>
        <w:t xml:space="preserve"> 22 si 6.</w:t>
      </w:r>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Nivelul</w:t>
      </w:r>
      <w:proofErr w:type="spellEnd"/>
      <w:r>
        <w:rPr>
          <w:rFonts w:ascii="Times New Roman" w:eastAsia="Arial" w:hAnsi="Times New Roman" w:cs="Times New Roman"/>
          <w:color w:val="000000"/>
          <w:sz w:val="24"/>
          <w:szCs w:val="24"/>
          <w:lang w:val="fr-FR"/>
        </w:rPr>
        <w:t xml:space="preserve"> de </w:t>
      </w:r>
      <w:proofErr w:type="spellStart"/>
      <w:r>
        <w:rPr>
          <w:rFonts w:ascii="Times New Roman" w:eastAsia="Arial" w:hAnsi="Times New Roman" w:cs="Times New Roman"/>
          <w:color w:val="000000"/>
          <w:sz w:val="24"/>
          <w:szCs w:val="24"/>
          <w:lang w:val="fr-FR"/>
        </w:rPr>
        <w:t>zgomot</w:t>
      </w:r>
      <w:proofErr w:type="spellEnd"/>
      <w:r>
        <w:rPr>
          <w:rFonts w:ascii="Times New Roman" w:eastAsia="Arial" w:hAnsi="Times New Roman" w:cs="Times New Roman"/>
          <w:color w:val="000000"/>
          <w:sz w:val="24"/>
          <w:szCs w:val="24"/>
          <w:lang w:val="fr-FR"/>
        </w:rPr>
        <w:t xml:space="preserve"> este </w:t>
      </w:r>
      <w:proofErr w:type="spellStart"/>
      <w:r>
        <w:rPr>
          <w:rFonts w:ascii="Times New Roman" w:eastAsia="Arial" w:hAnsi="Times New Roman" w:cs="Times New Roman"/>
          <w:color w:val="000000"/>
          <w:sz w:val="24"/>
          <w:szCs w:val="24"/>
          <w:lang w:val="fr-FR"/>
        </w:rPr>
        <w:t>variabil</w:t>
      </w:r>
      <w:proofErr w:type="spellEnd"/>
      <w:r>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în</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jurul</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valorii</w:t>
      </w:r>
      <w:proofErr w:type="spellEnd"/>
      <w:r>
        <w:rPr>
          <w:rFonts w:ascii="Times New Roman" w:eastAsia="Arial" w:hAnsi="Times New Roman" w:cs="Times New Roman"/>
          <w:color w:val="000000"/>
          <w:sz w:val="24"/>
          <w:szCs w:val="24"/>
          <w:lang w:val="fr-FR"/>
        </w:rPr>
        <w:t xml:space="preserve"> de </w:t>
      </w:r>
      <w:proofErr w:type="spellStart"/>
      <w:r>
        <w:rPr>
          <w:rFonts w:ascii="Times New Roman" w:eastAsia="Arial" w:hAnsi="Times New Roman" w:cs="Times New Roman"/>
          <w:color w:val="000000"/>
          <w:sz w:val="24"/>
          <w:szCs w:val="24"/>
          <w:lang w:val="fr-FR"/>
        </w:rPr>
        <w:t>până</w:t>
      </w:r>
      <w:proofErr w:type="spellEnd"/>
      <w:r>
        <w:rPr>
          <w:rFonts w:ascii="Times New Roman" w:eastAsia="Arial" w:hAnsi="Times New Roman" w:cs="Times New Roman"/>
          <w:color w:val="000000"/>
          <w:sz w:val="24"/>
          <w:szCs w:val="24"/>
          <w:lang w:val="fr-FR"/>
        </w:rPr>
        <w:t xml:space="preserve"> la 90dB(A), </w:t>
      </w:r>
      <w:proofErr w:type="spellStart"/>
      <w:r>
        <w:rPr>
          <w:rFonts w:ascii="Times New Roman" w:eastAsia="Arial" w:hAnsi="Times New Roman" w:cs="Times New Roman"/>
          <w:color w:val="000000"/>
          <w:sz w:val="24"/>
          <w:szCs w:val="24"/>
          <w:lang w:val="fr-FR"/>
        </w:rPr>
        <w:t>valorile</w:t>
      </w:r>
      <w:proofErr w:type="spellEnd"/>
      <w:r>
        <w:rPr>
          <w:rFonts w:ascii="Times New Roman" w:eastAsia="Arial" w:hAnsi="Times New Roman" w:cs="Times New Roman"/>
          <w:color w:val="000000"/>
          <w:sz w:val="24"/>
          <w:szCs w:val="24"/>
          <w:lang w:val="fr-FR"/>
        </w:rPr>
        <w:t xml:space="preserve"> mai mari </w:t>
      </w:r>
      <w:proofErr w:type="spellStart"/>
      <w:r>
        <w:rPr>
          <w:rFonts w:ascii="Times New Roman" w:eastAsia="Arial" w:hAnsi="Times New Roman" w:cs="Times New Roman"/>
          <w:color w:val="000000"/>
          <w:sz w:val="24"/>
          <w:szCs w:val="24"/>
          <w:lang w:val="fr-FR"/>
        </w:rPr>
        <w:t>fiind</w:t>
      </w:r>
      <w:proofErr w:type="spellEnd"/>
      <w:r>
        <w:rPr>
          <w:rFonts w:ascii="Times New Roman" w:eastAsia="Arial" w:hAnsi="Times New Roman" w:cs="Times New Roman"/>
          <w:color w:val="000000"/>
          <w:sz w:val="24"/>
          <w:szCs w:val="24"/>
          <w:lang w:val="fr-FR"/>
        </w:rPr>
        <w:t xml:space="preserve"> la </w:t>
      </w:r>
      <w:proofErr w:type="spellStart"/>
      <w:r>
        <w:rPr>
          <w:rFonts w:ascii="Times New Roman" w:eastAsia="Arial" w:hAnsi="Times New Roman" w:cs="Times New Roman"/>
          <w:color w:val="000000"/>
          <w:sz w:val="24"/>
          <w:szCs w:val="24"/>
          <w:lang w:val="fr-FR"/>
        </w:rPr>
        <w:t>excavatoare</w:t>
      </w:r>
      <w:proofErr w:type="spellEnd"/>
      <w:r>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buldozere</w:t>
      </w:r>
      <w:proofErr w:type="spellEnd"/>
      <w:r>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finisoare</w:t>
      </w:r>
      <w:proofErr w:type="spellEnd"/>
      <w:r>
        <w:rPr>
          <w:rFonts w:ascii="Times New Roman" w:eastAsia="Arial" w:hAnsi="Times New Roman" w:cs="Times New Roman"/>
          <w:color w:val="000000"/>
          <w:sz w:val="24"/>
          <w:szCs w:val="24"/>
          <w:lang w:val="fr-FR"/>
        </w:rPr>
        <w:t xml:space="preserve">, vole </w:t>
      </w:r>
      <w:proofErr w:type="spellStart"/>
      <w:r>
        <w:rPr>
          <w:rFonts w:ascii="Times New Roman" w:eastAsia="Arial" w:hAnsi="Times New Roman" w:cs="Times New Roman"/>
          <w:color w:val="000000"/>
          <w:sz w:val="24"/>
          <w:szCs w:val="24"/>
          <w:lang w:val="fr-FR"/>
        </w:rPr>
        <w:t>și</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autogredere</w:t>
      </w:r>
      <w:proofErr w:type="spellEnd"/>
      <w:r>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Autobasculantele</w:t>
      </w:r>
      <w:proofErr w:type="spellEnd"/>
      <w:r>
        <w:rPr>
          <w:rFonts w:ascii="Times New Roman" w:eastAsia="Arial" w:hAnsi="Times New Roman" w:cs="Times New Roman"/>
          <w:color w:val="000000"/>
          <w:sz w:val="24"/>
          <w:szCs w:val="24"/>
          <w:lang w:val="fr-FR"/>
        </w:rPr>
        <w:t xml:space="preserve"> care </w:t>
      </w:r>
      <w:proofErr w:type="spellStart"/>
      <w:r>
        <w:rPr>
          <w:rFonts w:ascii="Times New Roman" w:eastAsia="Arial" w:hAnsi="Times New Roman" w:cs="Times New Roman"/>
          <w:color w:val="000000"/>
          <w:sz w:val="24"/>
          <w:szCs w:val="24"/>
          <w:lang w:val="fr-FR"/>
        </w:rPr>
        <w:t>deservesc</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șantierul</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și</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străbat</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localitatea</w:t>
      </w:r>
      <w:proofErr w:type="spellEnd"/>
      <w:r>
        <w:rPr>
          <w:rFonts w:ascii="Times New Roman" w:eastAsia="Arial" w:hAnsi="Times New Roman" w:cs="Times New Roman"/>
          <w:color w:val="000000"/>
          <w:sz w:val="24"/>
          <w:szCs w:val="24"/>
          <w:lang w:val="fr-FR"/>
        </w:rPr>
        <w:t xml:space="preserve"> pot </w:t>
      </w:r>
      <w:proofErr w:type="spellStart"/>
      <w:r>
        <w:rPr>
          <w:rFonts w:ascii="Times New Roman" w:eastAsia="Arial" w:hAnsi="Times New Roman" w:cs="Times New Roman"/>
          <w:color w:val="000000"/>
          <w:sz w:val="24"/>
          <w:szCs w:val="24"/>
          <w:lang w:val="fr-FR"/>
        </w:rPr>
        <w:t>genera</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niveluri</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echivalente</w:t>
      </w:r>
      <w:proofErr w:type="spellEnd"/>
      <w:r>
        <w:rPr>
          <w:rFonts w:ascii="Times New Roman" w:eastAsia="Arial" w:hAnsi="Times New Roman" w:cs="Times New Roman"/>
          <w:color w:val="000000"/>
          <w:sz w:val="24"/>
          <w:szCs w:val="24"/>
          <w:lang w:val="fr-FR"/>
        </w:rPr>
        <w:t xml:space="preserve"> de </w:t>
      </w:r>
      <w:proofErr w:type="spellStart"/>
      <w:r>
        <w:rPr>
          <w:rFonts w:ascii="Times New Roman" w:eastAsia="Arial" w:hAnsi="Times New Roman" w:cs="Times New Roman"/>
          <w:color w:val="000000"/>
          <w:sz w:val="24"/>
          <w:szCs w:val="24"/>
          <w:lang w:val="fr-FR"/>
        </w:rPr>
        <w:t>zgomot</w:t>
      </w:r>
      <w:proofErr w:type="spellEnd"/>
      <w:r w:rsidR="0058662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pentru</w:t>
      </w:r>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perioada</w:t>
      </w:r>
      <w:proofErr w:type="spellEnd"/>
      <w:r>
        <w:rPr>
          <w:rFonts w:ascii="Times New Roman" w:eastAsia="Arial" w:hAnsi="Times New Roman" w:cs="Times New Roman"/>
          <w:color w:val="000000"/>
          <w:sz w:val="24"/>
          <w:szCs w:val="24"/>
          <w:lang w:val="fr-FR"/>
        </w:rPr>
        <w:t xml:space="preserve"> de </w:t>
      </w:r>
      <w:proofErr w:type="spellStart"/>
      <w:r>
        <w:rPr>
          <w:rFonts w:ascii="Times New Roman" w:eastAsia="Arial" w:hAnsi="Times New Roman" w:cs="Times New Roman"/>
          <w:color w:val="000000"/>
          <w:sz w:val="24"/>
          <w:szCs w:val="24"/>
          <w:lang w:val="fr-FR"/>
        </w:rPr>
        <w:t>referință</w:t>
      </w:r>
      <w:proofErr w:type="spellEnd"/>
      <w:r>
        <w:rPr>
          <w:rFonts w:ascii="Times New Roman" w:eastAsia="Arial" w:hAnsi="Times New Roman" w:cs="Times New Roman"/>
          <w:color w:val="000000"/>
          <w:sz w:val="24"/>
          <w:szCs w:val="24"/>
          <w:lang w:val="fr-FR"/>
        </w:rPr>
        <w:t xml:space="preserve"> de 24 ore, de </w:t>
      </w:r>
      <w:proofErr w:type="spellStart"/>
      <w:r>
        <w:rPr>
          <w:rFonts w:ascii="Times New Roman" w:eastAsia="Arial" w:hAnsi="Times New Roman" w:cs="Times New Roman"/>
          <w:color w:val="000000"/>
          <w:sz w:val="24"/>
          <w:szCs w:val="24"/>
          <w:lang w:val="fr-FR"/>
        </w:rPr>
        <w:t>cca</w:t>
      </w:r>
      <w:proofErr w:type="spellEnd"/>
      <w:r>
        <w:rPr>
          <w:rFonts w:ascii="Times New Roman" w:eastAsia="Arial" w:hAnsi="Times New Roman" w:cs="Times New Roman"/>
          <w:color w:val="000000"/>
          <w:sz w:val="24"/>
          <w:szCs w:val="24"/>
          <w:lang w:val="fr-FR"/>
        </w:rPr>
        <w:t>. 50 dB(A).</w:t>
      </w:r>
    </w:p>
    <w:p w14:paraId="587FF990" w14:textId="77777777" w:rsidR="005F1C78" w:rsidRDefault="005F1C78" w:rsidP="009873D3">
      <w:pPr>
        <w:shd w:val="clear" w:color="auto" w:fill="FFFFFF"/>
        <w:spacing w:before="120" w:after="120" w:line="240" w:lineRule="auto"/>
        <w:jc w:val="both"/>
        <w:rPr>
          <w:rFonts w:ascii="Times New Roman" w:eastAsia="Times New Roman" w:hAnsi="Times New Roman" w:cs="Times New Roman"/>
          <w:b/>
          <w:bCs/>
          <w:sz w:val="24"/>
          <w:szCs w:val="24"/>
          <w:lang w:eastAsia="ro-RO"/>
        </w:rPr>
      </w:pPr>
    </w:p>
    <w:p w14:paraId="587FF991" w14:textId="77777777" w:rsidR="009873D3" w:rsidRPr="00976AF4" w:rsidRDefault="009873D3" w:rsidP="009873D3">
      <w:pPr>
        <w:shd w:val="clear" w:color="auto" w:fill="FFFFFF"/>
        <w:spacing w:before="120" w:after="120" w:line="240" w:lineRule="auto"/>
        <w:jc w:val="both"/>
        <w:rPr>
          <w:rFonts w:ascii="Times New Roman" w:eastAsia="Times New Roman" w:hAnsi="Times New Roman" w:cs="Times New Roman"/>
          <w:b/>
          <w:sz w:val="24"/>
          <w:szCs w:val="24"/>
          <w:lang w:eastAsia="ro-RO"/>
        </w:rPr>
      </w:pPr>
      <w:r w:rsidRPr="00976AF4">
        <w:rPr>
          <w:rFonts w:ascii="Times New Roman" w:eastAsia="Times New Roman" w:hAnsi="Times New Roman" w:cs="Times New Roman"/>
          <w:b/>
          <w:bCs/>
          <w:sz w:val="24"/>
          <w:szCs w:val="24"/>
          <w:lang w:eastAsia="ro-RO"/>
        </w:rPr>
        <w:t>d)</w:t>
      </w:r>
      <w:r w:rsidRPr="00976AF4">
        <w:rPr>
          <w:rFonts w:ascii="Times New Roman" w:eastAsia="Times New Roman" w:hAnsi="Times New Roman" w:cs="Times New Roman"/>
          <w:b/>
          <w:sz w:val="24"/>
          <w:szCs w:val="24"/>
          <w:lang w:eastAsia="ro-RO"/>
        </w:rPr>
        <w:t> protecția împotriva radiațiilor:</w:t>
      </w:r>
    </w:p>
    <w:p w14:paraId="587FF992" w14:textId="77777777" w:rsidR="009873D3" w:rsidRDefault="009873D3" w:rsidP="009873D3">
      <w:pPr>
        <w:spacing w:before="120" w:after="120" w:line="240" w:lineRule="auto"/>
        <w:ind w:firstLine="720"/>
        <w:jc w:val="both"/>
        <w:rPr>
          <w:rFonts w:ascii="Times New Roman" w:eastAsia="Arial" w:hAnsi="Times New Roman" w:cs="Times New Roman"/>
          <w:color w:val="000000"/>
          <w:sz w:val="24"/>
          <w:szCs w:val="24"/>
          <w:lang w:val="fr-FR"/>
        </w:rPr>
      </w:pPr>
      <w:proofErr w:type="spellStart"/>
      <w:r>
        <w:rPr>
          <w:rFonts w:ascii="Times New Roman" w:eastAsia="Arial" w:hAnsi="Times New Roman" w:cs="Times New Roman"/>
          <w:color w:val="000000"/>
          <w:sz w:val="24"/>
          <w:szCs w:val="24"/>
          <w:lang w:val="fr-FR"/>
        </w:rPr>
        <w:t>Efectuarea</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lucrărilor</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proiectate</w:t>
      </w:r>
      <w:proofErr w:type="spellEnd"/>
      <w:r w:rsidRPr="00C74580">
        <w:rPr>
          <w:rFonts w:ascii="Times New Roman" w:eastAsia="Arial" w:hAnsi="Times New Roman" w:cs="Times New Roman"/>
          <w:color w:val="000000"/>
          <w:sz w:val="24"/>
          <w:szCs w:val="24"/>
          <w:lang w:val="fr-FR"/>
        </w:rPr>
        <w:t xml:space="preserve"> nu produc </w:t>
      </w:r>
      <w:proofErr w:type="spellStart"/>
      <w:r w:rsidRPr="00C74580">
        <w:rPr>
          <w:rFonts w:ascii="Times New Roman" w:eastAsia="Arial" w:hAnsi="Times New Roman" w:cs="Times New Roman"/>
          <w:color w:val="000000"/>
          <w:sz w:val="24"/>
          <w:szCs w:val="24"/>
          <w:lang w:val="fr-FR"/>
        </w:rPr>
        <w:t>radiaţii</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poluate</w:t>
      </w:r>
      <w:proofErr w:type="spellEnd"/>
      <w:r w:rsidR="0058662D">
        <w:rPr>
          <w:rFonts w:ascii="Times New Roman" w:eastAsia="Arial" w:hAnsi="Times New Roman" w:cs="Times New Roman"/>
          <w:color w:val="000000"/>
          <w:sz w:val="24"/>
          <w:szCs w:val="24"/>
          <w:lang w:val="fr-FR"/>
        </w:rPr>
        <w:t xml:space="preserve"> </w:t>
      </w:r>
      <w:r w:rsidRPr="00C74580">
        <w:rPr>
          <w:rFonts w:ascii="Times New Roman" w:eastAsia="Arial" w:hAnsi="Times New Roman" w:cs="Times New Roman"/>
          <w:color w:val="000000"/>
          <w:sz w:val="24"/>
          <w:szCs w:val="24"/>
          <w:lang w:val="fr-FR"/>
        </w:rPr>
        <w:t>pentru</w:t>
      </w:r>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mediul</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în</w:t>
      </w:r>
      <w:r>
        <w:rPr>
          <w:rFonts w:ascii="Times New Roman" w:eastAsia="Arial" w:hAnsi="Times New Roman" w:cs="Times New Roman"/>
          <w:color w:val="000000"/>
          <w:sz w:val="24"/>
          <w:szCs w:val="24"/>
          <w:lang w:val="fr-FR"/>
        </w:rPr>
        <w:t>conjurător</w:t>
      </w:r>
      <w:proofErr w:type="spellEnd"/>
      <w:r>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oameni</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sau</w:t>
      </w:r>
      <w:proofErr w:type="spellEnd"/>
      <w:r>
        <w:rPr>
          <w:rFonts w:ascii="Times New Roman" w:eastAsia="Arial" w:hAnsi="Times New Roman" w:cs="Times New Roman"/>
          <w:color w:val="000000"/>
          <w:sz w:val="24"/>
          <w:szCs w:val="24"/>
          <w:lang w:val="fr-FR"/>
        </w:rPr>
        <w:t xml:space="preserve"> animale, </w:t>
      </w:r>
      <w:r w:rsidRPr="00C74580">
        <w:rPr>
          <w:rFonts w:ascii="Times New Roman" w:eastAsia="Arial" w:hAnsi="Times New Roman" w:cs="Times New Roman"/>
          <w:color w:val="000000"/>
          <w:sz w:val="24"/>
          <w:szCs w:val="24"/>
          <w:lang w:val="fr-FR"/>
        </w:rPr>
        <w:t xml:space="preserve">nu </w:t>
      </w:r>
      <w:proofErr w:type="gramStart"/>
      <w:r w:rsidRPr="00C74580">
        <w:rPr>
          <w:rFonts w:ascii="Times New Roman" w:eastAsia="Arial" w:hAnsi="Times New Roman" w:cs="Times New Roman"/>
          <w:color w:val="000000"/>
          <w:sz w:val="24"/>
          <w:szCs w:val="24"/>
          <w:lang w:val="fr-FR"/>
        </w:rPr>
        <w:t>au un</w:t>
      </w:r>
      <w:proofErr w:type="gram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nivel</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semnificativ</w:t>
      </w:r>
      <w:proofErr w:type="spellEnd"/>
      <w:r w:rsidRPr="00C74580">
        <w:rPr>
          <w:rFonts w:ascii="Times New Roman" w:eastAsia="Arial" w:hAnsi="Times New Roman" w:cs="Times New Roman"/>
          <w:color w:val="000000"/>
          <w:sz w:val="24"/>
          <w:szCs w:val="24"/>
          <w:lang w:val="fr-FR"/>
        </w:rPr>
        <w:t xml:space="preserve"> de impact </w:t>
      </w:r>
      <w:proofErr w:type="spellStart"/>
      <w:r w:rsidRPr="00C74580">
        <w:rPr>
          <w:rFonts w:ascii="Times New Roman" w:eastAsia="Arial" w:hAnsi="Times New Roman" w:cs="Times New Roman"/>
          <w:color w:val="000000"/>
          <w:sz w:val="24"/>
          <w:szCs w:val="24"/>
          <w:lang w:val="fr-FR"/>
        </w:rPr>
        <w:t>asupra</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mediului</w:t>
      </w:r>
      <w:proofErr w:type="spellEnd"/>
      <w:r w:rsidRPr="00C74580">
        <w:rPr>
          <w:rFonts w:ascii="Times New Roman" w:eastAsia="Arial" w:hAnsi="Times New Roman" w:cs="Times New Roman"/>
          <w:color w:val="000000"/>
          <w:sz w:val="24"/>
          <w:szCs w:val="24"/>
          <w:lang w:val="fr-FR"/>
        </w:rPr>
        <w:t>.</w:t>
      </w:r>
    </w:p>
    <w:p w14:paraId="587FF993" w14:textId="77777777" w:rsidR="009873D3" w:rsidRPr="00C74580" w:rsidRDefault="009873D3" w:rsidP="009873D3">
      <w:pPr>
        <w:spacing w:before="120" w:after="120" w:line="240" w:lineRule="auto"/>
        <w:ind w:firstLine="720"/>
        <w:jc w:val="both"/>
        <w:rPr>
          <w:rFonts w:ascii="Times New Roman" w:eastAsia="Arial" w:hAnsi="Times New Roman" w:cs="Times New Roman"/>
          <w:color w:val="000000"/>
          <w:sz w:val="24"/>
          <w:szCs w:val="24"/>
          <w:lang w:val="fr-FR"/>
        </w:rPr>
      </w:pPr>
    </w:p>
    <w:p w14:paraId="587FF994" w14:textId="77777777" w:rsidR="009873D3" w:rsidRPr="00976AF4" w:rsidRDefault="009873D3" w:rsidP="009873D3">
      <w:pPr>
        <w:shd w:val="clear" w:color="auto" w:fill="FFFFFF"/>
        <w:spacing w:before="120" w:after="120" w:line="240" w:lineRule="auto"/>
        <w:jc w:val="both"/>
        <w:rPr>
          <w:rFonts w:ascii="Times New Roman" w:eastAsia="Times New Roman" w:hAnsi="Times New Roman" w:cs="Times New Roman"/>
          <w:b/>
          <w:sz w:val="24"/>
          <w:szCs w:val="24"/>
          <w:lang w:eastAsia="ro-RO"/>
        </w:rPr>
      </w:pPr>
      <w:r w:rsidRPr="00976AF4">
        <w:rPr>
          <w:rFonts w:ascii="Times New Roman" w:eastAsia="Times New Roman" w:hAnsi="Times New Roman" w:cs="Times New Roman"/>
          <w:b/>
          <w:bCs/>
          <w:sz w:val="24"/>
          <w:szCs w:val="24"/>
          <w:lang w:eastAsia="ro-RO"/>
        </w:rPr>
        <w:t>e)</w:t>
      </w:r>
      <w:r w:rsidRPr="00976AF4">
        <w:rPr>
          <w:rFonts w:ascii="Times New Roman" w:eastAsia="Times New Roman" w:hAnsi="Times New Roman" w:cs="Times New Roman"/>
          <w:b/>
          <w:sz w:val="24"/>
          <w:szCs w:val="24"/>
          <w:lang w:eastAsia="ro-RO"/>
        </w:rPr>
        <w:t> protecția solului și a subsolului:</w:t>
      </w:r>
    </w:p>
    <w:p w14:paraId="587FF995" w14:textId="77777777" w:rsidR="002049FC" w:rsidRPr="000A4724" w:rsidRDefault="002049FC" w:rsidP="002049FC">
      <w:pPr>
        <w:autoSpaceDE w:val="0"/>
        <w:autoSpaceDN w:val="0"/>
        <w:adjustRightInd w:val="0"/>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N</w:t>
      </w:r>
      <w:r w:rsidRPr="000A4724">
        <w:rPr>
          <w:rFonts w:ascii="Times New Roman" w:hAnsi="Times New Roman" w:cs="Times New Roman"/>
          <w:sz w:val="24"/>
          <w:szCs w:val="24"/>
        </w:rPr>
        <w:t>u se vor arunca, nu se vor incinera, nu se vor depozita pe sol şi nici nu se vor îngropa</w:t>
      </w:r>
      <w:r w:rsidR="0058662D">
        <w:rPr>
          <w:rFonts w:ascii="Times New Roman" w:hAnsi="Times New Roman" w:cs="Times New Roman"/>
          <w:sz w:val="24"/>
          <w:szCs w:val="24"/>
        </w:rPr>
        <w:t xml:space="preserve"> </w:t>
      </w:r>
      <w:r w:rsidRPr="000A4724">
        <w:rPr>
          <w:rFonts w:ascii="Times New Roman" w:hAnsi="Times New Roman" w:cs="Times New Roman"/>
          <w:sz w:val="24"/>
          <w:szCs w:val="24"/>
        </w:rPr>
        <w:t>deşeuri menajere sau alte tipuri de deşeuri (anvelope uzate, filtre de ulei, lavete, recipienţi</w:t>
      </w:r>
      <w:r w:rsidR="0058662D">
        <w:rPr>
          <w:rFonts w:ascii="Times New Roman" w:hAnsi="Times New Roman" w:cs="Times New Roman"/>
          <w:sz w:val="24"/>
          <w:szCs w:val="24"/>
        </w:rPr>
        <w:t xml:space="preserve"> </w:t>
      </w:r>
      <w:r w:rsidRPr="000A4724">
        <w:rPr>
          <w:rFonts w:ascii="Times New Roman" w:hAnsi="Times New Roman" w:cs="Times New Roman"/>
          <w:sz w:val="24"/>
          <w:szCs w:val="24"/>
        </w:rPr>
        <w:t>pentru vopsele etc.); deşeurile se vor depozita separat pe categorii (hârtie; ambalaje din</w:t>
      </w:r>
      <w:r w:rsidR="0058662D">
        <w:rPr>
          <w:rFonts w:ascii="Times New Roman" w:hAnsi="Times New Roman" w:cs="Times New Roman"/>
          <w:sz w:val="24"/>
          <w:szCs w:val="24"/>
        </w:rPr>
        <w:t xml:space="preserve"> </w:t>
      </w:r>
      <w:r w:rsidRPr="000A4724">
        <w:rPr>
          <w:rFonts w:ascii="Times New Roman" w:hAnsi="Times New Roman" w:cs="Times New Roman"/>
          <w:sz w:val="24"/>
          <w:szCs w:val="24"/>
        </w:rPr>
        <w:t>polietilenă, metale etc.) în recipienţi sau container</w:t>
      </w:r>
      <w:r>
        <w:rPr>
          <w:rFonts w:ascii="Times New Roman" w:hAnsi="Times New Roman" w:cs="Times New Roman"/>
          <w:sz w:val="24"/>
          <w:szCs w:val="24"/>
        </w:rPr>
        <w:t>e destinate colectării acestora.</w:t>
      </w:r>
    </w:p>
    <w:p w14:paraId="587FF996" w14:textId="77777777" w:rsidR="002049FC" w:rsidRPr="000A4724" w:rsidRDefault="002049FC" w:rsidP="002049FC">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S</w:t>
      </w:r>
      <w:r w:rsidRPr="000A4724">
        <w:rPr>
          <w:rFonts w:ascii="Times New Roman" w:hAnsi="Times New Roman" w:cs="Times New Roman"/>
          <w:sz w:val="24"/>
          <w:szCs w:val="24"/>
        </w:rPr>
        <w:t>e interzice deversarea uleiurilor uzate, a combustibililo</w:t>
      </w:r>
      <w:r>
        <w:rPr>
          <w:rFonts w:ascii="Times New Roman" w:hAnsi="Times New Roman" w:cs="Times New Roman"/>
          <w:sz w:val="24"/>
          <w:szCs w:val="24"/>
        </w:rPr>
        <w:t>r pe sol.</w:t>
      </w:r>
    </w:p>
    <w:p w14:paraId="587FF997" w14:textId="77777777" w:rsidR="002049FC" w:rsidRPr="000A4724" w:rsidRDefault="002049FC" w:rsidP="002049FC">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S</w:t>
      </w:r>
      <w:r w:rsidRPr="000A4724">
        <w:rPr>
          <w:rFonts w:ascii="Times New Roman" w:hAnsi="Times New Roman" w:cs="Times New Roman"/>
          <w:sz w:val="24"/>
          <w:szCs w:val="24"/>
        </w:rPr>
        <w:t>e vor utiliza doar căile de acces şi zonele de parcare stab</w:t>
      </w:r>
      <w:r>
        <w:rPr>
          <w:rFonts w:ascii="Times New Roman" w:hAnsi="Times New Roman" w:cs="Times New Roman"/>
          <w:sz w:val="24"/>
          <w:szCs w:val="24"/>
        </w:rPr>
        <w:t>ilite pentru utilajele de lucru.</w:t>
      </w:r>
    </w:p>
    <w:p w14:paraId="587FF998" w14:textId="77777777" w:rsidR="002049FC" w:rsidRDefault="002049FC" w:rsidP="002049FC">
      <w:pPr>
        <w:shd w:val="clear" w:color="auto" w:fill="FFFFFF"/>
        <w:spacing w:before="120" w:after="120" w:line="240" w:lineRule="auto"/>
        <w:jc w:val="both"/>
        <w:rPr>
          <w:rFonts w:ascii="Times New Roman" w:eastAsia="Times New Roman" w:hAnsi="Times New Roman" w:cs="Times New Roman"/>
          <w:b/>
          <w:bCs/>
          <w:sz w:val="24"/>
          <w:szCs w:val="24"/>
          <w:lang w:eastAsia="ro-RO"/>
        </w:rPr>
      </w:pPr>
      <w:r>
        <w:rPr>
          <w:rFonts w:ascii="Times New Roman" w:hAnsi="Times New Roman" w:cs="Times New Roman"/>
          <w:sz w:val="24"/>
          <w:szCs w:val="24"/>
        </w:rPr>
        <w:t>S</w:t>
      </w:r>
      <w:r w:rsidRPr="000A4724">
        <w:rPr>
          <w:rFonts w:ascii="Times New Roman" w:hAnsi="Times New Roman" w:cs="Times New Roman"/>
          <w:sz w:val="24"/>
          <w:szCs w:val="24"/>
        </w:rPr>
        <w:t>e in</w:t>
      </w:r>
      <w:r>
        <w:rPr>
          <w:rFonts w:ascii="Times New Roman" w:hAnsi="Times New Roman" w:cs="Times New Roman"/>
          <w:sz w:val="24"/>
          <w:szCs w:val="24"/>
        </w:rPr>
        <w:t>terzice depozitarea materialelor</w:t>
      </w:r>
      <w:r w:rsidRPr="000A4724">
        <w:rPr>
          <w:rFonts w:ascii="Times New Roman" w:hAnsi="Times New Roman" w:cs="Times New Roman"/>
          <w:sz w:val="24"/>
          <w:szCs w:val="24"/>
        </w:rPr>
        <w:t xml:space="preserve"> în afara culoarului de lucru </w:t>
      </w:r>
      <w:r>
        <w:rPr>
          <w:rFonts w:ascii="Times New Roman" w:hAnsi="Times New Roman" w:cs="Times New Roman"/>
          <w:sz w:val="24"/>
          <w:szCs w:val="24"/>
        </w:rPr>
        <w:t>proiectat</w:t>
      </w:r>
      <w:r w:rsidRPr="000A4724">
        <w:rPr>
          <w:rFonts w:ascii="Times New Roman" w:hAnsi="Times New Roman" w:cs="Times New Roman"/>
          <w:sz w:val="24"/>
          <w:szCs w:val="24"/>
        </w:rPr>
        <w:t>.</w:t>
      </w:r>
    </w:p>
    <w:p w14:paraId="587FF999" w14:textId="77777777" w:rsidR="002049FC" w:rsidRPr="000A4724" w:rsidRDefault="002049FC" w:rsidP="002049FC">
      <w:pPr>
        <w:autoSpaceDE w:val="0"/>
        <w:autoSpaceDN w:val="0"/>
        <w:adjustRightInd w:val="0"/>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Î</w:t>
      </w:r>
      <w:r w:rsidRPr="000A4724">
        <w:rPr>
          <w:rFonts w:ascii="Times New Roman" w:hAnsi="Times New Roman" w:cs="Times New Roman"/>
          <w:sz w:val="24"/>
          <w:szCs w:val="24"/>
        </w:rPr>
        <w:t>n ceea ce priveşte solul, funcţie de tipul acestuia, se va decoperta prima dată orizontul</w:t>
      </w:r>
      <w:r w:rsidR="0058662D">
        <w:rPr>
          <w:rFonts w:ascii="Times New Roman" w:hAnsi="Times New Roman" w:cs="Times New Roman"/>
          <w:sz w:val="24"/>
          <w:szCs w:val="24"/>
        </w:rPr>
        <w:t xml:space="preserve"> </w:t>
      </w:r>
      <w:r w:rsidRPr="000A4724">
        <w:rPr>
          <w:rFonts w:ascii="Times New Roman" w:hAnsi="Times New Roman" w:cs="Times New Roman"/>
          <w:sz w:val="24"/>
          <w:szCs w:val="24"/>
        </w:rPr>
        <w:t xml:space="preserve">superior, care se va depozita separat de restul pământului care va </w:t>
      </w:r>
      <w:r>
        <w:rPr>
          <w:rFonts w:ascii="Times New Roman" w:hAnsi="Times New Roman" w:cs="Times New Roman"/>
          <w:sz w:val="24"/>
          <w:szCs w:val="24"/>
        </w:rPr>
        <w:t xml:space="preserve">fi scos. </w:t>
      </w:r>
    </w:p>
    <w:p w14:paraId="587FF99A" w14:textId="77777777" w:rsidR="002049FC" w:rsidRDefault="002049FC" w:rsidP="009873D3">
      <w:pPr>
        <w:shd w:val="clear" w:color="auto" w:fill="FFFFFF"/>
        <w:spacing w:before="120" w:after="120" w:line="240" w:lineRule="auto"/>
        <w:jc w:val="both"/>
        <w:rPr>
          <w:rFonts w:ascii="Times New Roman" w:eastAsia="Times New Roman" w:hAnsi="Times New Roman" w:cs="Times New Roman"/>
          <w:b/>
          <w:bCs/>
          <w:sz w:val="24"/>
          <w:szCs w:val="24"/>
          <w:lang w:eastAsia="ro-RO"/>
        </w:rPr>
      </w:pPr>
    </w:p>
    <w:p w14:paraId="587FF99B" w14:textId="77777777" w:rsidR="009873D3" w:rsidRPr="00C74580" w:rsidRDefault="009873D3" w:rsidP="009873D3">
      <w:pPr>
        <w:shd w:val="clear" w:color="auto" w:fill="FFFFFF"/>
        <w:spacing w:before="120" w:after="120" w:line="240" w:lineRule="auto"/>
        <w:jc w:val="both"/>
        <w:rPr>
          <w:rFonts w:ascii="Times New Roman" w:eastAsia="Times New Roman" w:hAnsi="Times New Roman" w:cs="Times New Roman"/>
          <w:sz w:val="24"/>
          <w:szCs w:val="24"/>
          <w:lang w:eastAsia="ro-RO"/>
        </w:rPr>
      </w:pPr>
      <w:r w:rsidRPr="00146AB4">
        <w:rPr>
          <w:rFonts w:ascii="Times New Roman" w:eastAsia="Times New Roman" w:hAnsi="Times New Roman" w:cs="Times New Roman"/>
          <w:b/>
          <w:bCs/>
          <w:sz w:val="24"/>
          <w:szCs w:val="24"/>
          <w:lang w:eastAsia="ro-RO"/>
        </w:rPr>
        <w:t>f)</w:t>
      </w:r>
      <w:r w:rsidRPr="00146AB4">
        <w:rPr>
          <w:rFonts w:ascii="Times New Roman" w:eastAsia="Times New Roman" w:hAnsi="Times New Roman" w:cs="Times New Roman"/>
          <w:b/>
          <w:sz w:val="24"/>
          <w:szCs w:val="24"/>
          <w:lang w:eastAsia="ro-RO"/>
        </w:rPr>
        <w:t> protecția ecosistemelor terestre și acvatice:</w:t>
      </w:r>
    </w:p>
    <w:p w14:paraId="587FF99C" w14:textId="77777777" w:rsidR="002049FC" w:rsidRDefault="002049FC" w:rsidP="002049FC">
      <w:pPr>
        <w:spacing w:before="120" w:after="120" w:line="240" w:lineRule="auto"/>
        <w:ind w:firstLine="720"/>
        <w:jc w:val="both"/>
        <w:rPr>
          <w:rFonts w:ascii="Times New Roman" w:eastAsia="Arial" w:hAnsi="Times New Roman" w:cs="Times New Roman"/>
          <w:color w:val="000000"/>
          <w:sz w:val="24"/>
          <w:szCs w:val="24"/>
          <w:lang w:val="fr-FR"/>
        </w:rPr>
      </w:pPr>
      <w:proofErr w:type="spellStart"/>
      <w:r>
        <w:rPr>
          <w:rFonts w:ascii="Times New Roman" w:eastAsia="Arial" w:hAnsi="Times New Roman" w:cs="Times New Roman"/>
          <w:color w:val="000000"/>
          <w:sz w:val="24"/>
          <w:szCs w:val="24"/>
          <w:lang w:val="fr-FR"/>
        </w:rPr>
        <w:t>Efectuarea</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lucrărilor</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proiectate</w:t>
      </w:r>
      <w:proofErr w:type="spellEnd"/>
      <w:r w:rsidRPr="00C74580">
        <w:rPr>
          <w:rFonts w:ascii="Times New Roman" w:eastAsia="Arial" w:hAnsi="Times New Roman" w:cs="Times New Roman"/>
          <w:color w:val="000000"/>
          <w:sz w:val="24"/>
          <w:szCs w:val="24"/>
          <w:lang w:val="fr-FR"/>
        </w:rPr>
        <w:t xml:space="preserve"> nu produc </w:t>
      </w:r>
      <w:proofErr w:type="spellStart"/>
      <w:r w:rsidRPr="00C74580">
        <w:rPr>
          <w:rFonts w:ascii="Times New Roman" w:eastAsia="Arial" w:hAnsi="Times New Roman" w:cs="Times New Roman"/>
          <w:color w:val="000000"/>
          <w:sz w:val="24"/>
          <w:szCs w:val="24"/>
          <w:lang w:val="fr-FR"/>
        </w:rPr>
        <w:t>agenţi</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poluanţi</w:t>
      </w:r>
      <w:proofErr w:type="spellEnd"/>
      <w:r w:rsidR="0058662D">
        <w:rPr>
          <w:rFonts w:ascii="Times New Roman" w:eastAsia="Arial" w:hAnsi="Times New Roman" w:cs="Times New Roman"/>
          <w:color w:val="000000"/>
          <w:sz w:val="24"/>
          <w:szCs w:val="24"/>
          <w:lang w:val="fr-FR"/>
        </w:rPr>
        <w:t xml:space="preserve"> </w:t>
      </w:r>
      <w:r w:rsidRPr="00C74580">
        <w:rPr>
          <w:rFonts w:ascii="Times New Roman" w:eastAsia="Arial" w:hAnsi="Times New Roman" w:cs="Times New Roman"/>
          <w:color w:val="000000"/>
          <w:sz w:val="24"/>
          <w:szCs w:val="24"/>
          <w:lang w:val="fr-FR"/>
        </w:rPr>
        <w:t>pentru</w:t>
      </w:r>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ecosistemele</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terestre</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şi</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acvatice</w:t>
      </w:r>
      <w:proofErr w:type="spellEnd"/>
      <w:r w:rsidRPr="00C74580">
        <w:rPr>
          <w:rFonts w:ascii="Times New Roman" w:eastAsia="Arial" w:hAnsi="Times New Roman" w:cs="Times New Roman"/>
          <w:color w:val="000000"/>
          <w:sz w:val="24"/>
          <w:szCs w:val="24"/>
          <w:lang w:val="fr-FR"/>
        </w:rPr>
        <w:t>.</w:t>
      </w:r>
    </w:p>
    <w:p w14:paraId="587FF99D" w14:textId="4B70690B" w:rsidR="006B0DC1" w:rsidRDefault="00DB6EEA" w:rsidP="0025064F">
      <w:pPr>
        <w:spacing w:before="120" w:after="120" w:line="240" w:lineRule="auto"/>
        <w:ind w:firstLine="720"/>
        <w:jc w:val="both"/>
        <w:rPr>
          <w:rFonts w:ascii="Times New Roman" w:eastAsia="Arial" w:hAnsi="Times New Roman" w:cs="Times New Roman"/>
          <w:color w:val="000000"/>
          <w:sz w:val="24"/>
          <w:szCs w:val="24"/>
          <w:lang w:val="fr-FR"/>
        </w:rPr>
      </w:pPr>
      <w:proofErr w:type="spellStart"/>
      <w:r>
        <w:rPr>
          <w:rFonts w:ascii="Times New Roman" w:eastAsia="Arial" w:hAnsi="Times New Roman" w:cs="Times New Roman"/>
          <w:color w:val="000000"/>
          <w:sz w:val="24"/>
          <w:szCs w:val="24"/>
          <w:lang w:val="fr-FR"/>
        </w:rPr>
        <w:t>Amplasarea</w:t>
      </w:r>
      <w:proofErr w:type="spellEnd"/>
      <w:r>
        <w:rPr>
          <w:rFonts w:ascii="Times New Roman" w:eastAsia="Arial" w:hAnsi="Times New Roman" w:cs="Times New Roman"/>
          <w:color w:val="000000"/>
          <w:sz w:val="24"/>
          <w:szCs w:val="24"/>
          <w:lang w:val="fr-FR"/>
        </w:rPr>
        <w:t xml:space="preserve"> in zona a </w:t>
      </w:r>
      <w:proofErr w:type="spellStart"/>
      <w:r w:rsidR="008F118B">
        <w:rPr>
          <w:rFonts w:ascii="Times New Roman" w:eastAsia="Arial" w:hAnsi="Times New Roman" w:cs="Times New Roman"/>
          <w:color w:val="000000"/>
          <w:sz w:val="24"/>
          <w:szCs w:val="24"/>
          <w:lang w:val="fr-FR"/>
        </w:rPr>
        <w:t>instalatiei</w:t>
      </w:r>
      <w:proofErr w:type="spellEnd"/>
      <w:r w:rsidR="008F118B">
        <w:rPr>
          <w:rFonts w:ascii="Times New Roman" w:eastAsia="Arial" w:hAnsi="Times New Roman" w:cs="Times New Roman"/>
          <w:color w:val="000000"/>
          <w:sz w:val="24"/>
          <w:szCs w:val="24"/>
          <w:lang w:val="fr-FR"/>
        </w:rPr>
        <w:t xml:space="preserve"> de </w:t>
      </w:r>
      <w:proofErr w:type="spellStart"/>
      <w:r w:rsidR="008F118B">
        <w:rPr>
          <w:rFonts w:ascii="Times New Roman" w:eastAsia="Arial" w:hAnsi="Times New Roman" w:cs="Times New Roman"/>
          <w:color w:val="000000"/>
          <w:sz w:val="24"/>
          <w:szCs w:val="24"/>
          <w:lang w:val="fr-FR"/>
        </w:rPr>
        <w:t>stocare</w:t>
      </w:r>
      <w:proofErr w:type="spellEnd"/>
      <w:r w:rsidR="008F118B">
        <w:rPr>
          <w:rFonts w:ascii="Times New Roman" w:eastAsia="Arial" w:hAnsi="Times New Roman" w:cs="Times New Roman"/>
          <w:color w:val="000000"/>
          <w:sz w:val="24"/>
          <w:szCs w:val="24"/>
          <w:lang w:val="fr-FR"/>
        </w:rPr>
        <w:t xml:space="preserve"> </w:t>
      </w:r>
      <w:proofErr w:type="spellStart"/>
      <w:r w:rsidR="008F118B">
        <w:rPr>
          <w:rFonts w:ascii="Times New Roman" w:eastAsia="Arial" w:hAnsi="Times New Roman" w:cs="Times New Roman"/>
          <w:color w:val="000000"/>
          <w:sz w:val="24"/>
          <w:szCs w:val="24"/>
          <w:lang w:val="fr-FR"/>
        </w:rPr>
        <w:t>energie</w:t>
      </w:r>
      <w:proofErr w:type="spellEnd"/>
      <w:r w:rsidR="008F118B">
        <w:rPr>
          <w:rFonts w:ascii="Times New Roman" w:eastAsia="Arial" w:hAnsi="Times New Roman" w:cs="Times New Roman"/>
          <w:color w:val="000000"/>
          <w:sz w:val="24"/>
          <w:szCs w:val="24"/>
          <w:lang w:val="fr-FR"/>
        </w:rPr>
        <w:t xml:space="preserve"> </w:t>
      </w:r>
      <w:proofErr w:type="spellStart"/>
      <w:r w:rsidR="008F118B">
        <w:rPr>
          <w:rFonts w:ascii="Times New Roman" w:eastAsia="Arial" w:hAnsi="Times New Roman" w:cs="Times New Roman"/>
          <w:color w:val="000000"/>
          <w:sz w:val="24"/>
          <w:szCs w:val="24"/>
          <w:lang w:val="fr-FR"/>
        </w:rPr>
        <w:t>electrica</w:t>
      </w:r>
      <w:proofErr w:type="spellEnd"/>
      <w:r w:rsidR="00A43684">
        <w:rPr>
          <w:rFonts w:ascii="Times New Roman" w:eastAsia="Arial" w:hAnsi="Times New Roman" w:cs="Times New Roman"/>
          <w:color w:val="000000"/>
          <w:sz w:val="24"/>
          <w:szCs w:val="24"/>
          <w:lang w:val="fr-FR"/>
        </w:rPr>
        <w:t xml:space="preserve"> va </w:t>
      </w:r>
      <w:proofErr w:type="spellStart"/>
      <w:r w:rsidR="00A43684">
        <w:rPr>
          <w:rFonts w:ascii="Times New Roman" w:eastAsia="Arial" w:hAnsi="Times New Roman" w:cs="Times New Roman"/>
          <w:color w:val="000000"/>
          <w:sz w:val="24"/>
          <w:szCs w:val="24"/>
          <w:lang w:val="fr-FR"/>
        </w:rPr>
        <w:t>produce</w:t>
      </w:r>
      <w:proofErr w:type="spellEnd"/>
      <w:r w:rsidR="00A43684">
        <w:rPr>
          <w:rFonts w:ascii="Times New Roman" w:eastAsia="Arial" w:hAnsi="Times New Roman" w:cs="Times New Roman"/>
          <w:color w:val="000000"/>
          <w:sz w:val="24"/>
          <w:szCs w:val="24"/>
          <w:lang w:val="fr-FR"/>
        </w:rPr>
        <w:t xml:space="preserve"> o </w:t>
      </w:r>
      <w:proofErr w:type="spellStart"/>
      <w:r w:rsidR="00A43684">
        <w:rPr>
          <w:rFonts w:ascii="Times New Roman" w:eastAsia="Arial" w:hAnsi="Times New Roman" w:cs="Times New Roman"/>
          <w:color w:val="000000"/>
          <w:sz w:val="24"/>
          <w:szCs w:val="24"/>
          <w:lang w:val="fr-FR"/>
        </w:rPr>
        <w:t>modificare</w:t>
      </w:r>
      <w:proofErr w:type="spellEnd"/>
      <w:r w:rsidR="00A43684">
        <w:rPr>
          <w:rFonts w:ascii="Times New Roman" w:eastAsia="Arial" w:hAnsi="Times New Roman" w:cs="Times New Roman"/>
          <w:color w:val="000000"/>
          <w:sz w:val="24"/>
          <w:szCs w:val="24"/>
          <w:lang w:val="fr-FR"/>
        </w:rPr>
        <w:t xml:space="preserve"> a </w:t>
      </w:r>
      <w:proofErr w:type="spellStart"/>
      <w:r w:rsidR="00A43684">
        <w:rPr>
          <w:rFonts w:ascii="Times New Roman" w:eastAsia="Arial" w:hAnsi="Times New Roman" w:cs="Times New Roman"/>
          <w:color w:val="000000"/>
          <w:sz w:val="24"/>
          <w:szCs w:val="24"/>
          <w:lang w:val="fr-FR"/>
        </w:rPr>
        <w:t>aspectului</w:t>
      </w:r>
      <w:proofErr w:type="spellEnd"/>
      <w:r w:rsidR="0058662D">
        <w:rPr>
          <w:rFonts w:ascii="Times New Roman" w:eastAsia="Arial" w:hAnsi="Times New Roman" w:cs="Times New Roman"/>
          <w:color w:val="000000"/>
          <w:sz w:val="24"/>
          <w:szCs w:val="24"/>
          <w:lang w:val="fr-FR"/>
        </w:rPr>
        <w:t xml:space="preserve"> </w:t>
      </w:r>
      <w:proofErr w:type="spellStart"/>
      <w:r w:rsidR="00A43684">
        <w:rPr>
          <w:rFonts w:ascii="Times New Roman" w:eastAsia="Arial" w:hAnsi="Times New Roman" w:cs="Times New Roman"/>
          <w:color w:val="000000"/>
          <w:sz w:val="24"/>
          <w:szCs w:val="24"/>
          <w:lang w:val="fr-FR"/>
        </w:rPr>
        <w:t>general</w:t>
      </w:r>
      <w:proofErr w:type="spellEnd"/>
      <w:r w:rsidR="0058662D">
        <w:rPr>
          <w:rFonts w:ascii="Times New Roman" w:eastAsia="Arial" w:hAnsi="Times New Roman" w:cs="Times New Roman"/>
          <w:color w:val="000000"/>
          <w:sz w:val="24"/>
          <w:szCs w:val="24"/>
          <w:lang w:val="fr-FR"/>
        </w:rPr>
        <w:t xml:space="preserve"> </w:t>
      </w:r>
      <w:proofErr w:type="spellStart"/>
      <w:r w:rsidR="00A43684">
        <w:rPr>
          <w:rFonts w:ascii="Times New Roman" w:eastAsia="Arial" w:hAnsi="Times New Roman" w:cs="Times New Roman"/>
          <w:color w:val="000000"/>
          <w:sz w:val="24"/>
          <w:szCs w:val="24"/>
          <w:lang w:val="fr-FR"/>
        </w:rPr>
        <w:t>uniform</w:t>
      </w:r>
      <w:proofErr w:type="spellEnd"/>
      <w:r w:rsidR="0058662D">
        <w:rPr>
          <w:rFonts w:ascii="Times New Roman" w:eastAsia="Arial" w:hAnsi="Times New Roman" w:cs="Times New Roman"/>
          <w:color w:val="000000"/>
          <w:sz w:val="24"/>
          <w:szCs w:val="24"/>
          <w:lang w:val="fr-FR"/>
        </w:rPr>
        <w:t xml:space="preserve"> </w:t>
      </w:r>
      <w:proofErr w:type="spellStart"/>
      <w:r w:rsidR="008E77D3">
        <w:rPr>
          <w:rFonts w:ascii="Times New Roman" w:eastAsia="Arial" w:hAnsi="Times New Roman" w:cs="Times New Roman"/>
          <w:color w:val="000000"/>
          <w:sz w:val="24"/>
          <w:szCs w:val="24"/>
          <w:lang w:val="fr-FR"/>
        </w:rPr>
        <w:t>caracteristic</w:t>
      </w:r>
      <w:proofErr w:type="spellEnd"/>
      <w:r w:rsidR="008E77D3">
        <w:rPr>
          <w:rFonts w:ascii="Times New Roman" w:eastAsia="Arial" w:hAnsi="Times New Roman" w:cs="Times New Roman"/>
          <w:color w:val="000000"/>
          <w:sz w:val="24"/>
          <w:szCs w:val="24"/>
          <w:lang w:val="fr-FR"/>
        </w:rPr>
        <w:t xml:space="preserve"> in </w:t>
      </w:r>
      <w:proofErr w:type="spellStart"/>
      <w:r w:rsidR="008E77D3">
        <w:rPr>
          <w:rFonts w:ascii="Times New Roman" w:eastAsia="Arial" w:hAnsi="Times New Roman" w:cs="Times New Roman"/>
          <w:color w:val="000000"/>
          <w:sz w:val="24"/>
          <w:szCs w:val="24"/>
          <w:lang w:val="fr-FR"/>
        </w:rPr>
        <w:t>prezent</w:t>
      </w:r>
      <w:proofErr w:type="spellEnd"/>
      <w:r w:rsidR="0058662D">
        <w:rPr>
          <w:rFonts w:ascii="Times New Roman" w:eastAsia="Arial" w:hAnsi="Times New Roman" w:cs="Times New Roman"/>
          <w:color w:val="000000"/>
          <w:sz w:val="24"/>
          <w:szCs w:val="24"/>
          <w:lang w:val="fr-FR"/>
        </w:rPr>
        <w:t xml:space="preserve"> </w:t>
      </w:r>
      <w:proofErr w:type="spellStart"/>
      <w:r w:rsidR="008E77D3">
        <w:rPr>
          <w:rFonts w:ascii="Times New Roman" w:eastAsia="Arial" w:hAnsi="Times New Roman" w:cs="Times New Roman"/>
          <w:color w:val="000000"/>
          <w:sz w:val="24"/>
          <w:szCs w:val="24"/>
          <w:lang w:val="fr-FR"/>
        </w:rPr>
        <w:t>zonei</w:t>
      </w:r>
      <w:proofErr w:type="spellEnd"/>
      <w:r w:rsidR="008E77D3">
        <w:rPr>
          <w:rFonts w:ascii="Times New Roman" w:eastAsia="Arial" w:hAnsi="Times New Roman" w:cs="Times New Roman"/>
          <w:color w:val="000000"/>
          <w:sz w:val="24"/>
          <w:szCs w:val="24"/>
          <w:lang w:val="fr-FR"/>
        </w:rPr>
        <w:t xml:space="preserve"> de </w:t>
      </w:r>
      <w:proofErr w:type="spellStart"/>
      <w:r w:rsidR="008E77D3">
        <w:rPr>
          <w:rFonts w:ascii="Times New Roman" w:eastAsia="Arial" w:hAnsi="Times New Roman" w:cs="Times New Roman"/>
          <w:color w:val="000000"/>
          <w:sz w:val="24"/>
          <w:szCs w:val="24"/>
          <w:lang w:val="fr-FR"/>
        </w:rPr>
        <w:t>amplasament</w:t>
      </w:r>
      <w:proofErr w:type="spellEnd"/>
      <w:r w:rsidR="008E77D3">
        <w:rPr>
          <w:rFonts w:ascii="Times New Roman" w:eastAsia="Arial" w:hAnsi="Times New Roman" w:cs="Times New Roman"/>
          <w:color w:val="000000"/>
          <w:sz w:val="24"/>
          <w:szCs w:val="24"/>
          <w:lang w:val="fr-FR"/>
        </w:rPr>
        <w:t xml:space="preserve"> a </w:t>
      </w:r>
      <w:proofErr w:type="spellStart"/>
      <w:r w:rsidR="008E77D3">
        <w:rPr>
          <w:rFonts w:ascii="Times New Roman" w:eastAsia="Arial" w:hAnsi="Times New Roman" w:cs="Times New Roman"/>
          <w:color w:val="000000"/>
          <w:sz w:val="24"/>
          <w:szCs w:val="24"/>
          <w:lang w:val="fr-FR"/>
        </w:rPr>
        <w:t>investitiei</w:t>
      </w:r>
      <w:proofErr w:type="spellEnd"/>
      <w:r w:rsidR="008A4DAA">
        <w:rPr>
          <w:rFonts w:ascii="Times New Roman" w:eastAsia="Arial" w:hAnsi="Times New Roman" w:cs="Times New Roman"/>
          <w:color w:val="000000"/>
          <w:sz w:val="24"/>
          <w:szCs w:val="24"/>
          <w:lang w:val="fr-FR"/>
        </w:rPr>
        <w:t xml:space="preserve">. </w:t>
      </w:r>
      <w:proofErr w:type="spellStart"/>
      <w:r w:rsidR="008A4DAA">
        <w:rPr>
          <w:rFonts w:ascii="Times New Roman" w:eastAsia="Arial" w:hAnsi="Times New Roman" w:cs="Times New Roman"/>
          <w:color w:val="000000"/>
          <w:sz w:val="24"/>
          <w:szCs w:val="24"/>
          <w:lang w:val="fr-FR"/>
        </w:rPr>
        <w:t>P</w:t>
      </w:r>
      <w:r w:rsidR="008E77D3">
        <w:rPr>
          <w:rFonts w:ascii="Times New Roman" w:eastAsia="Arial" w:hAnsi="Times New Roman" w:cs="Times New Roman"/>
          <w:color w:val="000000"/>
          <w:sz w:val="24"/>
          <w:szCs w:val="24"/>
          <w:lang w:val="fr-FR"/>
        </w:rPr>
        <w:t>rezentarea</w:t>
      </w:r>
      <w:proofErr w:type="spellEnd"/>
      <w:r w:rsidR="0058662D">
        <w:rPr>
          <w:rFonts w:ascii="Times New Roman" w:eastAsia="Arial" w:hAnsi="Times New Roman" w:cs="Times New Roman"/>
          <w:color w:val="000000"/>
          <w:sz w:val="24"/>
          <w:szCs w:val="24"/>
          <w:lang w:val="fr-FR"/>
        </w:rPr>
        <w:t xml:space="preserve"> </w:t>
      </w:r>
      <w:proofErr w:type="gramStart"/>
      <w:r w:rsidR="008E77D3">
        <w:rPr>
          <w:rFonts w:ascii="Times New Roman" w:eastAsia="Arial" w:hAnsi="Times New Roman" w:cs="Times New Roman"/>
          <w:color w:val="000000"/>
          <w:sz w:val="24"/>
          <w:szCs w:val="24"/>
          <w:lang w:val="fr-FR"/>
        </w:rPr>
        <w:t>ca</w:t>
      </w:r>
      <w:proofErr w:type="gramEnd"/>
      <w:r w:rsidR="008E77D3">
        <w:rPr>
          <w:rFonts w:ascii="Times New Roman" w:eastAsia="Arial" w:hAnsi="Times New Roman" w:cs="Times New Roman"/>
          <w:color w:val="000000"/>
          <w:sz w:val="24"/>
          <w:szCs w:val="24"/>
          <w:lang w:val="fr-FR"/>
        </w:rPr>
        <w:t xml:space="preserve"> o zona bine </w:t>
      </w:r>
      <w:proofErr w:type="spellStart"/>
      <w:r w:rsidR="008E77D3">
        <w:rPr>
          <w:rFonts w:ascii="Times New Roman" w:eastAsia="Arial" w:hAnsi="Times New Roman" w:cs="Times New Roman"/>
          <w:color w:val="000000"/>
          <w:sz w:val="24"/>
          <w:szCs w:val="24"/>
          <w:lang w:val="fr-FR"/>
        </w:rPr>
        <w:t>delimitata</w:t>
      </w:r>
      <w:proofErr w:type="spellEnd"/>
      <w:r w:rsidR="0058662D">
        <w:rPr>
          <w:rFonts w:ascii="Times New Roman" w:eastAsia="Arial" w:hAnsi="Times New Roman" w:cs="Times New Roman"/>
          <w:color w:val="000000"/>
          <w:sz w:val="24"/>
          <w:szCs w:val="24"/>
          <w:lang w:val="fr-FR"/>
        </w:rPr>
        <w:t xml:space="preserve"> </w:t>
      </w:r>
      <w:proofErr w:type="spellStart"/>
      <w:r w:rsidR="008E77D3">
        <w:rPr>
          <w:rFonts w:ascii="Times New Roman" w:eastAsia="Arial" w:hAnsi="Times New Roman" w:cs="Times New Roman"/>
          <w:color w:val="000000"/>
          <w:sz w:val="24"/>
          <w:szCs w:val="24"/>
          <w:lang w:val="fr-FR"/>
        </w:rPr>
        <w:t>prin</w:t>
      </w:r>
      <w:proofErr w:type="spellEnd"/>
      <w:r w:rsidR="0058662D">
        <w:rPr>
          <w:rFonts w:ascii="Times New Roman" w:eastAsia="Arial" w:hAnsi="Times New Roman" w:cs="Times New Roman"/>
          <w:color w:val="000000"/>
          <w:sz w:val="24"/>
          <w:szCs w:val="24"/>
          <w:lang w:val="fr-FR"/>
        </w:rPr>
        <w:t xml:space="preserve"> </w:t>
      </w:r>
      <w:proofErr w:type="spellStart"/>
      <w:r w:rsidR="008E77D3">
        <w:rPr>
          <w:rFonts w:ascii="Times New Roman" w:eastAsia="Arial" w:hAnsi="Times New Roman" w:cs="Times New Roman"/>
          <w:color w:val="000000"/>
          <w:sz w:val="24"/>
          <w:szCs w:val="24"/>
          <w:lang w:val="fr-FR"/>
        </w:rPr>
        <w:t>imprejmuirea</w:t>
      </w:r>
      <w:proofErr w:type="spellEnd"/>
      <w:r w:rsidR="0058662D">
        <w:rPr>
          <w:rFonts w:ascii="Times New Roman" w:eastAsia="Arial" w:hAnsi="Times New Roman" w:cs="Times New Roman"/>
          <w:color w:val="000000"/>
          <w:sz w:val="24"/>
          <w:szCs w:val="24"/>
          <w:lang w:val="fr-FR"/>
        </w:rPr>
        <w:t xml:space="preserve"> </w:t>
      </w:r>
      <w:proofErr w:type="spellStart"/>
      <w:r w:rsidR="008E77D3">
        <w:rPr>
          <w:rFonts w:ascii="Times New Roman" w:eastAsia="Arial" w:hAnsi="Times New Roman" w:cs="Times New Roman"/>
          <w:color w:val="000000"/>
          <w:sz w:val="24"/>
          <w:szCs w:val="24"/>
          <w:lang w:val="fr-FR"/>
        </w:rPr>
        <w:t>cu</w:t>
      </w:r>
      <w:proofErr w:type="spellEnd"/>
      <w:r w:rsidR="0058662D">
        <w:rPr>
          <w:rFonts w:ascii="Times New Roman" w:eastAsia="Arial" w:hAnsi="Times New Roman" w:cs="Times New Roman"/>
          <w:color w:val="000000"/>
          <w:sz w:val="24"/>
          <w:szCs w:val="24"/>
          <w:lang w:val="fr-FR"/>
        </w:rPr>
        <w:t xml:space="preserve"> </w:t>
      </w:r>
      <w:proofErr w:type="spellStart"/>
      <w:r w:rsidR="008E77D3">
        <w:rPr>
          <w:rFonts w:ascii="Times New Roman" w:eastAsia="Arial" w:hAnsi="Times New Roman" w:cs="Times New Roman"/>
          <w:color w:val="000000"/>
          <w:sz w:val="24"/>
          <w:szCs w:val="24"/>
          <w:lang w:val="fr-FR"/>
        </w:rPr>
        <w:t>gard</w:t>
      </w:r>
      <w:proofErr w:type="spellEnd"/>
      <w:r w:rsidR="008E77D3">
        <w:rPr>
          <w:rFonts w:ascii="Times New Roman" w:eastAsia="Arial" w:hAnsi="Times New Roman" w:cs="Times New Roman"/>
          <w:color w:val="000000"/>
          <w:sz w:val="24"/>
          <w:szCs w:val="24"/>
          <w:lang w:val="fr-FR"/>
        </w:rPr>
        <w:t xml:space="preserve"> de </w:t>
      </w:r>
      <w:proofErr w:type="spellStart"/>
      <w:r w:rsidR="008E77D3">
        <w:rPr>
          <w:rFonts w:ascii="Times New Roman" w:eastAsia="Arial" w:hAnsi="Times New Roman" w:cs="Times New Roman"/>
          <w:color w:val="000000"/>
          <w:sz w:val="24"/>
          <w:szCs w:val="24"/>
          <w:lang w:val="fr-FR"/>
        </w:rPr>
        <w:t>protectie</w:t>
      </w:r>
      <w:proofErr w:type="spellEnd"/>
      <w:r w:rsidR="006B0DC1">
        <w:rPr>
          <w:rFonts w:ascii="Times New Roman" w:eastAsia="Arial" w:hAnsi="Times New Roman" w:cs="Times New Roman"/>
          <w:color w:val="000000"/>
          <w:sz w:val="24"/>
          <w:szCs w:val="24"/>
          <w:lang w:val="fr-FR"/>
        </w:rPr>
        <w:t xml:space="preserve">, </w:t>
      </w:r>
      <w:proofErr w:type="spellStart"/>
      <w:r w:rsidR="006B0DC1">
        <w:rPr>
          <w:rFonts w:ascii="Times New Roman" w:eastAsia="Arial" w:hAnsi="Times New Roman" w:cs="Times New Roman"/>
          <w:color w:val="000000"/>
          <w:sz w:val="24"/>
          <w:szCs w:val="24"/>
          <w:lang w:val="fr-FR"/>
        </w:rPr>
        <w:t>aspectul</w:t>
      </w:r>
      <w:proofErr w:type="spellEnd"/>
      <w:r w:rsidR="0058662D">
        <w:rPr>
          <w:rFonts w:ascii="Times New Roman" w:eastAsia="Arial" w:hAnsi="Times New Roman" w:cs="Times New Roman"/>
          <w:color w:val="000000"/>
          <w:sz w:val="24"/>
          <w:szCs w:val="24"/>
          <w:lang w:val="fr-FR"/>
        </w:rPr>
        <w:t xml:space="preserve"> </w:t>
      </w:r>
      <w:proofErr w:type="spellStart"/>
      <w:r w:rsidR="006B0DC1">
        <w:rPr>
          <w:rFonts w:ascii="Times New Roman" w:eastAsia="Arial" w:hAnsi="Times New Roman" w:cs="Times New Roman"/>
          <w:color w:val="000000"/>
          <w:sz w:val="24"/>
          <w:szCs w:val="24"/>
          <w:lang w:val="fr-FR"/>
        </w:rPr>
        <w:t>peisajului</w:t>
      </w:r>
      <w:proofErr w:type="spellEnd"/>
      <w:r w:rsidR="0058662D">
        <w:rPr>
          <w:rFonts w:ascii="Times New Roman" w:eastAsia="Arial" w:hAnsi="Times New Roman" w:cs="Times New Roman"/>
          <w:color w:val="000000"/>
          <w:sz w:val="24"/>
          <w:szCs w:val="24"/>
          <w:lang w:val="fr-FR"/>
        </w:rPr>
        <w:t xml:space="preserve"> </w:t>
      </w:r>
      <w:proofErr w:type="spellStart"/>
      <w:r w:rsidR="006B0DC1">
        <w:rPr>
          <w:rFonts w:ascii="Times New Roman" w:eastAsia="Arial" w:hAnsi="Times New Roman" w:cs="Times New Roman"/>
          <w:color w:val="000000"/>
          <w:sz w:val="24"/>
          <w:szCs w:val="24"/>
          <w:lang w:val="fr-FR"/>
        </w:rPr>
        <w:t>desi</w:t>
      </w:r>
      <w:proofErr w:type="spellEnd"/>
      <w:r w:rsidR="006B0DC1">
        <w:rPr>
          <w:rFonts w:ascii="Times New Roman" w:eastAsia="Arial" w:hAnsi="Times New Roman" w:cs="Times New Roman"/>
          <w:color w:val="000000"/>
          <w:sz w:val="24"/>
          <w:szCs w:val="24"/>
          <w:lang w:val="fr-FR"/>
        </w:rPr>
        <w:t xml:space="preserve"> se va </w:t>
      </w:r>
      <w:proofErr w:type="spellStart"/>
      <w:r w:rsidR="006B0DC1">
        <w:rPr>
          <w:rFonts w:ascii="Times New Roman" w:eastAsia="Arial" w:hAnsi="Times New Roman" w:cs="Times New Roman"/>
          <w:color w:val="000000"/>
          <w:sz w:val="24"/>
          <w:szCs w:val="24"/>
          <w:lang w:val="fr-FR"/>
        </w:rPr>
        <w:t>modifica</w:t>
      </w:r>
      <w:proofErr w:type="spellEnd"/>
      <w:r w:rsidR="0058662D">
        <w:rPr>
          <w:rFonts w:ascii="Times New Roman" w:eastAsia="Arial" w:hAnsi="Times New Roman" w:cs="Times New Roman"/>
          <w:color w:val="000000"/>
          <w:sz w:val="24"/>
          <w:szCs w:val="24"/>
          <w:lang w:val="fr-FR"/>
        </w:rPr>
        <w:t xml:space="preserve"> </w:t>
      </w:r>
      <w:proofErr w:type="spellStart"/>
      <w:r w:rsidR="006B0DC1">
        <w:rPr>
          <w:rFonts w:ascii="Times New Roman" w:eastAsia="Arial" w:hAnsi="Times New Roman" w:cs="Times New Roman"/>
          <w:color w:val="000000"/>
          <w:sz w:val="24"/>
          <w:szCs w:val="24"/>
          <w:lang w:val="fr-FR"/>
        </w:rPr>
        <w:t>fata</w:t>
      </w:r>
      <w:proofErr w:type="spellEnd"/>
      <w:r w:rsidR="006B0DC1">
        <w:rPr>
          <w:rFonts w:ascii="Times New Roman" w:eastAsia="Arial" w:hAnsi="Times New Roman" w:cs="Times New Roman"/>
          <w:color w:val="000000"/>
          <w:sz w:val="24"/>
          <w:szCs w:val="24"/>
          <w:lang w:val="fr-FR"/>
        </w:rPr>
        <w:t xml:space="preserve"> de </w:t>
      </w:r>
      <w:proofErr w:type="spellStart"/>
      <w:r w:rsidR="006B0DC1">
        <w:rPr>
          <w:rFonts w:ascii="Times New Roman" w:eastAsia="Arial" w:hAnsi="Times New Roman" w:cs="Times New Roman"/>
          <w:color w:val="000000"/>
          <w:sz w:val="24"/>
          <w:szCs w:val="24"/>
          <w:lang w:val="fr-FR"/>
        </w:rPr>
        <w:t>situatia</w:t>
      </w:r>
      <w:proofErr w:type="spellEnd"/>
      <w:r w:rsidR="0058662D">
        <w:rPr>
          <w:rFonts w:ascii="Times New Roman" w:eastAsia="Arial" w:hAnsi="Times New Roman" w:cs="Times New Roman"/>
          <w:color w:val="000000"/>
          <w:sz w:val="24"/>
          <w:szCs w:val="24"/>
          <w:lang w:val="fr-FR"/>
        </w:rPr>
        <w:t xml:space="preserve"> </w:t>
      </w:r>
      <w:proofErr w:type="spellStart"/>
      <w:r w:rsidR="006B0DC1">
        <w:rPr>
          <w:rFonts w:ascii="Times New Roman" w:eastAsia="Arial" w:hAnsi="Times New Roman" w:cs="Times New Roman"/>
          <w:color w:val="000000"/>
          <w:sz w:val="24"/>
          <w:szCs w:val="24"/>
          <w:lang w:val="fr-FR"/>
        </w:rPr>
        <w:t>actuala</w:t>
      </w:r>
      <w:proofErr w:type="spellEnd"/>
      <w:r w:rsidR="006B0DC1">
        <w:rPr>
          <w:rFonts w:ascii="Times New Roman" w:eastAsia="Arial" w:hAnsi="Times New Roman" w:cs="Times New Roman"/>
          <w:color w:val="000000"/>
          <w:sz w:val="24"/>
          <w:szCs w:val="24"/>
          <w:lang w:val="fr-FR"/>
        </w:rPr>
        <w:t xml:space="preserve"> nu va fi </w:t>
      </w:r>
      <w:proofErr w:type="spellStart"/>
      <w:r w:rsidR="006B0DC1">
        <w:rPr>
          <w:rFonts w:ascii="Times New Roman" w:eastAsia="Arial" w:hAnsi="Times New Roman" w:cs="Times New Roman"/>
          <w:color w:val="000000"/>
          <w:sz w:val="24"/>
          <w:szCs w:val="24"/>
          <w:lang w:val="fr-FR"/>
        </w:rPr>
        <w:t>influentat</w:t>
      </w:r>
      <w:proofErr w:type="spellEnd"/>
      <w:r w:rsidR="006B0DC1">
        <w:rPr>
          <w:rFonts w:ascii="Times New Roman" w:eastAsia="Arial" w:hAnsi="Times New Roman" w:cs="Times New Roman"/>
          <w:color w:val="000000"/>
          <w:sz w:val="24"/>
          <w:szCs w:val="24"/>
          <w:lang w:val="fr-FR"/>
        </w:rPr>
        <w:t xml:space="preserve"> in sens </w:t>
      </w:r>
      <w:proofErr w:type="spellStart"/>
      <w:r w:rsidR="006B0DC1">
        <w:rPr>
          <w:rFonts w:ascii="Times New Roman" w:eastAsia="Arial" w:hAnsi="Times New Roman" w:cs="Times New Roman"/>
          <w:color w:val="000000"/>
          <w:sz w:val="24"/>
          <w:szCs w:val="24"/>
          <w:lang w:val="fr-FR"/>
        </w:rPr>
        <w:t>negativ</w:t>
      </w:r>
      <w:proofErr w:type="spellEnd"/>
      <w:r w:rsidR="002049FC">
        <w:rPr>
          <w:rFonts w:ascii="Times New Roman" w:eastAsia="Arial" w:hAnsi="Times New Roman" w:cs="Times New Roman"/>
          <w:color w:val="000000"/>
          <w:sz w:val="24"/>
          <w:szCs w:val="24"/>
          <w:lang w:val="fr-FR"/>
        </w:rPr>
        <w:t>.</w:t>
      </w:r>
    </w:p>
    <w:p w14:paraId="587FF99E" w14:textId="0412B97D" w:rsidR="00E04339" w:rsidRDefault="006B0DC1" w:rsidP="0025064F">
      <w:pPr>
        <w:spacing w:before="120" w:after="120" w:line="240" w:lineRule="auto"/>
        <w:ind w:firstLine="720"/>
        <w:jc w:val="both"/>
        <w:rPr>
          <w:rFonts w:ascii="Times New Roman" w:eastAsia="Arial" w:hAnsi="Times New Roman" w:cs="Times New Roman"/>
          <w:color w:val="000000"/>
          <w:sz w:val="24"/>
          <w:szCs w:val="24"/>
          <w:lang w:val="fr-FR"/>
        </w:rPr>
      </w:pPr>
      <w:proofErr w:type="spellStart"/>
      <w:r>
        <w:rPr>
          <w:rFonts w:ascii="Times New Roman" w:eastAsia="Arial" w:hAnsi="Times New Roman" w:cs="Times New Roman"/>
          <w:color w:val="000000"/>
          <w:sz w:val="24"/>
          <w:szCs w:val="24"/>
          <w:lang w:val="fr-FR"/>
        </w:rPr>
        <w:t>Prezenta</w:t>
      </w:r>
      <w:proofErr w:type="spellEnd"/>
      <w:r w:rsidR="0058662D">
        <w:rPr>
          <w:rFonts w:ascii="Times New Roman" w:eastAsia="Arial" w:hAnsi="Times New Roman" w:cs="Times New Roman"/>
          <w:color w:val="000000"/>
          <w:sz w:val="24"/>
          <w:szCs w:val="24"/>
          <w:lang w:val="fr-FR"/>
        </w:rPr>
        <w:t xml:space="preserve"> </w:t>
      </w:r>
      <w:proofErr w:type="spellStart"/>
      <w:r w:rsidR="008A4DAA">
        <w:rPr>
          <w:rFonts w:ascii="Times New Roman" w:eastAsia="Arial" w:hAnsi="Times New Roman" w:cs="Times New Roman"/>
          <w:color w:val="000000"/>
          <w:sz w:val="24"/>
          <w:szCs w:val="24"/>
          <w:lang w:val="fr-FR"/>
        </w:rPr>
        <w:t>instalatiei</w:t>
      </w:r>
      <w:proofErr w:type="spellEnd"/>
      <w:r w:rsidR="008A4DAA">
        <w:rPr>
          <w:rFonts w:ascii="Times New Roman" w:eastAsia="Arial" w:hAnsi="Times New Roman" w:cs="Times New Roman"/>
          <w:color w:val="000000"/>
          <w:sz w:val="24"/>
          <w:szCs w:val="24"/>
          <w:lang w:val="fr-FR"/>
        </w:rPr>
        <w:t xml:space="preserve"> de </w:t>
      </w:r>
      <w:proofErr w:type="spellStart"/>
      <w:r w:rsidR="008A4DAA">
        <w:rPr>
          <w:rFonts w:ascii="Times New Roman" w:eastAsia="Arial" w:hAnsi="Times New Roman" w:cs="Times New Roman"/>
          <w:color w:val="000000"/>
          <w:sz w:val="24"/>
          <w:szCs w:val="24"/>
          <w:lang w:val="fr-FR"/>
        </w:rPr>
        <w:t>stocare</w:t>
      </w:r>
      <w:proofErr w:type="spellEnd"/>
      <w:r w:rsidR="008A4DAA">
        <w:rPr>
          <w:rFonts w:ascii="Times New Roman" w:eastAsia="Arial" w:hAnsi="Times New Roman" w:cs="Times New Roman"/>
          <w:color w:val="000000"/>
          <w:sz w:val="24"/>
          <w:szCs w:val="24"/>
          <w:lang w:val="fr-FR"/>
        </w:rPr>
        <w:t xml:space="preserve"> </w:t>
      </w:r>
      <w:proofErr w:type="spellStart"/>
      <w:r w:rsidR="008A4DAA">
        <w:rPr>
          <w:rFonts w:ascii="Times New Roman" w:eastAsia="Arial" w:hAnsi="Times New Roman" w:cs="Times New Roman"/>
          <w:color w:val="000000"/>
          <w:sz w:val="24"/>
          <w:szCs w:val="24"/>
          <w:lang w:val="fr-FR"/>
        </w:rPr>
        <w:t>energie</w:t>
      </w:r>
      <w:proofErr w:type="spellEnd"/>
      <w:r w:rsidR="008A4DAA">
        <w:rPr>
          <w:rFonts w:ascii="Times New Roman" w:eastAsia="Arial" w:hAnsi="Times New Roman" w:cs="Times New Roman"/>
          <w:color w:val="000000"/>
          <w:sz w:val="24"/>
          <w:szCs w:val="24"/>
          <w:lang w:val="fr-FR"/>
        </w:rPr>
        <w:t xml:space="preserve"> </w:t>
      </w:r>
      <w:proofErr w:type="spellStart"/>
      <w:r w:rsidR="008A4DAA">
        <w:rPr>
          <w:rFonts w:ascii="Times New Roman" w:eastAsia="Arial" w:hAnsi="Times New Roman" w:cs="Times New Roman"/>
          <w:color w:val="000000"/>
          <w:sz w:val="24"/>
          <w:szCs w:val="24"/>
          <w:lang w:val="fr-FR"/>
        </w:rPr>
        <w:t>electrica</w:t>
      </w:r>
      <w:proofErr w:type="spellEnd"/>
      <w:r>
        <w:rPr>
          <w:rFonts w:ascii="Times New Roman" w:eastAsia="Arial" w:hAnsi="Times New Roman" w:cs="Times New Roman"/>
          <w:color w:val="000000"/>
          <w:sz w:val="24"/>
          <w:szCs w:val="24"/>
          <w:lang w:val="fr-FR"/>
        </w:rPr>
        <w:t xml:space="preserve"> in zona nu va </w:t>
      </w:r>
      <w:proofErr w:type="spellStart"/>
      <w:r>
        <w:rPr>
          <w:rFonts w:ascii="Times New Roman" w:eastAsia="Arial" w:hAnsi="Times New Roman" w:cs="Times New Roman"/>
          <w:color w:val="000000"/>
          <w:sz w:val="24"/>
          <w:szCs w:val="24"/>
          <w:lang w:val="fr-FR"/>
        </w:rPr>
        <w:t>determina</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modificari</w:t>
      </w:r>
      <w:proofErr w:type="spellEnd"/>
      <w:r>
        <w:rPr>
          <w:rFonts w:ascii="Times New Roman" w:eastAsia="Arial" w:hAnsi="Times New Roman" w:cs="Times New Roman"/>
          <w:color w:val="000000"/>
          <w:sz w:val="24"/>
          <w:szCs w:val="24"/>
          <w:lang w:val="fr-FR"/>
        </w:rPr>
        <w:t xml:space="preserve"> ale </w:t>
      </w:r>
      <w:proofErr w:type="spellStart"/>
      <w:r>
        <w:rPr>
          <w:rFonts w:ascii="Times New Roman" w:eastAsia="Arial" w:hAnsi="Times New Roman" w:cs="Times New Roman"/>
          <w:color w:val="000000"/>
          <w:sz w:val="24"/>
          <w:szCs w:val="24"/>
          <w:lang w:val="fr-FR"/>
        </w:rPr>
        <w:t>factorilor</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climatici</w:t>
      </w:r>
      <w:proofErr w:type="spellEnd"/>
      <w:r>
        <w:rPr>
          <w:rFonts w:ascii="Times New Roman" w:eastAsia="Arial" w:hAnsi="Times New Roman" w:cs="Times New Roman"/>
          <w:color w:val="000000"/>
          <w:sz w:val="24"/>
          <w:szCs w:val="24"/>
          <w:lang w:val="fr-FR"/>
        </w:rPr>
        <w:t xml:space="preserve"> ai </w:t>
      </w:r>
      <w:proofErr w:type="spellStart"/>
      <w:r>
        <w:rPr>
          <w:rFonts w:ascii="Times New Roman" w:eastAsia="Arial" w:hAnsi="Times New Roman" w:cs="Times New Roman"/>
          <w:color w:val="000000"/>
          <w:sz w:val="24"/>
          <w:szCs w:val="24"/>
          <w:lang w:val="fr-FR"/>
        </w:rPr>
        <w:t>zonei</w:t>
      </w:r>
      <w:proofErr w:type="spellEnd"/>
      <w:r>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astfel</w:t>
      </w:r>
      <w:proofErr w:type="spellEnd"/>
      <w:r w:rsidR="0058662D">
        <w:rPr>
          <w:rFonts w:ascii="Times New Roman" w:eastAsia="Arial" w:hAnsi="Times New Roman" w:cs="Times New Roman"/>
          <w:color w:val="000000"/>
          <w:sz w:val="24"/>
          <w:szCs w:val="24"/>
          <w:lang w:val="fr-FR"/>
        </w:rPr>
        <w:t xml:space="preserve"> </w:t>
      </w:r>
      <w:proofErr w:type="gramStart"/>
      <w:r>
        <w:rPr>
          <w:rFonts w:ascii="Times New Roman" w:eastAsia="Arial" w:hAnsi="Times New Roman" w:cs="Times New Roman"/>
          <w:color w:val="000000"/>
          <w:sz w:val="24"/>
          <w:szCs w:val="24"/>
          <w:lang w:val="fr-FR"/>
        </w:rPr>
        <w:t>ca</w:t>
      </w:r>
      <w:proofErr w:type="gramEnd"/>
      <w:r>
        <w:rPr>
          <w:rFonts w:ascii="Times New Roman" w:eastAsia="Arial" w:hAnsi="Times New Roman" w:cs="Times New Roman"/>
          <w:color w:val="000000"/>
          <w:sz w:val="24"/>
          <w:szCs w:val="24"/>
          <w:lang w:val="fr-FR"/>
        </w:rPr>
        <w:t xml:space="preserve"> nu vor fi </w:t>
      </w:r>
      <w:proofErr w:type="spellStart"/>
      <w:r>
        <w:rPr>
          <w:rFonts w:ascii="Times New Roman" w:eastAsia="Arial" w:hAnsi="Times New Roman" w:cs="Times New Roman"/>
          <w:color w:val="000000"/>
          <w:sz w:val="24"/>
          <w:szCs w:val="24"/>
          <w:lang w:val="fr-FR"/>
        </w:rPr>
        <w:t>afectate</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populatia</w:t>
      </w:r>
      <w:proofErr w:type="spellEnd"/>
      <w:r>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fauna</w:t>
      </w:r>
      <w:proofErr w:type="spellEnd"/>
      <w:r>
        <w:rPr>
          <w:rFonts w:ascii="Times New Roman" w:eastAsia="Arial" w:hAnsi="Times New Roman" w:cs="Times New Roman"/>
          <w:color w:val="000000"/>
          <w:sz w:val="24"/>
          <w:szCs w:val="24"/>
          <w:lang w:val="fr-FR"/>
        </w:rPr>
        <w:t xml:space="preserve">, flora </w:t>
      </w:r>
      <w:proofErr w:type="spellStart"/>
      <w:r>
        <w:rPr>
          <w:rFonts w:ascii="Times New Roman" w:eastAsia="Arial" w:hAnsi="Times New Roman" w:cs="Times New Roman"/>
          <w:color w:val="000000"/>
          <w:sz w:val="24"/>
          <w:szCs w:val="24"/>
          <w:lang w:val="fr-FR"/>
        </w:rPr>
        <w:t>spontana</w:t>
      </w:r>
      <w:proofErr w:type="spellEnd"/>
      <w:r>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ecosistemele</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prezente</w:t>
      </w:r>
      <w:proofErr w:type="spellEnd"/>
      <w:r>
        <w:rPr>
          <w:rFonts w:ascii="Times New Roman" w:eastAsia="Arial" w:hAnsi="Times New Roman" w:cs="Times New Roman"/>
          <w:color w:val="000000"/>
          <w:sz w:val="24"/>
          <w:szCs w:val="24"/>
          <w:lang w:val="fr-FR"/>
        </w:rPr>
        <w:t>.</w:t>
      </w:r>
      <w:r w:rsidR="0058662D">
        <w:rPr>
          <w:rFonts w:ascii="Times New Roman" w:eastAsia="Arial" w:hAnsi="Times New Roman" w:cs="Times New Roman"/>
          <w:color w:val="000000"/>
          <w:sz w:val="24"/>
          <w:szCs w:val="24"/>
          <w:lang w:val="fr-FR"/>
        </w:rPr>
        <w:t xml:space="preserve"> </w:t>
      </w:r>
    </w:p>
    <w:p w14:paraId="15497A55" w14:textId="016B54F7" w:rsidR="00393795" w:rsidRPr="004C6124" w:rsidRDefault="00C44E51" w:rsidP="004C6124">
      <w:pPr>
        <w:spacing w:before="120" w:after="120" w:line="240" w:lineRule="auto"/>
        <w:ind w:firstLine="720"/>
        <w:jc w:val="both"/>
        <w:rPr>
          <w:rFonts w:ascii="Times New Roman" w:eastAsia="Arial" w:hAnsi="Times New Roman" w:cs="Times New Roman"/>
          <w:color w:val="000000"/>
          <w:sz w:val="24"/>
          <w:szCs w:val="24"/>
          <w:lang w:val="fr-FR"/>
        </w:rPr>
      </w:pPr>
      <w:r>
        <w:rPr>
          <w:rFonts w:ascii="Times New Roman" w:eastAsia="Arial" w:hAnsi="Times New Roman" w:cs="Times New Roman"/>
          <w:color w:val="000000"/>
          <w:sz w:val="24"/>
          <w:szCs w:val="24"/>
          <w:lang w:val="fr-FR"/>
        </w:rPr>
        <w:t>P</w:t>
      </w:r>
      <w:r w:rsidRPr="00C44E51">
        <w:rPr>
          <w:rFonts w:ascii="Times New Roman" w:eastAsia="Arial" w:hAnsi="Times New Roman" w:cs="Times New Roman"/>
          <w:color w:val="000000"/>
          <w:sz w:val="24"/>
          <w:szCs w:val="24"/>
          <w:lang w:val="fr-FR"/>
        </w:rPr>
        <w:t>entru</w:t>
      </w:r>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prote</w:t>
      </w:r>
      <w:r>
        <w:rPr>
          <w:rFonts w:ascii="Times New Roman" w:eastAsia="Arial" w:hAnsi="Times New Roman" w:cs="Times New Roman"/>
          <w:color w:val="000000"/>
          <w:sz w:val="24"/>
          <w:szCs w:val="24"/>
          <w:lang w:val="fr-FR"/>
        </w:rPr>
        <w:t>j</w:t>
      </w:r>
      <w:r w:rsidRPr="00C44E51">
        <w:rPr>
          <w:rFonts w:ascii="Times New Roman" w:eastAsia="Arial" w:hAnsi="Times New Roman" w:cs="Times New Roman"/>
          <w:color w:val="000000"/>
          <w:sz w:val="24"/>
          <w:szCs w:val="24"/>
          <w:lang w:val="fr-FR"/>
        </w:rPr>
        <w:t>area</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populaţiei</w:t>
      </w:r>
      <w:proofErr w:type="spellEnd"/>
      <w:r w:rsidR="0058662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s</w:t>
      </w:r>
      <w:r w:rsidRPr="00C44E51">
        <w:rPr>
          <w:rFonts w:ascii="Times New Roman" w:eastAsia="Arial" w:hAnsi="Times New Roman" w:cs="Times New Roman"/>
          <w:color w:val="000000"/>
          <w:sz w:val="24"/>
          <w:szCs w:val="24"/>
          <w:lang w:val="fr-FR"/>
        </w:rPr>
        <w:t xml:space="preserve">i </w:t>
      </w:r>
      <w:proofErr w:type="spellStart"/>
      <w:r w:rsidRPr="00C44E51">
        <w:rPr>
          <w:rFonts w:ascii="Times New Roman" w:eastAsia="Arial" w:hAnsi="Times New Roman" w:cs="Times New Roman"/>
          <w:color w:val="000000"/>
          <w:sz w:val="24"/>
          <w:szCs w:val="24"/>
          <w:lang w:val="fr-FR"/>
        </w:rPr>
        <w:t>a</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faunei</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specifice</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z</w:t>
      </w:r>
      <w:r w:rsidRPr="00C44E51">
        <w:rPr>
          <w:rFonts w:ascii="Times New Roman" w:eastAsia="Arial" w:hAnsi="Times New Roman" w:cs="Times New Roman"/>
          <w:color w:val="000000"/>
          <w:sz w:val="24"/>
          <w:szCs w:val="24"/>
          <w:lang w:val="fr-FR"/>
        </w:rPr>
        <w:t>onei</w:t>
      </w:r>
      <w:proofErr w:type="spellEnd"/>
      <w:r>
        <w:rPr>
          <w:rFonts w:ascii="Times New Roman" w:eastAsia="Arial" w:hAnsi="Times New Roman" w:cs="Times New Roman" w:hint="eastAsia"/>
          <w:color w:val="000000"/>
          <w:sz w:val="24"/>
          <w:szCs w:val="24"/>
          <w:lang w:val="fr-FR"/>
        </w:rPr>
        <w:t>,</w:t>
      </w:r>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pe</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durata</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construcţiei</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obiectivului</w:t>
      </w:r>
      <w:proofErr w:type="spellEnd"/>
      <w:r w:rsidRPr="00C44E51">
        <w:rPr>
          <w:rFonts w:ascii="Times New Roman" w:eastAsia="Arial" w:hAnsi="Times New Roman" w:cs="Times New Roman"/>
          <w:color w:val="000000"/>
          <w:sz w:val="24"/>
          <w:szCs w:val="24"/>
          <w:lang w:val="fr-FR"/>
        </w:rPr>
        <w:t xml:space="preserve"> de </w:t>
      </w:r>
      <w:proofErr w:type="spellStart"/>
      <w:r w:rsidRPr="00C44E51">
        <w:rPr>
          <w:rFonts w:ascii="Times New Roman" w:eastAsia="Arial" w:hAnsi="Times New Roman" w:cs="Times New Roman"/>
          <w:color w:val="000000"/>
          <w:sz w:val="24"/>
          <w:szCs w:val="24"/>
          <w:lang w:val="fr-FR"/>
        </w:rPr>
        <w:t>investiţie</w:t>
      </w:r>
      <w:proofErr w:type="spellEnd"/>
      <w:r w:rsidR="0058662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z</w:t>
      </w:r>
      <w:r w:rsidRPr="00C44E51">
        <w:rPr>
          <w:rFonts w:ascii="Times New Roman" w:eastAsia="Arial" w:hAnsi="Times New Roman" w:cs="Times New Roman"/>
          <w:color w:val="000000"/>
          <w:sz w:val="24"/>
          <w:szCs w:val="24"/>
          <w:lang w:val="fr-FR"/>
        </w:rPr>
        <w:t xml:space="preserve">ona </w:t>
      </w:r>
      <w:proofErr w:type="spellStart"/>
      <w:r w:rsidRPr="00C44E51">
        <w:rPr>
          <w:rFonts w:ascii="Times New Roman" w:eastAsia="Arial" w:hAnsi="Times New Roman" w:cs="Times New Roman"/>
          <w:color w:val="000000"/>
          <w:sz w:val="24"/>
          <w:szCs w:val="24"/>
          <w:lang w:val="fr-FR"/>
        </w:rPr>
        <w:t>în</w:t>
      </w:r>
      <w:proofErr w:type="spellEnd"/>
      <w:r w:rsidRPr="00C44E51">
        <w:rPr>
          <w:rFonts w:ascii="Times New Roman" w:eastAsia="Arial" w:hAnsi="Times New Roman" w:cs="Times New Roman"/>
          <w:color w:val="000000"/>
          <w:sz w:val="24"/>
          <w:szCs w:val="24"/>
          <w:lang w:val="fr-FR"/>
        </w:rPr>
        <w:t xml:space="preserve"> care se vor </w:t>
      </w:r>
      <w:proofErr w:type="spellStart"/>
      <w:r w:rsidRPr="00C44E51">
        <w:rPr>
          <w:rFonts w:ascii="Times New Roman" w:eastAsia="Arial" w:hAnsi="Times New Roman" w:cs="Times New Roman"/>
          <w:color w:val="000000"/>
          <w:sz w:val="24"/>
          <w:szCs w:val="24"/>
          <w:lang w:val="fr-FR"/>
        </w:rPr>
        <w:t>e</w:t>
      </w:r>
      <w:r>
        <w:rPr>
          <w:rFonts w:ascii="Times New Roman" w:eastAsia="Arial" w:hAnsi="Times New Roman" w:cs="Times New Roman"/>
          <w:color w:val="000000"/>
          <w:sz w:val="24"/>
          <w:szCs w:val="24"/>
          <w:lang w:val="fr-FR"/>
        </w:rPr>
        <w:t>x</w:t>
      </w:r>
      <w:r w:rsidRPr="00C44E51">
        <w:rPr>
          <w:rFonts w:ascii="Times New Roman" w:eastAsia="Arial" w:hAnsi="Times New Roman" w:cs="Times New Roman"/>
          <w:color w:val="000000"/>
          <w:sz w:val="24"/>
          <w:szCs w:val="24"/>
          <w:lang w:val="fr-FR"/>
        </w:rPr>
        <w:t>ecuta</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lucrările</w:t>
      </w:r>
      <w:proofErr w:type="spellEnd"/>
      <w:r w:rsidRPr="00C44E51">
        <w:rPr>
          <w:rFonts w:ascii="Times New Roman" w:eastAsia="Arial" w:hAnsi="Times New Roman" w:cs="Times New Roman"/>
          <w:color w:val="000000"/>
          <w:sz w:val="24"/>
          <w:szCs w:val="24"/>
          <w:lang w:val="fr-FR"/>
        </w:rPr>
        <w:t xml:space="preserve"> de </w:t>
      </w:r>
      <w:proofErr w:type="spellStart"/>
      <w:r w:rsidRPr="00C44E51">
        <w:rPr>
          <w:rFonts w:ascii="Times New Roman" w:eastAsia="Arial" w:hAnsi="Times New Roman" w:cs="Times New Roman"/>
          <w:color w:val="000000"/>
          <w:sz w:val="24"/>
          <w:szCs w:val="24"/>
          <w:lang w:val="fr-FR"/>
        </w:rPr>
        <w:t>construcţie</w:t>
      </w:r>
      <w:proofErr w:type="spellEnd"/>
      <w:r w:rsidRPr="00C44E51">
        <w:rPr>
          <w:rFonts w:ascii="Times New Roman" w:eastAsia="Arial" w:hAnsi="Times New Roman" w:cs="Times New Roman"/>
          <w:color w:val="000000"/>
          <w:sz w:val="24"/>
          <w:szCs w:val="24"/>
          <w:lang w:val="fr-FR"/>
        </w:rPr>
        <w:t xml:space="preserve"> a</w:t>
      </w:r>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centralei</w:t>
      </w:r>
      <w:proofErr w:type="spellEnd"/>
      <w:r w:rsidRPr="00C44E51">
        <w:rPr>
          <w:rFonts w:ascii="Times New Roman" w:eastAsia="Arial" w:hAnsi="Times New Roman" w:cs="Times New Roman"/>
          <w:color w:val="000000"/>
          <w:sz w:val="24"/>
          <w:szCs w:val="24"/>
          <w:lang w:val="fr-FR"/>
        </w:rPr>
        <w:t xml:space="preserve"> va fi bine </w:t>
      </w:r>
      <w:proofErr w:type="spellStart"/>
      <w:r w:rsidRPr="00C44E51">
        <w:rPr>
          <w:rFonts w:ascii="Times New Roman" w:eastAsia="Arial" w:hAnsi="Times New Roman" w:cs="Times New Roman"/>
          <w:color w:val="000000"/>
          <w:sz w:val="24"/>
          <w:szCs w:val="24"/>
          <w:lang w:val="fr-FR"/>
        </w:rPr>
        <w:t>demarcată</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prin</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gard</w:t>
      </w:r>
      <w:proofErr w:type="spellEnd"/>
      <w:r w:rsidR="0058662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w:t>
      </w:r>
      <w:proofErr w:type="spellStart"/>
      <w:r w:rsidRPr="00C44E51">
        <w:rPr>
          <w:rFonts w:ascii="Times New Roman" w:eastAsia="Arial" w:hAnsi="Times New Roman" w:cs="Times New Roman"/>
          <w:color w:val="000000"/>
          <w:sz w:val="24"/>
          <w:szCs w:val="24"/>
          <w:lang w:val="fr-FR"/>
        </w:rPr>
        <w:t>panouri</w:t>
      </w:r>
      <w:proofErr w:type="spellEnd"/>
      <w:r>
        <w:rPr>
          <w:rFonts w:ascii="Times New Roman" w:eastAsia="Arial" w:hAnsi="Times New Roman" w:cs="Times New Roman"/>
          <w:color w:val="000000"/>
          <w:sz w:val="24"/>
          <w:szCs w:val="24"/>
          <w:lang w:val="fr-FR"/>
        </w:rPr>
        <w:t>)</w:t>
      </w:r>
      <w:r w:rsidR="0058662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s</w:t>
      </w:r>
      <w:r w:rsidRPr="00C44E51">
        <w:rPr>
          <w:rFonts w:ascii="Times New Roman" w:eastAsia="Arial" w:hAnsi="Times New Roman" w:cs="Times New Roman"/>
          <w:color w:val="000000"/>
          <w:sz w:val="24"/>
          <w:szCs w:val="24"/>
          <w:lang w:val="fr-FR"/>
        </w:rPr>
        <w:t>i</w:t>
      </w:r>
      <w:r w:rsidR="00DA31E6">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semnali</w:t>
      </w:r>
      <w:r>
        <w:rPr>
          <w:rFonts w:ascii="Times New Roman" w:eastAsia="Arial" w:hAnsi="Times New Roman" w:cs="Times New Roman"/>
          <w:color w:val="000000"/>
          <w:sz w:val="24"/>
          <w:szCs w:val="24"/>
          <w:lang w:val="fr-FR"/>
        </w:rPr>
        <w:t>z</w:t>
      </w:r>
      <w:r w:rsidRPr="00C44E51">
        <w:rPr>
          <w:rFonts w:ascii="Times New Roman" w:eastAsia="Arial" w:hAnsi="Times New Roman" w:cs="Times New Roman"/>
          <w:color w:val="000000"/>
          <w:sz w:val="24"/>
          <w:szCs w:val="24"/>
          <w:lang w:val="fr-FR"/>
        </w:rPr>
        <w:t>ată</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prin</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marca</w:t>
      </w:r>
      <w:r>
        <w:rPr>
          <w:rFonts w:ascii="Times New Roman" w:eastAsia="Arial" w:hAnsi="Times New Roman" w:cs="Times New Roman"/>
          <w:color w:val="000000"/>
          <w:sz w:val="24"/>
          <w:szCs w:val="24"/>
          <w:lang w:val="fr-FR"/>
        </w:rPr>
        <w:t>j</w:t>
      </w:r>
      <w:r w:rsidRPr="00C44E51">
        <w:rPr>
          <w:rFonts w:ascii="Times New Roman" w:eastAsia="Arial" w:hAnsi="Times New Roman" w:cs="Times New Roman"/>
          <w:color w:val="000000"/>
          <w:sz w:val="24"/>
          <w:szCs w:val="24"/>
          <w:lang w:val="fr-FR"/>
        </w:rPr>
        <w:t>e</w:t>
      </w:r>
      <w:proofErr w:type="spellEnd"/>
      <w:r w:rsidR="0058662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s</w:t>
      </w:r>
      <w:r w:rsidRPr="00C44E51">
        <w:rPr>
          <w:rFonts w:ascii="Times New Roman" w:eastAsia="Arial" w:hAnsi="Times New Roman" w:cs="Times New Roman"/>
          <w:color w:val="000000"/>
          <w:sz w:val="24"/>
          <w:szCs w:val="24"/>
          <w:lang w:val="fr-FR"/>
        </w:rPr>
        <w:t>i</w:t>
      </w:r>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inscripţionări</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specifice</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privind</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pericolul</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pătrunderii</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în</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incinta</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s</w:t>
      </w:r>
      <w:r w:rsidRPr="00C44E51">
        <w:rPr>
          <w:rFonts w:ascii="Times New Roman" w:eastAsia="Arial" w:hAnsi="Times New Roman" w:cs="Times New Roman"/>
          <w:color w:val="000000"/>
          <w:sz w:val="24"/>
          <w:szCs w:val="24"/>
          <w:lang w:val="fr-FR"/>
        </w:rPr>
        <w:t>antierului</w:t>
      </w:r>
      <w:proofErr w:type="spellEnd"/>
      <w:r w:rsidRPr="00C44E51">
        <w:rPr>
          <w:rFonts w:ascii="Times New Roman" w:eastAsia="Arial" w:hAnsi="Times New Roman" w:cs="Times New Roman"/>
          <w:color w:val="000000"/>
          <w:sz w:val="24"/>
          <w:szCs w:val="24"/>
          <w:lang w:val="fr-FR"/>
        </w:rPr>
        <w:t xml:space="preserve"> a </w:t>
      </w:r>
      <w:proofErr w:type="spellStart"/>
      <w:r w:rsidRPr="00C44E51">
        <w:rPr>
          <w:rFonts w:ascii="Times New Roman" w:eastAsia="Arial" w:hAnsi="Times New Roman" w:cs="Times New Roman"/>
          <w:color w:val="000000"/>
          <w:sz w:val="24"/>
          <w:szCs w:val="24"/>
          <w:lang w:val="fr-FR"/>
        </w:rPr>
        <w:t>persoanelor</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străine</w:t>
      </w:r>
      <w:proofErr w:type="spellEnd"/>
      <w:r>
        <w:rPr>
          <w:rFonts w:ascii="Times New Roman" w:eastAsia="Arial" w:hAnsi="Times New Roman" w:cs="Times New Roman" w:hint="eastAsia"/>
          <w:color w:val="000000"/>
          <w:sz w:val="24"/>
          <w:szCs w:val="24"/>
          <w:lang w:val="fr-FR"/>
        </w:rPr>
        <w:t>,</w:t>
      </w:r>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neautori</w:t>
      </w:r>
      <w:r>
        <w:rPr>
          <w:rFonts w:ascii="Times New Roman" w:eastAsia="Arial" w:hAnsi="Times New Roman" w:cs="Times New Roman"/>
          <w:color w:val="000000"/>
          <w:sz w:val="24"/>
          <w:szCs w:val="24"/>
          <w:lang w:val="fr-FR"/>
        </w:rPr>
        <w:t>z</w:t>
      </w:r>
      <w:r w:rsidRPr="00C44E51">
        <w:rPr>
          <w:rFonts w:ascii="Times New Roman" w:eastAsia="Arial" w:hAnsi="Times New Roman" w:cs="Times New Roman"/>
          <w:color w:val="000000"/>
          <w:sz w:val="24"/>
          <w:szCs w:val="24"/>
          <w:lang w:val="fr-FR"/>
        </w:rPr>
        <w:t>ate</w:t>
      </w:r>
      <w:proofErr w:type="spellEnd"/>
      <w:r w:rsidRPr="00C44E51">
        <w:rPr>
          <w:rFonts w:ascii="Times New Roman" w:eastAsia="Arial" w:hAnsi="Times New Roman" w:cs="Times New Roman"/>
          <w:color w:val="000000"/>
          <w:sz w:val="24"/>
          <w:szCs w:val="24"/>
          <w:lang w:val="fr-FR"/>
        </w:rPr>
        <w:t>.</w:t>
      </w:r>
      <w:r w:rsidR="00DA31E6">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P</w:t>
      </w:r>
      <w:r w:rsidRPr="00C44E51">
        <w:rPr>
          <w:rFonts w:ascii="Times New Roman" w:eastAsia="Arial" w:hAnsi="Times New Roman" w:cs="Times New Roman"/>
          <w:color w:val="000000"/>
          <w:sz w:val="24"/>
          <w:szCs w:val="24"/>
          <w:lang w:val="fr-FR"/>
        </w:rPr>
        <w:t>re</w:t>
      </w:r>
      <w:r>
        <w:rPr>
          <w:rFonts w:ascii="Times New Roman" w:eastAsia="Arial" w:hAnsi="Times New Roman" w:cs="Times New Roman"/>
          <w:color w:val="000000"/>
          <w:sz w:val="24"/>
          <w:szCs w:val="24"/>
          <w:lang w:val="fr-FR"/>
        </w:rPr>
        <w:t>z</w:t>
      </w:r>
      <w:r w:rsidRPr="00C44E51">
        <w:rPr>
          <w:rFonts w:ascii="Times New Roman" w:eastAsia="Arial" w:hAnsi="Times New Roman" w:cs="Times New Roman"/>
          <w:color w:val="000000"/>
          <w:sz w:val="24"/>
          <w:szCs w:val="24"/>
          <w:lang w:val="fr-FR"/>
        </w:rPr>
        <w:t>enţa</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împre</w:t>
      </w:r>
      <w:r>
        <w:rPr>
          <w:rFonts w:ascii="Times New Roman" w:eastAsia="Arial" w:hAnsi="Times New Roman" w:cs="Times New Roman"/>
          <w:color w:val="000000"/>
          <w:sz w:val="24"/>
          <w:szCs w:val="24"/>
          <w:lang w:val="fr-FR"/>
        </w:rPr>
        <w:t>j</w:t>
      </w:r>
      <w:r w:rsidRPr="00C44E51">
        <w:rPr>
          <w:rFonts w:ascii="Times New Roman" w:eastAsia="Arial" w:hAnsi="Times New Roman" w:cs="Times New Roman"/>
          <w:color w:val="000000"/>
          <w:sz w:val="24"/>
          <w:szCs w:val="24"/>
          <w:lang w:val="fr-FR"/>
        </w:rPr>
        <w:t>muirii</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s</w:t>
      </w:r>
      <w:r w:rsidRPr="00C44E51">
        <w:rPr>
          <w:rFonts w:ascii="Times New Roman" w:eastAsia="Arial" w:hAnsi="Times New Roman" w:cs="Times New Roman"/>
          <w:color w:val="000000"/>
          <w:sz w:val="24"/>
          <w:szCs w:val="24"/>
          <w:lang w:val="fr-FR"/>
        </w:rPr>
        <w:t>antierului</w:t>
      </w:r>
      <w:proofErr w:type="spellEnd"/>
      <w:r w:rsidRPr="00C44E51">
        <w:rPr>
          <w:rFonts w:ascii="Times New Roman" w:eastAsia="Arial" w:hAnsi="Times New Roman" w:cs="Times New Roman"/>
          <w:color w:val="000000"/>
          <w:sz w:val="24"/>
          <w:szCs w:val="24"/>
          <w:lang w:val="fr-FR"/>
        </w:rPr>
        <w:t xml:space="preserve"> va </w:t>
      </w:r>
      <w:proofErr w:type="spellStart"/>
      <w:r w:rsidRPr="00C44E51">
        <w:rPr>
          <w:rFonts w:ascii="Times New Roman" w:eastAsia="Arial" w:hAnsi="Times New Roman" w:cs="Times New Roman"/>
          <w:color w:val="000000"/>
          <w:sz w:val="24"/>
          <w:szCs w:val="24"/>
          <w:lang w:val="fr-FR"/>
        </w:rPr>
        <w:t>asigura</w:t>
      </w:r>
      <w:proofErr w:type="spellEnd"/>
      <w:r w:rsidR="0058662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s</w:t>
      </w:r>
      <w:r w:rsidRPr="00C44E51">
        <w:rPr>
          <w:rFonts w:ascii="Times New Roman" w:eastAsia="Arial" w:hAnsi="Times New Roman" w:cs="Times New Roman"/>
          <w:color w:val="000000"/>
          <w:sz w:val="24"/>
          <w:szCs w:val="24"/>
          <w:lang w:val="fr-FR"/>
        </w:rPr>
        <w:t xml:space="preserve">i </w:t>
      </w:r>
      <w:proofErr w:type="spellStart"/>
      <w:r w:rsidRPr="00C44E51">
        <w:rPr>
          <w:rFonts w:ascii="Times New Roman" w:eastAsia="Arial" w:hAnsi="Times New Roman" w:cs="Times New Roman"/>
          <w:color w:val="000000"/>
          <w:sz w:val="24"/>
          <w:szCs w:val="24"/>
          <w:lang w:val="fr-FR"/>
        </w:rPr>
        <w:t>oprirea</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pătrunderii</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înincintă</w:t>
      </w:r>
      <w:proofErr w:type="spellEnd"/>
      <w:r w:rsidRPr="00C44E51">
        <w:rPr>
          <w:rFonts w:ascii="Times New Roman" w:eastAsia="Arial" w:hAnsi="Times New Roman" w:cs="Times New Roman"/>
          <w:color w:val="000000"/>
          <w:sz w:val="24"/>
          <w:szCs w:val="24"/>
          <w:lang w:val="fr-FR"/>
        </w:rPr>
        <w:t xml:space="preserve"> a </w:t>
      </w:r>
      <w:proofErr w:type="spellStart"/>
      <w:r w:rsidRPr="00C44E51">
        <w:rPr>
          <w:rFonts w:ascii="Times New Roman" w:eastAsia="Arial" w:hAnsi="Times New Roman" w:cs="Times New Roman"/>
          <w:color w:val="000000"/>
          <w:sz w:val="24"/>
          <w:szCs w:val="24"/>
          <w:lang w:val="fr-FR"/>
        </w:rPr>
        <w:t>animalelor</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sălbatice</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sau</w:t>
      </w:r>
      <w:proofErr w:type="spellEnd"/>
      <w:r w:rsidRPr="00C44E51">
        <w:rPr>
          <w:rFonts w:ascii="Times New Roman" w:eastAsia="Arial" w:hAnsi="Times New Roman" w:cs="Times New Roman"/>
          <w:color w:val="000000"/>
          <w:sz w:val="24"/>
          <w:szCs w:val="24"/>
          <w:lang w:val="fr-FR"/>
        </w:rPr>
        <w:t xml:space="preserve"> a </w:t>
      </w:r>
      <w:proofErr w:type="spellStart"/>
      <w:r w:rsidRPr="00C44E51">
        <w:rPr>
          <w:rFonts w:ascii="Times New Roman" w:eastAsia="Arial" w:hAnsi="Times New Roman" w:cs="Times New Roman"/>
          <w:color w:val="000000"/>
          <w:sz w:val="24"/>
          <w:szCs w:val="24"/>
          <w:lang w:val="fr-FR"/>
        </w:rPr>
        <w:t>unor</w:t>
      </w:r>
      <w:proofErr w:type="spellEnd"/>
      <w:r w:rsidRPr="00C44E51">
        <w:rPr>
          <w:rFonts w:ascii="Times New Roman" w:eastAsia="Arial" w:hAnsi="Times New Roman" w:cs="Times New Roman"/>
          <w:color w:val="000000"/>
          <w:sz w:val="24"/>
          <w:szCs w:val="24"/>
          <w:lang w:val="fr-FR"/>
        </w:rPr>
        <w:t xml:space="preserve"> animale </w:t>
      </w:r>
      <w:proofErr w:type="spellStart"/>
      <w:r w:rsidRPr="00C44E51">
        <w:rPr>
          <w:rFonts w:ascii="Times New Roman" w:eastAsia="Arial" w:hAnsi="Times New Roman" w:cs="Times New Roman"/>
          <w:color w:val="000000"/>
          <w:sz w:val="24"/>
          <w:szCs w:val="24"/>
          <w:lang w:val="fr-FR"/>
        </w:rPr>
        <w:t>nesupravegheate</w:t>
      </w:r>
      <w:proofErr w:type="spellEnd"/>
      <w:r>
        <w:rPr>
          <w:rFonts w:ascii="Times New Roman" w:eastAsia="Arial" w:hAnsi="Times New Roman" w:cs="Times New Roman"/>
          <w:color w:val="000000"/>
          <w:sz w:val="24"/>
          <w:szCs w:val="24"/>
          <w:lang w:val="fr-FR"/>
        </w:rPr>
        <w:t>.</w:t>
      </w:r>
    </w:p>
    <w:p w14:paraId="361E1A45" w14:textId="77777777" w:rsidR="00393795" w:rsidRDefault="00393795" w:rsidP="009873D3">
      <w:pPr>
        <w:shd w:val="clear" w:color="auto" w:fill="FFFFFF"/>
        <w:spacing w:before="120" w:after="120" w:line="240" w:lineRule="auto"/>
        <w:jc w:val="both"/>
        <w:rPr>
          <w:rFonts w:ascii="Times New Roman" w:eastAsia="Times New Roman" w:hAnsi="Times New Roman" w:cs="Times New Roman"/>
          <w:b/>
          <w:bCs/>
          <w:sz w:val="24"/>
          <w:szCs w:val="24"/>
          <w:lang w:eastAsia="ro-RO"/>
        </w:rPr>
      </w:pPr>
    </w:p>
    <w:p w14:paraId="587FF9A1" w14:textId="3EE6C4F1" w:rsidR="009873D3" w:rsidRPr="00857DAC" w:rsidRDefault="009873D3" w:rsidP="009873D3">
      <w:pPr>
        <w:shd w:val="clear" w:color="auto" w:fill="FFFFFF"/>
        <w:spacing w:before="120" w:after="120" w:line="240" w:lineRule="auto"/>
        <w:jc w:val="both"/>
        <w:rPr>
          <w:rFonts w:ascii="Times New Roman" w:eastAsia="Times New Roman" w:hAnsi="Times New Roman" w:cs="Times New Roman"/>
          <w:b/>
          <w:sz w:val="24"/>
          <w:szCs w:val="24"/>
          <w:lang w:eastAsia="ro-RO"/>
        </w:rPr>
      </w:pPr>
      <w:r w:rsidRPr="00857DAC">
        <w:rPr>
          <w:rFonts w:ascii="Times New Roman" w:eastAsia="Times New Roman" w:hAnsi="Times New Roman" w:cs="Times New Roman"/>
          <w:b/>
          <w:bCs/>
          <w:sz w:val="24"/>
          <w:szCs w:val="24"/>
          <w:lang w:eastAsia="ro-RO"/>
        </w:rPr>
        <w:t>g)</w:t>
      </w:r>
      <w:r w:rsidRPr="00857DAC">
        <w:rPr>
          <w:rFonts w:ascii="Times New Roman" w:eastAsia="Times New Roman" w:hAnsi="Times New Roman" w:cs="Times New Roman"/>
          <w:b/>
          <w:sz w:val="24"/>
          <w:szCs w:val="24"/>
          <w:lang w:eastAsia="ro-RO"/>
        </w:rPr>
        <w:t> protecția așezărilor umane și a altor obiective de interes public:</w:t>
      </w:r>
    </w:p>
    <w:p w14:paraId="587FF9A3" w14:textId="77777777" w:rsidR="002049FC" w:rsidRDefault="002049FC" w:rsidP="002049FC">
      <w:pPr>
        <w:spacing w:before="120" w:after="120" w:line="240" w:lineRule="auto"/>
        <w:ind w:firstLine="720"/>
        <w:jc w:val="both"/>
        <w:rPr>
          <w:rFonts w:ascii="Times New Roman" w:eastAsia="Arial" w:hAnsi="Times New Roman" w:cs="Times New Roman"/>
          <w:color w:val="000000"/>
          <w:sz w:val="24"/>
          <w:szCs w:val="24"/>
          <w:lang w:val="fr-FR"/>
        </w:rPr>
      </w:pPr>
      <w:r w:rsidRPr="009162B3">
        <w:rPr>
          <w:rFonts w:ascii="Times New Roman" w:eastAsia="Arial" w:hAnsi="Times New Roman" w:cs="Times New Roman"/>
          <w:color w:val="000000"/>
          <w:sz w:val="24"/>
          <w:szCs w:val="24"/>
          <w:lang w:val="fr-FR"/>
        </w:rPr>
        <w:t xml:space="preserve">Prin </w:t>
      </w:r>
      <w:proofErr w:type="spellStart"/>
      <w:r w:rsidRPr="009162B3">
        <w:rPr>
          <w:rFonts w:ascii="Times New Roman" w:eastAsia="Arial" w:hAnsi="Times New Roman" w:cs="Times New Roman"/>
          <w:color w:val="000000"/>
          <w:sz w:val="24"/>
          <w:szCs w:val="24"/>
          <w:lang w:val="fr-FR"/>
        </w:rPr>
        <w:t>grija</w:t>
      </w:r>
      <w:proofErr w:type="spellEnd"/>
      <w:r w:rsidR="008A09C8">
        <w:rPr>
          <w:rFonts w:ascii="Times New Roman" w:eastAsia="Arial" w:hAnsi="Times New Roman" w:cs="Times New Roman"/>
          <w:color w:val="000000"/>
          <w:sz w:val="24"/>
          <w:szCs w:val="24"/>
          <w:lang w:val="fr-FR"/>
        </w:rPr>
        <w:t xml:space="preserve"> </w:t>
      </w:r>
      <w:proofErr w:type="spellStart"/>
      <w:proofErr w:type="gramStart"/>
      <w:r w:rsidRPr="009162B3">
        <w:rPr>
          <w:rFonts w:ascii="Times New Roman" w:eastAsia="Arial" w:hAnsi="Times New Roman" w:cs="Times New Roman"/>
          <w:color w:val="000000"/>
          <w:sz w:val="24"/>
          <w:szCs w:val="24"/>
          <w:lang w:val="fr-FR"/>
        </w:rPr>
        <w:t>constructorului</w:t>
      </w:r>
      <w:proofErr w:type="spellEnd"/>
      <w:r w:rsidRPr="009162B3">
        <w:rPr>
          <w:rFonts w:ascii="Times New Roman" w:eastAsia="Arial" w:hAnsi="Times New Roman" w:cs="Times New Roman"/>
          <w:color w:val="000000"/>
          <w:sz w:val="24"/>
          <w:szCs w:val="24"/>
          <w:lang w:val="fr-FR"/>
        </w:rPr>
        <w:t xml:space="preserve">, </w:t>
      </w:r>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pe</w:t>
      </w:r>
      <w:proofErr w:type="spellEnd"/>
      <w:proofErr w:type="gramEnd"/>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toata</w:t>
      </w:r>
      <w:proofErr w:type="spellEnd"/>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durata</w:t>
      </w:r>
      <w:proofErr w:type="spellEnd"/>
      <w:r w:rsidRPr="009162B3">
        <w:rPr>
          <w:rFonts w:ascii="Times New Roman" w:eastAsia="Arial" w:hAnsi="Times New Roman" w:cs="Times New Roman"/>
          <w:color w:val="000000"/>
          <w:sz w:val="24"/>
          <w:szCs w:val="24"/>
          <w:lang w:val="fr-FR"/>
        </w:rPr>
        <w:t xml:space="preserve"> de </w:t>
      </w:r>
      <w:proofErr w:type="spellStart"/>
      <w:r w:rsidRPr="009162B3">
        <w:rPr>
          <w:rFonts w:ascii="Times New Roman" w:eastAsia="Arial" w:hAnsi="Times New Roman" w:cs="Times New Roman"/>
          <w:color w:val="000000"/>
          <w:sz w:val="24"/>
          <w:szCs w:val="24"/>
          <w:lang w:val="fr-FR"/>
        </w:rPr>
        <w:t>execuţie</w:t>
      </w:r>
      <w:proofErr w:type="spellEnd"/>
      <w:r w:rsidRPr="009162B3">
        <w:rPr>
          <w:rFonts w:ascii="Times New Roman" w:eastAsia="Arial" w:hAnsi="Times New Roman" w:cs="Times New Roman"/>
          <w:color w:val="000000"/>
          <w:sz w:val="24"/>
          <w:szCs w:val="24"/>
          <w:lang w:val="fr-FR"/>
        </w:rPr>
        <w:t xml:space="preserve"> a </w:t>
      </w:r>
      <w:proofErr w:type="spellStart"/>
      <w:r w:rsidRPr="009162B3">
        <w:rPr>
          <w:rFonts w:ascii="Times New Roman" w:eastAsia="Arial" w:hAnsi="Times New Roman" w:cs="Times New Roman"/>
          <w:color w:val="000000"/>
          <w:sz w:val="24"/>
          <w:szCs w:val="24"/>
          <w:lang w:val="fr-FR"/>
        </w:rPr>
        <w:t>lucrărilor</w:t>
      </w:r>
      <w:proofErr w:type="spellEnd"/>
      <w:r w:rsidRPr="009162B3">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materialele</w:t>
      </w:r>
      <w:proofErr w:type="spellEnd"/>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folosite</w:t>
      </w:r>
      <w:proofErr w:type="spellEnd"/>
      <w:r w:rsidRPr="009162B3">
        <w:rPr>
          <w:rFonts w:ascii="Times New Roman" w:eastAsia="Arial" w:hAnsi="Times New Roman" w:cs="Times New Roman"/>
          <w:color w:val="000000"/>
          <w:sz w:val="24"/>
          <w:szCs w:val="24"/>
          <w:lang w:val="fr-FR"/>
        </w:rPr>
        <w:t xml:space="preserve"> vor fi </w:t>
      </w:r>
      <w:proofErr w:type="spellStart"/>
      <w:r w:rsidRPr="009162B3">
        <w:rPr>
          <w:rFonts w:ascii="Times New Roman" w:eastAsia="Arial" w:hAnsi="Times New Roman" w:cs="Times New Roman"/>
          <w:color w:val="000000"/>
          <w:sz w:val="24"/>
          <w:szCs w:val="24"/>
          <w:lang w:val="fr-FR"/>
        </w:rPr>
        <w:t>depozitate</w:t>
      </w:r>
      <w:proofErr w:type="spellEnd"/>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în</w:t>
      </w:r>
      <w:proofErr w:type="spellEnd"/>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locuri</w:t>
      </w:r>
      <w:proofErr w:type="spellEnd"/>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special</w:t>
      </w:r>
      <w:proofErr w:type="spellEnd"/>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amenajate</w:t>
      </w:r>
      <w:proofErr w:type="spellEnd"/>
      <w:r w:rsidRPr="009162B3">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astfel</w:t>
      </w:r>
      <w:proofErr w:type="spellEnd"/>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încât</w:t>
      </w:r>
      <w:proofErr w:type="spellEnd"/>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influenţele</w:t>
      </w:r>
      <w:proofErr w:type="spellEnd"/>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asupra</w:t>
      </w:r>
      <w:proofErr w:type="spellEnd"/>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mediului</w:t>
      </w:r>
      <w:proofErr w:type="spellEnd"/>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să</w:t>
      </w:r>
      <w:proofErr w:type="spellEnd"/>
      <w:r w:rsidRPr="009162B3">
        <w:rPr>
          <w:rFonts w:ascii="Times New Roman" w:eastAsia="Arial" w:hAnsi="Times New Roman" w:cs="Times New Roman"/>
          <w:color w:val="000000"/>
          <w:sz w:val="24"/>
          <w:szCs w:val="24"/>
          <w:lang w:val="fr-FR"/>
        </w:rPr>
        <w:t xml:space="preserve"> fie minime. </w:t>
      </w:r>
      <w:proofErr w:type="spellStart"/>
      <w:r w:rsidRPr="009162B3">
        <w:rPr>
          <w:rFonts w:ascii="Times New Roman" w:eastAsia="Arial" w:hAnsi="Times New Roman" w:cs="Times New Roman"/>
          <w:color w:val="000000"/>
          <w:sz w:val="24"/>
          <w:szCs w:val="24"/>
          <w:lang w:val="fr-FR"/>
        </w:rPr>
        <w:t>Toate</w:t>
      </w:r>
      <w:proofErr w:type="spellEnd"/>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soluţiile</w:t>
      </w:r>
      <w:proofErr w:type="spellEnd"/>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şi</w:t>
      </w:r>
      <w:proofErr w:type="spellEnd"/>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tehnologiile</w:t>
      </w:r>
      <w:proofErr w:type="spellEnd"/>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adoptate</w:t>
      </w:r>
      <w:proofErr w:type="spellEnd"/>
      <w:r w:rsidRPr="009162B3">
        <w:rPr>
          <w:rFonts w:ascii="Times New Roman" w:eastAsia="Arial" w:hAnsi="Times New Roman" w:cs="Times New Roman"/>
          <w:color w:val="000000"/>
          <w:sz w:val="24"/>
          <w:szCs w:val="24"/>
          <w:lang w:val="fr-FR"/>
        </w:rPr>
        <w:t xml:space="preserve"> vor fi moderne </w:t>
      </w:r>
      <w:proofErr w:type="spellStart"/>
      <w:r w:rsidRPr="009162B3">
        <w:rPr>
          <w:rFonts w:ascii="Times New Roman" w:eastAsia="Arial" w:hAnsi="Times New Roman" w:cs="Times New Roman"/>
          <w:color w:val="000000"/>
          <w:sz w:val="24"/>
          <w:szCs w:val="24"/>
          <w:lang w:val="fr-FR"/>
        </w:rPr>
        <w:t>şi</w:t>
      </w:r>
      <w:proofErr w:type="spellEnd"/>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nepoluate</w:t>
      </w:r>
      <w:proofErr w:type="spellEnd"/>
      <w:r w:rsidRPr="009162B3">
        <w:rPr>
          <w:rFonts w:ascii="Times New Roman" w:eastAsia="Arial" w:hAnsi="Times New Roman" w:cs="Times New Roman"/>
          <w:color w:val="000000"/>
          <w:sz w:val="24"/>
          <w:szCs w:val="24"/>
          <w:lang w:val="fr-FR"/>
        </w:rPr>
        <w:t>.</w:t>
      </w:r>
    </w:p>
    <w:p w14:paraId="587FF9A4" w14:textId="77777777" w:rsidR="009873D3" w:rsidRPr="009162B3" w:rsidRDefault="009873D3" w:rsidP="009873D3">
      <w:pPr>
        <w:spacing w:before="120" w:after="120" w:line="240" w:lineRule="auto"/>
        <w:ind w:firstLine="720"/>
        <w:jc w:val="both"/>
        <w:rPr>
          <w:rFonts w:ascii="Times New Roman" w:eastAsia="Arial" w:hAnsi="Times New Roman" w:cs="Times New Roman"/>
          <w:color w:val="000000"/>
          <w:sz w:val="24"/>
          <w:szCs w:val="24"/>
          <w:lang w:val="fr-FR"/>
        </w:rPr>
      </w:pPr>
    </w:p>
    <w:p w14:paraId="587FF9A5" w14:textId="354219A2" w:rsidR="009873D3" w:rsidRPr="004C6124" w:rsidRDefault="009873D3" w:rsidP="004C6124">
      <w:pPr>
        <w:pStyle w:val="ListParagraph"/>
        <w:numPr>
          <w:ilvl w:val="0"/>
          <w:numId w:val="24"/>
        </w:numPr>
        <w:shd w:val="clear" w:color="auto" w:fill="FFFFFF"/>
        <w:spacing w:before="120" w:after="120" w:line="240" w:lineRule="auto"/>
        <w:jc w:val="both"/>
        <w:rPr>
          <w:rFonts w:ascii="Times New Roman" w:eastAsia="Times New Roman" w:hAnsi="Times New Roman" w:cs="Times New Roman"/>
          <w:b/>
          <w:sz w:val="24"/>
          <w:szCs w:val="24"/>
          <w:lang w:eastAsia="ro-RO"/>
        </w:rPr>
      </w:pPr>
      <w:proofErr w:type="spellStart"/>
      <w:r w:rsidRPr="004C6124">
        <w:rPr>
          <w:rFonts w:ascii="Times New Roman" w:eastAsia="Times New Roman" w:hAnsi="Times New Roman" w:cs="Times New Roman"/>
          <w:b/>
          <w:sz w:val="24"/>
          <w:szCs w:val="24"/>
          <w:lang w:eastAsia="ro-RO"/>
        </w:rPr>
        <w:lastRenderedPageBreak/>
        <w:t>prevenirea</w:t>
      </w:r>
      <w:proofErr w:type="spellEnd"/>
      <w:r w:rsidRPr="004C6124">
        <w:rPr>
          <w:rFonts w:ascii="Times New Roman" w:eastAsia="Times New Roman" w:hAnsi="Times New Roman" w:cs="Times New Roman"/>
          <w:b/>
          <w:sz w:val="24"/>
          <w:szCs w:val="24"/>
          <w:lang w:eastAsia="ro-RO"/>
        </w:rPr>
        <w:t xml:space="preserve"> </w:t>
      </w:r>
      <w:proofErr w:type="spellStart"/>
      <w:r w:rsidRPr="004C6124">
        <w:rPr>
          <w:rFonts w:ascii="Times New Roman" w:eastAsia="Times New Roman" w:hAnsi="Times New Roman" w:cs="Times New Roman"/>
          <w:b/>
          <w:sz w:val="24"/>
          <w:szCs w:val="24"/>
          <w:lang w:eastAsia="ro-RO"/>
        </w:rPr>
        <w:t>și</w:t>
      </w:r>
      <w:proofErr w:type="spellEnd"/>
      <w:r w:rsidRPr="004C6124">
        <w:rPr>
          <w:rFonts w:ascii="Times New Roman" w:eastAsia="Times New Roman" w:hAnsi="Times New Roman" w:cs="Times New Roman"/>
          <w:b/>
          <w:sz w:val="24"/>
          <w:szCs w:val="24"/>
          <w:lang w:eastAsia="ro-RO"/>
        </w:rPr>
        <w:t xml:space="preserve"> </w:t>
      </w:r>
      <w:proofErr w:type="spellStart"/>
      <w:r w:rsidRPr="004C6124">
        <w:rPr>
          <w:rFonts w:ascii="Times New Roman" w:eastAsia="Times New Roman" w:hAnsi="Times New Roman" w:cs="Times New Roman"/>
          <w:b/>
          <w:sz w:val="24"/>
          <w:szCs w:val="24"/>
          <w:lang w:eastAsia="ro-RO"/>
        </w:rPr>
        <w:t>gestionarea</w:t>
      </w:r>
      <w:proofErr w:type="spellEnd"/>
      <w:r w:rsidRPr="004C6124">
        <w:rPr>
          <w:rFonts w:ascii="Times New Roman" w:eastAsia="Times New Roman" w:hAnsi="Times New Roman" w:cs="Times New Roman"/>
          <w:b/>
          <w:sz w:val="24"/>
          <w:szCs w:val="24"/>
          <w:lang w:eastAsia="ro-RO"/>
        </w:rPr>
        <w:t xml:space="preserve"> </w:t>
      </w:r>
      <w:proofErr w:type="spellStart"/>
      <w:r w:rsidRPr="004C6124">
        <w:rPr>
          <w:rFonts w:ascii="Times New Roman" w:eastAsia="Times New Roman" w:hAnsi="Times New Roman" w:cs="Times New Roman"/>
          <w:b/>
          <w:sz w:val="24"/>
          <w:szCs w:val="24"/>
          <w:lang w:eastAsia="ro-RO"/>
        </w:rPr>
        <w:t>deșeurilor</w:t>
      </w:r>
      <w:proofErr w:type="spellEnd"/>
      <w:r w:rsidRPr="004C6124">
        <w:rPr>
          <w:rFonts w:ascii="Times New Roman" w:eastAsia="Times New Roman" w:hAnsi="Times New Roman" w:cs="Times New Roman"/>
          <w:b/>
          <w:sz w:val="24"/>
          <w:szCs w:val="24"/>
          <w:lang w:eastAsia="ro-RO"/>
        </w:rPr>
        <w:t xml:space="preserve"> generate pe </w:t>
      </w:r>
      <w:proofErr w:type="spellStart"/>
      <w:r w:rsidRPr="004C6124">
        <w:rPr>
          <w:rFonts w:ascii="Times New Roman" w:eastAsia="Times New Roman" w:hAnsi="Times New Roman" w:cs="Times New Roman"/>
          <w:b/>
          <w:sz w:val="24"/>
          <w:szCs w:val="24"/>
          <w:lang w:eastAsia="ro-RO"/>
        </w:rPr>
        <w:t>amplasament</w:t>
      </w:r>
      <w:proofErr w:type="spellEnd"/>
      <w:r w:rsidRPr="004C6124">
        <w:rPr>
          <w:rFonts w:ascii="Times New Roman" w:eastAsia="Times New Roman" w:hAnsi="Times New Roman" w:cs="Times New Roman"/>
          <w:b/>
          <w:sz w:val="24"/>
          <w:szCs w:val="24"/>
          <w:lang w:eastAsia="ro-RO"/>
        </w:rPr>
        <w:t xml:space="preserve"> </w:t>
      </w:r>
      <w:proofErr w:type="spellStart"/>
      <w:r w:rsidRPr="004C6124">
        <w:rPr>
          <w:rFonts w:ascii="Times New Roman" w:eastAsia="Times New Roman" w:hAnsi="Times New Roman" w:cs="Times New Roman"/>
          <w:b/>
          <w:sz w:val="24"/>
          <w:szCs w:val="24"/>
          <w:lang w:eastAsia="ro-RO"/>
        </w:rPr>
        <w:t>în</w:t>
      </w:r>
      <w:proofErr w:type="spellEnd"/>
      <w:r w:rsidRPr="004C6124">
        <w:rPr>
          <w:rFonts w:ascii="Times New Roman" w:eastAsia="Times New Roman" w:hAnsi="Times New Roman" w:cs="Times New Roman"/>
          <w:b/>
          <w:sz w:val="24"/>
          <w:szCs w:val="24"/>
          <w:lang w:eastAsia="ro-RO"/>
        </w:rPr>
        <w:t xml:space="preserve"> </w:t>
      </w:r>
      <w:proofErr w:type="spellStart"/>
      <w:r w:rsidRPr="004C6124">
        <w:rPr>
          <w:rFonts w:ascii="Times New Roman" w:eastAsia="Times New Roman" w:hAnsi="Times New Roman" w:cs="Times New Roman"/>
          <w:b/>
          <w:sz w:val="24"/>
          <w:szCs w:val="24"/>
          <w:lang w:eastAsia="ro-RO"/>
        </w:rPr>
        <w:t>timpul</w:t>
      </w:r>
      <w:proofErr w:type="spellEnd"/>
      <w:r w:rsidRPr="004C6124">
        <w:rPr>
          <w:rFonts w:ascii="Times New Roman" w:eastAsia="Times New Roman" w:hAnsi="Times New Roman" w:cs="Times New Roman"/>
          <w:b/>
          <w:sz w:val="24"/>
          <w:szCs w:val="24"/>
          <w:lang w:eastAsia="ro-RO"/>
        </w:rPr>
        <w:t xml:space="preserve"> </w:t>
      </w:r>
      <w:proofErr w:type="spellStart"/>
      <w:r w:rsidRPr="004C6124">
        <w:rPr>
          <w:rFonts w:ascii="Times New Roman" w:eastAsia="Times New Roman" w:hAnsi="Times New Roman" w:cs="Times New Roman"/>
          <w:b/>
          <w:sz w:val="24"/>
          <w:szCs w:val="24"/>
          <w:lang w:eastAsia="ro-RO"/>
        </w:rPr>
        <w:t>realizării</w:t>
      </w:r>
      <w:proofErr w:type="spellEnd"/>
      <w:r w:rsidRPr="004C6124">
        <w:rPr>
          <w:rFonts w:ascii="Times New Roman" w:eastAsia="Times New Roman" w:hAnsi="Times New Roman" w:cs="Times New Roman"/>
          <w:b/>
          <w:sz w:val="24"/>
          <w:szCs w:val="24"/>
          <w:lang w:eastAsia="ro-RO"/>
        </w:rPr>
        <w:t xml:space="preserve"> </w:t>
      </w:r>
      <w:proofErr w:type="spellStart"/>
      <w:r w:rsidRPr="004C6124">
        <w:rPr>
          <w:rFonts w:ascii="Times New Roman" w:eastAsia="Times New Roman" w:hAnsi="Times New Roman" w:cs="Times New Roman"/>
          <w:b/>
          <w:sz w:val="24"/>
          <w:szCs w:val="24"/>
          <w:lang w:eastAsia="ro-RO"/>
        </w:rPr>
        <w:t>proiectului</w:t>
      </w:r>
      <w:proofErr w:type="spellEnd"/>
      <w:r w:rsidRPr="004C6124">
        <w:rPr>
          <w:rFonts w:ascii="Times New Roman" w:eastAsia="Times New Roman" w:hAnsi="Times New Roman" w:cs="Times New Roman"/>
          <w:b/>
          <w:sz w:val="24"/>
          <w:szCs w:val="24"/>
          <w:lang w:eastAsia="ro-RO"/>
        </w:rPr>
        <w:t>/</w:t>
      </w:r>
      <w:proofErr w:type="spellStart"/>
      <w:r w:rsidRPr="004C6124">
        <w:rPr>
          <w:rFonts w:ascii="Times New Roman" w:eastAsia="Times New Roman" w:hAnsi="Times New Roman" w:cs="Times New Roman"/>
          <w:b/>
          <w:sz w:val="24"/>
          <w:szCs w:val="24"/>
          <w:lang w:eastAsia="ro-RO"/>
        </w:rPr>
        <w:t>în</w:t>
      </w:r>
      <w:proofErr w:type="spellEnd"/>
      <w:r w:rsidRPr="004C6124">
        <w:rPr>
          <w:rFonts w:ascii="Times New Roman" w:eastAsia="Times New Roman" w:hAnsi="Times New Roman" w:cs="Times New Roman"/>
          <w:b/>
          <w:sz w:val="24"/>
          <w:szCs w:val="24"/>
          <w:lang w:eastAsia="ro-RO"/>
        </w:rPr>
        <w:t xml:space="preserve"> </w:t>
      </w:r>
      <w:proofErr w:type="spellStart"/>
      <w:r w:rsidRPr="004C6124">
        <w:rPr>
          <w:rFonts w:ascii="Times New Roman" w:eastAsia="Times New Roman" w:hAnsi="Times New Roman" w:cs="Times New Roman"/>
          <w:b/>
          <w:sz w:val="24"/>
          <w:szCs w:val="24"/>
          <w:lang w:eastAsia="ro-RO"/>
        </w:rPr>
        <w:t>timpul</w:t>
      </w:r>
      <w:proofErr w:type="spellEnd"/>
      <w:r w:rsidRPr="004C6124">
        <w:rPr>
          <w:rFonts w:ascii="Times New Roman" w:eastAsia="Times New Roman" w:hAnsi="Times New Roman" w:cs="Times New Roman"/>
          <w:b/>
          <w:sz w:val="24"/>
          <w:szCs w:val="24"/>
          <w:lang w:eastAsia="ro-RO"/>
        </w:rPr>
        <w:t xml:space="preserve"> </w:t>
      </w:r>
      <w:proofErr w:type="spellStart"/>
      <w:r w:rsidRPr="004C6124">
        <w:rPr>
          <w:rFonts w:ascii="Times New Roman" w:eastAsia="Times New Roman" w:hAnsi="Times New Roman" w:cs="Times New Roman"/>
          <w:b/>
          <w:sz w:val="24"/>
          <w:szCs w:val="24"/>
          <w:lang w:eastAsia="ro-RO"/>
        </w:rPr>
        <w:t>exploatării</w:t>
      </w:r>
      <w:proofErr w:type="spellEnd"/>
      <w:r w:rsidRPr="004C6124">
        <w:rPr>
          <w:rFonts w:ascii="Times New Roman" w:eastAsia="Times New Roman" w:hAnsi="Times New Roman" w:cs="Times New Roman"/>
          <w:b/>
          <w:sz w:val="24"/>
          <w:szCs w:val="24"/>
          <w:lang w:eastAsia="ro-RO"/>
        </w:rPr>
        <w:t xml:space="preserve">, </w:t>
      </w:r>
      <w:proofErr w:type="spellStart"/>
      <w:r w:rsidRPr="004C6124">
        <w:rPr>
          <w:rFonts w:ascii="Times New Roman" w:eastAsia="Times New Roman" w:hAnsi="Times New Roman" w:cs="Times New Roman"/>
          <w:b/>
          <w:sz w:val="24"/>
          <w:szCs w:val="24"/>
          <w:lang w:eastAsia="ro-RO"/>
        </w:rPr>
        <w:t>inclusiv</w:t>
      </w:r>
      <w:proofErr w:type="spellEnd"/>
      <w:r w:rsidRPr="004C6124">
        <w:rPr>
          <w:rFonts w:ascii="Times New Roman" w:eastAsia="Times New Roman" w:hAnsi="Times New Roman" w:cs="Times New Roman"/>
          <w:b/>
          <w:sz w:val="24"/>
          <w:szCs w:val="24"/>
          <w:lang w:eastAsia="ro-RO"/>
        </w:rPr>
        <w:t xml:space="preserve"> </w:t>
      </w:r>
      <w:proofErr w:type="spellStart"/>
      <w:r w:rsidRPr="004C6124">
        <w:rPr>
          <w:rFonts w:ascii="Times New Roman" w:eastAsia="Times New Roman" w:hAnsi="Times New Roman" w:cs="Times New Roman"/>
          <w:b/>
          <w:sz w:val="24"/>
          <w:szCs w:val="24"/>
          <w:lang w:eastAsia="ro-RO"/>
        </w:rPr>
        <w:t>eliminarea</w:t>
      </w:r>
      <w:proofErr w:type="spellEnd"/>
      <w:r w:rsidRPr="004C6124">
        <w:rPr>
          <w:rFonts w:ascii="Times New Roman" w:eastAsia="Times New Roman" w:hAnsi="Times New Roman" w:cs="Times New Roman"/>
          <w:b/>
          <w:sz w:val="24"/>
          <w:szCs w:val="24"/>
          <w:lang w:eastAsia="ro-RO"/>
        </w:rPr>
        <w:t>:</w:t>
      </w:r>
    </w:p>
    <w:p w14:paraId="1D4EECFC" w14:textId="381204BA" w:rsidR="006A31B9" w:rsidRDefault="006A31B9" w:rsidP="006A31B9">
      <w:pPr>
        <w:shd w:val="clear" w:color="auto" w:fill="FFFFFF"/>
        <w:spacing w:before="120" w:after="120" w:line="240" w:lineRule="auto"/>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Echiparea cu retele tehnico-edilitare.</w:t>
      </w:r>
    </w:p>
    <w:p w14:paraId="264C319B" w14:textId="7C395053" w:rsidR="006A31B9" w:rsidRDefault="006A31B9" w:rsidP="006A31B9">
      <w:pPr>
        <w:shd w:val="clear" w:color="auto" w:fill="FFFFFF"/>
        <w:spacing w:before="120" w:after="120" w:line="240" w:lineRule="auto"/>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Sursele de apa, energie electrica, gaze, telefonie, racordul la canalizare, pentru lucrari definitive, nu sunt necesare. Pentru lucrarile provizorii acestea vor fi in responsabilitatea constructorului, si vor fi prevazute si aprobate pe baza documentatiei aferente organizarii de santier.</w:t>
      </w:r>
    </w:p>
    <w:p w14:paraId="3DCB72CB" w14:textId="27F9E2ED" w:rsidR="006A31B9" w:rsidRDefault="006A31B9" w:rsidP="006A31B9">
      <w:pPr>
        <w:pStyle w:val="ListParagraph"/>
        <w:numPr>
          <w:ilvl w:val="0"/>
          <w:numId w:val="23"/>
        </w:numPr>
        <w:shd w:val="clear" w:color="auto" w:fill="FFFFFF"/>
        <w:spacing w:before="120" w:after="120" w:line="240" w:lineRule="auto"/>
        <w:jc w:val="both"/>
        <w:rPr>
          <w:rFonts w:ascii="Times New Roman" w:eastAsia="Times New Roman" w:hAnsi="Times New Roman" w:cs="Times New Roman"/>
          <w:bCs/>
          <w:sz w:val="24"/>
          <w:szCs w:val="24"/>
          <w:lang w:eastAsia="ro-RO"/>
        </w:rPr>
      </w:pPr>
      <w:proofErr w:type="spellStart"/>
      <w:r>
        <w:rPr>
          <w:rFonts w:ascii="Times New Roman" w:eastAsia="Times New Roman" w:hAnsi="Times New Roman" w:cs="Times New Roman"/>
          <w:bCs/>
          <w:sz w:val="24"/>
          <w:szCs w:val="24"/>
          <w:lang w:eastAsia="ro-RO"/>
        </w:rPr>
        <w:t>Alimentarea</w:t>
      </w:r>
      <w:proofErr w:type="spellEnd"/>
      <w:r>
        <w:rPr>
          <w:rFonts w:ascii="Times New Roman" w:eastAsia="Times New Roman" w:hAnsi="Times New Roman" w:cs="Times New Roman"/>
          <w:bCs/>
          <w:sz w:val="24"/>
          <w:szCs w:val="24"/>
          <w:lang w:eastAsia="ro-RO"/>
        </w:rPr>
        <w:t xml:space="preserve"> cu </w:t>
      </w:r>
      <w:proofErr w:type="spellStart"/>
      <w:r>
        <w:rPr>
          <w:rFonts w:ascii="Times New Roman" w:eastAsia="Times New Roman" w:hAnsi="Times New Roman" w:cs="Times New Roman"/>
          <w:bCs/>
          <w:sz w:val="24"/>
          <w:szCs w:val="24"/>
          <w:lang w:eastAsia="ro-RO"/>
        </w:rPr>
        <w:t>apa</w:t>
      </w:r>
      <w:proofErr w:type="spellEnd"/>
      <w:r>
        <w:rPr>
          <w:rFonts w:ascii="Times New Roman" w:eastAsia="Times New Roman" w:hAnsi="Times New Roman" w:cs="Times New Roman"/>
          <w:bCs/>
          <w:sz w:val="24"/>
          <w:szCs w:val="24"/>
          <w:lang w:eastAsia="ro-RO"/>
        </w:rPr>
        <w:t xml:space="preserve">: Zona </w:t>
      </w:r>
      <w:proofErr w:type="spellStart"/>
      <w:r>
        <w:rPr>
          <w:rFonts w:ascii="Times New Roman" w:eastAsia="Times New Roman" w:hAnsi="Times New Roman" w:cs="Times New Roman"/>
          <w:bCs/>
          <w:sz w:val="24"/>
          <w:szCs w:val="24"/>
          <w:lang w:eastAsia="ro-RO"/>
        </w:rPr>
        <w:t>studiata</w:t>
      </w:r>
      <w:proofErr w:type="spellEnd"/>
      <w:r>
        <w:rPr>
          <w:rFonts w:ascii="Times New Roman" w:eastAsia="Times New Roman" w:hAnsi="Times New Roman" w:cs="Times New Roman"/>
          <w:bCs/>
          <w:sz w:val="24"/>
          <w:szCs w:val="24"/>
          <w:lang w:eastAsia="ro-RO"/>
        </w:rPr>
        <w:t xml:space="preserve"> nu </w:t>
      </w:r>
      <w:proofErr w:type="spellStart"/>
      <w:r>
        <w:rPr>
          <w:rFonts w:ascii="Times New Roman" w:eastAsia="Times New Roman" w:hAnsi="Times New Roman" w:cs="Times New Roman"/>
          <w:bCs/>
          <w:sz w:val="24"/>
          <w:szCs w:val="24"/>
          <w:lang w:eastAsia="ro-RO"/>
        </w:rPr>
        <w:t>dispune</w:t>
      </w:r>
      <w:proofErr w:type="spellEnd"/>
      <w:r>
        <w:rPr>
          <w:rFonts w:ascii="Times New Roman" w:eastAsia="Times New Roman" w:hAnsi="Times New Roman" w:cs="Times New Roman"/>
          <w:bCs/>
          <w:sz w:val="24"/>
          <w:szCs w:val="24"/>
          <w:lang w:eastAsia="ro-RO"/>
        </w:rPr>
        <w:t xml:space="preserve"> de </w:t>
      </w:r>
      <w:proofErr w:type="spellStart"/>
      <w:r>
        <w:rPr>
          <w:rFonts w:ascii="Times New Roman" w:eastAsia="Times New Roman" w:hAnsi="Times New Roman" w:cs="Times New Roman"/>
          <w:bCs/>
          <w:sz w:val="24"/>
          <w:szCs w:val="24"/>
          <w:lang w:eastAsia="ro-RO"/>
        </w:rPr>
        <w:t>retele</w:t>
      </w:r>
      <w:proofErr w:type="spellEnd"/>
      <w:r>
        <w:rPr>
          <w:rFonts w:ascii="Times New Roman" w:eastAsia="Times New Roman" w:hAnsi="Times New Roman" w:cs="Times New Roman"/>
          <w:bCs/>
          <w:sz w:val="24"/>
          <w:szCs w:val="24"/>
          <w:lang w:eastAsia="ro-RO"/>
        </w:rPr>
        <w:t xml:space="preserve"> de </w:t>
      </w:r>
      <w:proofErr w:type="spellStart"/>
      <w:r>
        <w:rPr>
          <w:rFonts w:ascii="Times New Roman" w:eastAsia="Times New Roman" w:hAnsi="Times New Roman" w:cs="Times New Roman"/>
          <w:bCs/>
          <w:sz w:val="24"/>
          <w:szCs w:val="24"/>
          <w:lang w:eastAsia="ro-RO"/>
        </w:rPr>
        <w:t>alimentare</w:t>
      </w:r>
      <w:proofErr w:type="spellEnd"/>
      <w:r>
        <w:rPr>
          <w:rFonts w:ascii="Times New Roman" w:eastAsia="Times New Roman" w:hAnsi="Times New Roman" w:cs="Times New Roman"/>
          <w:bCs/>
          <w:sz w:val="24"/>
          <w:szCs w:val="24"/>
          <w:lang w:eastAsia="ro-RO"/>
        </w:rPr>
        <w:t xml:space="preserve"> cu </w:t>
      </w:r>
      <w:proofErr w:type="spellStart"/>
      <w:r>
        <w:rPr>
          <w:rFonts w:ascii="Times New Roman" w:eastAsia="Times New Roman" w:hAnsi="Times New Roman" w:cs="Times New Roman"/>
          <w:bCs/>
          <w:sz w:val="24"/>
          <w:szCs w:val="24"/>
          <w:lang w:eastAsia="ro-RO"/>
        </w:rPr>
        <w:t>apa</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potabila</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Obiectivul</w:t>
      </w:r>
      <w:proofErr w:type="spellEnd"/>
      <w:r>
        <w:rPr>
          <w:rFonts w:ascii="Times New Roman" w:eastAsia="Times New Roman" w:hAnsi="Times New Roman" w:cs="Times New Roman"/>
          <w:bCs/>
          <w:sz w:val="24"/>
          <w:szCs w:val="24"/>
          <w:lang w:eastAsia="ro-RO"/>
        </w:rPr>
        <w:t xml:space="preserve"> nu </w:t>
      </w:r>
      <w:proofErr w:type="spellStart"/>
      <w:r>
        <w:rPr>
          <w:rFonts w:ascii="Times New Roman" w:eastAsia="Times New Roman" w:hAnsi="Times New Roman" w:cs="Times New Roman"/>
          <w:bCs/>
          <w:sz w:val="24"/>
          <w:szCs w:val="24"/>
          <w:lang w:eastAsia="ro-RO"/>
        </w:rPr>
        <w:t>necesita</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apa</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potabila</w:t>
      </w:r>
      <w:proofErr w:type="spellEnd"/>
      <w:r>
        <w:rPr>
          <w:rFonts w:ascii="Times New Roman" w:eastAsia="Times New Roman" w:hAnsi="Times New Roman" w:cs="Times New Roman"/>
          <w:bCs/>
          <w:sz w:val="24"/>
          <w:szCs w:val="24"/>
          <w:lang w:eastAsia="ro-RO"/>
        </w:rPr>
        <w:t>.</w:t>
      </w:r>
    </w:p>
    <w:p w14:paraId="2296F36E" w14:textId="0033FC16" w:rsidR="006A31B9" w:rsidRDefault="006A31B9" w:rsidP="006A31B9">
      <w:pPr>
        <w:pStyle w:val="ListParagraph"/>
        <w:numPr>
          <w:ilvl w:val="0"/>
          <w:numId w:val="23"/>
        </w:numPr>
        <w:shd w:val="clear" w:color="auto" w:fill="FFFFFF"/>
        <w:spacing w:before="120" w:after="120" w:line="240" w:lineRule="auto"/>
        <w:jc w:val="both"/>
        <w:rPr>
          <w:rFonts w:ascii="Times New Roman" w:eastAsia="Times New Roman" w:hAnsi="Times New Roman" w:cs="Times New Roman"/>
          <w:bCs/>
          <w:sz w:val="24"/>
          <w:szCs w:val="24"/>
          <w:lang w:eastAsia="ro-RO"/>
        </w:rPr>
      </w:pPr>
      <w:proofErr w:type="spellStart"/>
      <w:proofErr w:type="gramStart"/>
      <w:r>
        <w:rPr>
          <w:rFonts w:ascii="Times New Roman" w:eastAsia="Times New Roman" w:hAnsi="Times New Roman" w:cs="Times New Roman"/>
          <w:bCs/>
          <w:sz w:val="24"/>
          <w:szCs w:val="24"/>
          <w:lang w:eastAsia="ro-RO"/>
        </w:rPr>
        <w:t>Canalizarea</w:t>
      </w:r>
      <w:proofErr w:type="spellEnd"/>
      <w:r>
        <w:rPr>
          <w:rFonts w:ascii="Times New Roman" w:eastAsia="Times New Roman" w:hAnsi="Times New Roman" w:cs="Times New Roman"/>
          <w:bCs/>
          <w:sz w:val="24"/>
          <w:szCs w:val="24"/>
          <w:lang w:eastAsia="ro-RO"/>
        </w:rPr>
        <w:t xml:space="preserve"> :</w:t>
      </w:r>
      <w:proofErr w:type="gramEnd"/>
      <w:r>
        <w:rPr>
          <w:rFonts w:ascii="Times New Roman" w:eastAsia="Times New Roman" w:hAnsi="Times New Roman" w:cs="Times New Roman"/>
          <w:bCs/>
          <w:sz w:val="24"/>
          <w:szCs w:val="24"/>
          <w:lang w:eastAsia="ro-RO"/>
        </w:rPr>
        <w:t xml:space="preserve"> Zona </w:t>
      </w:r>
      <w:proofErr w:type="spellStart"/>
      <w:r>
        <w:rPr>
          <w:rFonts w:ascii="Times New Roman" w:eastAsia="Times New Roman" w:hAnsi="Times New Roman" w:cs="Times New Roman"/>
          <w:bCs/>
          <w:sz w:val="24"/>
          <w:szCs w:val="24"/>
          <w:lang w:eastAsia="ro-RO"/>
        </w:rPr>
        <w:t>studiata</w:t>
      </w:r>
      <w:proofErr w:type="spellEnd"/>
      <w:r>
        <w:rPr>
          <w:rFonts w:ascii="Times New Roman" w:eastAsia="Times New Roman" w:hAnsi="Times New Roman" w:cs="Times New Roman"/>
          <w:bCs/>
          <w:sz w:val="24"/>
          <w:szCs w:val="24"/>
          <w:lang w:eastAsia="ro-RO"/>
        </w:rPr>
        <w:t xml:space="preserve"> nu </w:t>
      </w:r>
      <w:proofErr w:type="spellStart"/>
      <w:r>
        <w:rPr>
          <w:rFonts w:ascii="Times New Roman" w:eastAsia="Times New Roman" w:hAnsi="Times New Roman" w:cs="Times New Roman"/>
          <w:bCs/>
          <w:sz w:val="24"/>
          <w:szCs w:val="24"/>
          <w:lang w:eastAsia="ro-RO"/>
        </w:rPr>
        <w:t>dispune</w:t>
      </w:r>
      <w:proofErr w:type="spellEnd"/>
      <w:r>
        <w:rPr>
          <w:rFonts w:ascii="Times New Roman" w:eastAsia="Times New Roman" w:hAnsi="Times New Roman" w:cs="Times New Roman"/>
          <w:bCs/>
          <w:sz w:val="24"/>
          <w:szCs w:val="24"/>
          <w:lang w:eastAsia="ro-RO"/>
        </w:rPr>
        <w:t xml:space="preserve"> de </w:t>
      </w:r>
      <w:proofErr w:type="spellStart"/>
      <w:r>
        <w:rPr>
          <w:rFonts w:ascii="Times New Roman" w:eastAsia="Times New Roman" w:hAnsi="Times New Roman" w:cs="Times New Roman"/>
          <w:bCs/>
          <w:sz w:val="24"/>
          <w:szCs w:val="24"/>
          <w:lang w:eastAsia="ro-RO"/>
        </w:rPr>
        <w:t>retele</w:t>
      </w:r>
      <w:proofErr w:type="spellEnd"/>
      <w:r>
        <w:rPr>
          <w:rFonts w:ascii="Times New Roman" w:eastAsia="Times New Roman" w:hAnsi="Times New Roman" w:cs="Times New Roman"/>
          <w:bCs/>
          <w:sz w:val="24"/>
          <w:szCs w:val="24"/>
          <w:lang w:eastAsia="ro-RO"/>
        </w:rPr>
        <w:t xml:space="preserve"> de </w:t>
      </w:r>
      <w:proofErr w:type="spellStart"/>
      <w:r>
        <w:rPr>
          <w:rFonts w:ascii="Times New Roman" w:eastAsia="Times New Roman" w:hAnsi="Times New Roman" w:cs="Times New Roman"/>
          <w:bCs/>
          <w:sz w:val="24"/>
          <w:szCs w:val="24"/>
          <w:lang w:eastAsia="ro-RO"/>
        </w:rPr>
        <w:t>canalizare</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Obiectivul</w:t>
      </w:r>
      <w:proofErr w:type="spellEnd"/>
      <w:r>
        <w:rPr>
          <w:rFonts w:ascii="Times New Roman" w:eastAsia="Times New Roman" w:hAnsi="Times New Roman" w:cs="Times New Roman"/>
          <w:bCs/>
          <w:sz w:val="24"/>
          <w:szCs w:val="24"/>
          <w:lang w:eastAsia="ro-RO"/>
        </w:rPr>
        <w:t xml:space="preserve"> nu </w:t>
      </w:r>
      <w:proofErr w:type="spellStart"/>
      <w:r>
        <w:rPr>
          <w:rFonts w:ascii="Times New Roman" w:eastAsia="Times New Roman" w:hAnsi="Times New Roman" w:cs="Times New Roman"/>
          <w:bCs/>
          <w:sz w:val="24"/>
          <w:szCs w:val="24"/>
          <w:lang w:eastAsia="ro-RO"/>
        </w:rPr>
        <w:t>necesita</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canalizare</w:t>
      </w:r>
      <w:proofErr w:type="spellEnd"/>
      <w:r>
        <w:rPr>
          <w:rFonts w:ascii="Times New Roman" w:eastAsia="Times New Roman" w:hAnsi="Times New Roman" w:cs="Times New Roman"/>
          <w:bCs/>
          <w:sz w:val="24"/>
          <w:szCs w:val="24"/>
          <w:lang w:eastAsia="ro-RO"/>
        </w:rPr>
        <w:t>.</w:t>
      </w:r>
    </w:p>
    <w:p w14:paraId="655A7FED" w14:textId="79DB5EFD" w:rsidR="006A31B9" w:rsidRPr="0053274E" w:rsidRDefault="006A31B9" w:rsidP="0053274E">
      <w:pPr>
        <w:pStyle w:val="ListParagraph"/>
        <w:numPr>
          <w:ilvl w:val="0"/>
          <w:numId w:val="23"/>
        </w:numPr>
        <w:shd w:val="clear" w:color="auto" w:fill="FFFFFF"/>
        <w:spacing w:before="120" w:after="120" w:line="240" w:lineRule="auto"/>
        <w:jc w:val="both"/>
        <w:rPr>
          <w:rFonts w:ascii="Times New Roman" w:eastAsia="Times New Roman" w:hAnsi="Times New Roman" w:cs="Times New Roman"/>
          <w:bCs/>
          <w:sz w:val="24"/>
          <w:szCs w:val="24"/>
          <w:lang w:eastAsia="ro-RO"/>
        </w:rPr>
      </w:pPr>
      <w:proofErr w:type="spellStart"/>
      <w:r>
        <w:rPr>
          <w:rFonts w:ascii="Times New Roman" w:eastAsia="Times New Roman" w:hAnsi="Times New Roman" w:cs="Times New Roman"/>
          <w:bCs/>
          <w:sz w:val="24"/>
          <w:szCs w:val="24"/>
          <w:lang w:eastAsia="ro-RO"/>
        </w:rPr>
        <w:t>Apele</w:t>
      </w:r>
      <w:proofErr w:type="spellEnd"/>
      <w:r>
        <w:rPr>
          <w:rFonts w:ascii="Times New Roman" w:eastAsia="Times New Roman" w:hAnsi="Times New Roman" w:cs="Times New Roman"/>
          <w:bCs/>
          <w:sz w:val="24"/>
          <w:szCs w:val="24"/>
          <w:lang w:eastAsia="ro-RO"/>
        </w:rPr>
        <w:t xml:space="preserve"> </w:t>
      </w:r>
      <w:proofErr w:type="spellStart"/>
      <w:proofErr w:type="gramStart"/>
      <w:r>
        <w:rPr>
          <w:rFonts w:ascii="Times New Roman" w:eastAsia="Times New Roman" w:hAnsi="Times New Roman" w:cs="Times New Roman"/>
          <w:bCs/>
          <w:sz w:val="24"/>
          <w:szCs w:val="24"/>
          <w:lang w:eastAsia="ro-RO"/>
        </w:rPr>
        <w:t>pluviale</w:t>
      </w:r>
      <w:proofErr w:type="spellEnd"/>
      <w:r>
        <w:rPr>
          <w:rFonts w:ascii="Times New Roman" w:eastAsia="Times New Roman" w:hAnsi="Times New Roman" w:cs="Times New Roman"/>
          <w:bCs/>
          <w:sz w:val="24"/>
          <w:szCs w:val="24"/>
          <w:lang w:eastAsia="ro-RO"/>
        </w:rPr>
        <w:t xml:space="preserve"> :</w:t>
      </w:r>
      <w:proofErr w:type="gramEnd"/>
      <w:r>
        <w:rPr>
          <w:rFonts w:ascii="Times New Roman" w:eastAsia="Times New Roman" w:hAnsi="Times New Roman" w:cs="Times New Roman"/>
          <w:bCs/>
          <w:sz w:val="24"/>
          <w:szCs w:val="24"/>
          <w:lang w:eastAsia="ro-RO"/>
        </w:rPr>
        <w:t xml:space="preserve"> </w:t>
      </w:r>
      <w:proofErr w:type="spellStart"/>
      <w:r w:rsidR="00BD019B" w:rsidRPr="00BD019B">
        <w:rPr>
          <w:rFonts w:ascii="Times New Roman" w:eastAsia="Times New Roman" w:hAnsi="Times New Roman" w:cs="Times New Roman"/>
          <w:bCs/>
          <w:sz w:val="24"/>
          <w:szCs w:val="24"/>
          <w:lang w:eastAsia="ro-RO"/>
        </w:rPr>
        <w:t>Apele</w:t>
      </w:r>
      <w:proofErr w:type="spellEnd"/>
      <w:r w:rsidR="00BD019B" w:rsidRPr="00BD019B">
        <w:rPr>
          <w:rFonts w:ascii="Times New Roman" w:eastAsia="Times New Roman" w:hAnsi="Times New Roman" w:cs="Times New Roman"/>
          <w:bCs/>
          <w:sz w:val="24"/>
          <w:szCs w:val="24"/>
          <w:lang w:eastAsia="ro-RO"/>
        </w:rPr>
        <w:t xml:space="preserve"> </w:t>
      </w:r>
      <w:proofErr w:type="spellStart"/>
      <w:r w:rsidR="00BD019B" w:rsidRPr="00BD019B">
        <w:rPr>
          <w:rFonts w:ascii="Times New Roman" w:eastAsia="Times New Roman" w:hAnsi="Times New Roman" w:cs="Times New Roman"/>
          <w:bCs/>
          <w:sz w:val="24"/>
          <w:szCs w:val="24"/>
          <w:lang w:eastAsia="ro-RO"/>
        </w:rPr>
        <w:t>pluviale</w:t>
      </w:r>
      <w:proofErr w:type="spellEnd"/>
      <w:r w:rsidR="00BD019B" w:rsidRPr="00BD019B">
        <w:rPr>
          <w:rFonts w:ascii="Times New Roman" w:eastAsia="Times New Roman" w:hAnsi="Times New Roman" w:cs="Times New Roman"/>
          <w:bCs/>
          <w:sz w:val="24"/>
          <w:szCs w:val="24"/>
          <w:lang w:eastAsia="ro-RO"/>
        </w:rPr>
        <w:t xml:space="preserve"> </w:t>
      </w:r>
      <w:proofErr w:type="spellStart"/>
      <w:r w:rsidR="00BD019B" w:rsidRPr="00BD019B">
        <w:rPr>
          <w:rFonts w:ascii="Times New Roman" w:eastAsia="Times New Roman" w:hAnsi="Times New Roman" w:cs="Times New Roman"/>
          <w:bCs/>
          <w:sz w:val="24"/>
          <w:szCs w:val="24"/>
          <w:lang w:eastAsia="ro-RO"/>
        </w:rPr>
        <w:t>trebuie</w:t>
      </w:r>
      <w:proofErr w:type="spellEnd"/>
      <w:r w:rsidR="00BD019B" w:rsidRPr="00BD019B">
        <w:rPr>
          <w:rFonts w:ascii="Times New Roman" w:eastAsia="Times New Roman" w:hAnsi="Times New Roman" w:cs="Times New Roman"/>
          <w:bCs/>
          <w:sz w:val="24"/>
          <w:szCs w:val="24"/>
          <w:lang w:eastAsia="ro-RO"/>
        </w:rPr>
        <w:t xml:space="preserve"> </w:t>
      </w:r>
      <w:proofErr w:type="spellStart"/>
      <w:r w:rsidR="00BD019B" w:rsidRPr="00BD019B">
        <w:rPr>
          <w:rFonts w:ascii="Times New Roman" w:eastAsia="Times New Roman" w:hAnsi="Times New Roman" w:cs="Times New Roman"/>
          <w:bCs/>
          <w:sz w:val="24"/>
          <w:szCs w:val="24"/>
          <w:lang w:eastAsia="ro-RO"/>
        </w:rPr>
        <w:t>colectate</w:t>
      </w:r>
      <w:proofErr w:type="spellEnd"/>
      <w:r w:rsidR="00BD019B" w:rsidRPr="00BD019B">
        <w:rPr>
          <w:rFonts w:ascii="Times New Roman" w:eastAsia="Times New Roman" w:hAnsi="Times New Roman" w:cs="Times New Roman"/>
          <w:bCs/>
          <w:sz w:val="24"/>
          <w:szCs w:val="24"/>
          <w:lang w:eastAsia="ro-RO"/>
        </w:rPr>
        <w:t xml:space="preserve"> </w:t>
      </w:r>
      <w:proofErr w:type="spellStart"/>
      <w:r w:rsidR="00BD019B" w:rsidRPr="00BD019B">
        <w:rPr>
          <w:rFonts w:ascii="Times New Roman" w:eastAsia="Times New Roman" w:hAnsi="Times New Roman" w:cs="Times New Roman"/>
          <w:bCs/>
          <w:sz w:val="24"/>
          <w:szCs w:val="24"/>
          <w:lang w:eastAsia="ro-RO"/>
        </w:rPr>
        <w:t>și</w:t>
      </w:r>
      <w:proofErr w:type="spellEnd"/>
      <w:r w:rsidR="00BD019B" w:rsidRPr="00BD019B">
        <w:rPr>
          <w:rFonts w:ascii="Times New Roman" w:eastAsia="Times New Roman" w:hAnsi="Times New Roman" w:cs="Times New Roman"/>
          <w:bCs/>
          <w:sz w:val="24"/>
          <w:szCs w:val="24"/>
          <w:lang w:eastAsia="ro-RO"/>
        </w:rPr>
        <w:t xml:space="preserve"> </w:t>
      </w:r>
      <w:proofErr w:type="spellStart"/>
      <w:r w:rsidR="00BD019B" w:rsidRPr="00BD019B">
        <w:rPr>
          <w:rFonts w:ascii="Times New Roman" w:eastAsia="Times New Roman" w:hAnsi="Times New Roman" w:cs="Times New Roman"/>
          <w:bCs/>
          <w:sz w:val="24"/>
          <w:szCs w:val="24"/>
          <w:lang w:eastAsia="ro-RO"/>
        </w:rPr>
        <w:t>îndepărtate</w:t>
      </w:r>
      <w:proofErr w:type="spellEnd"/>
      <w:r w:rsidR="00BD019B" w:rsidRPr="00BD019B">
        <w:rPr>
          <w:rFonts w:ascii="Times New Roman" w:eastAsia="Times New Roman" w:hAnsi="Times New Roman" w:cs="Times New Roman"/>
          <w:bCs/>
          <w:sz w:val="24"/>
          <w:szCs w:val="24"/>
          <w:lang w:eastAsia="ro-RO"/>
        </w:rPr>
        <w:t xml:space="preserve"> </w:t>
      </w:r>
      <w:proofErr w:type="spellStart"/>
      <w:r w:rsidR="00BD019B" w:rsidRPr="00BD019B">
        <w:rPr>
          <w:rFonts w:ascii="Times New Roman" w:eastAsia="Times New Roman" w:hAnsi="Times New Roman" w:cs="Times New Roman"/>
          <w:bCs/>
          <w:sz w:val="24"/>
          <w:szCs w:val="24"/>
          <w:lang w:eastAsia="ro-RO"/>
        </w:rPr>
        <w:t>în</w:t>
      </w:r>
      <w:proofErr w:type="spellEnd"/>
      <w:r w:rsidR="00BD019B" w:rsidRPr="00BD019B">
        <w:rPr>
          <w:rFonts w:ascii="Times New Roman" w:eastAsia="Times New Roman" w:hAnsi="Times New Roman" w:cs="Times New Roman"/>
          <w:bCs/>
          <w:sz w:val="24"/>
          <w:szCs w:val="24"/>
          <w:lang w:eastAsia="ro-RO"/>
        </w:rPr>
        <w:t xml:space="preserve"> afara </w:t>
      </w:r>
      <w:proofErr w:type="spellStart"/>
      <w:r w:rsidR="00BD019B" w:rsidRPr="00BD019B">
        <w:rPr>
          <w:rFonts w:ascii="Times New Roman" w:eastAsia="Times New Roman" w:hAnsi="Times New Roman" w:cs="Times New Roman"/>
          <w:bCs/>
          <w:sz w:val="24"/>
          <w:szCs w:val="24"/>
          <w:lang w:eastAsia="ro-RO"/>
        </w:rPr>
        <w:t>amplasamentului</w:t>
      </w:r>
      <w:proofErr w:type="spellEnd"/>
      <w:r w:rsidR="00BD019B" w:rsidRPr="00BD019B">
        <w:rPr>
          <w:rFonts w:ascii="Times New Roman" w:eastAsia="Times New Roman" w:hAnsi="Times New Roman" w:cs="Times New Roman"/>
          <w:bCs/>
          <w:sz w:val="24"/>
          <w:szCs w:val="24"/>
          <w:lang w:eastAsia="ro-RO"/>
        </w:rPr>
        <w:t xml:space="preserve"> </w:t>
      </w:r>
      <w:proofErr w:type="spellStart"/>
      <w:r w:rsidR="00BD019B" w:rsidRPr="00BD019B">
        <w:rPr>
          <w:rFonts w:ascii="Times New Roman" w:eastAsia="Times New Roman" w:hAnsi="Times New Roman" w:cs="Times New Roman"/>
          <w:bCs/>
          <w:sz w:val="24"/>
          <w:szCs w:val="24"/>
          <w:lang w:eastAsia="ro-RO"/>
        </w:rPr>
        <w:t>construcției</w:t>
      </w:r>
      <w:proofErr w:type="spellEnd"/>
      <w:r w:rsidR="00BD019B" w:rsidRPr="00BD019B">
        <w:rPr>
          <w:rFonts w:ascii="Times New Roman" w:eastAsia="Times New Roman" w:hAnsi="Times New Roman" w:cs="Times New Roman"/>
          <w:bCs/>
          <w:sz w:val="24"/>
          <w:szCs w:val="24"/>
          <w:lang w:eastAsia="ro-RO"/>
        </w:rPr>
        <w:t>.</w:t>
      </w:r>
      <w:r w:rsidR="00BD019B">
        <w:rPr>
          <w:rFonts w:ascii="Times New Roman" w:eastAsia="Times New Roman" w:hAnsi="Times New Roman" w:cs="Times New Roman"/>
          <w:bCs/>
          <w:sz w:val="24"/>
          <w:szCs w:val="24"/>
          <w:lang w:eastAsia="ro-RO"/>
        </w:rPr>
        <w:t xml:space="preserve"> </w:t>
      </w:r>
      <w:proofErr w:type="spellStart"/>
      <w:r w:rsidR="00BD019B" w:rsidRPr="00BD019B">
        <w:rPr>
          <w:rFonts w:ascii="Times New Roman" w:eastAsia="Times New Roman" w:hAnsi="Times New Roman" w:cs="Times New Roman"/>
          <w:bCs/>
          <w:sz w:val="24"/>
          <w:szCs w:val="24"/>
          <w:lang w:eastAsia="ro-RO"/>
        </w:rPr>
        <w:t>Scurgerea</w:t>
      </w:r>
      <w:proofErr w:type="spellEnd"/>
      <w:r w:rsidR="00BD019B" w:rsidRPr="00BD019B">
        <w:rPr>
          <w:rFonts w:ascii="Times New Roman" w:eastAsia="Times New Roman" w:hAnsi="Times New Roman" w:cs="Times New Roman"/>
          <w:bCs/>
          <w:sz w:val="24"/>
          <w:szCs w:val="24"/>
          <w:lang w:eastAsia="ro-RO"/>
        </w:rPr>
        <w:t xml:space="preserve"> </w:t>
      </w:r>
      <w:proofErr w:type="spellStart"/>
      <w:r w:rsidR="00BD019B" w:rsidRPr="00BD019B">
        <w:rPr>
          <w:rFonts w:ascii="Times New Roman" w:eastAsia="Times New Roman" w:hAnsi="Times New Roman" w:cs="Times New Roman"/>
          <w:bCs/>
          <w:sz w:val="24"/>
          <w:szCs w:val="24"/>
          <w:lang w:eastAsia="ro-RO"/>
        </w:rPr>
        <w:t>apelor</w:t>
      </w:r>
      <w:proofErr w:type="spellEnd"/>
      <w:r w:rsidR="00BD019B" w:rsidRPr="00BD019B">
        <w:rPr>
          <w:rFonts w:ascii="Times New Roman" w:eastAsia="Times New Roman" w:hAnsi="Times New Roman" w:cs="Times New Roman"/>
          <w:bCs/>
          <w:sz w:val="24"/>
          <w:szCs w:val="24"/>
          <w:lang w:eastAsia="ro-RO"/>
        </w:rPr>
        <w:t xml:space="preserve"> de la </w:t>
      </w:r>
      <w:proofErr w:type="spellStart"/>
      <w:r w:rsidR="00BD019B" w:rsidRPr="00BD019B">
        <w:rPr>
          <w:rFonts w:ascii="Times New Roman" w:eastAsia="Times New Roman" w:hAnsi="Times New Roman" w:cs="Times New Roman"/>
          <w:bCs/>
          <w:sz w:val="24"/>
          <w:szCs w:val="24"/>
          <w:lang w:eastAsia="ro-RO"/>
        </w:rPr>
        <w:t>suprafață</w:t>
      </w:r>
      <w:proofErr w:type="spellEnd"/>
      <w:r w:rsidR="00BD019B" w:rsidRPr="00BD019B">
        <w:rPr>
          <w:rFonts w:ascii="Times New Roman" w:eastAsia="Times New Roman" w:hAnsi="Times New Roman" w:cs="Times New Roman"/>
          <w:bCs/>
          <w:sz w:val="24"/>
          <w:szCs w:val="24"/>
          <w:lang w:eastAsia="ro-RO"/>
        </w:rPr>
        <w:t xml:space="preserve"> </w:t>
      </w:r>
      <w:proofErr w:type="spellStart"/>
      <w:r w:rsidR="00BD019B" w:rsidRPr="00BD019B">
        <w:rPr>
          <w:rFonts w:ascii="Times New Roman" w:eastAsia="Times New Roman" w:hAnsi="Times New Roman" w:cs="Times New Roman"/>
          <w:bCs/>
          <w:sz w:val="24"/>
          <w:szCs w:val="24"/>
          <w:lang w:eastAsia="ro-RO"/>
        </w:rPr>
        <w:t>va</w:t>
      </w:r>
      <w:proofErr w:type="spellEnd"/>
      <w:r w:rsidR="00BD019B" w:rsidRPr="00BD019B">
        <w:rPr>
          <w:rFonts w:ascii="Times New Roman" w:eastAsia="Times New Roman" w:hAnsi="Times New Roman" w:cs="Times New Roman"/>
          <w:bCs/>
          <w:sz w:val="24"/>
          <w:szCs w:val="24"/>
          <w:lang w:eastAsia="ro-RO"/>
        </w:rPr>
        <w:t xml:space="preserve"> fi </w:t>
      </w:r>
      <w:proofErr w:type="spellStart"/>
      <w:r w:rsidR="00BD019B" w:rsidRPr="00BD019B">
        <w:rPr>
          <w:rFonts w:ascii="Times New Roman" w:eastAsia="Times New Roman" w:hAnsi="Times New Roman" w:cs="Times New Roman"/>
          <w:bCs/>
          <w:sz w:val="24"/>
          <w:szCs w:val="24"/>
          <w:lang w:eastAsia="ro-RO"/>
        </w:rPr>
        <w:t>asigurată</w:t>
      </w:r>
      <w:proofErr w:type="spellEnd"/>
      <w:r w:rsidR="00BD019B" w:rsidRPr="00BD019B">
        <w:rPr>
          <w:rFonts w:ascii="Times New Roman" w:eastAsia="Times New Roman" w:hAnsi="Times New Roman" w:cs="Times New Roman"/>
          <w:bCs/>
          <w:sz w:val="24"/>
          <w:szCs w:val="24"/>
          <w:lang w:eastAsia="ro-RO"/>
        </w:rPr>
        <w:t xml:space="preserve"> </w:t>
      </w:r>
      <w:proofErr w:type="spellStart"/>
      <w:r w:rsidR="00BD019B" w:rsidRPr="00BD019B">
        <w:rPr>
          <w:rFonts w:ascii="Times New Roman" w:eastAsia="Times New Roman" w:hAnsi="Times New Roman" w:cs="Times New Roman"/>
          <w:bCs/>
          <w:sz w:val="24"/>
          <w:szCs w:val="24"/>
          <w:lang w:eastAsia="ro-RO"/>
        </w:rPr>
        <w:t>prin</w:t>
      </w:r>
      <w:proofErr w:type="spellEnd"/>
      <w:r w:rsidR="00BD019B" w:rsidRPr="00BD019B">
        <w:rPr>
          <w:rFonts w:ascii="Times New Roman" w:eastAsia="Times New Roman" w:hAnsi="Times New Roman" w:cs="Times New Roman"/>
          <w:bCs/>
          <w:sz w:val="24"/>
          <w:szCs w:val="24"/>
          <w:lang w:eastAsia="ro-RO"/>
        </w:rPr>
        <w:t xml:space="preserve"> </w:t>
      </w:r>
      <w:proofErr w:type="spellStart"/>
      <w:r w:rsidR="00BD019B" w:rsidRPr="00BD019B">
        <w:rPr>
          <w:rFonts w:ascii="Times New Roman" w:eastAsia="Times New Roman" w:hAnsi="Times New Roman" w:cs="Times New Roman"/>
          <w:bCs/>
          <w:sz w:val="24"/>
          <w:szCs w:val="24"/>
          <w:lang w:eastAsia="ro-RO"/>
        </w:rPr>
        <w:t>sistematizarea</w:t>
      </w:r>
      <w:proofErr w:type="spellEnd"/>
      <w:r w:rsidR="00BD019B" w:rsidRPr="00BD019B">
        <w:rPr>
          <w:rFonts w:ascii="Times New Roman" w:eastAsia="Times New Roman" w:hAnsi="Times New Roman" w:cs="Times New Roman"/>
          <w:bCs/>
          <w:sz w:val="24"/>
          <w:szCs w:val="24"/>
          <w:lang w:eastAsia="ro-RO"/>
        </w:rPr>
        <w:t xml:space="preserve"> </w:t>
      </w:r>
      <w:proofErr w:type="spellStart"/>
      <w:r w:rsidR="00BD019B" w:rsidRPr="00BD019B">
        <w:rPr>
          <w:rFonts w:ascii="Times New Roman" w:eastAsia="Times New Roman" w:hAnsi="Times New Roman" w:cs="Times New Roman"/>
          <w:bCs/>
          <w:sz w:val="24"/>
          <w:szCs w:val="24"/>
          <w:lang w:eastAsia="ro-RO"/>
        </w:rPr>
        <w:t>suprafeței</w:t>
      </w:r>
      <w:proofErr w:type="spellEnd"/>
      <w:r w:rsidR="00BD019B" w:rsidRPr="00BD019B">
        <w:rPr>
          <w:rFonts w:ascii="Times New Roman" w:eastAsia="Times New Roman" w:hAnsi="Times New Roman" w:cs="Times New Roman"/>
          <w:bCs/>
          <w:sz w:val="24"/>
          <w:szCs w:val="24"/>
          <w:lang w:eastAsia="ro-RO"/>
        </w:rPr>
        <w:t xml:space="preserve"> </w:t>
      </w:r>
      <w:proofErr w:type="spellStart"/>
      <w:r w:rsidR="00BD019B" w:rsidRPr="00BD019B">
        <w:rPr>
          <w:rFonts w:ascii="Times New Roman" w:eastAsia="Times New Roman" w:hAnsi="Times New Roman" w:cs="Times New Roman"/>
          <w:bCs/>
          <w:sz w:val="24"/>
          <w:szCs w:val="24"/>
          <w:lang w:eastAsia="ro-RO"/>
        </w:rPr>
        <w:t>terenului</w:t>
      </w:r>
      <w:proofErr w:type="spellEnd"/>
      <w:r w:rsidR="00BD019B" w:rsidRPr="00BD019B">
        <w:rPr>
          <w:rFonts w:ascii="Times New Roman" w:eastAsia="Times New Roman" w:hAnsi="Times New Roman" w:cs="Times New Roman"/>
          <w:bCs/>
          <w:sz w:val="24"/>
          <w:szCs w:val="24"/>
          <w:lang w:eastAsia="ro-RO"/>
        </w:rPr>
        <w:t xml:space="preserve"> cu </w:t>
      </w:r>
      <w:proofErr w:type="spellStart"/>
      <w:r w:rsidR="00BD019B" w:rsidRPr="00BD019B">
        <w:rPr>
          <w:rFonts w:ascii="Times New Roman" w:eastAsia="Times New Roman" w:hAnsi="Times New Roman" w:cs="Times New Roman"/>
          <w:bCs/>
          <w:sz w:val="24"/>
          <w:szCs w:val="24"/>
          <w:lang w:eastAsia="ro-RO"/>
        </w:rPr>
        <w:t>pante</w:t>
      </w:r>
      <w:proofErr w:type="spellEnd"/>
      <w:r w:rsidR="00BD019B" w:rsidRPr="00BD019B">
        <w:rPr>
          <w:rFonts w:ascii="Times New Roman" w:eastAsia="Times New Roman" w:hAnsi="Times New Roman" w:cs="Times New Roman"/>
          <w:bCs/>
          <w:sz w:val="24"/>
          <w:szCs w:val="24"/>
          <w:lang w:eastAsia="ro-RO"/>
        </w:rPr>
        <w:t xml:space="preserve"> 1-5% </w:t>
      </w:r>
      <w:proofErr w:type="spellStart"/>
      <w:r w:rsidR="00BD019B" w:rsidRPr="00BD019B">
        <w:rPr>
          <w:rFonts w:ascii="Times New Roman" w:eastAsia="Times New Roman" w:hAnsi="Times New Roman" w:cs="Times New Roman"/>
          <w:bCs/>
          <w:sz w:val="24"/>
          <w:szCs w:val="24"/>
          <w:lang w:eastAsia="ro-RO"/>
        </w:rPr>
        <w:t>spre</w:t>
      </w:r>
      <w:proofErr w:type="spellEnd"/>
      <w:r w:rsidR="00BD019B" w:rsidRPr="00BD019B">
        <w:rPr>
          <w:rFonts w:ascii="Times New Roman" w:eastAsia="Times New Roman" w:hAnsi="Times New Roman" w:cs="Times New Roman"/>
          <w:bCs/>
          <w:sz w:val="24"/>
          <w:szCs w:val="24"/>
          <w:lang w:eastAsia="ro-RO"/>
        </w:rPr>
        <w:t xml:space="preserve"> </w:t>
      </w:r>
      <w:proofErr w:type="spellStart"/>
      <w:r w:rsidR="00BD019B" w:rsidRPr="00BD019B">
        <w:rPr>
          <w:rFonts w:ascii="Times New Roman" w:eastAsia="Times New Roman" w:hAnsi="Times New Roman" w:cs="Times New Roman"/>
          <w:bCs/>
          <w:sz w:val="24"/>
          <w:szCs w:val="24"/>
          <w:lang w:eastAsia="ro-RO"/>
        </w:rPr>
        <w:t>exteriorul</w:t>
      </w:r>
      <w:proofErr w:type="spellEnd"/>
      <w:r w:rsidR="00BD019B" w:rsidRPr="00BD019B">
        <w:rPr>
          <w:rFonts w:ascii="Times New Roman" w:eastAsia="Times New Roman" w:hAnsi="Times New Roman" w:cs="Times New Roman"/>
          <w:bCs/>
          <w:sz w:val="24"/>
          <w:szCs w:val="24"/>
          <w:lang w:eastAsia="ro-RO"/>
        </w:rPr>
        <w:t xml:space="preserve"> </w:t>
      </w:r>
      <w:proofErr w:type="spellStart"/>
      <w:r w:rsidR="00BD019B" w:rsidRPr="00BD019B">
        <w:rPr>
          <w:rFonts w:ascii="Times New Roman" w:eastAsia="Times New Roman" w:hAnsi="Times New Roman" w:cs="Times New Roman"/>
          <w:bCs/>
          <w:sz w:val="24"/>
          <w:szCs w:val="24"/>
          <w:lang w:eastAsia="ro-RO"/>
        </w:rPr>
        <w:t>constucțiilor</w:t>
      </w:r>
      <w:proofErr w:type="spellEnd"/>
      <w:r w:rsidR="00BD019B" w:rsidRPr="00BD019B">
        <w:rPr>
          <w:rFonts w:ascii="Times New Roman" w:eastAsia="Times New Roman" w:hAnsi="Times New Roman" w:cs="Times New Roman"/>
          <w:bCs/>
          <w:sz w:val="24"/>
          <w:szCs w:val="24"/>
          <w:lang w:eastAsia="ro-RO"/>
        </w:rPr>
        <w:t>.</w:t>
      </w:r>
      <w:r w:rsidR="0053274E">
        <w:rPr>
          <w:rFonts w:ascii="Times New Roman" w:eastAsia="Times New Roman" w:hAnsi="Times New Roman" w:cs="Times New Roman"/>
          <w:bCs/>
          <w:sz w:val="24"/>
          <w:szCs w:val="24"/>
          <w:lang w:eastAsia="ro-RO"/>
        </w:rPr>
        <w:t xml:space="preserve"> </w:t>
      </w:r>
      <w:proofErr w:type="spellStart"/>
      <w:r w:rsidR="0053274E" w:rsidRPr="0053274E">
        <w:rPr>
          <w:rFonts w:ascii="Times New Roman" w:eastAsia="Times New Roman" w:hAnsi="Times New Roman" w:cs="Times New Roman"/>
          <w:bCs/>
          <w:sz w:val="24"/>
          <w:szCs w:val="24"/>
          <w:lang w:eastAsia="ro-RO"/>
        </w:rPr>
        <w:t>Sistematizarea</w:t>
      </w:r>
      <w:proofErr w:type="spellEnd"/>
      <w:r w:rsidR="0053274E" w:rsidRPr="0053274E">
        <w:rPr>
          <w:rFonts w:ascii="Times New Roman" w:eastAsia="Times New Roman" w:hAnsi="Times New Roman" w:cs="Times New Roman"/>
          <w:bCs/>
          <w:sz w:val="24"/>
          <w:szCs w:val="24"/>
          <w:lang w:eastAsia="ro-RO"/>
        </w:rPr>
        <w:t xml:space="preserve"> </w:t>
      </w:r>
      <w:proofErr w:type="spellStart"/>
      <w:r w:rsidR="0053274E" w:rsidRPr="0053274E">
        <w:rPr>
          <w:rFonts w:ascii="Times New Roman" w:eastAsia="Times New Roman" w:hAnsi="Times New Roman" w:cs="Times New Roman"/>
          <w:bCs/>
          <w:sz w:val="24"/>
          <w:szCs w:val="24"/>
          <w:lang w:eastAsia="ro-RO"/>
        </w:rPr>
        <w:t>verticală</w:t>
      </w:r>
      <w:proofErr w:type="spellEnd"/>
      <w:r w:rsidR="0053274E" w:rsidRPr="0053274E">
        <w:rPr>
          <w:rFonts w:ascii="Times New Roman" w:eastAsia="Times New Roman" w:hAnsi="Times New Roman" w:cs="Times New Roman"/>
          <w:bCs/>
          <w:sz w:val="24"/>
          <w:szCs w:val="24"/>
          <w:lang w:eastAsia="ro-RO"/>
        </w:rPr>
        <w:t xml:space="preserve"> </w:t>
      </w:r>
      <w:proofErr w:type="spellStart"/>
      <w:r w:rsidR="0053274E" w:rsidRPr="0053274E">
        <w:rPr>
          <w:rFonts w:ascii="Times New Roman" w:eastAsia="Times New Roman" w:hAnsi="Times New Roman" w:cs="Times New Roman"/>
          <w:bCs/>
          <w:sz w:val="24"/>
          <w:szCs w:val="24"/>
          <w:lang w:eastAsia="ro-RO"/>
        </w:rPr>
        <w:t>va</w:t>
      </w:r>
      <w:proofErr w:type="spellEnd"/>
      <w:r w:rsidR="0053274E" w:rsidRPr="0053274E">
        <w:rPr>
          <w:rFonts w:ascii="Times New Roman" w:eastAsia="Times New Roman" w:hAnsi="Times New Roman" w:cs="Times New Roman"/>
          <w:bCs/>
          <w:sz w:val="24"/>
          <w:szCs w:val="24"/>
          <w:lang w:eastAsia="ro-RO"/>
        </w:rPr>
        <w:t xml:space="preserve"> fi </w:t>
      </w:r>
      <w:proofErr w:type="spellStart"/>
      <w:r w:rsidR="0053274E" w:rsidRPr="0053274E">
        <w:rPr>
          <w:rFonts w:ascii="Times New Roman" w:eastAsia="Times New Roman" w:hAnsi="Times New Roman" w:cs="Times New Roman"/>
          <w:bCs/>
          <w:sz w:val="24"/>
          <w:szCs w:val="24"/>
          <w:lang w:eastAsia="ro-RO"/>
        </w:rPr>
        <w:t>executată</w:t>
      </w:r>
      <w:proofErr w:type="spellEnd"/>
      <w:r w:rsidR="0053274E" w:rsidRPr="0053274E">
        <w:rPr>
          <w:rFonts w:ascii="Times New Roman" w:eastAsia="Times New Roman" w:hAnsi="Times New Roman" w:cs="Times New Roman"/>
          <w:bCs/>
          <w:sz w:val="24"/>
          <w:szCs w:val="24"/>
          <w:lang w:eastAsia="ro-RO"/>
        </w:rPr>
        <w:t xml:space="preserve"> </w:t>
      </w:r>
      <w:proofErr w:type="spellStart"/>
      <w:r w:rsidR="0053274E" w:rsidRPr="0053274E">
        <w:rPr>
          <w:rFonts w:ascii="Times New Roman" w:eastAsia="Times New Roman" w:hAnsi="Times New Roman" w:cs="Times New Roman"/>
          <w:bCs/>
          <w:sz w:val="24"/>
          <w:szCs w:val="24"/>
          <w:lang w:eastAsia="ro-RO"/>
        </w:rPr>
        <w:t>și</w:t>
      </w:r>
      <w:proofErr w:type="spellEnd"/>
      <w:r w:rsidR="0053274E" w:rsidRPr="0053274E">
        <w:rPr>
          <w:rFonts w:ascii="Times New Roman" w:eastAsia="Times New Roman" w:hAnsi="Times New Roman" w:cs="Times New Roman"/>
          <w:bCs/>
          <w:sz w:val="24"/>
          <w:szCs w:val="24"/>
          <w:lang w:eastAsia="ro-RO"/>
        </w:rPr>
        <w:t xml:space="preserve"> </w:t>
      </w:r>
      <w:proofErr w:type="spellStart"/>
      <w:r w:rsidR="0053274E" w:rsidRPr="0053274E">
        <w:rPr>
          <w:rFonts w:ascii="Times New Roman" w:eastAsia="Times New Roman" w:hAnsi="Times New Roman" w:cs="Times New Roman"/>
          <w:bCs/>
          <w:sz w:val="24"/>
          <w:szCs w:val="24"/>
          <w:lang w:eastAsia="ro-RO"/>
        </w:rPr>
        <w:t>păstrată</w:t>
      </w:r>
      <w:proofErr w:type="spellEnd"/>
      <w:r w:rsidR="0053274E" w:rsidRPr="0053274E">
        <w:rPr>
          <w:rFonts w:ascii="Times New Roman" w:eastAsia="Times New Roman" w:hAnsi="Times New Roman" w:cs="Times New Roman"/>
          <w:bCs/>
          <w:sz w:val="24"/>
          <w:szCs w:val="24"/>
          <w:lang w:eastAsia="ro-RO"/>
        </w:rPr>
        <w:t xml:space="preserve"> </w:t>
      </w:r>
      <w:proofErr w:type="spellStart"/>
      <w:r w:rsidR="0053274E" w:rsidRPr="0053274E">
        <w:rPr>
          <w:rFonts w:ascii="Times New Roman" w:eastAsia="Times New Roman" w:hAnsi="Times New Roman" w:cs="Times New Roman"/>
          <w:bCs/>
          <w:sz w:val="24"/>
          <w:szCs w:val="24"/>
          <w:lang w:eastAsia="ro-RO"/>
        </w:rPr>
        <w:t>în</w:t>
      </w:r>
      <w:proofErr w:type="spellEnd"/>
      <w:r w:rsidR="0053274E" w:rsidRPr="0053274E">
        <w:rPr>
          <w:rFonts w:ascii="Times New Roman" w:eastAsia="Times New Roman" w:hAnsi="Times New Roman" w:cs="Times New Roman"/>
          <w:bCs/>
          <w:sz w:val="24"/>
          <w:szCs w:val="24"/>
          <w:lang w:eastAsia="ro-RO"/>
        </w:rPr>
        <w:t xml:space="preserve"> </w:t>
      </w:r>
      <w:proofErr w:type="spellStart"/>
      <w:r w:rsidR="0053274E" w:rsidRPr="0053274E">
        <w:rPr>
          <w:rFonts w:ascii="Times New Roman" w:eastAsia="Times New Roman" w:hAnsi="Times New Roman" w:cs="Times New Roman"/>
          <w:bCs/>
          <w:sz w:val="24"/>
          <w:szCs w:val="24"/>
          <w:lang w:eastAsia="ro-RO"/>
        </w:rPr>
        <w:t>așa</w:t>
      </w:r>
      <w:proofErr w:type="spellEnd"/>
      <w:r w:rsidR="0053274E" w:rsidRPr="0053274E">
        <w:rPr>
          <w:rFonts w:ascii="Times New Roman" w:eastAsia="Times New Roman" w:hAnsi="Times New Roman" w:cs="Times New Roman"/>
          <w:bCs/>
          <w:sz w:val="24"/>
          <w:szCs w:val="24"/>
          <w:lang w:eastAsia="ro-RO"/>
        </w:rPr>
        <w:t xml:space="preserve"> </w:t>
      </w:r>
      <w:proofErr w:type="spellStart"/>
      <w:r w:rsidR="0053274E" w:rsidRPr="0053274E">
        <w:rPr>
          <w:rFonts w:ascii="Times New Roman" w:eastAsia="Times New Roman" w:hAnsi="Times New Roman" w:cs="Times New Roman"/>
          <w:bCs/>
          <w:sz w:val="24"/>
          <w:szCs w:val="24"/>
          <w:lang w:eastAsia="ro-RO"/>
        </w:rPr>
        <w:t>fel</w:t>
      </w:r>
      <w:proofErr w:type="spellEnd"/>
      <w:r w:rsidR="0053274E" w:rsidRPr="0053274E">
        <w:rPr>
          <w:rFonts w:ascii="Times New Roman" w:eastAsia="Times New Roman" w:hAnsi="Times New Roman" w:cs="Times New Roman"/>
          <w:bCs/>
          <w:sz w:val="24"/>
          <w:szCs w:val="24"/>
          <w:lang w:eastAsia="ro-RO"/>
        </w:rPr>
        <w:t xml:space="preserve"> </w:t>
      </w:r>
      <w:proofErr w:type="spellStart"/>
      <w:r w:rsidR="0053274E" w:rsidRPr="0053274E">
        <w:rPr>
          <w:rFonts w:ascii="Times New Roman" w:eastAsia="Times New Roman" w:hAnsi="Times New Roman" w:cs="Times New Roman"/>
          <w:bCs/>
          <w:sz w:val="24"/>
          <w:szCs w:val="24"/>
          <w:lang w:eastAsia="ro-RO"/>
        </w:rPr>
        <w:t>încât</w:t>
      </w:r>
      <w:proofErr w:type="spellEnd"/>
      <w:r w:rsidR="0053274E" w:rsidRPr="0053274E">
        <w:rPr>
          <w:rFonts w:ascii="Times New Roman" w:eastAsia="Times New Roman" w:hAnsi="Times New Roman" w:cs="Times New Roman"/>
          <w:bCs/>
          <w:sz w:val="24"/>
          <w:szCs w:val="24"/>
          <w:lang w:eastAsia="ro-RO"/>
        </w:rPr>
        <w:t xml:space="preserve"> </w:t>
      </w:r>
      <w:proofErr w:type="spellStart"/>
      <w:r w:rsidR="0053274E" w:rsidRPr="0053274E">
        <w:rPr>
          <w:rFonts w:ascii="Times New Roman" w:eastAsia="Times New Roman" w:hAnsi="Times New Roman" w:cs="Times New Roman"/>
          <w:bCs/>
          <w:sz w:val="24"/>
          <w:szCs w:val="24"/>
          <w:lang w:eastAsia="ro-RO"/>
        </w:rPr>
        <w:t>să</w:t>
      </w:r>
      <w:proofErr w:type="spellEnd"/>
      <w:r w:rsidR="0053274E" w:rsidRPr="0053274E">
        <w:rPr>
          <w:rFonts w:ascii="Times New Roman" w:eastAsia="Times New Roman" w:hAnsi="Times New Roman" w:cs="Times New Roman"/>
          <w:bCs/>
          <w:sz w:val="24"/>
          <w:szCs w:val="24"/>
          <w:lang w:eastAsia="ro-RO"/>
        </w:rPr>
        <w:t xml:space="preserve"> </w:t>
      </w:r>
      <w:proofErr w:type="spellStart"/>
      <w:r w:rsidR="0053274E" w:rsidRPr="0053274E">
        <w:rPr>
          <w:rFonts w:ascii="Times New Roman" w:eastAsia="Times New Roman" w:hAnsi="Times New Roman" w:cs="Times New Roman"/>
          <w:bCs/>
          <w:sz w:val="24"/>
          <w:szCs w:val="24"/>
          <w:lang w:eastAsia="ro-RO"/>
        </w:rPr>
        <w:t>asigure</w:t>
      </w:r>
      <w:proofErr w:type="spellEnd"/>
      <w:r w:rsidR="0053274E" w:rsidRPr="0053274E">
        <w:rPr>
          <w:rFonts w:ascii="Times New Roman" w:eastAsia="Times New Roman" w:hAnsi="Times New Roman" w:cs="Times New Roman"/>
          <w:bCs/>
          <w:sz w:val="24"/>
          <w:szCs w:val="24"/>
          <w:lang w:eastAsia="ro-RO"/>
        </w:rPr>
        <w:t xml:space="preserve"> </w:t>
      </w:r>
      <w:proofErr w:type="spellStart"/>
      <w:r w:rsidR="0053274E" w:rsidRPr="0053274E">
        <w:rPr>
          <w:rFonts w:ascii="Times New Roman" w:eastAsia="Times New Roman" w:hAnsi="Times New Roman" w:cs="Times New Roman"/>
          <w:bCs/>
          <w:sz w:val="24"/>
          <w:szCs w:val="24"/>
          <w:lang w:eastAsia="ro-RO"/>
        </w:rPr>
        <w:t>evacuarea</w:t>
      </w:r>
      <w:proofErr w:type="spellEnd"/>
      <w:r w:rsidR="0053274E" w:rsidRPr="0053274E">
        <w:rPr>
          <w:rFonts w:ascii="Times New Roman" w:eastAsia="Times New Roman" w:hAnsi="Times New Roman" w:cs="Times New Roman"/>
          <w:bCs/>
          <w:sz w:val="24"/>
          <w:szCs w:val="24"/>
          <w:lang w:eastAsia="ro-RO"/>
        </w:rPr>
        <w:t xml:space="preserve"> </w:t>
      </w:r>
      <w:proofErr w:type="spellStart"/>
      <w:r w:rsidR="0053274E" w:rsidRPr="0053274E">
        <w:rPr>
          <w:rFonts w:ascii="Times New Roman" w:eastAsia="Times New Roman" w:hAnsi="Times New Roman" w:cs="Times New Roman"/>
          <w:bCs/>
          <w:sz w:val="24"/>
          <w:szCs w:val="24"/>
          <w:lang w:eastAsia="ro-RO"/>
        </w:rPr>
        <w:t>rapidă</w:t>
      </w:r>
      <w:proofErr w:type="spellEnd"/>
      <w:r w:rsidR="0053274E" w:rsidRPr="0053274E">
        <w:rPr>
          <w:rFonts w:ascii="Times New Roman" w:eastAsia="Times New Roman" w:hAnsi="Times New Roman" w:cs="Times New Roman"/>
          <w:bCs/>
          <w:sz w:val="24"/>
          <w:szCs w:val="24"/>
          <w:lang w:eastAsia="ro-RO"/>
        </w:rPr>
        <w:t xml:space="preserve"> </w:t>
      </w:r>
      <w:proofErr w:type="gramStart"/>
      <w:r w:rsidR="0053274E" w:rsidRPr="0053274E">
        <w:rPr>
          <w:rFonts w:ascii="Times New Roman" w:eastAsia="Times New Roman" w:hAnsi="Times New Roman" w:cs="Times New Roman"/>
          <w:bCs/>
          <w:sz w:val="24"/>
          <w:szCs w:val="24"/>
          <w:lang w:eastAsia="ro-RO"/>
        </w:rPr>
        <w:t>a</w:t>
      </w:r>
      <w:proofErr w:type="gramEnd"/>
      <w:r w:rsidR="0053274E" w:rsidRPr="0053274E">
        <w:rPr>
          <w:rFonts w:ascii="Times New Roman" w:eastAsia="Times New Roman" w:hAnsi="Times New Roman" w:cs="Times New Roman"/>
          <w:bCs/>
          <w:sz w:val="24"/>
          <w:szCs w:val="24"/>
          <w:lang w:eastAsia="ro-RO"/>
        </w:rPr>
        <w:t xml:space="preserve"> </w:t>
      </w:r>
      <w:proofErr w:type="spellStart"/>
      <w:r w:rsidR="0053274E" w:rsidRPr="0053274E">
        <w:rPr>
          <w:rFonts w:ascii="Times New Roman" w:eastAsia="Times New Roman" w:hAnsi="Times New Roman" w:cs="Times New Roman"/>
          <w:bCs/>
          <w:sz w:val="24"/>
          <w:szCs w:val="24"/>
          <w:lang w:eastAsia="ro-RO"/>
        </w:rPr>
        <w:t>a</w:t>
      </w:r>
      <w:r w:rsidR="0053274E">
        <w:rPr>
          <w:rFonts w:ascii="Times New Roman" w:eastAsia="Times New Roman" w:hAnsi="Times New Roman" w:cs="Times New Roman"/>
          <w:bCs/>
          <w:sz w:val="24"/>
          <w:szCs w:val="24"/>
          <w:lang w:eastAsia="ro-RO"/>
        </w:rPr>
        <w:t>pelor</w:t>
      </w:r>
      <w:proofErr w:type="spellEnd"/>
      <w:r w:rsidR="0053274E" w:rsidRPr="0053274E">
        <w:rPr>
          <w:rFonts w:ascii="Times New Roman" w:eastAsia="Times New Roman" w:hAnsi="Times New Roman" w:cs="Times New Roman"/>
          <w:bCs/>
          <w:sz w:val="24"/>
          <w:szCs w:val="24"/>
          <w:lang w:eastAsia="ro-RO"/>
        </w:rPr>
        <w:t xml:space="preserve"> din </w:t>
      </w:r>
      <w:proofErr w:type="spellStart"/>
      <w:r w:rsidR="0053274E" w:rsidRPr="0053274E">
        <w:rPr>
          <w:rFonts w:ascii="Times New Roman" w:eastAsia="Times New Roman" w:hAnsi="Times New Roman" w:cs="Times New Roman"/>
          <w:bCs/>
          <w:sz w:val="24"/>
          <w:szCs w:val="24"/>
          <w:lang w:eastAsia="ro-RO"/>
        </w:rPr>
        <w:t>precipitații</w:t>
      </w:r>
      <w:proofErr w:type="spellEnd"/>
      <w:r w:rsidR="0053274E" w:rsidRPr="0053274E">
        <w:rPr>
          <w:rFonts w:ascii="Times New Roman" w:eastAsia="Times New Roman" w:hAnsi="Times New Roman" w:cs="Times New Roman"/>
          <w:bCs/>
          <w:sz w:val="24"/>
          <w:szCs w:val="24"/>
          <w:lang w:eastAsia="ro-RO"/>
        </w:rPr>
        <w:t xml:space="preserve"> </w:t>
      </w:r>
      <w:proofErr w:type="spellStart"/>
      <w:r w:rsidR="0053274E" w:rsidRPr="0053274E">
        <w:rPr>
          <w:rFonts w:ascii="Times New Roman" w:eastAsia="Times New Roman" w:hAnsi="Times New Roman" w:cs="Times New Roman"/>
          <w:bCs/>
          <w:sz w:val="24"/>
          <w:szCs w:val="24"/>
          <w:lang w:eastAsia="ro-RO"/>
        </w:rPr>
        <w:t>și</w:t>
      </w:r>
      <w:proofErr w:type="spellEnd"/>
      <w:r w:rsidR="0053274E" w:rsidRPr="0053274E">
        <w:rPr>
          <w:rFonts w:ascii="Times New Roman" w:eastAsia="Times New Roman" w:hAnsi="Times New Roman" w:cs="Times New Roman"/>
          <w:bCs/>
          <w:sz w:val="24"/>
          <w:szCs w:val="24"/>
          <w:lang w:eastAsia="ro-RO"/>
        </w:rPr>
        <w:t xml:space="preserve"> </w:t>
      </w:r>
      <w:proofErr w:type="spellStart"/>
      <w:r w:rsidR="0053274E" w:rsidRPr="0053274E">
        <w:rPr>
          <w:rFonts w:ascii="Times New Roman" w:eastAsia="Times New Roman" w:hAnsi="Times New Roman" w:cs="Times New Roman"/>
          <w:bCs/>
          <w:sz w:val="24"/>
          <w:szCs w:val="24"/>
          <w:lang w:eastAsia="ro-RO"/>
        </w:rPr>
        <w:t>să</w:t>
      </w:r>
      <w:proofErr w:type="spellEnd"/>
      <w:r w:rsidR="0053274E" w:rsidRPr="0053274E">
        <w:rPr>
          <w:rFonts w:ascii="Times New Roman" w:eastAsia="Times New Roman" w:hAnsi="Times New Roman" w:cs="Times New Roman"/>
          <w:bCs/>
          <w:sz w:val="24"/>
          <w:szCs w:val="24"/>
          <w:lang w:eastAsia="ro-RO"/>
        </w:rPr>
        <w:t xml:space="preserve"> </w:t>
      </w:r>
      <w:proofErr w:type="spellStart"/>
      <w:r w:rsidR="0053274E" w:rsidRPr="0053274E">
        <w:rPr>
          <w:rFonts w:ascii="Times New Roman" w:eastAsia="Times New Roman" w:hAnsi="Times New Roman" w:cs="Times New Roman"/>
          <w:bCs/>
          <w:sz w:val="24"/>
          <w:szCs w:val="24"/>
          <w:lang w:eastAsia="ro-RO"/>
        </w:rPr>
        <w:t>impiedice</w:t>
      </w:r>
      <w:proofErr w:type="spellEnd"/>
      <w:r w:rsidR="0053274E" w:rsidRPr="0053274E">
        <w:rPr>
          <w:rFonts w:ascii="Times New Roman" w:eastAsia="Times New Roman" w:hAnsi="Times New Roman" w:cs="Times New Roman"/>
          <w:bCs/>
          <w:sz w:val="24"/>
          <w:szCs w:val="24"/>
          <w:lang w:eastAsia="ro-RO"/>
        </w:rPr>
        <w:t xml:space="preserve"> </w:t>
      </w:r>
      <w:proofErr w:type="spellStart"/>
      <w:r w:rsidR="0053274E" w:rsidRPr="0053274E">
        <w:rPr>
          <w:rFonts w:ascii="Times New Roman" w:eastAsia="Times New Roman" w:hAnsi="Times New Roman" w:cs="Times New Roman"/>
          <w:bCs/>
          <w:sz w:val="24"/>
          <w:szCs w:val="24"/>
          <w:lang w:eastAsia="ro-RO"/>
        </w:rPr>
        <w:t>stagnarea</w:t>
      </w:r>
      <w:proofErr w:type="spellEnd"/>
      <w:r w:rsidR="0053274E" w:rsidRPr="0053274E">
        <w:rPr>
          <w:rFonts w:ascii="Times New Roman" w:eastAsia="Times New Roman" w:hAnsi="Times New Roman" w:cs="Times New Roman"/>
          <w:bCs/>
          <w:sz w:val="24"/>
          <w:szCs w:val="24"/>
          <w:lang w:eastAsia="ro-RO"/>
        </w:rPr>
        <w:t xml:space="preserve"> </w:t>
      </w:r>
      <w:proofErr w:type="spellStart"/>
      <w:r w:rsidR="0053274E" w:rsidRPr="0053274E">
        <w:rPr>
          <w:rFonts w:ascii="Times New Roman" w:eastAsia="Times New Roman" w:hAnsi="Times New Roman" w:cs="Times New Roman"/>
          <w:bCs/>
          <w:sz w:val="24"/>
          <w:szCs w:val="24"/>
          <w:lang w:eastAsia="ro-RO"/>
        </w:rPr>
        <w:t>apelor</w:t>
      </w:r>
      <w:proofErr w:type="spellEnd"/>
      <w:r w:rsidR="0053274E" w:rsidRPr="0053274E">
        <w:rPr>
          <w:rFonts w:ascii="Times New Roman" w:eastAsia="Times New Roman" w:hAnsi="Times New Roman" w:cs="Times New Roman"/>
          <w:bCs/>
          <w:sz w:val="24"/>
          <w:szCs w:val="24"/>
          <w:lang w:eastAsia="ro-RO"/>
        </w:rPr>
        <w:t xml:space="preserve"> </w:t>
      </w:r>
      <w:proofErr w:type="spellStart"/>
      <w:r w:rsidR="0053274E" w:rsidRPr="0053274E">
        <w:rPr>
          <w:rFonts w:ascii="Times New Roman" w:eastAsia="Times New Roman" w:hAnsi="Times New Roman" w:cs="Times New Roman"/>
          <w:bCs/>
          <w:sz w:val="24"/>
          <w:szCs w:val="24"/>
          <w:lang w:eastAsia="ro-RO"/>
        </w:rPr>
        <w:t>în</w:t>
      </w:r>
      <w:proofErr w:type="spellEnd"/>
      <w:r w:rsidR="0053274E" w:rsidRPr="0053274E">
        <w:rPr>
          <w:rFonts w:ascii="Times New Roman" w:eastAsia="Times New Roman" w:hAnsi="Times New Roman" w:cs="Times New Roman"/>
          <w:bCs/>
          <w:sz w:val="24"/>
          <w:szCs w:val="24"/>
          <w:lang w:eastAsia="ro-RO"/>
        </w:rPr>
        <w:t xml:space="preserve"> </w:t>
      </w:r>
      <w:proofErr w:type="spellStart"/>
      <w:r w:rsidR="0053274E" w:rsidRPr="0053274E">
        <w:rPr>
          <w:rFonts w:ascii="Times New Roman" w:eastAsia="Times New Roman" w:hAnsi="Times New Roman" w:cs="Times New Roman"/>
          <w:bCs/>
          <w:sz w:val="24"/>
          <w:szCs w:val="24"/>
          <w:lang w:eastAsia="ro-RO"/>
        </w:rPr>
        <w:t>jurul</w:t>
      </w:r>
      <w:proofErr w:type="spellEnd"/>
      <w:r w:rsidR="0053274E" w:rsidRPr="0053274E">
        <w:rPr>
          <w:rFonts w:ascii="Times New Roman" w:eastAsia="Times New Roman" w:hAnsi="Times New Roman" w:cs="Times New Roman"/>
          <w:bCs/>
          <w:sz w:val="24"/>
          <w:szCs w:val="24"/>
          <w:lang w:eastAsia="ro-RO"/>
        </w:rPr>
        <w:t xml:space="preserve"> </w:t>
      </w:r>
      <w:proofErr w:type="spellStart"/>
      <w:r w:rsidR="0053274E" w:rsidRPr="0053274E">
        <w:rPr>
          <w:rFonts w:ascii="Times New Roman" w:eastAsia="Times New Roman" w:hAnsi="Times New Roman" w:cs="Times New Roman"/>
          <w:bCs/>
          <w:sz w:val="24"/>
          <w:szCs w:val="24"/>
          <w:lang w:eastAsia="ro-RO"/>
        </w:rPr>
        <w:t>construcției</w:t>
      </w:r>
      <w:proofErr w:type="spellEnd"/>
      <w:r w:rsidR="0053274E">
        <w:rPr>
          <w:rFonts w:ascii="Times New Roman" w:eastAsia="Times New Roman" w:hAnsi="Times New Roman" w:cs="Times New Roman"/>
          <w:bCs/>
          <w:sz w:val="24"/>
          <w:szCs w:val="24"/>
          <w:lang w:eastAsia="ro-RO"/>
        </w:rPr>
        <w:t>.</w:t>
      </w:r>
    </w:p>
    <w:p w14:paraId="7500E3F6" w14:textId="0EEBA1B8" w:rsidR="006A31B9" w:rsidRPr="006A31B9" w:rsidRDefault="006A31B9" w:rsidP="006A31B9">
      <w:pPr>
        <w:pStyle w:val="ListParagraph"/>
        <w:numPr>
          <w:ilvl w:val="0"/>
          <w:numId w:val="23"/>
        </w:numPr>
        <w:shd w:val="clear" w:color="auto" w:fill="FFFFFF"/>
        <w:spacing w:before="120" w:after="120" w:line="240" w:lineRule="auto"/>
        <w:jc w:val="both"/>
        <w:rPr>
          <w:rFonts w:ascii="Times New Roman" w:eastAsia="Times New Roman" w:hAnsi="Times New Roman" w:cs="Times New Roman"/>
          <w:bCs/>
          <w:sz w:val="24"/>
          <w:szCs w:val="24"/>
          <w:lang w:eastAsia="ro-RO"/>
        </w:rPr>
      </w:pPr>
      <w:proofErr w:type="spellStart"/>
      <w:r>
        <w:rPr>
          <w:rFonts w:ascii="Times New Roman" w:eastAsia="Times New Roman" w:hAnsi="Times New Roman" w:cs="Times New Roman"/>
          <w:bCs/>
          <w:sz w:val="24"/>
          <w:szCs w:val="24"/>
          <w:lang w:eastAsia="ro-RO"/>
        </w:rPr>
        <w:t>Grupuri</w:t>
      </w:r>
      <w:proofErr w:type="spellEnd"/>
      <w:r>
        <w:rPr>
          <w:rFonts w:ascii="Times New Roman" w:eastAsia="Times New Roman" w:hAnsi="Times New Roman" w:cs="Times New Roman"/>
          <w:bCs/>
          <w:sz w:val="24"/>
          <w:szCs w:val="24"/>
          <w:lang w:eastAsia="ro-RO"/>
        </w:rPr>
        <w:t xml:space="preserve"> </w:t>
      </w:r>
      <w:proofErr w:type="spellStart"/>
      <w:proofErr w:type="gramStart"/>
      <w:r>
        <w:rPr>
          <w:rFonts w:ascii="Times New Roman" w:eastAsia="Times New Roman" w:hAnsi="Times New Roman" w:cs="Times New Roman"/>
          <w:bCs/>
          <w:sz w:val="24"/>
          <w:szCs w:val="24"/>
          <w:lang w:eastAsia="ro-RO"/>
        </w:rPr>
        <w:t>sanitare</w:t>
      </w:r>
      <w:proofErr w:type="spellEnd"/>
      <w:r>
        <w:rPr>
          <w:rFonts w:ascii="Times New Roman" w:eastAsia="Times New Roman" w:hAnsi="Times New Roman" w:cs="Times New Roman"/>
          <w:bCs/>
          <w:sz w:val="24"/>
          <w:szCs w:val="24"/>
          <w:lang w:eastAsia="ro-RO"/>
        </w:rPr>
        <w:t xml:space="preserve"> :</w:t>
      </w:r>
      <w:proofErr w:type="gram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Grupul</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sanitar</w:t>
      </w:r>
      <w:proofErr w:type="spellEnd"/>
      <w:r>
        <w:rPr>
          <w:rFonts w:ascii="Times New Roman" w:eastAsia="Times New Roman" w:hAnsi="Times New Roman" w:cs="Times New Roman"/>
          <w:bCs/>
          <w:sz w:val="24"/>
          <w:szCs w:val="24"/>
          <w:lang w:eastAsia="ro-RO"/>
        </w:rPr>
        <w:t xml:space="preserve"> se </w:t>
      </w:r>
      <w:proofErr w:type="spellStart"/>
      <w:r>
        <w:rPr>
          <w:rFonts w:ascii="Times New Roman" w:eastAsia="Times New Roman" w:hAnsi="Times New Roman" w:cs="Times New Roman"/>
          <w:bCs/>
          <w:sz w:val="24"/>
          <w:szCs w:val="24"/>
          <w:lang w:eastAsia="ro-RO"/>
        </w:rPr>
        <w:t>va</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rezolva</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prin</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amplasarea</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unei</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toalete</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ecologice</w:t>
      </w:r>
      <w:proofErr w:type="spellEnd"/>
      <w:r>
        <w:rPr>
          <w:rFonts w:ascii="Times New Roman" w:eastAsia="Times New Roman" w:hAnsi="Times New Roman" w:cs="Times New Roman"/>
          <w:bCs/>
          <w:sz w:val="24"/>
          <w:szCs w:val="24"/>
          <w:lang w:eastAsia="ro-RO"/>
        </w:rPr>
        <w:t>.</w:t>
      </w:r>
    </w:p>
    <w:p w14:paraId="587FF9A6" w14:textId="77777777" w:rsidR="002049FC" w:rsidRDefault="002049FC" w:rsidP="002049FC">
      <w:pPr>
        <w:shd w:val="clear" w:color="auto" w:fill="FFFFFF"/>
        <w:spacing w:before="120" w:after="12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Principalele procese din care se generează deșeuri sunt următoarele:</w:t>
      </w:r>
    </w:p>
    <w:p w14:paraId="587FF9A7" w14:textId="77777777" w:rsidR="002049FC" w:rsidRDefault="002049FC" w:rsidP="002049FC">
      <w:pPr>
        <w:pStyle w:val="ListParagraph"/>
        <w:numPr>
          <w:ilvl w:val="0"/>
          <w:numId w:val="18"/>
        </w:numPr>
        <w:shd w:val="clear" w:color="auto" w:fill="FFFFFF"/>
        <w:spacing w:before="120" w:after="120" w:line="240" w:lineRule="auto"/>
        <w:jc w:val="both"/>
        <w:rPr>
          <w:rFonts w:ascii="Times New Roman" w:eastAsia="Times New Roman" w:hAnsi="Times New Roman" w:cs="Times New Roman"/>
          <w:sz w:val="24"/>
          <w:szCs w:val="24"/>
          <w:lang w:eastAsia="ro-RO"/>
        </w:rPr>
      </w:pPr>
      <w:proofErr w:type="spellStart"/>
      <w:r>
        <w:rPr>
          <w:rFonts w:ascii="Times New Roman" w:eastAsia="Times New Roman" w:hAnsi="Times New Roman" w:cs="Times New Roman"/>
          <w:sz w:val="24"/>
          <w:szCs w:val="24"/>
          <w:lang w:eastAsia="ro-RO"/>
        </w:rPr>
        <w:t>Procesul</w:t>
      </w:r>
      <w:proofErr w:type="spellEnd"/>
      <w:r>
        <w:rPr>
          <w:rFonts w:ascii="Times New Roman" w:eastAsia="Times New Roman" w:hAnsi="Times New Roman" w:cs="Times New Roman"/>
          <w:sz w:val="24"/>
          <w:szCs w:val="24"/>
          <w:lang w:eastAsia="ro-RO"/>
        </w:rPr>
        <w:t xml:space="preserve"> de </w:t>
      </w:r>
      <w:proofErr w:type="spellStart"/>
      <w:r>
        <w:rPr>
          <w:rFonts w:ascii="Times New Roman" w:eastAsia="Times New Roman" w:hAnsi="Times New Roman" w:cs="Times New Roman"/>
          <w:sz w:val="24"/>
          <w:szCs w:val="24"/>
          <w:lang w:eastAsia="ro-RO"/>
        </w:rPr>
        <w:t>amenajare</w:t>
      </w:r>
      <w:proofErr w:type="spellEnd"/>
      <w:r>
        <w:rPr>
          <w:rFonts w:ascii="Times New Roman" w:eastAsia="Times New Roman" w:hAnsi="Times New Roman" w:cs="Times New Roman"/>
          <w:sz w:val="24"/>
          <w:szCs w:val="24"/>
          <w:lang w:eastAsia="ro-RO"/>
        </w:rPr>
        <w:t xml:space="preserve"> a </w:t>
      </w:r>
      <w:proofErr w:type="spellStart"/>
      <w:r>
        <w:rPr>
          <w:rFonts w:ascii="Times New Roman" w:eastAsia="Times New Roman" w:hAnsi="Times New Roman" w:cs="Times New Roman"/>
          <w:sz w:val="24"/>
          <w:szCs w:val="24"/>
          <w:lang w:eastAsia="ro-RO"/>
        </w:rPr>
        <w:t>zonei</w:t>
      </w:r>
      <w:proofErr w:type="spellEnd"/>
      <w:r w:rsidR="00F2150A">
        <w:rPr>
          <w:rFonts w:ascii="Times New Roman" w:eastAsia="Times New Roman" w:hAnsi="Times New Roman" w:cs="Times New Roman"/>
          <w:sz w:val="24"/>
          <w:szCs w:val="24"/>
          <w:lang w:eastAsia="ro-RO"/>
        </w:rPr>
        <w:t xml:space="preserve"> </w:t>
      </w:r>
      <w:proofErr w:type="spellStart"/>
      <w:proofErr w:type="gramStart"/>
      <w:r>
        <w:rPr>
          <w:rFonts w:ascii="Times New Roman" w:eastAsia="Times New Roman" w:hAnsi="Times New Roman" w:cs="Times New Roman"/>
          <w:sz w:val="24"/>
          <w:szCs w:val="24"/>
          <w:lang w:eastAsia="ro-RO"/>
        </w:rPr>
        <w:t>obiectivului</w:t>
      </w:r>
      <w:proofErr w:type="spellEnd"/>
      <w:r>
        <w:rPr>
          <w:rFonts w:ascii="Times New Roman" w:eastAsia="Times New Roman" w:hAnsi="Times New Roman" w:cs="Times New Roman"/>
          <w:sz w:val="24"/>
          <w:szCs w:val="24"/>
          <w:lang w:eastAsia="ro-RO"/>
        </w:rPr>
        <w:t>;</w:t>
      </w:r>
      <w:proofErr w:type="gramEnd"/>
    </w:p>
    <w:p w14:paraId="587FF9A8" w14:textId="77777777" w:rsidR="002049FC" w:rsidRDefault="002049FC" w:rsidP="002049FC">
      <w:pPr>
        <w:pStyle w:val="ListParagraph"/>
        <w:numPr>
          <w:ilvl w:val="0"/>
          <w:numId w:val="18"/>
        </w:numPr>
        <w:shd w:val="clear" w:color="auto" w:fill="FFFFFF"/>
        <w:spacing w:before="120" w:after="120" w:line="240" w:lineRule="auto"/>
        <w:jc w:val="both"/>
        <w:rPr>
          <w:rFonts w:ascii="Times New Roman" w:eastAsia="Times New Roman" w:hAnsi="Times New Roman" w:cs="Times New Roman"/>
          <w:sz w:val="24"/>
          <w:szCs w:val="24"/>
          <w:lang w:eastAsia="ro-RO"/>
        </w:rPr>
      </w:pPr>
      <w:proofErr w:type="spellStart"/>
      <w:r>
        <w:rPr>
          <w:rFonts w:ascii="Times New Roman" w:eastAsia="Times New Roman" w:hAnsi="Times New Roman" w:cs="Times New Roman"/>
          <w:sz w:val="24"/>
          <w:szCs w:val="24"/>
          <w:lang w:eastAsia="ro-RO"/>
        </w:rPr>
        <w:t>Procesul</w:t>
      </w:r>
      <w:proofErr w:type="spellEnd"/>
      <w:r>
        <w:rPr>
          <w:rFonts w:ascii="Times New Roman" w:eastAsia="Times New Roman" w:hAnsi="Times New Roman" w:cs="Times New Roman"/>
          <w:sz w:val="24"/>
          <w:szCs w:val="24"/>
          <w:lang w:eastAsia="ro-RO"/>
        </w:rPr>
        <w:t xml:space="preserve"> de </w:t>
      </w:r>
      <w:proofErr w:type="spellStart"/>
      <w:proofErr w:type="gramStart"/>
      <w:r>
        <w:rPr>
          <w:rFonts w:ascii="Times New Roman" w:eastAsia="Times New Roman" w:hAnsi="Times New Roman" w:cs="Times New Roman"/>
          <w:sz w:val="24"/>
          <w:szCs w:val="24"/>
          <w:lang w:eastAsia="ro-RO"/>
        </w:rPr>
        <w:t>montaj</w:t>
      </w:r>
      <w:proofErr w:type="spellEnd"/>
      <w:r>
        <w:rPr>
          <w:rFonts w:ascii="Times New Roman" w:eastAsia="Times New Roman" w:hAnsi="Times New Roman" w:cs="Times New Roman"/>
          <w:sz w:val="24"/>
          <w:szCs w:val="24"/>
          <w:lang w:eastAsia="ro-RO"/>
        </w:rPr>
        <w:t>;</w:t>
      </w:r>
      <w:proofErr w:type="gramEnd"/>
    </w:p>
    <w:p w14:paraId="587FF9A9" w14:textId="33D54671" w:rsidR="002049FC" w:rsidRDefault="002049FC" w:rsidP="00355D6F">
      <w:pPr>
        <w:pStyle w:val="ListParagraph"/>
        <w:shd w:val="clear" w:color="auto" w:fill="FFFFFF"/>
        <w:spacing w:before="120" w:after="120" w:line="240" w:lineRule="auto"/>
        <w:jc w:val="both"/>
        <w:rPr>
          <w:rFonts w:ascii="Times New Roman" w:eastAsia="Times New Roman" w:hAnsi="Times New Roman" w:cs="Times New Roman"/>
          <w:sz w:val="24"/>
          <w:szCs w:val="24"/>
          <w:lang w:eastAsia="ro-RO"/>
        </w:rPr>
      </w:pPr>
    </w:p>
    <w:p w14:paraId="587FF9AA" w14:textId="77777777" w:rsidR="002049FC" w:rsidRDefault="002049FC" w:rsidP="002049FC">
      <w:pPr>
        <w:shd w:val="clear" w:color="auto" w:fill="FFFFFF"/>
        <w:spacing w:before="120" w:after="12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Din procesul de amenajare a zonei obiectivului sunt generate deșeuri ce rezultă din următoarele:</w:t>
      </w:r>
    </w:p>
    <w:p w14:paraId="587FF9AB" w14:textId="77777777" w:rsidR="002049FC" w:rsidRDefault="002049FC" w:rsidP="002049FC">
      <w:pPr>
        <w:pStyle w:val="ListParagraph"/>
        <w:numPr>
          <w:ilvl w:val="0"/>
          <w:numId w:val="19"/>
        </w:numPr>
        <w:shd w:val="clear" w:color="auto" w:fill="FFFFFF"/>
        <w:spacing w:before="120" w:after="120" w:line="240" w:lineRule="auto"/>
        <w:jc w:val="both"/>
        <w:rPr>
          <w:rFonts w:ascii="Times New Roman" w:eastAsia="Times New Roman" w:hAnsi="Times New Roman" w:cs="Times New Roman"/>
          <w:sz w:val="24"/>
          <w:szCs w:val="24"/>
          <w:lang w:eastAsia="ro-RO"/>
        </w:rPr>
      </w:pPr>
      <w:proofErr w:type="spellStart"/>
      <w:r>
        <w:rPr>
          <w:rFonts w:ascii="Times New Roman" w:eastAsia="Times New Roman" w:hAnsi="Times New Roman" w:cs="Times New Roman"/>
          <w:sz w:val="24"/>
          <w:szCs w:val="24"/>
          <w:lang w:eastAsia="ro-RO"/>
        </w:rPr>
        <w:t>Decopertarea</w:t>
      </w:r>
      <w:proofErr w:type="spellEnd"/>
      <w:r w:rsidR="00F2150A">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pentru</w:t>
      </w:r>
      <w:r w:rsidR="00F2150A">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realizarea</w:t>
      </w:r>
      <w:proofErr w:type="spellEnd"/>
      <w:r w:rsidR="00F2150A">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construcțiilor</w:t>
      </w:r>
      <w:proofErr w:type="spellEnd"/>
      <w:r w:rsidR="00F2150A">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și</w:t>
      </w:r>
      <w:proofErr w:type="spellEnd"/>
      <w:r>
        <w:rPr>
          <w:rFonts w:ascii="Times New Roman" w:eastAsia="Times New Roman" w:hAnsi="Times New Roman" w:cs="Times New Roman"/>
          <w:sz w:val="24"/>
          <w:szCs w:val="24"/>
          <w:lang w:eastAsia="ro-RO"/>
        </w:rPr>
        <w:t xml:space="preserve"> a </w:t>
      </w:r>
      <w:proofErr w:type="spellStart"/>
      <w:r>
        <w:rPr>
          <w:rFonts w:ascii="Times New Roman" w:eastAsia="Times New Roman" w:hAnsi="Times New Roman" w:cs="Times New Roman"/>
          <w:sz w:val="24"/>
          <w:szCs w:val="24"/>
          <w:lang w:eastAsia="ro-RO"/>
        </w:rPr>
        <w:t>zonelor</w:t>
      </w:r>
      <w:proofErr w:type="spellEnd"/>
      <w:r>
        <w:rPr>
          <w:rFonts w:ascii="Times New Roman" w:eastAsia="Times New Roman" w:hAnsi="Times New Roman" w:cs="Times New Roman"/>
          <w:sz w:val="24"/>
          <w:szCs w:val="24"/>
          <w:lang w:eastAsia="ro-RO"/>
        </w:rPr>
        <w:t xml:space="preserve"> de </w:t>
      </w:r>
      <w:proofErr w:type="spellStart"/>
      <w:r>
        <w:rPr>
          <w:rFonts w:ascii="Times New Roman" w:eastAsia="Times New Roman" w:hAnsi="Times New Roman" w:cs="Times New Roman"/>
          <w:sz w:val="24"/>
          <w:szCs w:val="24"/>
          <w:lang w:eastAsia="ro-RO"/>
        </w:rPr>
        <w:t>acces</w:t>
      </w:r>
      <w:proofErr w:type="spellEnd"/>
      <w:r>
        <w:rPr>
          <w:rFonts w:ascii="Times New Roman" w:eastAsia="Times New Roman" w:hAnsi="Times New Roman" w:cs="Times New Roman"/>
          <w:sz w:val="24"/>
          <w:szCs w:val="24"/>
          <w:lang w:eastAsia="ro-RO"/>
        </w:rPr>
        <w:t xml:space="preserve"> de </w:t>
      </w:r>
      <w:proofErr w:type="spellStart"/>
      <w:r>
        <w:rPr>
          <w:rFonts w:ascii="Times New Roman" w:eastAsia="Times New Roman" w:hAnsi="Times New Roman" w:cs="Times New Roman"/>
          <w:sz w:val="24"/>
          <w:szCs w:val="24"/>
          <w:lang w:eastAsia="ro-RO"/>
        </w:rPr>
        <w:t>circulație</w:t>
      </w:r>
      <w:proofErr w:type="spellEnd"/>
      <w:r w:rsidR="00F2150A">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propuse</w:t>
      </w:r>
      <w:proofErr w:type="spellEnd"/>
      <w:r>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acces</w:t>
      </w:r>
      <w:proofErr w:type="spellEnd"/>
      <w:r>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aprovizionare</w:t>
      </w:r>
      <w:proofErr w:type="spellEnd"/>
      <w:r>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parcare</w:t>
      </w:r>
      <w:proofErr w:type="spellEnd"/>
      <w:proofErr w:type="gramStart"/>
      <w:r>
        <w:rPr>
          <w:rFonts w:ascii="Times New Roman" w:eastAsia="Times New Roman" w:hAnsi="Times New Roman" w:cs="Times New Roman"/>
          <w:sz w:val="24"/>
          <w:szCs w:val="24"/>
          <w:lang w:eastAsia="ro-RO"/>
        </w:rPr>
        <w:t>);</w:t>
      </w:r>
      <w:proofErr w:type="gramEnd"/>
    </w:p>
    <w:p w14:paraId="587FF9AC" w14:textId="77777777" w:rsidR="002049FC" w:rsidRDefault="002049FC" w:rsidP="002049FC">
      <w:pPr>
        <w:pStyle w:val="ListParagraph"/>
        <w:numPr>
          <w:ilvl w:val="0"/>
          <w:numId w:val="19"/>
        </w:numPr>
        <w:shd w:val="clear" w:color="auto" w:fill="FFFFFF"/>
        <w:spacing w:before="120" w:after="120" w:line="240" w:lineRule="auto"/>
        <w:jc w:val="both"/>
        <w:rPr>
          <w:rFonts w:ascii="Times New Roman" w:eastAsia="Times New Roman" w:hAnsi="Times New Roman" w:cs="Times New Roman"/>
          <w:sz w:val="24"/>
          <w:szCs w:val="24"/>
          <w:lang w:eastAsia="ro-RO"/>
        </w:rPr>
      </w:pPr>
      <w:proofErr w:type="spellStart"/>
      <w:r>
        <w:rPr>
          <w:rFonts w:ascii="Times New Roman" w:eastAsia="Times New Roman" w:hAnsi="Times New Roman" w:cs="Times New Roman"/>
          <w:sz w:val="24"/>
          <w:szCs w:val="24"/>
          <w:lang w:eastAsia="ro-RO"/>
        </w:rPr>
        <w:t>Pregătirea</w:t>
      </w:r>
      <w:proofErr w:type="spellEnd"/>
      <w:r w:rsidR="00F2150A">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în</w:t>
      </w:r>
      <w:proofErr w:type="spellEnd"/>
      <w:r w:rsidR="00F2150A">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vederea</w:t>
      </w:r>
      <w:proofErr w:type="spellEnd"/>
      <w:r w:rsidR="00F2150A">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instalării</w:t>
      </w:r>
      <w:proofErr w:type="spellEnd"/>
      <w:r w:rsidR="00F2150A">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p</w:t>
      </w:r>
      <w:r w:rsidR="00576597">
        <w:rPr>
          <w:rFonts w:ascii="Times New Roman" w:eastAsia="Times New Roman" w:hAnsi="Times New Roman" w:cs="Times New Roman"/>
          <w:sz w:val="24"/>
          <w:szCs w:val="24"/>
          <w:lang w:eastAsia="ro-RO"/>
        </w:rPr>
        <w:t>ostului</w:t>
      </w:r>
      <w:proofErr w:type="spellEnd"/>
      <w:r>
        <w:rPr>
          <w:rFonts w:ascii="Times New Roman" w:eastAsia="Times New Roman" w:hAnsi="Times New Roman" w:cs="Times New Roman"/>
          <w:sz w:val="24"/>
          <w:szCs w:val="24"/>
          <w:lang w:eastAsia="ro-RO"/>
        </w:rPr>
        <w:t xml:space="preserve"> de </w:t>
      </w:r>
      <w:proofErr w:type="spellStart"/>
      <w:r>
        <w:rPr>
          <w:rFonts w:ascii="Times New Roman" w:eastAsia="Times New Roman" w:hAnsi="Times New Roman" w:cs="Times New Roman"/>
          <w:sz w:val="24"/>
          <w:szCs w:val="24"/>
          <w:lang w:eastAsia="ro-RO"/>
        </w:rPr>
        <w:t>transformare</w:t>
      </w:r>
      <w:proofErr w:type="spellEnd"/>
      <w:r>
        <w:rPr>
          <w:rFonts w:ascii="Times New Roman" w:eastAsia="Times New Roman" w:hAnsi="Times New Roman" w:cs="Times New Roman"/>
          <w:sz w:val="24"/>
          <w:szCs w:val="24"/>
          <w:lang w:eastAsia="ro-RO"/>
        </w:rPr>
        <w:t>.</w:t>
      </w:r>
    </w:p>
    <w:p w14:paraId="587FF9AD" w14:textId="77777777" w:rsidR="00D707B7" w:rsidRPr="00E213E3" w:rsidRDefault="00D707B7" w:rsidP="002049FC">
      <w:pPr>
        <w:shd w:val="clear" w:color="auto" w:fill="FFFFFF"/>
        <w:spacing w:before="120" w:after="120" w:line="240" w:lineRule="auto"/>
        <w:jc w:val="both"/>
        <w:rPr>
          <w:rFonts w:ascii="Times New Roman" w:eastAsia="Times New Roman" w:hAnsi="Times New Roman" w:cs="Times New Roman"/>
          <w:sz w:val="24"/>
          <w:szCs w:val="24"/>
          <w:lang w:eastAsia="ro-RO"/>
        </w:rPr>
      </w:pPr>
    </w:p>
    <w:p w14:paraId="587FF9AE" w14:textId="77777777" w:rsidR="009873D3" w:rsidRPr="0015233D" w:rsidRDefault="009873D3" w:rsidP="009873D3">
      <w:pPr>
        <w:shd w:val="clear" w:color="auto" w:fill="FFFFFF"/>
        <w:spacing w:before="120" w:after="120" w:line="240" w:lineRule="auto"/>
        <w:jc w:val="both"/>
        <w:rPr>
          <w:rFonts w:ascii="Times New Roman" w:eastAsia="Times New Roman" w:hAnsi="Times New Roman" w:cs="Times New Roman"/>
          <w:sz w:val="24"/>
          <w:szCs w:val="24"/>
          <w:lang w:eastAsia="ro-RO"/>
        </w:rPr>
      </w:pPr>
      <w:r w:rsidRPr="0015233D">
        <w:rPr>
          <w:rFonts w:ascii="Times New Roman" w:eastAsia="Times New Roman" w:hAnsi="Times New Roman" w:cs="Times New Roman"/>
          <w:sz w:val="24"/>
          <w:szCs w:val="24"/>
          <w:lang w:eastAsia="ro-RO"/>
        </w:rPr>
        <w:t>Deseurile rezultate din proiectul propus sunt urmatoarele:</w:t>
      </w:r>
    </w:p>
    <w:p w14:paraId="587FF9AF" w14:textId="66717279" w:rsidR="009873D3" w:rsidRDefault="009873D3" w:rsidP="009873D3">
      <w:pPr>
        <w:pStyle w:val="ListParagraph"/>
        <w:numPr>
          <w:ilvl w:val="0"/>
          <w:numId w:val="8"/>
        </w:numPr>
        <w:shd w:val="clear" w:color="auto" w:fill="FFFFFF"/>
        <w:spacing w:before="120" w:after="120" w:line="240" w:lineRule="auto"/>
        <w:jc w:val="both"/>
        <w:rPr>
          <w:rFonts w:ascii="Times New Roman" w:eastAsia="Times New Roman" w:hAnsi="Times New Roman" w:cs="Times New Roman"/>
          <w:sz w:val="24"/>
          <w:szCs w:val="24"/>
          <w:lang w:eastAsia="ro-RO"/>
        </w:rPr>
      </w:pPr>
      <w:proofErr w:type="spellStart"/>
      <w:r w:rsidRPr="0015233D">
        <w:rPr>
          <w:rFonts w:ascii="Times New Roman" w:eastAsia="Times New Roman" w:hAnsi="Times New Roman" w:cs="Times New Roman"/>
          <w:sz w:val="24"/>
          <w:szCs w:val="24"/>
          <w:lang w:eastAsia="ro-RO"/>
        </w:rPr>
        <w:t>Deșeuri</w:t>
      </w:r>
      <w:proofErr w:type="spellEnd"/>
      <w:r w:rsidR="0004285C">
        <w:rPr>
          <w:rFonts w:ascii="Times New Roman" w:eastAsia="Times New Roman" w:hAnsi="Times New Roman" w:cs="Times New Roman"/>
          <w:sz w:val="24"/>
          <w:szCs w:val="24"/>
          <w:lang w:eastAsia="ro-RO"/>
        </w:rPr>
        <w:t xml:space="preserve"> </w:t>
      </w:r>
      <w:proofErr w:type="spellStart"/>
      <w:r w:rsidRPr="0015233D">
        <w:rPr>
          <w:rFonts w:ascii="Times New Roman" w:eastAsia="Times New Roman" w:hAnsi="Times New Roman" w:cs="Times New Roman"/>
          <w:sz w:val="24"/>
          <w:szCs w:val="24"/>
          <w:lang w:eastAsia="ro-RO"/>
        </w:rPr>
        <w:t>menajere</w:t>
      </w:r>
      <w:proofErr w:type="spellEnd"/>
      <w:r w:rsidRPr="0015233D">
        <w:rPr>
          <w:rFonts w:ascii="Times New Roman" w:eastAsia="Times New Roman" w:hAnsi="Times New Roman" w:cs="Times New Roman"/>
          <w:sz w:val="24"/>
          <w:szCs w:val="24"/>
          <w:lang w:eastAsia="ro-RO"/>
        </w:rPr>
        <w:t xml:space="preserve">, cod 20 03 01 – </w:t>
      </w:r>
      <w:proofErr w:type="spellStart"/>
      <w:r w:rsidRPr="0015233D">
        <w:rPr>
          <w:rFonts w:ascii="Times New Roman" w:eastAsia="Times New Roman" w:hAnsi="Times New Roman" w:cs="Times New Roman"/>
          <w:sz w:val="24"/>
          <w:szCs w:val="24"/>
          <w:lang w:eastAsia="ro-RO"/>
        </w:rPr>
        <w:t>rezultate</w:t>
      </w:r>
      <w:proofErr w:type="spellEnd"/>
      <w:r w:rsidRPr="0015233D">
        <w:rPr>
          <w:rFonts w:ascii="Times New Roman" w:eastAsia="Times New Roman" w:hAnsi="Times New Roman" w:cs="Times New Roman"/>
          <w:sz w:val="24"/>
          <w:szCs w:val="24"/>
          <w:lang w:eastAsia="ro-RO"/>
        </w:rPr>
        <w:t xml:space="preserve"> din </w:t>
      </w:r>
      <w:proofErr w:type="spellStart"/>
      <w:r w:rsidRPr="0015233D">
        <w:rPr>
          <w:rFonts w:ascii="Times New Roman" w:eastAsia="Times New Roman" w:hAnsi="Times New Roman" w:cs="Times New Roman"/>
          <w:sz w:val="24"/>
          <w:szCs w:val="24"/>
          <w:lang w:eastAsia="ro-RO"/>
        </w:rPr>
        <w:t>organizarea</w:t>
      </w:r>
      <w:proofErr w:type="spellEnd"/>
      <w:r w:rsidRPr="0015233D">
        <w:rPr>
          <w:rFonts w:ascii="Times New Roman" w:eastAsia="Times New Roman" w:hAnsi="Times New Roman" w:cs="Times New Roman"/>
          <w:sz w:val="24"/>
          <w:szCs w:val="24"/>
          <w:lang w:eastAsia="ro-RO"/>
        </w:rPr>
        <w:t xml:space="preserve"> de </w:t>
      </w:r>
      <w:proofErr w:type="spellStart"/>
      <w:r w:rsidRPr="0015233D">
        <w:rPr>
          <w:rFonts w:ascii="Times New Roman" w:eastAsia="Times New Roman" w:hAnsi="Times New Roman" w:cs="Times New Roman"/>
          <w:sz w:val="24"/>
          <w:szCs w:val="24"/>
          <w:lang w:eastAsia="ro-RO"/>
        </w:rPr>
        <w:t>santier</w:t>
      </w:r>
      <w:proofErr w:type="spellEnd"/>
      <w:r w:rsidRPr="0015233D">
        <w:rPr>
          <w:rFonts w:ascii="Times New Roman" w:eastAsia="Times New Roman" w:hAnsi="Times New Roman" w:cs="Times New Roman"/>
          <w:sz w:val="24"/>
          <w:szCs w:val="24"/>
          <w:lang w:eastAsia="ro-RO"/>
        </w:rPr>
        <w:t xml:space="preserve"> – </w:t>
      </w:r>
      <w:proofErr w:type="spellStart"/>
      <w:r w:rsidRPr="0015233D">
        <w:rPr>
          <w:rFonts w:ascii="Times New Roman" w:eastAsia="Times New Roman" w:hAnsi="Times New Roman" w:cs="Times New Roman"/>
          <w:sz w:val="24"/>
          <w:szCs w:val="24"/>
          <w:lang w:eastAsia="ro-RO"/>
        </w:rPr>
        <w:t>cca</w:t>
      </w:r>
      <w:proofErr w:type="spellEnd"/>
      <w:r w:rsidRPr="0015233D">
        <w:rPr>
          <w:rFonts w:ascii="Times New Roman" w:eastAsia="Times New Roman" w:hAnsi="Times New Roman" w:cs="Times New Roman"/>
          <w:sz w:val="24"/>
          <w:szCs w:val="24"/>
          <w:lang w:eastAsia="ro-RO"/>
        </w:rPr>
        <w:t>. 1 m3 / luna.</w:t>
      </w:r>
    </w:p>
    <w:p w14:paraId="587FF9B0" w14:textId="67303759" w:rsidR="009873D3" w:rsidRDefault="009873D3" w:rsidP="009873D3">
      <w:pPr>
        <w:pStyle w:val="ListParagraph"/>
        <w:numPr>
          <w:ilvl w:val="0"/>
          <w:numId w:val="8"/>
        </w:numPr>
        <w:shd w:val="clear" w:color="auto" w:fill="FFFFFF"/>
        <w:spacing w:before="120" w:after="120" w:line="240" w:lineRule="auto"/>
        <w:jc w:val="both"/>
        <w:rPr>
          <w:rFonts w:ascii="Times New Roman" w:eastAsia="Times New Roman" w:hAnsi="Times New Roman" w:cs="Times New Roman"/>
          <w:sz w:val="24"/>
          <w:szCs w:val="24"/>
          <w:lang w:eastAsia="ro-RO"/>
        </w:rPr>
      </w:pPr>
      <w:proofErr w:type="spellStart"/>
      <w:r>
        <w:rPr>
          <w:rFonts w:ascii="Times New Roman" w:eastAsia="Times New Roman" w:hAnsi="Times New Roman" w:cs="Times New Roman"/>
          <w:sz w:val="24"/>
          <w:szCs w:val="24"/>
          <w:lang w:eastAsia="ro-RO"/>
        </w:rPr>
        <w:t>Ambalaje</w:t>
      </w:r>
      <w:proofErr w:type="spellEnd"/>
      <w:r>
        <w:rPr>
          <w:rFonts w:ascii="Times New Roman" w:eastAsia="Times New Roman" w:hAnsi="Times New Roman" w:cs="Times New Roman"/>
          <w:sz w:val="24"/>
          <w:szCs w:val="24"/>
          <w:lang w:eastAsia="ro-RO"/>
        </w:rPr>
        <w:t xml:space="preserve"> de </w:t>
      </w:r>
      <w:proofErr w:type="spellStart"/>
      <w:r>
        <w:rPr>
          <w:rFonts w:ascii="Times New Roman" w:eastAsia="Times New Roman" w:hAnsi="Times New Roman" w:cs="Times New Roman"/>
          <w:sz w:val="24"/>
          <w:szCs w:val="24"/>
          <w:lang w:eastAsia="ro-RO"/>
        </w:rPr>
        <w:t>hârtie</w:t>
      </w:r>
      <w:proofErr w:type="spellEnd"/>
      <w:r w:rsidR="00A6581C">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și</w:t>
      </w:r>
      <w:proofErr w:type="spellEnd"/>
      <w:r>
        <w:rPr>
          <w:rFonts w:ascii="Times New Roman" w:eastAsia="Times New Roman" w:hAnsi="Times New Roman" w:cs="Times New Roman"/>
          <w:sz w:val="24"/>
          <w:szCs w:val="24"/>
          <w:lang w:eastAsia="ro-RO"/>
        </w:rPr>
        <w:t xml:space="preserve"> carton, cod 15 01 01 – </w:t>
      </w:r>
      <w:proofErr w:type="spellStart"/>
      <w:r>
        <w:rPr>
          <w:rFonts w:ascii="Times New Roman" w:eastAsia="Times New Roman" w:hAnsi="Times New Roman" w:cs="Times New Roman"/>
          <w:sz w:val="24"/>
          <w:szCs w:val="24"/>
          <w:lang w:eastAsia="ro-RO"/>
        </w:rPr>
        <w:t>deșeu</w:t>
      </w:r>
      <w:proofErr w:type="spellEnd"/>
      <w:r w:rsidR="00AD491A">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reciclabil</w:t>
      </w:r>
      <w:proofErr w:type="spellEnd"/>
      <w:r>
        <w:rPr>
          <w:rFonts w:ascii="Times New Roman" w:eastAsia="Times New Roman" w:hAnsi="Times New Roman" w:cs="Times New Roman"/>
          <w:sz w:val="24"/>
          <w:szCs w:val="24"/>
          <w:lang w:eastAsia="ro-RO"/>
        </w:rPr>
        <w:t>.</w:t>
      </w:r>
    </w:p>
    <w:p w14:paraId="587FF9B1" w14:textId="5BA3CBAC" w:rsidR="009873D3" w:rsidRPr="00573705" w:rsidRDefault="009873D3" w:rsidP="009873D3">
      <w:pPr>
        <w:pStyle w:val="ListParagraph"/>
        <w:numPr>
          <w:ilvl w:val="0"/>
          <w:numId w:val="8"/>
        </w:numPr>
        <w:shd w:val="clear" w:color="auto" w:fill="FFFFFF"/>
        <w:spacing w:before="120" w:after="120" w:line="240" w:lineRule="auto"/>
        <w:jc w:val="both"/>
        <w:rPr>
          <w:rFonts w:ascii="Times New Roman" w:eastAsia="Times New Roman" w:hAnsi="Times New Roman" w:cs="Times New Roman"/>
          <w:sz w:val="24"/>
          <w:szCs w:val="24"/>
          <w:lang w:eastAsia="ro-RO"/>
        </w:rPr>
      </w:pPr>
      <w:proofErr w:type="spellStart"/>
      <w:r>
        <w:rPr>
          <w:rFonts w:ascii="Times New Roman" w:eastAsia="Times New Roman" w:hAnsi="Times New Roman" w:cs="Times New Roman"/>
          <w:sz w:val="24"/>
          <w:szCs w:val="24"/>
          <w:lang w:eastAsia="ro-RO"/>
        </w:rPr>
        <w:t>Ambalaje</w:t>
      </w:r>
      <w:proofErr w:type="spellEnd"/>
      <w:r>
        <w:rPr>
          <w:rFonts w:ascii="Times New Roman" w:eastAsia="Times New Roman" w:hAnsi="Times New Roman" w:cs="Times New Roman"/>
          <w:sz w:val="24"/>
          <w:szCs w:val="24"/>
          <w:lang w:eastAsia="ro-RO"/>
        </w:rPr>
        <w:t xml:space="preserve"> material </w:t>
      </w:r>
      <w:proofErr w:type="spellStart"/>
      <w:r>
        <w:rPr>
          <w:rFonts w:ascii="Times New Roman" w:eastAsia="Times New Roman" w:hAnsi="Times New Roman" w:cs="Times New Roman"/>
          <w:sz w:val="24"/>
          <w:szCs w:val="24"/>
          <w:lang w:eastAsia="ro-RO"/>
        </w:rPr>
        <w:t>plastice</w:t>
      </w:r>
      <w:proofErr w:type="spellEnd"/>
      <w:r>
        <w:rPr>
          <w:rFonts w:ascii="Times New Roman" w:eastAsia="Times New Roman" w:hAnsi="Times New Roman" w:cs="Times New Roman"/>
          <w:sz w:val="24"/>
          <w:szCs w:val="24"/>
          <w:lang w:eastAsia="ro-RO"/>
        </w:rPr>
        <w:t xml:space="preserve">, cod 15 01 02 – </w:t>
      </w:r>
      <w:proofErr w:type="spellStart"/>
      <w:r>
        <w:rPr>
          <w:rFonts w:ascii="Times New Roman" w:eastAsia="Times New Roman" w:hAnsi="Times New Roman" w:cs="Times New Roman"/>
          <w:sz w:val="24"/>
          <w:szCs w:val="24"/>
          <w:lang w:eastAsia="ro-RO"/>
        </w:rPr>
        <w:t>deșeu</w:t>
      </w:r>
      <w:proofErr w:type="spellEnd"/>
      <w:r w:rsidR="008C330C">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reciclabil</w:t>
      </w:r>
      <w:proofErr w:type="spellEnd"/>
      <w:r>
        <w:rPr>
          <w:rFonts w:ascii="Times New Roman" w:eastAsia="Times New Roman" w:hAnsi="Times New Roman" w:cs="Times New Roman"/>
          <w:sz w:val="24"/>
          <w:szCs w:val="24"/>
          <w:lang w:eastAsia="ro-RO"/>
        </w:rPr>
        <w:t>.</w:t>
      </w:r>
    </w:p>
    <w:p w14:paraId="587FF9B2" w14:textId="77777777" w:rsidR="009873D3" w:rsidRPr="0015233D" w:rsidRDefault="002F2F06" w:rsidP="009873D3">
      <w:pPr>
        <w:pStyle w:val="ListParagraph"/>
        <w:numPr>
          <w:ilvl w:val="0"/>
          <w:numId w:val="8"/>
        </w:numPr>
        <w:shd w:val="clear" w:color="auto" w:fill="FFFFFF"/>
        <w:spacing w:before="120" w:after="12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Lemn</w:t>
      </w:r>
      <w:r w:rsidR="009873D3" w:rsidRPr="0015233D">
        <w:rPr>
          <w:rFonts w:ascii="Times New Roman" w:eastAsia="Times New Roman" w:hAnsi="Times New Roman" w:cs="Times New Roman"/>
          <w:sz w:val="24"/>
          <w:szCs w:val="24"/>
          <w:lang w:eastAsia="ro-RO"/>
        </w:rPr>
        <w:t>, cod 17 0</w:t>
      </w:r>
      <w:r>
        <w:rPr>
          <w:rFonts w:ascii="Times New Roman" w:eastAsia="Times New Roman" w:hAnsi="Times New Roman" w:cs="Times New Roman"/>
          <w:sz w:val="24"/>
          <w:szCs w:val="24"/>
          <w:lang w:eastAsia="ro-RO"/>
        </w:rPr>
        <w:t>2</w:t>
      </w:r>
      <w:r w:rsidR="009873D3" w:rsidRPr="0015233D">
        <w:rPr>
          <w:rFonts w:ascii="Times New Roman" w:eastAsia="Times New Roman" w:hAnsi="Times New Roman" w:cs="Times New Roman"/>
          <w:sz w:val="24"/>
          <w:szCs w:val="24"/>
          <w:lang w:eastAsia="ro-RO"/>
        </w:rPr>
        <w:t xml:space="preserve"> 0</w:t>
      </w:r>
      <w:r>
        <w:rPr>
          <w:rFonts w:ascii="Times New Roman" w:eastAsia="Times New Roman" w:hAnsi="Times New Roman" w:cs="Times New Roman"/>
          <w:sz w:val="24"/>
          <w:szCs w:val="24"/>
          <w:lang w:eastAsia="ro-RO"/>
        </w:rPr>
        <w:t>1</w:t>
      </w:r>
      <w:r w:rsidR="009873D3" w:rsidRPr="0015233D">
        <w:rPr>
          <w:rFonts w:ascii="Times New Roman" w:eastAsia="Times New Roman" w:hAnsi="Times New Roman" w:cs="Times New Roman"/>
          <w:sz w:val="24"/>
          <w:szCs w:val="24"/>
          <w:lang w:eastAsia="ro-RO"/>
        </w:rPr>
        <w:t xml:space="preserve"> - </w:t>
      </w:r>
      <w:proofErr w:type="spellStart"/>
      <w:r w:rsidR="009873D3" w:rsidRPr="0015233D">
        <w:rPr>
          <w:rFonts w:ascii="Times New Roman" w:eastAsia="Times New Roman" w:hAnsi="Times New Roman" w:cs="Times New Roman"/>
          <w:sz w:val="24"/>
          <w:szCs w:val="24"/>
          <w:lang w:eastAsia="ro-RO"/>
        </w:rPr>
        <w:t>deseu</w:t>
      </w:r>
      <w:proofErr w:type="spellEnd"/>
      <w:r w:rsidR="009873D3" w:rsidRPr="0015233D">
        <w:rPr>
          <w:rFonts w:ascii="Times New Roman" w:eastAsia="Times New Roman" w:hAnsi="Times New Roman" w:cs="Times New Roman"/>
          <w:sz w:val="24"/>
          <w:szCs w:val="24"/>
          <w:lang w:eastAsia="ro-RO"/>
        </w:rPr>
        <w:t xml:space="preserve"> industrial </w:t>
      </w:r>
      <w:proofErr w:type="spellStart"/>
      <w:r w:rsidR="009873D3" w:rsidRPr="0015233D">
        <w:rPr>
          <w:rFonts w:ascii="Times New Roman" w:eastAsia="Times New Roman" w:hAnsi="Times New Roman" w:cs="Times New Roman"/>
          <w:sz w:val="24"/>
          <w:szCs w:val="24"/>
          <w:lang w:eastAsia="ro-RO"/>
        </w:rPr>
        <w:t>reciclabil</w:t>
      </w:r>
      <w:proofErr w:type="spellEnd"/>
      <w:r w:rsidR="009873D3" w:rsidRPr="0015233D">
        <w:rPr>
          <w:rFonts w:ascii="Times New Roman" w:eastAsia="Times New Roman" w:hAnsi="Times New Roman" w:cs="Times New Roman"/>
          <w:sz w:val="24"/>
          <w:szCs w:val="24"/>
          <w:lang w:eastAsia="ro-RO"/>
        </w:rPr>
        <w:t xml:space="preserve"> - recuperate.</w:t>
      </w:r>
    </w:p>
    <w:p w14:paraId="587FF9B3" w14:textId="77777777" w:rsidR="009873D3" w:rsidRPr="0015233D" w:rsidRDefault="002F2F06" w:rsidP="009873D3">
      <w:pPr>
        <w:pStyle w:val="ListParagraph"/>
        <w:numPr>
          <w:ilvl w:val="0"/>
          <w:numId w:val="8"/>
        </w:numPr>
        <w:shd w:val="clear" w:color="auto" w:fill="FFFFFF"/>
        <w:spacing w:before="120" w:after="120" w:line="240" w:lineRule="auto"/>
        <w:jc w:val="both"/>
        <w:rPr>
          <w:rFonts w:ascii="Times New Roman" w:eastAsia="Times New Roman" w:hAnsi="Times New Roman" w:cs="Times New Roman"/>
          <w:sz w:val="24"/>
          <w:szCs w:val="24"/>
          <w:lang w:eastAsia="ro-RO"/>
        </w:rPr>
      </w:pPr>
      <w:proofErr w:type="spellStart"/>
      <w:r>
        <w:rPr>
          <w:rFonts w:ascii="Times New Roman" w:eastAsia="Times New Roman" w:hAnsi="Times New Roman" w:cs="Times New Roman"/>
          <w:sz w:val="24"/>
          <w:szCs w:val="24"/>
          <w:lang w:eastAsia="ro-RO"/>
        </w:rPr>
        <w:t>Cabluri</w:t>
      </w:r>
      <w:proofErr w:type="spellEnd"/>
      <w:r>
        <w:rPr>
          <w:rFonts w:ascii="Times New Roman" w:eastAsia="Times New Roman" w:hAnsi="Times New Roman" w:cs="Times New Roman"/>
          <w:sz w:val="24"/>
          <w:szCs w:val="24"/>
          <w:lang w:eastAsia="ro-RO"/>
        </w:rPr>
        <w:t xml:space="preserve">, cod 17 04 </w:t>
      </w:r>
      <w:proofErr w:type="gramStart"/>
      <w:r>
        <w:rPr>
          <w:rFonts w:ascii="Times New Roman" w:eastAsia="Times New Roman" w:hAnsi="Times New Roman" w:cs="Times New Roman"/>
          <w:sz w:val="24"/>
          <w:szCs w:val="24"/>
          <w:lang w:eastAsia="ro-RO"/>
        </w:rPr>
        <w:t>11</w:t>
      </w:r>
      <w:r w:rsidR="009873D3" w:rsidRPr="0015233D">
        <w:rPr>
          <w:rFonts w:ascii="Times New Roman" w:eastAsia="Times New Roman" w:hAnsi="Times New Roman" w:cs="Times New Roman"/>
          <w:sz w:val="24"/>
          <w:szCs w:val="24"/>
          <w:lang w:eastAsia="ro-RO"/>
        </w:rPr>
        <w:t xml:space="preserve">  -</w:t>
      </w:r>
      <w:proofErr w:type="spellStart"/>
      <w:proofErr w:type="gramEnd"/>
      <w:r w:rsidR="009873D3" w:rsidRPr="0015233D">
        <w:rPr>
          <w:rFonts w:ascii="Times New Roman" w:eastAsia="Times New Roman" w:hAnsi="Times New Roman" w:cs="Times New Roman"/>
          <w:sz w:val="24"/>
          <w:szCs w:val="24"/>
          <w:lang w:eastAsia="ro-RO"/>
        </w:rPr>
        <w:t>deseu</w:t>
      </w:r>
      <w:proofErr w:type="spellEnd"/>
      <w:r w:rsidR="009873D3" w:rsidRPr="0015233D">
        <w:rPr>
          <w:rFonts w:ascii="Times New Roman" w:eastAsia="Times New Roman" w:hAnsi="Times New Roman" w:cs="Times New Roman"/>
          <w:sz w:val="24"/>
          <w:szCs w:val="24"/>
          <w:lang w:eastAsia="ro-RO"/>
        </w:rPr>
        <w:t xml:space="preserve"> industrial </w:t>
      </w:r>
      <w:proofErr w:type="spellStart"/>
      <w:r w:rsidR="009873D3" w:rsidRPr="0015233D">
        <w:rPr>
          <w:rFonts w:ascii="Times New Roman" w:eastAsia="Times New Roman" w:hAnsi="Times New Roman" w:cs="Times New Roman"/>
          <w:sz w:val="24"/>
          <w:szCs w:val="24"/>
          <w:lang w:eastAsia="ro-RO"/>
        </w:rPr>
        <w:t>reciclabil</w:t>
      </w:r>
      <w:proofErr w:type="spellEnd"/>
      <w:r w:rsidR="009873D3" w:rsidRPr="0015233D">
        <w:rPr>
          <w:rFonts w:ascii="Times New Roman" w:eastAsia="Times New Roman" w:hAnsi="Times New Roman" w:cs="Times New Roman"/>
          <w:sz w:val="24"/>
          <w:szCs w:val="24"/>
          <w:lang w:eastAsia="ro-RO"/>
        </w:rPr>
        <w:t xml:space="preserve"> - recuperate.</w:t>
      </w:r>
    </w:p>
    <w:p w14:paraId="587FF9B4" w14:textId="77777777" w:rsidR="009873D3" w:rsidRDefault="009873D3" w:rsidP="009873D3">
      <w:pPr>
        <w:pStyle w:val="ListParagraph"/>
        <w:numPr>
          <w:ilvl w:val="0"/>
          <w:numId w:val="8"/>
        </w:numPr>
        <w:shd w:val="clear" w:color="auto" w:fill="FFFFFF"/>
        <w:spacing w:before="120" w:after="120" w:line="240" w:lineRule="auto"/>
        <w:jc w:val="both"/>
        <w:rPr>
          <w:rFonts w:ascii="Times New Roman" w:eastAsia="Times New Roman" w:hAnsi="Times New Roman" w:cs="Times New Roman"/>
          <w:sz w:val="24"/>
          <w:szCs w:val="24"/>
          <w:lang w:eastAsia="ro-RO"/>
        </w:rPr>
      </w:pPr>
      <w:proofErr w:type="spellStart"/>
      <w:r w:rsidRPr="0015233D">
        <w:rPr>
          <w:rFonts w:ascii="Times New Roman" w:eastAsia="Times New Roman" w:hAnsi="Times New Roman" w:cs="Times New Roman"/>
          <w:sz w:val="24"/>
          <w:szCs w:val="24"/>
          <w:lang w:eastAsia="ro-RO"/>
        </w:rPr>
        <w:t>Materiale</w:t>
      </w:r>
      <w:proofErr w:type="spellEnd"/>
      <w:r w:rsidRPr="0015233D">
        <w:rPr>
          <w:rFonts w:ascii="Times New Roman" w:eastAsia="Times New Roman" w:hAnsi="Times New Roman" w:cs="Times New Roman"/>
          <w:sz w:val="24"/>
          <w:szCs w:val="24"/>
          <w:lang w:eastAsia="ro-RO"/>
        </w:rPr>
        <w:t xml:space="preserve"> plastic, cod 17 02 03 - </w:t>
      </w:r>
      <w:proofErr w:type="spellStart"/>
      <w:r w:rsidRPr="0015233D">
        <w:rPr>
          <w:rFonts w:ascii="Times New Roman" w:eastAsia="Times New Roman" w:hAnsi="Times New Roman" w:cs="Times New Roman"/>
          <w:sz w:val="24"/>
          <w:szCs w:val="24"/>
          <w:lang w:eastAsia="ro-RO"/>
        </w:rPr>
        <w:t>deseu</w:t>
      </w:r>
      <w:proofErr w:type="spellEnd"/>
      <w:r w:rsidRPr="0015233D">
        <w:rPr>
          <w:rFonts w:ascii="Times New Roman" w:eastAsia="Times New Roman" w:hAnsi="Times New Roman" w:cs="Times New Roman"/>
          <w:sz w:val="24"/>
          <w:szCs w:val="24"/>
          <w:lang w:eastAsia="ro-RO"/>
        </w:rPr>
        <w:t xml:space="preserve"> industrial </w:t>
      </w:r>
      <w:proofErr w:type="spellStart"/>
      <w:r w:rsidRPr="0015233D">
        <w:rPr>
          <w:rFonts w:ascii="Times New Roman" w:eastAsia="Times New Roman" w:hAnsi="Times New Roman" w:cs="Times New Roman"/>
          <w:sz w:val="24"/>
          <w:szCs w:val="24"/>
          <w:lang w:eastAsia="ro-RO"/>
        </w:rPr>
        <w:t>reciclabil</w:t>
      </w:r>
      <w:proofErr w:type="spellEnd"/>
      <w:r w:rsidRPr="0015233D">
        <w:rPr>
          <w:rFonts w:ascii="Times New Roman" w:eastAsia="Times New Roman" w:hAnsi="Times New Roman" w:cs="Times New Roman"/>
          <w:sz w:val="24"/>
          <w:szCs w:val="24"/>
          <w:lang w:eastAsia="ro-RO"/>
        </w:rPr>
        <w:t xml:space="preserve"> - recuperate.</w:t>
      </w:r>
    </w:p>
    <w:p w14:paraId="587FF9B5" w14:textId="65D85372" w:rsidR="009873D3" w:rsidRPr="00B53CD5" w:rsidRDefault="009873D3" w:rsidP="009873D3">
      <w:pPr>
        <w:shd w:val="clear" w:color="auto" w:fill="FFFFFF"/>
        <w:spacing w:before="120" w:after="120" w:line="240" w:lineRule="auto"/>
        <w:ind w:firstLine="360"/>
        <w:jc w:val="both"/>
        <w:rPr>
          <w:rFonts w:ascii="Times New Roman" w:eastAsia="Times New Roman" w:hAnsi="Times New Roman" w:cs="Times New Roman"/>
          <w:sz w:val="24"/>
          <w:szCs w:val="24"/>
          <w:lang w:eastAsia="ro-RO"/>
        </w:rPr>
      </w:pPr>
      <w:r w:rsidRPr="00B53CD5">
        <w:rPr>
          <w:rFonts w:ascii="Times New Roman" w:eastAsia="Times New Roman" w:hAnsi="Times New Roman" w:cs="Times New Roman"/>
          <w:sz w:val="24"/>
          <w:szCs w:val="24"/>
          <w:lang w:eastAsia="ro-RO"/>
        </w:rPr>
        <w:t>Se vor realiza spații special amenajate pentru colectarea selectivă a tuturor categoriilor de deşeuri</w:t>
      </w:r>
      <w:r w:rsidR="00D13A9F">
        <w:rPr>
          <w:rFonts w:ascii="Times New Roman" w:eastAsia="Times New Roman" w:hAnsi="Times New Roman" w:cs="Times New Roman"/>
          <w:sz w:val="24"/>
          <w:szCs w:val="24"/>
          <w:lang w:eastAsia="ro-RO"/>
        </w:rPr>
        <w:t xml:space="preserve"> </w:t>
      </w:r>
      <w:r w:rsidRPr="00B53CD5">
        <w:rPr>
          <w:rFonts w:ascii="Times New Roman" w:eastAsia="Times New Roman" w:hAnsi="Times New Roman" w:cs="Times New Roman"/>
          <w:sz w:val="24"/>
          <w:szCs w:val="24"/>
          <w:lang w:eastAsia="ro-RO"/>
        </w:rPr>
        <w:t xml:space="preserve">produse, în conformitate cu prevederile </w:t>
      </w:r>
      <w:r w:rsidR="00986A6B">
        <w:rPr>
          <w:rFonts w:ascii="Times New Roman" w:eastAsia="Times New Roman" w:hAnsi="Times New Roman" w:cs="Times New Roman"/>
          <w:sz w:val="24"/>
          <w:szCs w:val="24"/>
          <w:lang w:eastAsia="ro-RO"/>
        </w:rPr>
        <w:t>Ordonantei de Urgenta nr. 92 din 19.08.2021</w:t>
      </w:r>
      <w:r w:rsidRPr="00B53CD5">
        <w:rPr>
          <w:rFonts w:ascii="Times New Roman" w:eastAsia="Times New Roman" w:hAnsi="Times New Roman" w:cs="Times New Roman"/>
          <w:sz w:val="24"/>
          <w:szCs w:val="24"/>
          <w:lang w:eastAsia="ro-RO"/>
        </w:rPr>
        <w:t>, privind regimul deşeurilor, cu</w:t>
      </w:r>
      <w:r w:rsidR="00F2150A">
        <w:rPr>
          <w:rFonts w:ascii="Times New Roman" w:eastAsia="Times New Roman" w:hAnsi="Times New Roman" w:cs="Times New Roman"/>
          <w:sz w:val="24"/>
          <w:szCs w:val="24"/>
          <w:lang w:eastAsia="ro-RO"/>
        </w:rPr>
        <w:t xml:space="preserve"> </w:t>
      </w:r>
      <w:r w:rsidRPr="00B53CD5">
        <w:rPr>
          <w:rFonts w:ascii="Times New Roman" w:eastAsia="Times New Roman" w:hAnsi="Times New Roman" w:cs="Times New Roman"/>
          <w:sz w:val="24"/>
          <w:szCs w:val="24"/>
          <w:lang w:eastAsia="ro-RO"/>
        </w:rPr>
        <w:t>modificările și completările ulterioare.</w:t>
      </w:r>
    </w:p>
    <w:p w14:paraId="6487F283" w14:textId="77777777" w:rsidR="00C145B7" w:rsidRDefault="00C145B7" w:rsidP="009873D3">
      <w:pPr>
        <w:shd w:val="clear" w:color="auto" w:fill="FFFFFF"/>
        <w:spacing w:before="120" w:after="120" w:line="240" w:lineRule="auto"/>
        <w:ind w:firstLine="360"/>
        <w:jc w:val="both"/>
        <w:rPr>
          <w:rFonts w:ascii="Times New Roman" w:eastAsia="Times New Roman" w:hAnsi="Times New Roman" w:cs="Times New Roman"/>
          <w:sz w:val="24"/>
          <w:szCs w:val="24"/>
          <w:lang w:eastAsia="ro-RO"/>
        </w:rPr>
      </w:pPr>
      <w:r w:rsidRPr="00C145B7">
        <w:rPr>
          <w:rFonts w:ascii="Times New Roman" w:eastAsia="Times New Roman" w:hAnsi="Times New Roman" w:cs="Times New Roman"/>
          <w:sz w:val="24"/>
          <w:szCs w:val="24"/>
          <w:lang w:eastAsia="ro-RO"/>
        </w:rPr>
        <w:t xml:space="preserve">Antreprenorul va fi responsabil pentru întreținerea corespunzătoare a santierului si lucrărilor si va asigura eliminarea deșeurilor de pe santier in mod prompt. Toate materialele necesare executiei lucrărilor se vor depozita in mod ordonat, in locuri special destinate.     </w:t>
      </w:r>
    </w:p>
    <w:p w14:paraId="587FF9B7" w14:textId="3849066A" w:rsidR="009873D3" w:rsidRPr="00B53CD5" w:rsidRDefault="009873D3" w:rsidP="009873D3">
      <w:pPr>
        <w:shd w:val="clear" w:color="auto" w:fill="FFFFFF"/>
        <w:spacing w:before="120" w:after="120" w:line="240" w:lineRule="auto"/>
        <w:ind w:firstLine="360"/>
        <w:jc w:val="both"/>
        <w:rPr>
          <w:rFonts w:ascii="Times New Roman" w:eastAsia="Times New Roman" w:hAnsi="Times New Roman" w:cs="Times New Roman"/>
          <w:sz w:val="24"/>
          <w:szCs w:val="24"/>
          <w:lang w:eastAsia="ro-RO"/>
        </w:rPr>
      </w:pPr>
      <w:r w:rsidRPr="00B53CD5">
        <w:rPr>
          <w:rFonts w:ascii="Times New Roman" w:eastAsia="Times New Roman" w:hAnsi="Times New Roman" w:cs="Times New Roman"/>
          <w:sz w:val="24"/>
          <w:szCs w:val="24"/>
          <w:lang w:eastAsia="ro-RO"/>
        </w:rPr>
        <w:t>Constructorul va desemna o persoana din randul angajatilor proprii care să urmărească şi să asigure</w:t>
      </w:r>
      <w:r w:rsidR="006A31B9">
        <w:rPr>
          <w:rFonts w:ascii="Times New Roman" w:eastAsia="Times New Roman" w:hAnsi="Times New Roman" w:cs="Times New Roman"/>
          <w:sz w:val="24"/>
          <w:szCs w:val="24"/>
          <w:lang w:eastAsia="ro-RO"/>
        </w:rPr>
        <w:t xml:space="preserve"> </w:t>
      </w:r>
      <w:r w:rsidRPr="00B53CD5">
        <w:rPr>
          <w:rFonts w:ascii="Times New Roman" w:eastAsia="Times New Roman" w:hAnsi="Times New Roman" w:cs="Times New Roman"/>
          <w:sz w:val="24"/>
          <w:szCs w:val="24"/>
          <w:lang w:eastAsia="ro-RO"/>
        </w:rPr>
        <w:t xml:space="preserve">îndeplinirea obligatiilor in conformitate cu prevederile </w:t>
      </w:r>
      <w:r w:rsidR="00986A6B">
        <w:rPr>
          <w:rFonts w:ascii="Times New Roman" w:eastAsia="Times New Roman" w:hAnsi="Times New Roman" w:cs="Times New Roman"/>
          <w:sz w:val="24"/>
          <w:szCs w:val="24"/>
          <w:lang w:eastAsia="ro-RO"/>
        </w:rPr>
        <w:t>Ordonantei de Urgenta nr. 92 din 2021</w:t>
      </w:r>
      <w:r w:rsidRPr="00B53CD5">
        <w:rPr>
          <w:rFonts w:ascii="Times New Roman" w:eastAsia="Times New Roman" w:hAnsi="Times New Roman" w:cs="Times New Roman"/>
          <w:sz w:val="24"/>
          <w:szCs w:val="24"/>
          <w:lang w:eastAsia="ro-RO"/>
        </w:rPr>
        <w:t xml:space="preserve"> privind gestionarea deseurilor rezultate din</w:t>
      </w:r>
      <w:r w:rsidR="00F2150A">
        <w:rPr>
          <w:rFonts w:ascii="Times New Roman" w:eastAsia="Times New Roman" w:hAnsi="Times New Roman" w:cs="Times New Roman"/>
          <w:sz w:val="24"/>
          <w:szCs w:val="24"/>
          <w:lang w:eastAsia="ro-RO"/>
        </w:rPr>
        <w:t xml:space="preserve"> </w:t>
      </w:r>
      <w:r w:rsidRPr="00B53CD5">
        <w:rPr>
          <w:rFonts w:ascii="Times New Roman" w:eastAsia="Times New Roman" w:hAnsi="Times New Roman" w:cs="Times New Roman"/>
          <w:sz w:val="24"/>
          <w:szCs w:val="24"/>
          <w:lang w:eastAsia="ro-RO"/>
        </w:rPr>
        <w:t>lucrarile c</w:t>
      </w:r>
      <w:r>
        <w:rPr>
          <w:rFonts w:ascii="Times New Roman" w:eastAsia="Times New Roman" w:hAnsi="Times New Roman" w:cs="Times New Roman"/>
          <w:sz w:val="24"/>
          <w:szCs w:val="24"/>
          <w:lang w:eastAsia="ro-RO"/>
        </w:rPr>
        <w:t>are fac obiectul contractului</w:t>
      </w:r>
      <w:r w:rsidRPr="00B53CD5">
        <w:rPr>
          <w:rFonts w:ascii="Times New Roman" w:eastAsia="Times New Roman" w:hAnsi="Times New Roman" w:cs="Times New Roman"/>
          <w:sz w:val="24"/>
          <w:szCs w:val="24"/>
          <w:lang w:eastAsia="ro-RO"/>
        </w:rPr>
        <w:t xml:space="preserve">, sau </w:t>
      </w:r>
      <w:r w:rsidRPr="00B53CD5">
        <w:rPr>
          <w:rFonts w:ascii="Times New Roman" w:eastAsia="Times New Roman" w:hAnsi="Times New Roman" w:cs="Times New Roman"/>
          <w:sz w:val="24"/>
          <w:szCs w:val="24"/>
          <w:lang w:eastAsia="ro-RO"/>
        </w:rPr>
        <w:lastRenderedPageBreak/>
        <w:t xml:space="preserve">poate delega aceasta responsabilitate unei </w:t>
      </w:r>
      <w:r>
        <w:rPr>
          <w:rFonts w:ascii="Times New Roman" w:eastAsia="Times New Roman" w:hAnsi="Times New Roman" w:cs="Times New Roman"/>
          <w:sz w:val="24"/>
          <w:szCs w:val="24"/>
          <w:lang w:eastAsia="ro-RO"/>
        </w:rPr>
        <w:t xml:space="preserve">persoane </w:t>
      </w:r>
      <w:r w:rsidRPr="00B53CD5">
        <w:rPr>
          <w:rFonts w:ascii="Times New Roman" w:eastAsia="Times New Roman" w:hAnsi="Times New Roman" w:cs="Times New Roman"/>
          <w:sz w:val="24"/>
          <w:szCs w:val="24"/>
          <w:lang w:eastAsia="ro-RO"/>
        </w:rPr>
        <w:t>terte [art. 22, alin 3]. Persoana desemnata va face dovada instruirii în domeniul gestiunii deşeurilor, inclusiv adeşeurilor periculoase, ca urmare a absolvirii unor cursuri de specialitate [art.22, alin 4].</w:t>
      </w:r>
    </w:p>
    <w:p w14:paraId="587FF9B8" w14:textId="77777777" w:rsidR="009873D3" w:rsidRPr="00116732" w:rsidRDefault="009873D3" w:rsidP="009873D3">
      <w:pPr>
        <w:shd w:val="clear" w:color="auto" w:fill="FFFFFF"/>
        <w:spacing w:before="120" w:after="120" w:line="240" w:lineRule="auto"/>
        <w:ind w:firstLine="360"/>
        <w:jc w:val="both"/>
        <w:rPr>
          <w:rFonts w:ascii="Times New Roman" w:eastAsia="Times New Roman" w:hAnsi="Times New Roman" w:cs="Times New Roman"/>
          <w:sz w:val="24"/>
          <w:szCs w:val="24"/>
          <w:lang w:eastAsia="ro-RO"/>
        </w:rPr>
      </w:pPr>
      <w:r w:rsidRPr="00116732">
        <w:rPr>
          <w:rFonts w:ascii="Times New Roman" w:eastAsia="Times New Roman" w:hAnsi="Times New Roman" w:cs="Times New Roman"/>
          <w:sz w:val="24"/>
          <w:szCs w:val="24"/>
          <w:lang w:eastAsia="ro-RO"/>
        </w:rPr>
        <w:t>Deşeurile rezultate în urma procesului de construcție se vor stoca selectiv și vor fi predate către societăți autorizate din punct de vedere al mediului pentru activități de colectare/valorificare/eliminare conform caietului de sarcini.</w:t>
      </w:r>
    </w:p>
    <w:p w14:paraId="587FF9B9" w14:textId="77777777" w:rsidR="009873D3" w:rsidRPr="00B53CD5" w:rsidRDefault="009873D3" w:rsidP="009873D3">
      <w:pPr>
        <w:shd w:val="clear" w:color="auto" w:fill="FFFFFF"/>
        <w:spacing w:before="120" w:after="120" w:line="240" w:lineRule="auto"/>
        <w:ind w:firstLine="360"/>
        <w:jc w:val="both"/>
        <w:rPr>
          <w:rFonts w:ascii="Times New Roman" w:eastAsia="Times New Roman" w:hAnsi="Times New Roman" w:cs="Times New Roman"/>
          <w:sz w:val="24"/>
          <w:szCs w:val="24"/>
          <w:lang w:eastAsia="ro-RO"/>
        </w:rPr>
      </w:pPr>
      <w:r w:rsidRPr="00B53CD5">
        <w:rPr>
          <w:rFonts w:ascii="Times New Roman" w:eastAsia="Times New Roman" w:hAnsi="Times New Roman" w:cs="Times New Roman"/>
          <w:sz w:val="24"/>
          <w:szCs w:val="24"/>
          <w:lang w:eastAsia="ro-RO"/>
        </w:rPr>
        <w:t>Deşeurile menajere se vor colecta în pubele amplasate pe platforme special amenajate în cadru</w:t>
      </w:r>
      <w:r w:rsidR="00F2150A">
        <w:rPr>
          <w:rFonts w:ascii="Times New Roman" w:eastAsia="Times New Roman" w:hAnsi="Times New Roman" w:cs="Times New Roman"/>
          <w:sz w:val="24"/>
          <w:szCs w:val="24"/>
          <w:lang w:eastAsia="ro-RO"/>
        </w:rPr>
        <w:t xml:space="preserve">l </w:t>
      </w:r>
      <w:r w:rsidRPr="00B53CD5">
        <w:rPr>
          <w:rFonts w:ascii="Times New Roman" w:eastAsia="Times New Roman" w:hAnsi="Times New Roman" w:cs="Times New Roman"/>
          <w:sz w:val="24"/>
          <w:szCs w:val="24"/>
          <w:lang w:eastAsia="ro-RO"/>
        </w:rPr>
        <w:t>organizării de şantier şi intră, de asemenea, în grija constructorului. Acesta va face contract de prestări servicii</w:t>
      </w:r>
      <w:r w:rsidR="00F2150A">
        <w:rPr>
          <w:rFonts w:ascii="Times New Roman" w:eastAsia="Times New Roman" w:hAnsi="Times New Roman" w:cs="Times New Roman"/>
          <w:sz w:val="24"/>
          <w:szCs w:val="24"/>
          <w:lang w:eastAsia="ro-RO"/>
        </w:rPr>
        <w:t xml:space="preserve"> </w:t>
      </w:r>
      <w:r w:rsidRPr="00B53CD5">
        <w:rPr>
          <w:rFonts w:ascii="Times New Roman" w:eastAsia="Times New Roman" w:hAnsi="Times New Roman" w:cs="Times New Roman"/>
          <w:sz w:val="24"/>
          <w:szCs w:val="24"/>
          <w:lang w:eastAsia="ro-RO"/>
        </w:rPr>
        <w:t>cu societatea acreditată cu colectarea deşeurilor menajere din zonă pe perioada execuţiei acestei lucrări.</w:t>
      </w:r>
    </w:p>
    <w:p w14:paraId="587FF9BB" w14:textId="77777777" w:rsidR="00C44E51" w:rsidRDefault="00C44E51" w:rsidP="002F2F06">
      <w:pPr>
        <w:shd w:val="clear" w:color="auto" w:fill="FFFFFF"/>
        <w:spacing w:before="120" w:after="120" w:line="240" w:lineRule="auto"/>
        <w:ind w:firstLine="360"/>
        <w:jc w:val="both"/>
        <w:rPr>
          <w:rFonts w:ascii="Times New Roman" w:eastAsia="Times New Roman" w:hAnsi="Times New Roman" w:cs="Times New Roman"/>
          <w:sz w:val="24"/>
          <w:szCs w:val="24"/>
          <w:lang w:eastAsia="ro-RO"/>
        </w:rPr>
      </w:pPr>
    </w:p>
    <w:p w14:paraId="587FF9BC" w14:textId="77777777" w:rsidR="009873D3" w:rsidRPr="00B53CD5" w:rsidRDefault="009873D3" w:rsidP="009873D3">
      <w:pPr>
        <w:shd w:val="clear" w:color="auto" w:fill="FFFFFF"/>
        <w:spacing w:before="120" w:after="120" w:line="240" w:lineRule="auto"/>
        <w:rPr>
          <w:rFonts w:ascii="Times New Roman" w:eastAsia="Times New Roman" w:hAnsi="Times New Roman" w:cs="Times New Roman"/>
          <w:b/>
          <w:sz w:val="24"/>
          <w:szCs w:val="24"/>
          <w:lang w:eastAsia="ro-RO"/>
        </w:rPr>
      </w:pPr>
      <w:r w:rsidRPr="00B53CD5">
        <w:rPr>
          <w:rFonts w:ascii="Times New Roman" w:eastAsia="Times New Roman" w:hAnsi="Times New Roman" w:cs="Times New Roman"/>
          <w:b/>
          <w:sz w:val="24"/>
          <w:szCs w:val="24"/>
          <w:lang w:eastAsia="ro-RO"/>
        </w:rPr>
        <w:t>Planul de gestionare a deșeurilor</w:t>
      </w:r>
    </w:p>
    <w:tbl>
      <w:tblPr>
        <w:tblStyle w:val="TableGrid"/>
        <w:tblW w:w="9648" w:type="dxa"/>
        <w:tblLayout w:type="fixed"/>
        <w:tblLook w:val="04A0" w:firstRow="1" w:lastRow="0" w:firstColumn="1" w:lastColumn="0" w:noHBand="0" w:noVBand="1"/>
      </w:tblPr>
      <w:tblGrid>
        <w:gridCol w:w="553"/>
        <w:gridCol w:w="1175"/>
        <w:gridCol w:w="1080"/>
        <w:gridCol w:w="1080"/>
        <w:gridCol w:w="1170"/>
        <w:gridCol w:w="1530"/>
        <w:gridCol w:w="1890"/>
        <w:gridCol w:w="1170"/>
      </w:tblGrid>
      <w:tr w:rsidR="009873D3" w14:paraId="587FF9C8" w14:textId="77777777" w:rsidTr="00391EC8">
        <w:trPr>
          <w:tblHeader/>
        </w:trPr>
        <w:tc>
          <w:tcPr>
            <w:tcW w:w="553" w:type="dxa"/>
            <w:shd w:val="clear" w:color="auto" w:fill="D9D9D9" w:themeFill="background1" w:themeFillShade="D9"/>
            <w:vAlign w:val="center"/>
          </w:tcPr>
          <w:p w14:paraId="587FF9BD" w14:textId="77777777" w:rsidR="009873D3" w:rsidRPr="0002777A" w:rsidRDefault="009873D3" w:rsidP="00196CC8">
            <w:pPr>
              <w:pStyle w:val="NoSpacing"/>
              <w:jc w:val="center"/>
              <w:rPr>
                <w:rFonts w:ascii="Times New Roman" w:eastAsia="Times New Roman" w:hAnsi="Times New Roman" w:cs="Times New Roman"/>
                <w:b/>
                <w:i/>
                <w:sz w:val="18"/>
                <w:szCs w:val="18"/>
                <w:lang w:eastAsia="ro-RO"/>
              </w:rPr>
            </w:pPr>
            <w:r w:rsidRPr="0002777A">
              <w:rPr>
                <w:rFonts w:ascii="Times New Roman" w:eastAsia="Times New Roman" w:hAnsi="Times New Roman" w:cs="Times New Roman"/>
                <w:b/>
                <w:i/>
                <w:sz w:val="18"/>
                <w:szCs w:val="18"/>
                <w:lang w:eastAsia="ro-RO"/>
              </w:rPr>
              <w:t xml:space="preserve">Nr. </w:t>
            </w:r>
            <w:proofErr w:type="spellStart"/>
            <w:r w:rsidRPr="0002777A">
              <w:rPr>
                <w:rFonts w:ascii="Times New Roman" w:eastAsia="Times New Roman" w:hAnsi="Times New Roman" w:cs="Times New Roman"/>
                <w:b/>
                <w:i/>
                <w:sz w:val="18"/>
                <w:szCs w:val="18"/>
                <w:lang w:eastAsia="ro-RO"/>
              </w:rPr>
              <w:t>Crt</w:t>
            </w:r>
            <w:proofErr w:type="spellEnd"/>
            <w:r w:rsidRPr="0002777A">
              <w:rPr>
                <w:rFonts w:ascii="Times New Roman" w:eastAsia="Times New Roman" w:hAnsi="Times New Roman" w:cs="Times New Roman"/>
                <w:b/>
                <w:i/>
                <w:sz w:val="18"/>
                <w:szCs w:val="18"/>
                <w:lang w:eastAsia="ro-RO"/>
              </w:rPr>
              <w:t>.</w:t>
            </w:r>
          </w:p>
        </w:tc>
        <w:tc>
          <w:tcPr>
            <w:tcW w:w="1175" w:type="dxa"/>
            <w:shd w:val="clear" w:color="auto" w:fill="D9D9D9" w:themeFill="background1" w:themeFillShade="D9"/>
            <w:vAlign w:val="center"/>
          </w:tcPr>
          <w:p w14:paraId="587FF9BE" w14:textId="77777777" w:rsidR="009873D3" w:rsidRPr="0002777A" w:rsidRDefault="009873D3" w:rsidP="00196CC8">
            <w:pPr>
              <w:pStyle w:val="NoSpacing"/>
              <w:jc w:val="center"/>
              <w:rPr>
                <w:rFonts w:ascii="Times New Roman" w:eastAsia="Times New Roman" w:hAnsi="Times New Roman" w:cs="Times New Roman"/>
                <w:b/>
                <w:i/>
                <w:sz w:val="18"/>
                <w:szCs w:val="18"/>
                <w:lang w:eastAsia="ro-RO"/>
              </w:rPr>
            </w:pPr>
            <w:r w:rsidRPr="0002777A">
              <w:rPr>
                <w:rFonts w:ascii="Times New Roman" w:eastAsia="Times New Roman" w:hAnsi="Times New Roman" w:cs="Times New Roman"/>
                <w:b/>
                <w:i/>
                <w:sz w:val="18"/>
                <w:szCs w:val="18"/>
                <w:lang w:eastAsia="ro-RO"/>
              </w:rPr>
              <w:t xml:space="preserve">Tip </w:t>
            </w:r>
            <w:proofErr w:type="spellStart"/>
            <w:r w:rsidRPr="0002777A">
              <w:rPr>
                <w:rFonts w:ascii="Times New Roman" w:eastAsia="Times New Roman" w:hAnsi="Times New Roman" w:cs="Times New Roman"/>
                <w:b/>
                <w:i/>
                <w:sz w:val="18"/>
                <w:szCs w:val="18"/>
                <w:lang w:eastAsia="ro-RO"/>
              </w:rPr>
              <w:t>deseu</w:t>
            </w:r>
            <w:proofErr w:type="spellEnd"/>
          </w:p>
        </w:tc>
        <w:tc>
          <w:tcPr>
            <w:tcW w:w="1080" w:type="dxa"/>
            <w:shd w:val="clear" w:color="auto" w:fill="D9D9D9" w:themeFill="background1" w:themeFillShade="D9"/>
            <w:vAlign w:val="center"/>
          </w:tcPr>
          <w:p w14:paraId="587FF9BF" w14:textId="77777777" w:rsidR="009873D3" w:rsidRPr="0002777A" w:rsidRDefault="009873D3" w:rsidP="00196CC8">
            <w:pPr>
              <w:pStyle w:val="NoSpacing"/>
              <w:jc w:val="center"/>
              <w:rPr>
                <w:rFonts w:ascii="Times New Roman" w:eastAsia="Times New Roman" w:hAnsi="Times New Roman" w:cs="Times New Roman"/>
                <w:b/>
                <w:i/>
                <w:sz w:val="18"/>
                <w:szCs w:val="18"/>
                <w:lang w:eastAsia="ro-RO"/>
              </w:rPr>
            </w:pPr>
            <w:proofErr w:type="spellStart"/>
            <w:r w:rsidRPr="0002777A">
              <w:rPr>
                <w:rFonts w:ascii="Times New Roman" w:eastAsia="Times New Roman" w:hAnsi="Times New Roman" w:cs="Times New Roman"/>
                <w:b/>
                <w:i/>
                <w:sz w:val="18"/>
                <w:szCs w:val="18"/>
                <w:lang w:eastAsia="ro-RO"/>
              </w:rPr>
              <w:t>Denumire</w:t>
            </w:r>
            <w:proofErr w:type="spellEnd"/>
            <w:r w:rsidR="00F2150A">
              <w:rPr>
                <w:rFonts w:ascii="Times New Roman" w:eastAsia="Times New Roman" w:hAnsi="Times New Roman" w:cs="Times New Roman"/>
                <w:b/>
                <w:i/>
                <w:sz w:val="18"/>
                <w:szCs w:val="18"/>
                <w:lang w:eastAsia="ro-RO"/>
              </w:rPr>
              <w:t xml:space="preserve"> </w:t>
            </w:r>
            <w:proofErr w:type="spellStart"/>
            <w:r w:rsidRPr="0002777A">
              <w:rPr>
                <w:rFonts w:ascii="Times New Roman" w:eastAsia="Times New Roman" w:hAnsi="Times New Roman" w:cs="Times New Roman"/>
                <w:b/>
                <w:i/>
                <w:sz w:val="18"/>
                <w:szCs w:val="18"/>
                <w:lang w:eastAsia="ro-RO"/>
              </w:rPr>
              <w:t>deseu</w:t>
            </w:r>
            <w:proofErr w:type="spellEnd"/>
          </w:p>
        </w:tc>
        <w:tc>
          <w:tcPr>
            <w:tcW w:w="1080" w:type="dxa"/>
            <w:shd w:val="clear" w:color="auto" w:fill="D9D9D9" w:themeFill="background1" w:themeFillShade="D9"/>
            <w:vAlign w:val="center"/>
          </w:tcPr>
          <w:p w14:paraId="587FF9C0" w14:textId="77777777" w:rsidR="009873D3" w:rsidRPr="0002777A" w:rsidRDefault="009873D3" w:rsidP="00196CC8">
            <w:pPr>
              <w:pStyle w:val="NoSpacing"/>
              <w:jc w:val="center"/>
              <w:rPr>
                <w:rFonts w:ascii="Times New Roman" w:eastAsia="Times New Roman" w:hAnsi="Times New Roman" w:cs="Times New Roman"/>
                <w:b/>
                <w:i/>
                <w:sz w:val="18"/>
                <w:szCs w:val="18"/>
                <w:lang w:eastAsia="ro-RO"/>
              </w:rPr>
            </w:pPr>
            <w:r w:rsidRPr="0002777A">
              <w:rPr>
                <w:rFonts w:ascii="Times New Roman" w:eastAsia="Times New Roman" w:hAnsi="Times New Roman" w:cs="Times New Roman"/>
                <w:b/>
                <w:i/>
                <w:sz w:val="18"/>
                <w:szCs w:val="18"/>
                <w:lang w:eastAsia="ro-RO"/>
              </w:rPr>
              <w:t xml:space="preserve">Cod </w:t>
            </w:r>
            <w:proofErr w:type="spellStart"/>
            <w:r w:rsidRPr="0002777A">
              <w:rPr>
                <w:rFonts w:ascii="Times New Roman" w:eastAsia="Times New Roman" w:hAnsi="Times New Roman" w:cs="Times New Roman"/>
                <w:b/>
                <w:i/>
                <w:sz w:val="18"/>
                <w:szCs w:val="18"/>
                <w:lang w:eastAsia="ro-RO"/>
              </w:rPr>
              <w:t>deseu</w:t>
            </w:r>
            <w:proofErr w:type="spellEnd"/>
          </w:p>
        </w:tc>
        <w:tc>
          <w:tcPr>
            <w:tcW w:w="1170" w:type="dxa"/>
            <w:shd w:val="clear" w:color="auto" w:fill="D9D9D9" w:themeFill="background1" w:themeFillShade="D9"/>
            <w:vAlign w:val="center"/>
          </w:tcPr>
          <w:p w14:paraId="587FF9C1" w14:textId="77777777" w:rsidR="009873D3" w:rsidRPr="0002777A" w:rsidRDefault="009873D3" w:rsidP="00196CC8">
            <w:pPr>
              <w:pStyle w:val="NoSpacing"/>
              <w:jc w:val="center"/>
              <w:rPr>
                <w:rFonts w:ascii="Times New Roman" w:eastAsia="Times New Roman" w:hAnsi="Times New Roman" w:cs="Times New Roman"/>
                <w:b/>
                <w:i/>
                <w:sz w:val="18"/>
                <w:szCs w:val="18"/>
                <w:lang w:eastAsia="ro-RO"/>
              </w:rPr>
            </w:pPr>
            <w:r w:rsidRPr="0002777A">
              <w:rPr>
                <w:rFonts w:ascii="Times New Roman" w:eastAsia="Times New Roman" w:hAnsi="Times New Roman" w:cs="Times New Roman"/>
                <w:b/>
                <w:i/>
                <w:sz w:val="18"/>
                <w:szCs w:val="18"/>
                <w:lang w:eastAsia="ro-RO"/>
              </w:rPr>
              <w:t xml:space="preserve">Loc </w:t>
            </w:r>
            <w:proofErr w:type="spellStart"/>
            <w:r w:rsidRPr="0002777A">
              <w:rPr>
                <w:rFonts w:ascii="Times New Roman" w:eastAsia="Times New Roman" w:hAnsi="Times New Roman" w:cs="Times New Roman"/>
                <w:b/>
                <w:i/>
                <w:sz w:val="18"/>
                <w:szCs w:val="18"/>
                <w:lang w:eastAsia="ro-RO"/>
              </w:rPr>
              <w:t>depozitare</w:t>
            </w:r>
            <w:proofErr w:type="spellEnd"/>
          </w:p>
        </w:tc>
        <w:tc>
          <w:tcPr>
            <w:tcW w:w="1530" w:type="dxa"/>
            <w:shd w:val="clear" w:color="auto" w:fill="D9D9D9" w:themeFill="background1" w:themeFillShade="D9"/>
            <w:vAlign w:val="center"/>
          </w:tcPr>
          <w:p w14:paraId="587FF9C2" w14:textId="77777777" w:rsidR="009873D3" w:rsidRPr="0002777A" w:rsidRDefault="009873D3" w:rsidP="00196CC8">
            <w:pPr>
              <w:pStyle w:val="NoSpacing"/>
              <w:jc w:val="center"/>
              <w:rPr>
                <w:rFonts w:ascii="Times New Roman" w:eastAsia="Times New Roman" w:hAnsi="Times New Roman" w:cs="Times New Roman"/>
                <w:b/>
                <w:i/>
                <w:sz w:val="18"/>
                <w:szCs w:val="18"/>
                <w:lang w:eastAsia="ro-RO"/>
              </w:rPr>
            </w:pPr>
            <w:r w:rsidRPr="0002777A">
              <w:rPr>
                <w:rFonts w:ascii="Times New Roman" w:eastAsia="Times New Roman" w:hAnsi="Times New Roman" w:cs="Times New Roman"/>
                <w:b/>
                <w:i/>
                <w:sz w:val="18"/>
                <w:szCs w:val="18"/>
                <w:lang w:eastAsia="ro-RO"/>
              </w:rPr>
              <w:t xml:space="preserve">Loc/mod de </w:t>
            </w:r>
            <w:proofErr w:type="spellStart"/>
            <w:r w:rsidRPr="0002777A">
              <w:rPr>
                <w:rFonts w:ascii="Times New Roman" w:eastAsia="Times New Roman" w:hAnsi="Times New Roman" w:cs="Times New Roman"/>
                <w:b/>
                <w:i/>
                <w:sz w:val="18"/>
                <w:szCs w:val="18"/>
                <w:lang w:eastAsia="ro-RO"/>
              </w:rPr>
              <w:t>predare</w:t>
            </w:r>
            <w:proofErr w:type="spellEnd"/>
          </w:p>
        </w:tc>
        <w:tc>
          <w:tcPr>
            <w:tcW w:w="1890" w:type="dxa"/>
            <w:shd w:val="clear" w:color="auto" w:fill="D9D9D9" w:themeFill="background1" w:themeFillShade="D9"/>
            <w:vAlign w:val="center"/>
          </w:tcPr>
          <w:p w14:paraId="587FF9C3" w14:textId="77777777" w:rsidR="009873D3" w:rsidRPr="0002777A" w:rsidRDefault="009873D3" w:rsidP="00196CC8">
            <w:pPr>
              <w:pStyle w:val="NoSpacing"/>
              <w:jc w:val="center"/>
              <w:rPr>
                <w:rFonts w:ascii="Times New Roman" w:hAnsi="Times New Roman" w:cs="Times New Roman"/>
                <w:b/>
                <w:i/>
                <w:color w:val="000000"/>
                <w:sz w:val="18"/>
                <w:szCs w:val="18"/>
              </w:rPr>
            </w:pPr>
            <w:proofErr w:type="spellStart"/>
            <w:r w:rsidRPr="0002777A">
              <w:rPr>
                <w:rFonts w:ascii="Times New Roman" w:hAnsi="Times New Roman" w:cs="Times New Roman"/>
                <w:b/>
                <w:i/>
                <w:color w:val="000000"/>
                <w:spacing w:val="-1"/>
                <w:sz w:val="18"/>
                <w:szCs w:val="18"/>
              </w:rPr>
              <w:t>Operatiuni</w:t>
            </w:r>
            <w:proofErr w:type="spellEnd"/>
            <w:r w:rsidR="00F2150A">
              <w:rPr>
                <w:rFonts w:ascii="Times New Roman" w:hAnsi="Times New Roman" w:cs="Times New Roman"/>
                <w:b/>
                <w:i/>
                <w:color w:val="000000"/>
                <w:spacing w:val="-1"/>
                <w:sz w:val="18"/>
                <w:szCs w:val="18"/>
              </w:rPr>
              <w:t xml:space="preserve"> </w:t>
            </w:r>
            <w:r w:rsidRPr="0002777A">
              <w:rPr>
                <w:rFonts w:ascii="Times New Roman" w:hAnsi="Times New Roman" w:cs="Times New Roman"/>
                <w:b/>
                <w:i/>
                <w:color w:val="000000"/>
                <w:spacing w:val="-1"/>
                <w:sz w:val="18"/>
                <w:szCs w:val="18"/>
              </w:rPr>
              <w:t>de</w:t>
            </w:r>
          </w:p>
          <w:p w14:paraId="587FF9C4" w14:textId="77777777" w:rsidR="009873D3" w:rsidRPr="0002777A" w:rsidRDefault="009873D3" w:rsidP="00196CC8">
            <w:pPr>
              <w:pStyle w:val="NoSpacing"/>
              <w:jc w:val="center"/>
              <w:rPr>
                <w:rFonts w:ascii="Times New Roman" w:hAnsi="Times New Roman" w:cs="Times New Roman"/>
                <w:b/>
                <w:i/>
                <w:color w:val="000000"/>
                <w:sz w:val="18"/>
                <w:szCs w:val="18"/>
              </w:rPr>
            </w:pPr>
            <w:proofErr w:type="spellStart"/>
            <w:r w:rsidRPr="0002777A">
              <w:rPr>
                <w:rFonts w:ascii="Times New Roman" w:hAnsi="Times New Roman" w:cs="Times New Roman"/>
                <w:b/>
                <w:i/>
                <w:color w:val="000000"/>
                <w:spacing w:val="-1"/>
                <w:sz w:val="18"/>
                <w:szCs w:val="18"/>
              </w:rPr>
              <w:t>valorificare</w:t>
            </w:r>
            <w:proofErr w:type="spellEnd"/>
            <w:r w:rsidRPr="0002777A">
              <w:rPr>
                <w:rFonts w:ascii="Times New Roman" w:hAnsi="Times New Roman" w:cs="Times New Roman"/>
                <w:b/>
                <w:i/>
                <w:color w:val="000000"/>
                <w:spacing w:val="-1"/>
                <w:sz w:val="18"/>
                <w:szCs w:val="18"/>
              </w:rPr>
              <w:t>/</w:t>
            </w:r>
            <w:proofErr w:type="spellStart"/>
            <w:r w:rsidRPr="0002777A">
              <w:rPr>
                <w:rFonts w:ascii="Times New Roman" w:hAnsi="Times New Roman" w:cs="Times New Roman"/>
                <w:b/>
                <w:i/>
                <w:color w:val="000000"/>
                <w:spacing w:val="-1"/>
                <w:sz w:val="18"/>
                <w:szCs w:val="18"/>
              </w:rPr>
              <w:t>eliminare</w:t>
            </w:r>
            <w:proofErr w:type="spellEnd"/>
          </w:p>
          <w:p w14:paraId="587FF9C5" w14:textId="77777777" w:rsidR="009873D3" w:rsidRPr="0002777A" w:rsidRDefault="009873D3" w:rsidP="00196CC8">
            <w:pPr>
              <w:pStyle w:val="NoSpacing"/>
              <w:jc w:val="center"/>
              <w:rPr>
                <w:rFonts w:ascii="Times New Roman" w:hAnsi="Times New Roman" w:cs="Times New Roman"/>
                <w:b/>
                <w:i/>
                <w:color w:val="000000"/>
                <w:sz w:val="18"/>
                <w:szCs w:val="18"/>
              </w:rPr>
            </w:pPr>
            <w:proofErr w:type="spellStart"/>
            <w:r w:rsidRPr="0002777A">
              <w:rPr>
                <w:rFonts w:ascii="Times New Roman" w:hAnsi="Times New Roman" w:cs="Times New Roman"/>
                <w:b/>
                <w:i/>
                <w:color w:val="000000"/>
                <w:spacing w:val="-1"/>
                <w:sz w:val="18"/>
                <w:szCs w:val="18"/>
              </w:rPr>
              <w:t>deseu</w:t>
            </w:r>
            <w:proofErr w:type="spellEnd"/>
          </w:p>
        </w:tc>
        <w:tc>
          <w:tcPr>
            <w:tcW w:w="1170" w:type="dxa"/>
            <w:shd w:val="clear" w:color="auto" w:fill="D9D9D9" w:themeFill="background1" w:themeFillShade="D9"/>
            <w:vAlign w:val="center"/>
          </w:tcPr>
          <w:p w14:paraId="587FF9C6" w14:textId="77777777" w:rsidR="009873D3" w:rsidRPr="0002777A" w:rsidRDefault="009873D3" w:rsidP="00196CC8">
            <w:pPr>
              <w:pStyle w:val="NoSpacing"/>
              <w:jc w:val="center"/>
              <w:rPr>
                <w:rFonts w:ascii="Times New Roman" w:hAnsi="Times New Roman" w:cs="Times New Roman"/>
                <w:b/>
                <w:i/>
                <w:color w:val="000000"/>
                <w:sz w:val="18"/>
                <w:szCs w:val="18"/>
              </w:rPr>
            </w:pPr>
            <w:proofErr w:type="spellStart"/>
            <w:r w:rsidRPr="0002777A">
              <w:rPr>
                <w:rFonts w:ascii="Times New Roman" w:hAnsi="Times New Roman" w:cs="Times New Roman"/>
                <w:b/>
                <w:i/>
                <w:color w:val="000000"/>
                <w:spacing w:val="-1"/>
                <w:sz w:val="18"/>
                <w:szCs w:val="18"/>
              </w:rPr>
              <w:t>Responsabil</w:t>
            </w:r>
            <w:proofErr w:type="spellEnd"/>
          </w:p>
          <w:p w14:paraId="587FF9C7" w14:textId="77777777" w:rsidR="009873D3" w:rsidRPr="0002777A" w:rsidRDefault="009873D3" w:rsidP="00196CC8">
            <w:pPr>
              <w:pStyle w:val="NoSpacing"/>
              <w:jc w:val="center"/>
              <w:rPr>
                <w:rFonts w:ascii="Times New Roman" w:eastAsia="Times New Roman" w:hAnsi="Times New Roman" w:cs="Times New Roman"/>
                <w:b/>
                <w:i/>
                <w:sz w:val="18"/>
                <w:szCs w:val="18"/>
                <w:lang w:eastAsia="ro-RO"/>
              </w:rPr>
            </w:pPr>
          </w:p>
        </w:tc>
      </w:tr>
      <w:tr w:rsidR="009873D3" w14:paraId="587FF9D1" w14:textId="77777777" w:rsidTr="00391EC8">
        <w:tc>
          <w:tcPr>
            <w:tcW w:w="553" w:type="dxa"/>
            <w:vAlign w:val="center"/>
          </w:tcPr>
          <w:p w14:paraId="587FF9C9" w14:textId="77777777" w:rsidR="009873D3" w:rsidRPr="003E2AFE" w:rsidRDefault="009873D3" w:rsidP="00196CC8">
            <w:pPr>
              <w:pStyle w:val="NoSpacing"/>
              <w:rPr>
                <w:rFonts w:ascii="Times New Roman" w:eastAsia="Times New Roman" w:hAnsi="Times New Roman" w:cs="Times New Roman"/>
                <w:lang w:eastAsia="ro-RO"/>
              </w:rPr>
            </w:pPr>
            <w:r w:rsidRPr="003E2AFE">
              <w:rPr>
                <w:rFonts w:ascii="Times New Roman" w:eastAsia="Times New Roman" w:hAnsi="Times New Roman" w:cs="Times New Roman"/>
                <w:lang w:eastAsia="ro-RO"/>
              </w:rPr>
              <w:t>1.</w:t>
            </w:r>
          </w:p>
        </w:tc>
        <w:tc>
          <w:tcPr>
            <w:tcW w:w="1175" w:type="dxa"/>
            <w:vAlign w:val="center"/>
          </w:tcPr>
          <w:p w14:paraId="587FF9CA" w14:textId="77777777" w:rsidR="009873D3" w:rsidRPr="003E2AFE" w:rsidRDefault="009873D3" w:rsidP="00196CC8">
            <w:pPr>
              <w:pStyle w:val="NoSpacing"/>
              <w:rPr>
                <w:rFonts w:ascii="Times New Roman" w:eastAsia="Times New Roman" w:hAnsi="Times New Roman" w:cs="Times New Roman"/>
                <w:lang w:eastAsia="ro-RO"/>
              </w:rPr>
            </w:pPr>
            <w:proofErr w:type="spellStart"/>
            <w:r w:rsidRPr="003E2AFE">
              <w:rPr>
                <w:rFonts w:ascii="Times New Roman" w:eastAsia="Times New Roman" w:hAnsi="Times New Roman" w:cs="Times New Roman"/>
                <w:lang w:eastAsia="ro-RO"/>
              </w:rPr>
              <w:t>Deseu</w:t>
            </w:r>
            <w:proofErr w:type="spellEnd"/>
            <w:r w:rsidRPr="003E2AFE">
              <w:rPr>
                <w:rFonts w:ascii="Times New Roman" w:eastAsia="Times New Roman" w:hAnsi="Times New Roman" w:cs="Times New Roman"/>
                <w:lang w:eastAsia="ro-RO"/>
              </w:rPr>
              <w:t xml:space="preserve"> municipal</w:t>
            </w:r>
          </w:p>
        </w:tc>
        <w:tc>
          <w:tcPr>
            <w:tcW w:w="1080" w:type="dxa"/>
            <w:vAlign w:val="center"/>
          </w:tcPr>
          <w:p w14:paraId="587FF9CB" w14:textId="7B6A6A75" w:rsidR="009873D3" w:rsidRPr="003E2AFE" w:rsidRDefault="009873D3" w:rsidP="00196CC8">
            <w:pPr>
              <w:pStyle w:val="NoSpacing"/>
              <w:rPr>
                <w:rFonts w:ascii="Times New Roman" w:eastAsia="Times New Roman" w:hAnsi="Times New Roman" w:cs="Times New Roman"/>
                <w:lang w:eastAsia="ro-RO"/>
              </w:rPr>
            </w:pPr>
            <w:proofErr w:type="spellStart"/>
            <w:r w:rsidRPr="003E2AFE">
              <w:rPr>
                <w:rFonts w:ascii="Times New Roman" w:eastAsia="Times New Roman" w:hAnsi="Times New Roman" w:cs="Times New Roman"/>
                <w:lang w:eastAsia="ro-RO"/>
              </w:rPr>
              <w:t>Deșeuri</w:t>
            </w:r>
            <w:proofErr w:type="spellEnd"/>
            <w:r w:rsidR="009A666D">
              <w:rPr>
                <w:rFonts w:ascii="Times New Roman" w:eastAsia="Times New Roman" w:hAnsi="Times New Roman" w:cs="Times New Roman"/>
                <w:lang w:eastAsia="ro-RO"/>
              </w:rPr>
              <w:t xml:space="preserve"> </w:t>
            </w:r>
            <w:proofErr w:type="spellStart"/>
            <w:r w:rsidRPr="003E2AFE">
              <w:rPr>
                <w:rFonts w:ascii="Times New Roman" w:eastAsia="Times New Roman" w:hAnsi="Times New Roman" w:cs="Times New Roman"/>
                <w:lang w:eastAsia="ro-RO"/>
              </w:rPr>
              <w:t>menajere</w:t>
            </w:r>
            <w:proofErr w:type="spellEnd"/>
          </w:p>
        </w:tc>
        <w:tc>
          <w:tcPr>
            <w:tcW w:w="1080" w:type="dxa"/>
            <w:vAlign w:val="center"/>
          </w:tcPr>
          <w:p w14:paraId="587FF9CC" w14:textId="77777777" w:rsidR="009873D3" w:rsidRPr="003E2AFE" w:rsidRDefault="009873D3" w:rsidP="00196CC8">
            <w:pPr>
              <w:pStyle w:val="NoSpacing"/>
              <w:rPr>
                <w:rFonts w:ascii="Times New Roman" w:eastAsia="Times New Roman" w:hAnsi="Times New Roman" w:cs="Times New Roman"/>
                <w:lang w:eastAsia="ro-RO"/>
              </w:rPr>
            </w:pPr>
            <w:r w:rsidRPr="003E2AFE">
              <w:rPr>
                <w:rFonts w:ascii="Times New Roman" w:eastAsia="Times New Roman" w:hAnsi="Times New Roman" w:cs="Times New Roman"/>
                <w:lang w:eastAsia="ro-RO"/>
              </w:rPr>
              <w:t>20 03 01</w:t>
            </w:r>
          </w:p>
        </w:tc>
        <w:tc>
          <w:tcPr>
            <w:tcW w:w="1170" w:type="dxa"/>
            <w:vAlign w:val="center"/>
          </w:tcPr>
          <w:p w14:paraId="587FF9CD" w14:textId="77777777" w:rsidR="009873D3" w:rsidRPr="003E2AFE" w:rsidRDefault="009873D3" w:rsidP="00196CC8">
            <w:pPr>
              <w:pStyle w:val="NoSpacing"/>
              <w:rPr>
                <w:rFonts w:ascii="Times New Roman" w:eastAsia="Times New Roman" w:hAnsi="Times New Roman" w:cs="Times New Roman"/>
                <w:lang w:eastAsia="ro-RO"/>
              </w:rPr>
            </w:pPr>
            <w:proofErr w:type="spellStart"/>
            <w:r w:rsidRPr="003E2AFE">
              <w:rPr>
                <w:rFonts w:ascii="Times New Roman" w:eastAsia="Times New Roman" w:hAnsi="Times New Roman" w:cs="Times New Roman"/>
                <w:lang w:eastAsia="ro-RO"/>
              </w:rPr>
              <w:t>Pubela</w:t>
            </w:r>
            <w:proofErr w:type="spellEnd"/>
          </w:p>
        </w:tc>
        <w:tc>
          <w:tcPr>
            <w:tcW w:w="1530" w:type="dxa"/>
            <w:vAlign w:val="center"/>
          </w:tcPr>
          <w:p w14:paraId="587FF9CE" w14:textId="77777777" w:rsidR="009873D3" w:rsidRPr="003E2AFE" w:rsidRDefault="009873D3" w:rsidP="00196CC8">
            <w:pPr>
              <w:pStyle w:val="NoSpacing"/>
              <w:rPr>
                <w:rFonts w:ascii="Times New Roman" w:eastAsia="Times New Roman" w:hAnsi="Times New Roman" w:cs="Times New Roman"/>
                <w:lang w:eastAsia="ro-RO"/>
              </w:rPr>
            </w:pPr>
            <w:r w:rsidRPr="003E2AFE">
              <w:rPr>
                <w:rFonts w:ascii="Times New Roman" w:eastAsia="Times New Roman" w:hAnsi="Times New Roman" w:cs="Times New Roman"/>
                <w:lang w:eastAsia="ro-RO"/>
              </w:rPr>
              <w:t>Se vor</w:t>
            </w:r>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preda</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unei</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firme</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autorizate</w:t>
            </w:r>
            <w:proofErr w:type="spellEnd"/>
            <w:r w:rsidR="00F2150A">
              <w:rPr>
                <w:rFonts w:ascii="Times New Roman" w:eastAsia="Times New Roman" w:hAnsi="Times New Roman" w:cs="Times New Roman"/>
                <w:lang w:eastAsia="ro-RO"/>
              </w:rPr>
              <w:t xml:space="preserve"> </w:t>
            </w:r>
            <w:r>
              <w:rPr>
                <w:rFonts w:ascii="Times New Roman" w:eastAsia="Times New Roman" w:hAnsi="Times New Roman" w:cs="Times New Roman"/>
                <w:lang w:eastAsia="ro-RO"/>
              </w:rPr>
              <w:t xml:space="preserve">pt transport </w:t>
            </w:r>
            <w:proofErr w:type="spellStart"/>
            <w:r>
              <w:rPr>
                <w:rFonts w:ascii="Times New Roman" w:eastAsia="Times New Roman" w:hAnsi="Times New Roman" w:cs="Times New Roman"/>
                <w:lang w:eastAsia="ro-RO"/>
              </w:rPr>
              <w:t>si</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eliminare</w:t>
            </w:r>
            <w:proofErr w:type="spellEnd"/>
          </w:p>
        </w:tc>
        <w:tc>
          <w:tcPr>
            <w:tcW w:w="1890" w:type="dxa"/>
            <w:vAlign w:val="center"/>
          </w:tcPr>
          <w:p w14:paraId="587FF9CF" w14:textId="77777777" w:rsidR="009873D3" w:rsidRPr="003E2AFE" w:rsidRDefault="009873D3" w:rsidP="00196CC8">
            <w:pPr>
              <w:pStyle w:val="NoSpacing"/>
              <w:rPr>
                <w:rFonts w:ascii="Times New Roman" w:eastAsia="Times New Roman" w:hAnsi="Times New Roman" w:cs="Times New Roman"/>
                <w:lang w:eastAsia="ro-RO"/>
              </w:rPr>
            </w:pPr>
            <w:proofErr w:type="spellStart"/>
            <w:r>
              <w:rPr>
                <w:rFonts w:ascii="Times New Roman" w:eastAsia="Times New Roman" w:hAnsi="Times New Roman" w:cs="Times New Roman"/>
                <w:lang w:eastAsia="ro-RO"/>
              </w:rPr>
              <w:t>Eliminare</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prin</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firme</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specializate</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autorizate</w:t>
            </w:r>
            <w:proofErr w:type="spellEnd"/>
            <w:r>
              <w:rPr>
                <w:rFonts w:ascii="Times New Roman" w:eastAsia="Times New Roman" w:hAnsi="Times New Roman" w:cs="Times New Roman"/>
                <w:lang w:eastAsia="ro-RO"/>
              </w:rPr>
              <w:t xml:space="preserve"> din </w:t>
            </w:r>
            <w:proofErr w:type="spellStart"/>
            <w:r>
              <w:rPr>
                <w:rFonts w:ascii="Times New Roman" w:eastAsia="Times New Roman" w:hAnsi="Times New Roman" w:cs="Times New Roman"/>
                <w:lang w:eastAsia="ro-RO"/>
              </w:rPr>
              <w:t>punct</w:t>
            </w:r>
            <w:proofErr w:type="spellEnd"/>
            <w:r>
              <w:rPr>
                <w:rFonts w:ascii="Times New Roman" w:eastAsia="Times New Roman" w:hAnsi="Times New Roman" w:cs="Times New Roman"/>
                <w:lang w:eastAsia="ro-RO"/>
              </w:rPr>
              <w:t xml:space="preserve"> de </w:t>
            </w:r>
            <w:proofErr w:type="spellStart"/>
            <w:r>
              <w:rPr>
                <w:rFonts w:ascii="Times New Roman" w:eastAsia="Times New Roman" w:hAnsi="Times New Roman" w:cs="Times New Roman"/>
                <w:lang w:eastAsia="ro-RO"/>
              </w:rPr>
              <w:t>vedere</w:t>
            </w:r>
            <w:proofErr w:type="spellEnd"/>
            <w:r>
              <w:rPr>
                <w:rFonts w:ascii="Times New Roman" w:eastAsia="Times New Roman" w:hAnsi="Times New Roman" w:cs="Times New Roman"/>
                <w:lang w:eastAsia="ro-RO"/>
              </w:rPr>
              <w:t xml:space="preserve"> al </w:t>
            </w:r>
            <w:proofErr w:type="spellStart"/>
            <w:r>
              <w:rPr>
                <w:rFonts w:ascii="Times New Roman" w:eastAsia="Times New Roman" w:hAnsi="Times New Roman" w:cs="Times New Roman"/>
                <w:lang w:eastAsia="ro-RO"/>
              </w:rPr>
              <w:t>protecției</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mediului</w:t>
            </w:r>
            <w:proofErr w:type="spellEnd"/>
          </w:p>
        </w:tc>
        <w:tc>
          <w:tcPr>
            <w:tcW w:w="1170" w:type="dxa"/>
            <w:vAlign w:val="center"/>
          </w:tcPr>
          <w:p w14:paraId="587FF9D0" w14:textId="77777777" w:rsidR="009873D3" w:rsidRPr="003E2AFE" w:rsidRDefault="009873D3" w:rsidP="00196CC8">
            <w:pPr>
              <w:pStyle w:val="NoSpacing"/>
              <w:rPr>
                <w:rFonts w:ascii="Times New Roman" w:eastAsia="Times New Roman" w:hAnsi="Times New Roman" w:cs="Times New Roman"/>
                <w:lang w:eastAsia="ro-RO"/>
              </w:rPr>
            </w:pPr>
            <w:proofErr w:type="spellStart"/>
            <w:r>
              <w:rPr>
                <w:rFonts w:ascii="Times New Roman" w:eastAsia="Times New Roman" w:hAnsi="Times New Roman" w:cs="Times New Roman"/>
                <w:lang w:eastAsia="ro-RO"/>
              </w:rPr>
              <w:t>Sef</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echipa</w:t>
            </w:r>
            <w:proofErr w:type="spellEnd"/>
          </w:p>
        </w:tc>
      </w:tr>
      <w:tr w:rsidR="009873D3" w14:paraId="587FF9DA" w14:textId="77777777" w:rsidTr="00391EC8">
        <w:tc>
          <w:tcPr>
            <w:tcW w:w="553" w:type="dxa"/>
            <w:vAlign w:val="center"/>
          </w:tcPr>
          <w:p w14:paraId="587FF9D2" w14:textId="77777777" w:rsidR="009873D3" w:rsidRPr="003E2AFE" w:rsidRDefault="009873D3" w:rsidP="00196CC8">
            <w:pPr>
              <w:pStyle w:val="NoSpacing"/>
              <w:rPr>
                <w:rFonts w:ascii="Times New Roman" w:eastAsia="Times New Roman" w:hAnsi="Times New Roman" w:cs="Times New Roman"/>
                <w:lang w:eastAsia="ro-RO"/>
              </w:rPr>
            </w:pPr>
            <w:r w:rsidRPr="003E2AFE">
              <w:rPr>
                <w:rFonts w:ascii="Times New Roman" w:eastAsia="Times New Roman" w:hAnsi="Times New Roman" w:cs="Times New Roman"/>
                <w:lang w:eastAsia="ro-RO"/>
              </w:rPr>
              <w:t>2.</w:t>
            </w:r>
          </w:p>
        </w:tc>
        <w:tc>
          <w:tcPr>
            <w:tcW w:w="1175" w:type="dxa"/>
            <w:vAlign w:val="center"/>
          </w:tcPr>
          <w:p w14:paraId="587FF9D3" w14:textId="77777777" w:rsidR="009873D3" w:rsidRPr="003F1A9B" w:rsidRDefault="009873D3" w:rsidP="00196CC8">
            <w:pPr>
              <w:pStyle w:val="NoSpacing"/>
              <w:rPr>
                <w:rFonts w:ascii="Times New Roman" w:hAnsi="Times New Roman" w:cs="Times New Roman"/>
                <w:color w:val="000000"/>
              </w:rPr>
            </w:pPr>
            <w:proofErr w:type="spellStart"/>
            <w:r w:rsidRPr="003F1A9B">
              <w:rPr>
                <w:rFonts w:ascii="Times New Roman" w:eastAsia="Times New Roman" w:hAnsi="Times New Roman" w:cs="Times New Roman"/>
                <w:lang w:eastAsia="ro-RO"/>
              </w:rPr>
              <w:t>Deșeu</w:t>
            </w:r>
            <w:proofErr w:type="spellEnd"/>
            <w:r w:rsidR="00F2150A">
              <w:rPr>
                <w:rFonts w:ascii="Times New Roman" w:eastAsia="Times New Roman" w:hAnsi="Times New Roman" w:cs="Times New Roman"/>
                <w:lang w:eastAsia="ro-RO"/>
              </w:rPr>
              <w:t xml:space="preserve"> </w:t>
            </w:r>
            <w:proofErr w:type="spellStart"/>
            <w:r w:rsidRPr="003F1A9B">
              <w:rPr>
                <w:rFonts w:ascii="Times New Roman" w:eastAsia="Times New Roman" w:hAnsi="Times New Roman" w:cs="Times New Roman"/>
                <w:lang w:eastAsia="ro-RO"/>
              </w:rPr>
              <w:t>reciclabil</w:t>
            </w:r>
            <w:proofErr w:type="spellEnd"/>
          </w:p>
        </w:tc>
        <w:tc>
          <w:tcPr>
            <w:tcW w:w="1080" w:type="dxa"/>
            <w:vAlign w:val="center"/>
          </w:tcPr>
          <w:p w14:paraId="587FF9D4" w14:textId="77777777" w:rsidR="009873D3" w:rsidRPr="003F1A9B" w:rsidRDefault="009873D3" w:rsidP="00196CC8">
            <w:pPr>
              <w:pStyle w:val="NoSpacing"/>
              <w:rPr>
                <w:rFonts w:ascii="Times New Roman" w:eastAsia="Times New Roman" w:hAnsi="Times New Roman" w:cs="Times New Roman"/>
                <w:lang w:eastAsia="ro-RO"/>
              </w:rPr>
            </w:pPr>
            <w:proofErr w:type="spellStart"/>
            <w:r w:rsidRPr="003F1A9B">
              <w:rPr>
                <w:rFonts w:ascii="Times New Roman" w:eastAsia="Times New Roman" w:hAnsi="Times New Roman" w:cs="Times New Roman"/>
                <w:lang w:eastAsia="ro-RO"/>
              </w:rPr>
              <w:t>Ambalaje</w:t>
            </w:r>
            <w:proofErr w:type="spellEnd"/>
            <w:r w:rsidRPr="003F1A9B">
              <w:rPr>
                <w:rFonts w:ascii="Times New Roman" w:eastAsia="Times New Roman" w:hAnsi="Times New Roman" w:cs="Times New Roman"/>
                <w:lang w:eastAsia="ro-RO"/>
              </w:rPr>
              <w:t xml:space="preserve"> de </w:t>
            </w:r>
            <w:proofErr w:type="spellStart"/>
            <w:r w:rsidRPr="003F1A9B">
              <w:rPr>
                <w:rFonts w:ascii="Times New Roman" w:eastAsia="Times New Roman" w:hAnsi="Times New Roman" w:cs="Times New Roman"/>
                <w:lang w:eastAsia="ro-RO"/>
              </w:rPr>
              <w:t>hârtieși</w:t>
            </w:r>
            <w:proofErr w:type="spellEnd"/>
            <w:r w:rsidRPr="003F1A9B">
              <w:rPr>
                <w:rFonts w:ascii="Times New Roman" w:eastAsia="Times New Roman" w:hAnsi="Times New Roman" w:cs="Times New Roman"/>
                <w:lang w:eastAsia="ro-RO"/>
              </w:rPr>
              <w:t xml:space="preserve"> carton</w:t>
            </w:r>
          </w:p>
        </w:tc>
        <w:tc>
          <w:tcPr>
            <w:tcW w:w="1080" w:type="dxa"/>
            <w:vAlign w:val="center"/>
          </w:tcPr>
          <w:p w14:paraId="587FF9D5" w14:textId="77777777" w:rsidR="009873D3" w:rsidRPr="003F1A9B" w:rsidRDefault="009873D3" w:rsidP="00196CC8">
            <w:pPr>
              <w:pStyle w:val="NoSpacing"/>
              <w:rPr>
                <w:rFonts w:ascii="Times New Roman" w:eastAsia="Times New Roman" w:hAnsi="Times New Roman" w:cs="Times New Roman"/>
                <w:lang w:eastAsia="ro-RO"/>
              </w:rPr>
            </w:pPr>
            <w:r w:rsidRPr="003F1A9B">
              <w:rPr>
                <w:rFonts w:ascii="Times New Roman" w:eastAsia="Times New Roman" w:hAnsi="Times New Roman" w:cs="Times New Roman"/>
                <w:lang w:eastAsia="ro-RO"/>
              </w:rPr>
              <w:t>15 01 01</w:t>
            </w:r>
          </w:p>
        </w:tc>
        <w:tc>
          <w:tcPr>
            <w:tcW w:w="1170" w:type="dxa"/>
            <w:vAlign w:val="center"/>
          </w:tcPr>
          <w:p w14:paraId="587FF9D6" w14:textId="77777777" w:rsidR="009873D3" w:rsidRPr="003E2AFE" w:rsidRDefault="009873D3" w:rsidP="00196CC8">
            <w:pPr>
              <w:pStyle w:val="NoSpacing"/>
              <w:rPr>
                <w:rFonts w:ascii="Times New Roman" w:eastAsia="Times New Roman" w:hAnsi="Times New Roman" w:cs="Times New Roman"/>
                <w:lang w:eastAsia="ro-RO"/>
              </w:rPr>
            </w:pPr>
            <w:proofErr w:type="spellStart"/>
            <w:r>
              <w:rPr>
                <w:rFonts w:ascii="Times New Roman" w:eastAsia="Times New Roman" w:hAnsi="Times New Roman" w:cs="Times New Roman"/>
                <w:lang w:eastAsia="ro-RO"/>
              </w:rPr>
              <w:t>Pubelă</w:t>
            </w:r>
            <w:proofErr w:type="spellEnd"/>
          </w:p>
        </w:tc>
        <w:tc>
          <w:tcPr>
            <w:tcW w:w="1530" w:type="dxa"/>
            <w:vAlign w:val="center"/>
          </w:tcPr>
          <w:p w14:paraId="587FF9D7" w14:textId="77777777" w:rsidR="009873D3" w:rsidRPr="003E2AFE" w:rsidRDefault="009873D3" w:rsidP="00196CC8">
            <w:pPr>
              <w:pStyle w:val="NoSpacing"/>
              <w:rPr>
                <w:rFonts w:ascii="Times New Roman" w:eastAsia="Times New Roman" w:hAnsi="Times New Roman" w:cs="Times New Roman"/>
                <w:lang w:eastAsia="ro-RO"/>
              </w:rPr>
            </w:pPr>
            <w:r>
              <w:rPr>
                <w:rFonts w:ascii="Times New Roman" w:eastAsia="Times New Roman" w:hAnsi="Times New Roman" w:cs="Times New Roman"/>
                <w:lang w:eastAsia="ro-RO"/>
              </w:rPr>
              <w:t>Se vor</w:t>
            </w:r>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depozita</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în</w:t>
            </w:r>
            <w:proofErr w:type="spellEnd"/>
            <w:r w:rsidR="00F2150A">
              <w:rPr>
                <w:rFonts w:ascii="Times New Roman" w:eastAsia="Times New Roman" w:hAnsi="Times New Roman" w:cs="Times New Roman"/>
                <w:lang w:eastAsia="ro-RO"/>
              </w:rPr>
              <w:t xml:space="preserve"> </w:t>
            </w:r>
            <w:proofErr w:type="spellStart"/>
            <w:r w:rsidR="00F2150A">
              <w:rPr>
                <w:rFonts w:ascii="Times New Roman" w:eastAsia="Times New Roman" w:hAnsi="Times New Roman" w:cs="Times New Roman"/>
                <w:lang w:eastAsia="ro-RO"/>
              </w:rPr>
              <w:t>locuri</w:t>
            </w:r>
            <w:proofErr w:type="spellEnd"/>
            <w:r w:rsidR="00F2150A">
              <w:rPr>
                <w:rFonts w:ascii="Times New Roman" w:eastAsia="Times New Roman" w:hAnsi="Times New Roman" w:cs="Times New Roman"/>
                <w:lang w:eastAsia="ro-RO"/>
              </w:rPr>
              <w:t xml:space="preserve"> special </w:t>
            </w:r>
            <w:proofErr w:type="spellStart"/>
            <w:r w:rsidR="00F2150A">
              <w:rPr>
                <w:rFonts w:ascii="Times New Roman" w:eastAsia="Times New Roman" w:hAnsi="Times New Roman" w:cs="Times New Roman"/>
                <w:lang w:eastAsia="ro-RO"/>
              </w:rPr>
              <w:t>amenajat</w:t>
            </w:r>
            <w:r>
              <w:rPr>
                <w:rFonts w:ascii="Times New Roman" w:eastAsia="Times New Roman" w:hAnsi="Times New Roman" w:cs="Times New Roman"/>
                <w:lang w:eastAsia="ro-RO"/>
              </w:rPr>
              <w:t>e</w:t>
            </w:r>
            <w:proofErr w:type="spellEnd"/>
            <w:r>
              <w:rPr>
                <w:rFonts w:ascii="Times New Roman" w:eastAsia="Times New Roman" w:hAnsi="Times New Roman" w:cs="Times New Roman"/>
                <w:lang w:eastAsia="ro-RO"/>
              </w:rPr>
              <w:t xml:space="preserve"> in </w:t>
            </w:r>
            <w:proofErr w:type="spellStart"/>
            <w:r>
              <w:rPr>
                <w:rFonts w:ascii="Times New Roman" w:eastAsia="Times New Roman" w:hAnsi="Times New Roman" w:cs="Times New Roman"/>
                <w:lang w:eastAsia="ro-RO"/>
              </w:rPr>
              <w:t>vederea</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valorificării</w:t>
            </w:r>
            <w:proofErr w:type="spellEnd"/>
          </w:p>
        </w:tc>
        <w:tc>
          <w:tcPr>
            <w:tcW w:w="1890" w:type="dxa"/>
            <w:vAlign w:val="center"/>
          </w:tcPr>
          <w:p w14:paraId="587FF9D8" w14:textId="77777777" w:rsidR="009873D3" w:rsidRPr="003E2AFE" w:rsidRDefault="009873D3" w:rsidP="00196CC8">
            <w:pPr>
              <w:pStyle w:val="NoSpacing"/>
              <w:rPr>
                <w:rFonts w:ascii="Times New Roman" w:eastAsia="Times New Roman" w:hAnsi="Times New Roman" w:cs="Times New Roman"/>
                <w:lang w:eastAsia="ro-RO"/>
              </w:rPr>
            </w:pPr>
            <w:proofErr w:type="spellStart"/>
            <w:r>
              <w:rPr>
                <w:rFonts w:ascii="Times New Roman" w:eastAsia="Times New Roman" w:hAnsi="Times New Roman" w:cs="Times New Roman"/>
                <w:lang w:eastAsia="ro-RO"/>
              </w:rPr>
              <w:t>V</w:t>
            </w:r>
            <w:r w:rsidR="00D707B7">
              <w:rPr>
                <w:rFonts w:ascii="Times New Roman" w:eastAsia="Times New Roman" w:hAnsi="Times New Roman" w:cs="Times New Roman"/>
                <w:lang w:eastAsia="ro-RO"/>
              </w:rPr>
              <w:t>a</w:t>
            </w:r>
            <w:r>
              <w:rPr>
                <w:rFonts w:ascii="Times New Roman" w:eastAsia="Times New Roman" w:hAnsi="Times New Roman" w:cs="Times New Roman"/>
                <w:lang w:eastAsia="ro-RO"/>
              </w:rPr>
              <w:t>lorificare</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prin</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firme</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specializate</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autorizate</w:t>
            </w:r>
            <w:proofErr w:type="spellEnd"/>
            <w:r>
              <w:rPr>
                <w:rFonts w:ascii="Times New Roman" w:eastAsia="Times New Roman" w:hAnsi="Times New Roman" w:cs="Times New Roman"/>
                <w:lang w:eastAsia="ro-RO"/>
              </w:rPr>
              <w:t xml:space="preserve"> din </w:t>
            </w:r>
            <w:proofErr w:type="spellStart"/>
            <w:r>
              <w:rPr>
                <w:rFonts w:ascii="Times New Roman" w:eastAsia="Times New Roman" w:hAnsi="Times New Roman" w:cs="Times New Roman"/>
                <w:lang w:eastAsia="ro-RO"/>
              </w:rPr>
              <w:t>punct</w:t>
            </w:r>
            <w:proofErr w:type="spellEnd"/>
            <w:r>
              <w:rPr>
                <w:rFonts w:ascii="Times New Roman" w:eastAsia="Times New Roman" w:hAnsi="Times New Roman" w:cs="Times New Roman"/>
                <w:lang w:eastAsia="ro-RO"/>
              </w:rPr>
              <w:t xml:space="preserve"> de </w:t>
            </w:r>
            <w:proofErr w:type="spellStart"/>
            <w:r>
              <w:rPr>
                <w:rFonts w:ascii="Times New Roman" w:eastAsia="Times New Roman" w:hAnsi="Times New Roman" w:cs="Times New Roman"/>
                <w:lang w:eastAsia="ro-RO"/>
              </w:rPr>
              <w:t>vedere</w:t>
            </w:r>
            <w:proofErr w:type="spellEnd"/>
            <w:r>
              <w:rPr>
                <w:rFonts w:ascii="Times New Roman" w:eastAsia="Times New Roman" w:hAnsi="Times New Roman" w:cs="Times New Roman"/>
                <w:lang w:eastAsia="ro-RO"/>
              </w:rPr>
              <w:t xml:space="preserve"> al </w:t>
            </w:r>
            <w:proofErr w:type="spellStart"/>
            <w:r>
              <w:rPr>
                <w:rFonts w:ascii="Times New Roman" w:eastAsia="Times New Roman" w:hAnsi="Times New Roman" w:cs="Times New Roman"/>
                <w:lang w:eastAsia="ro-RO"/>
              </w:rPr>
              <w:t>protecției</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mediului</w:t>
            </w:r>
            <w:proofErr w:type="spellEnd"/>
          </w:p>
        </w:tc>
        <w:tc>
          <w:tcPr>
            <w:tcW w:w="1170" w:type="dxa"/>
            <w:vAlign w:val="center"/>
          </w:tcPr>
          <w:p w14:paraId="587FF9D9" w14:textId="77777777" w:rsidR="009873D3" w:rsidRPr="003E2AFE" w:rsidRDefault="009873D3" w:rsidP="00196CC8">
            <w:pPr>
              <w:pStyle w:val="NoSpacing"/>
              <w:rPr>
                <w:rFonts w:ascii="Times New Roman" w:eastAsia="Times New Roman" w:hAnsi="Times New Roman" w:cs="Times New Roman"/>
                <w:lang w:eastAsia="ro-RO"/>
              </w:rPr>
            </w:pPr>
            <w:proofErr w:type="spellStart"/>
            <w:r>
              <w:rPr>
                <w:rFonts w:ascii="Times New Roman" w:eastAsia="Times New Roman" w:hAnsi="Times New Roman" w:cs="Times New Roman"/>
                <w:lang w:eastAsia="ro-RO"/>
              </w:rPr>
              <w:t>Sef</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echipa</w:t>
            </w:r>
            <w:proofErr w:type="spellEnd"/>
          </w:p>
        </w:tc>
      </w:tr>
      <w:tr w:rsidR="009873D3" w14:paraId="587FF9E3" w14:textId="77777777" w:rsidTr="00391EC8">
        <w:tc>
          <w:tcPr>
            <w:tcW w:w="553" w:type="dxa"/>
            <w:vAlign w:val="center"/>
          </w:tcPr>
          <w:p w14:paraId="587FF9DB" w14:textId="77777777" w:rsidR="009873D3" w:rsidRPr="003E2AFE" w:rsidRDefault="009873D3" w:rsidP="00196CC8">
            <w:pPr>
              <w:pStyle w:val="NoSpacing"/>
              <w:rPr>
                <w:rFonts w:ascii="Times New Roman" w:eastAsia="Times New Roman" w:hAnsi="Times New Roman" w:cs="Times New Roman"/>
                <w:lang w:eastAsia="ro-RO"/>
              </w:rPr>
            </w:pPr>
            <w:r>
              <w:rPr>
                <w:rFonts w:ascii="Times New Roman" w:eastAsia="Times New Roman" w:hAnsi="Times New Roman" w:cs="Times New Roman"/>
                <w:lang w:eastAsia="ro-RO"/>
              </w:rPr>
              <w:t>3.</w:t>
            </w:r>
          </w:p>
        </w:tc>
        <w:tc>
          <w:tcPr>
            <w:tcW w:w="1175" w:type="dxa"/>
            <w:vAlign w:val="center"/>
          </w:tcPr>
          <w:p w14:paraId="587FF9DC" w14:textId="77777777" w:rsidR="009873D3" w:rsidRPr="003F1A9B" w:rsidRDefault="009873D3" w:rsidP="00196CC8">
            <w:pPr>
              <w:pStyle w:val="NoSpacing"/>
              <w:rPr>
                <w:rFonts w:ascii="Times New Roman" w:eastAsia="Times New Roman" w:hAnsi="Times New Roman" w:cs="Times New Roman"/>
                <w:lang w:eastAsia="ro-RO"/>
              </w:rPr>
            </w:pPr>
            <w:proofErr w:type="spellStart"/>
            <w:r w:rsidRPr="003F1A9B">
              <w:rPr>
                <w:rFonts w:ascii="Times New Roman" w:eastAsia="Times New Roman" w:hAnsi="Times New Roman" w:cs="Times New Roman"/>
                <w:lang w:eastAsia="ro-RO"/>
              </w:rPr>
              <w:t>Deșeu</w:t>
            </w:r>
            <w:proofErr w:type="spellEnd"/>
            <w:r w:rsidR="00F2150A">
              <w:rPr>
                <w:rFonts w:ascii="Times New Roman" w:eastAsia="Times New Roman" w:hAnsi="Times New Roman" w:cs="Times New Roman"/>
                <w:lang w:eastAsia="ro-RO"/>
              </w:rPr>
              <w:t xml:space="preserve"> </w:t>
            </w:r>
            <w:proofErr w:type="spellStart"/>
            <w:r w:rsidRPr="003F1A9B">
              <w:rPr>
                <w:rFonts w:ascii="Times New Roman" w:eastAsia="Times New Roman" w:hAnsi="Times New Roman" w:cs="Times New Roman"/>
                <w:lang w:eastAsia="ro-RO"/>
              </w:rPr>
              <w:t>reciclabil</w:t>
            </w:r>
            <w:proofErr w:type="spellEnd"/>
          </w:p>
        </w:tc>
        <w:tc>
          <w:tcPr>
            <w:tcW w:w="1080" w:type="dxa"/>
            <w:vAlign w:val="center"/>
          </w:tcPr>
          <w:p w14:paraId="587FF9DD" w14:textId="77777777" w:rsidR="009873D3" w:rsidRPr="003F1A9B" w:rsidRDefault="009873D3" w:rsidP="00196CC8">
            <w:pPr>
              <w:pStyle w:val="NoSpacing"/>
              <w:rPr>
                <w:rFonts w:ascii="Times New Roman" w:eastAsia="Times New Roman" w:hAnsi="Times New Roman" w:cs="Times New Roman"/>
                <w:lang w:eastAsia="ro-RO"/>
              </w:rPr>
            </w:pPr>
            <w:proofErr w:type="spellStart"/>
            <w:r w:rsidRPr="003F1A9B">
              <w:rPr>
                <w:rFonts w:ascii="Times New Roman" w:eastAsia="Times New Roman" w:hAnsi="Times New Roman" w:cs="Times New Roman"/>
                <w:lang w:eastAsia="ro-RO"/>
              </w:rPr>
              <w:t>Ambalajematerialeplastice</w:t>
            </w:r>
            <w:proofErr w:type="spellEnd"/>
          </w:p>
        </w:tc>
        <w:tc>
          <w:tcPr>
            <w:tcW w:w="1080" w:type="dxa"/>
            <w:vAlign w:val="center"/>
          </w:tcPr>
          <w:p w14:paraId="587FF9DE" w14:textId="77777777" w:rsidR="009873D3" w:rsidRPr="003F1A9B" w:rsidRDefault="009873D3" w:rsidP="00196CC8">
            <w:pPr>
              <w:pStyle w:val="NoSpacing"/>
              <w:rPr>
                <w:rFonts w:ascii="Times New Roman" w:eastAsia="Times New Roman" w:hAnsi="Times New Roman" w:cs="Times New Roman"/>
                <w:lang w:eastAsia="ro-RO"/>
              </w:rPr>
            </w:pPr>
            <w:r w:rsidRPr="003F1A9B">
              <w:rPr>
                <w:rFonts w:ascii="Times New Roman" w:eastAsia="Times New Roman" w:hAnsi="Times New Roman" w:cs="Times New Roman"/>
                <w:lang w:eastAsia="ro-RO"/>
              </w:rPr>
              <w:t>15 01 02</w:t>
            </w:r>
          </w:p>
        </w:tc>
        <w:tc>
          <w:tcPr>
            <w:tcW w:w="1170" w:type="dxa"/>
            <w:vAlign w:val="center"/>
          </w:tcPr>
          <w:p w14:paraId="587FF9DF" w14:textId="77777777" w:rsidR="009873D3" w:rsidRPr="003E2AFE" w:rsidRDefault="009873D3" w:rsidP="00196CC8">
            <w:pPr>
              <w:pStyle w:val="NoSpacing"/>
              <w:rPr>
                <w:rFonts w:ascii="Times New Roman" w:eastAsia="Times New Roman" w:hAnsi="Times New Roman" w:cs="Times New Roman"/>
                <w:lang w:eastAsia="ro-RO"/>
              </w:rPr>
            </w:pPr>
            <w:proofErr w:type="spellStart"/>
            <w:r>
              <w:rPr>
                <w:rFonts w:ascii="Times New Roman" w:eastAsia="Times New Roman" w:hAnsi="Times New Roman" w:cs="Times New Roman"/>
                <w:lang w:eastAsia="ro-RO"/>
              </w:rPr>
              <w:t>Pubelă</w:t>
            </w:r>
            <w:proofErr w:type="spellEnd"/>
          </w:p>
        </w:tc>
        <w:tc>
          <w:tcPr>
            <w:tcW w:w="1530" w:type="dxa"/>
            <w:vAlign w:val="center"/>
          </w:tcPr>
          <w:p w14:paraId="587FF9E0" w14:textId="77777777" w:rsidR="009873D3" w:rsidRDefault="00F2150A" w:rsidP="00196CC8">
            <w:pPr>
              <w:pStyle w:val="NoSpacing"/>
              <w:rPr>
                <w:rFonts w:ascii="Times New Roman" w:eastAsia="Times New Roman" w:hAnsi="Times New Roman" w:cs="Times New Roman"/>
                <w:lang w:eastAsia="ro-RO"/>
              </w:rPr>
            </w:pPr>
            <w:r>
              <w:rPr>
                <w:rFonts w:ascii="Times New Roman" w:eastAsia="Times New Roman" w:hAnsi="Times New Roman" w:cs="Times New Roman"/>
                <w:lang w:eastAsia="ro-RO"/>
              </w:rPr>
              <w:t xml:space="preserve">Se vor </w:t>
            </w:r>
            <w:proofErr w:type="spellStart"/>
            <w:r>
              <w:rPr>
                <w:rFonts w:ascii="Times New Roman" w:eastAsia="Times New Roman" w:hAnsi="Times New Roman" w:cs="Times New Roman"/>
                <w:lang w:eastAsia="ro-RO"/>
              </w:rPr>
              <w:t>depozita</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în</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locuri</w:t>
            </w:r>
            <w:proofErr w:type="spellEnd"/>
            <w:r>
              <w:rPr>
                <w:rFonts w:ascii="Times New Roman" w:eastAsia="Times New Roman" w:hAnsi="Times New Roman" w:cs="Times New Roman"/>
                <w:lang w:eastAsia="ro-RO"/>
              </w:rPr>
              <w:t xml:space="preserve"> special </w:t>
            </w:r>
            <w:proofErr w:type="spellStart"/>
            <w:r>
              <w:rPr>
                <w:rFonts w:ascii="Times New Roman" w:eastAsia="Times New Roman" w:hAnsi="Times New Roman" w:cs="Times New Roman"/>
                <w:lang w:eastAsia="ro-RO"/>
              </w:rPr>
              <w:t>amenajate</w:t>
            </w:r>
            <w:proofErr w:type="spellEnd"/>
            <w:r>
              <w:rPr>
                <w:rFonts w:ascii="Times New Roman" w:eastAsia="Times New Roman" w:hAnsi="Times New Roman" w:cs="Times New Roman"/>
                <w:lang w:eastAsia="ro-RO"/>
              </w:rPr>
              <w:t xml:space="preserve"> in </w:t>
            </w:r>
            <w:proofErr w:type="spellStart"/>
            <w:r>
              <w:rPr>
                <w:rFonts w:ascii="Times New Roman" w:eastAsia="Times New Roman" w:hAnsi="Times New Roman" w:cs="Times New Roman"/>
                <w:lang w:eastAsia="ro-RO"/>
              </w:rPr>
              <w:t>vederea</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valorificării</w:t>
            </w:r>
            <w:proofErr w:type="spellEnd"/>
          </w:p>
        </w:tc>
        <w:tc>
          <w:tcPr>
            <w:tcW w:w="1890" w:type="dxa"/>
            <w:vAlign w:val="center"/>
          </w:tcPr>
          <w:p w14:paraId="587FF9E1" w14:textId="77777777" w:rsidR="009873D3" w:rsidRDefault="00F2150A" w:rsidP="00196CC8">
            <w:pPr>
              <w:pStyle w:val="NoSpacing"/>
              <w:rPr>
                <w:rFonts w:ascii="Times New Roman" w:eastAsia="Times New Roman" w:hAnsi="Times New Roman" w:cs="Times New Roman"/>
                <w:lang w:eastAsia="ro-RO"/>
              </w:rPr>
            </w:pPr>
            <w:proofErr w:type="spellStart"/>
            <w:r>
              <w:rPr>
                <w:rFonts w:ascii="Times New Roman" w:eastAsia="Times New Roman" w:hAnsi="Times New Roman" w:cs="Times New Roman"/>
                <w:lang w:eastAsia="ro-RO"/>
              </w:rPr>
              <w:t>Valorificare</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prin</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firme</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specializate</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autorizate</w:t>
            </w:r>
            <w:proofErr w:type="spellEnd"/>
            <w:r>
              <w:rPr>
                <w:rFonts w:ascii="Times New Roman" w:eastAsia="Times New Roman" w:hAnsi="Times New Roman" w:cs="Times New Roman"/>
                <w:lang w:eastAsia="ro-RO"/>
              </w:rPr>
              <w:t xml:space="preserve"> din </w:t>
            </w:r>
            <w:proofErr w:type="spellStart"/>
            <w:r>
              <w:rPr>
                <w:rFonts w:ascii="Times New Roman" w:eastAsia="Times New Roman" w:hAnsi="Times New Roman" w:cs="Times New Roman"/>
                <w:lang w:eastAsia="ro-RO"/>
              </w:rPr>
              <w:t>punct</w:t>
            </w:r>
            <w:proofErr w:type="spellEnd"/>
            <w:r>
              <w:rPr>
                <w:rFonts w:ascii="Times New Roman" w:eastAsia="Times New Roman" w:hAnsi="Times New Roman" w:cs="Times New Roman"/>
                <w:lang w:eastAsia="ro-RO"/>
              </w:rPr>
              <w:t xml:space="preserve"> de </w:t>
            </w:r>
            <w:proofErr w:type="spellStart"/>
            <w:r>
              <w:rPr>
                <w:rFonts w:ascii="Times New Roman" w:eastAsia="Times New Roman" w:hAnsi="Times New Roman" w:cs="Times New Roman"/>
                <w:lang w:eastAsia="ro-RO"/>
              </w:rPr>
              <w:t>vedere</w:t>
            </w:r>
            <w:proofErr w:type="spellEnd"/>
            <w:r>
              <w:rPr>
                <w:rFonts w:ascii="Times New Roman" w:eastAsia="Times New Roman" w:hAnsi="Times New Roman" w:cs="Times New Roman"/>
                <w:lang w:eastAsia="ro-RO"/>
              </w:rPr>
              <w:t xml:space="preserve"> al </w:t>
            </w:r>
            <w:proofErr w:type="spellStart"/>
            <w:r>
              <w:rPr>
                <w:rFonts w:ascii="Times New Roman" w:eastAsia="Times New Roman" w:hAnsi="Times New Roman" w:cs="Times New Roman"/>
                <w:lang w:eastAsia="ro-RO"/>
              </w:rPr>
              <w:t>protecției</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mediului</w:t>
            </w:r>
            <w:proofErr w:type="spellEnd"/>
          </w:p>
        </w:tc>
        <w:tc>
          <w:tcPr>
            <w:tcW w:w="1170" w:type="dxa"/>
            <w:vAlign w:val="center"/>
          </w:tcPr>
          <w:p w14:paraId="587FF9E2" w14:textId="77777777" w:rsidR="009873D3" w:rsidRDefault="009873D3" w:rsidP="00196CC8">
            <w:pPr>
              <w:pStyle w:val="NoSpacing"/>
              <w:rPr>
                <w:rFonts w:ascii="Times New Roman" w:eastAsia="Times New Roman" w:hAnsi="Times New Roman" w:cs="Times New Roman"/>
                <w:lang w:eastAsia="ro-RO"/>
              </w:rPr>
            </w:pPr>
            <w:proofErr w:type="spellStart"/>
            <w:r>
              <w:rPr>
                <w:rFonts w:ascii="Times New Roman" w:eastAsia="Times New Roman" w:hAnsi="Times New Roman" w:cs="Times New Roman"/>
                <w:lang w:eastAsia="ro-RO"/>
              </w:rPr>
              <w:t>Sef</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echipa</w:t>
            </w:r>
            <w:proofErr w:type="spellEnd"/>
          </w:p>
        </w:tc>
      </w:tr>
      <w:tr w:rsidR="009873D3" w14:paraId="587FF9EE" w14:textId="77777777" w:rsidTr="00391EC8">
        <w:tc>
          <w:tcPr>
            <w:tcW w:w="553" w:type="dxa"/>
            <w:vAlign w:val="center"/>
          </w:tcPr>
          <w:p w14:paraId="587FF9E4" w14:textId="77777777" w:rsidR="009873D3" w:rsidRPr="003E2AFE" w:rsidRDefault="009873D3" w:rsidP="00196CC8">
            <w:pPr>
              <w:pStyle w:val="NoSpacing"/>
              <w:rPr>
                <w:rFonts w:ascii="Times New Roman" w:eastAsia="Times New Roman" w:hAnsi="Times New Roman" w:cs="Times New Roman"/>
                <w:lang w:eastAsia="ro-RO"/>
              </w:rPr>
            </w:pPr>
            <w:r>
              <w:rPr>
                <w:rFonts w:ascii="Times New Roman" w:eastAsia="Times New Roman" w:hAnsi="Times New Roman" w:cs="Times New Roman"/>
                <w:lang w:eastAsia="ro-RO"/>
              </w:rPr>
              <w:t>4.</w:t>
            </w:r>
          </w:p>
        </w:tc>
        <w:tc>
          <w:tcPr>
            <w:tcW w:w="1175" w:type="dxa"/>
            <w:vAlign w:val="center"/>
          </w:tcPr>
          <w:p w14:paraId="587FF9E5" w14:textId="77777777" w:rsidR="009873D3" w:rsidRPr="003E2AFE" w:rsidRDefault="009873D3" w:rsidP="00196CC8">
            <w:pPr>
              <w:pStyle w:val="NoSpacing"/>
              <w:rPr>
                <w:rFonts w:ascii="Times New Roman" w:hAnsi="Times New Roman" w:cs="Times New Roman"/>
                <w:color w:val="000000"/>
              </w:rPr>
            </w:pPr>
            <w:r w:rsidRPr="003E2AFE">
              <w:rPr>
                <w:rFonts w:ascii="Times New Roman" w:hAnsi="Times New Roman" w:cs="Times New Roman"/>
                <w:color w:val="000000"/>
                <w:spacing w:val="-1"/>
              </w:rPr>
              <w:t>Industrial</w:t>
            </w:r>
          </w:p>
          <w:p w14:paraId="587FF9E6" w14:textId="77777777" w:rsidR="009873D3" w:rsidRPr="003E2AFE" w:rsidRDefault="009873D3" w:rsidP="00196CC8">
            <w:pPr>
              <w:pStyle w:val="NoSpacing"/>
              <w:rPr>
                <w:rFonts w:ascii="Times New Roman" w:hAnsi="Times New Roman" w:cs="Times New Roman"/>
                <w:color w:val="000000"/>
              </w:rPr>
            </w:pPr>
            <w:proofErr w:type="spellStart"/>
            <w:r w:rsidRPr="003E2AFE">
              <w:rPr>
                <w:rFonts w:ascii="Times New Roman" w:hAnsi="Times New Roman" w:cs="Times New Roman"/>
                <w:color w:val="000000"/>
                <w:spacing w:val="-1"/>
              </w:rPr>
              <w:t>reciclabil</w:t>
            </w:r>
            <w:proofErr w:type="spellEnd"/>
            <w:r w:rsidRPr="003E2AFE">
              <w:rPr>
                <w:rFonts w:ascii="Times New Roman" w:hAnsi="Times New Roman" w:cs="Times New Roman"/>
                <w:color w:val="000000"/>
              </w:rPr>
              <w:t xml:space="preserve"> -</w:t>
            </w:r>
          </w:p>
          <w:p w14:paraId="587FF9E7" w14:textId="77777777" w:rsidR="009873D3" w:rsidRPr="003E2AFE" w:rsidRDefault="009873D3" w:rsidP="00196CC8">
            <w:pPr>
              <w:pStyle w:val="NoSpacing"/>
              <w:rPr>
                <w:rFonts w:ascii="Times New Roman" w:hAnsi="Times New Roman" w:cs="Times New Roman"/>
                <w:color w:val="000000"/>
              </w:rPr>
            </w:pPr>
            <w:r w:rsidRPr="003E2AFE">
              <w:rPr>
                <w:rFonts w:ascii="Times New Roman" w:hAnsi="Times New Roman" w:cs="Times New Roman"/>
                <w:color w:val="000000"/>
                <w:spacing w:val="-1"/>
              </w:rPr>
              <w:t>recuperate</w:t>
            </w:r>
          </w:p>
        </w:tc>
        <w:tc>
          <w:tcPr>
            <w:tcW w:w="1080" w:type="dxa"/>
            <w:vAlign w:val="center"/>
          </w:tcPr>
          <w:p w14:paraId="587FF9E8" w14:textId="77777777" w:rsidR="009873D3" w:rsidRPr="003E2AFE" w:rsidRDefault="00114BDD" w:rsidP="00196CC8">
            <w:pPr>
              <w:pStyle w:val="NoSpacing"/>
              <w:rPr>
                <w:rFonts w:ascii="Times New Roman" w:eastAsia="Times New Roman" w:hAnsi="Times New Roman" w:cs="Times New Roman"/>
                <w:lang w:eastAsia="ro-RO"/>
              </w:rPr>
            </w:pPr>
            <w:r>
              <w:rPr>
                <w:rFonts w:ascii="Times New Roman" w:eastAsia="Times New Roman" w:hAnsi="Times New Roman" w:cs="Times New Roman"/>
                <w:lang w:eastAsia="ro-RO"/>
              </w:rPr>
              <w:t>Lemn</w:t>
            </w:r>
          </w:p>
        </w:tc>
        <w:tc>
          <w:tcPr>
            <w:tcW w:w="1080" w:type="dxa"/>
            <w:vAlign w:val="center"/>
          </w:tcPr>
          <w:p w14:paraId="587FF9E9" w14:textId="77777777" w:rsidR="009873D3" w:rsidRPr="003E2AFE" w:rsidRDefault="009873D3" w:rsidP="00114BDD">
            <w:pPr>
              <w:pStyle w:val="NoSpacing"/>
              <w:rPr>
                <w:rFonts w:ascii="Times New Roman" w:eastAsia="Times New Roman" w:hAnsi="Times New Roman" w:cs="Times New Roman"/>
                <w:lang w:eastAsia="ro-RO"/>
              </w:rPr>
            </w:pPr>
            <w:r w:rsidRPr="003E2AFE">
              <w:rPr>
                <w:rFonts w:ascii="Times New Roman" w:eastAsia="Times New Roman" w:hAnsi="Times New Roman" w:cs="Times New Roman"/>
                <w:lang w:eastAsia="ro-RO"/>
              </w:rPr>
              <w:t>17 0</w:t>
            </w:r>
            <w:r w:rsidR="00114BDD">
              <w:rPr>
                <w:rFonts w:ascii="Times New Roman" w:eastAsia="Times New Roman" w:hAnsi="Times New Roman" w:cs="Times New Roman"/>
                <w:lang w:eastAsia="ro-RO"/>
              </w:rPr>
              <w:t>2</w:t>
            </w:r>
            <w:r w:rsidRPr="003E2AFE">
              <w:rPr>
                <w:rFonts w:ascii="Times New Roman" w:eastAsia="Times New Roman" w:hAnsi="Times New Roman" w:cs="Times New Roman"/>
                <w:lang w:eastAsia="ro-RO"/>
              </w:rPr>
              <w:t xml:space="preserve"> 0</w:t>
            </w:r>
            <w:r w:rsidR="00114BDD">
              <w:rPr>
                <w:rFonts w:ascii="Times New Roman" w:eastAsia="Times New Roman" w:hAnsi="Times New Roman" w:cs="Times New Roman"/>
                <w:lang w:eastAsia="ro-RO"/>
              </w:rPr>
              <w:t>1</w:t>
            </w:r>
          </w:p>
        </w:tc>
        <w:tc>
          <w:tcPr>
            <w:tcW w:w="1170" w:type="dxa"/>
            <w:vAlign w:val="center"/>
          </w:tcPr>
          <w:p w14:paraId="587FF9EA" w14:textId="77777777" w:rsidR="009873D3" w:rsidRPr="003E2AFE" w:rsidRDefault="009873D3" w:rsidP="00196CC8">
            <w:pPr>
              <w:pStyle w:val="NoSpacing"/>
              <w:rPr>
                <w:rFonts w:ascii="Times New Roman" w:eastAsia="Times New Roman" w:hAnsi="Times New Roman" w:cs="Times New Roman"/>
                <w:lang w:eastAsia="ro-RO"/>
              </w:rPr>
            </w:pPr>
            <w:r w:rsidRPr="003E2AFE">
              <w:rPr>
                <w:rFonts w:ascii="Times New Roman" w:eastAsia="Times New Roman" w:hAnsi="Times New Roman" w:cs="Times New Roman"/>
                <w:lang w:eastAsia="ro-RO"/>
              </w:rPr>
              <w:t>Container</w:t>
            </w:r>
          </w:p>
        </w:tc>
        <w:tc>
          <w:tcPr>
            <w:tcW w:w="1530" w:type="dxa"/>
            <w:vAlign w:val="center"/>
          </w:tcPr>
          <w:p w14:paraId="587FF9EB" w14:textId="77777777" w:rsidR="009873D3" w:rsidRPr="003E2AFE" w:rsidRDefault="00F2150A" w:rsidP="00196CC8">
            <w:pPr>
              <w:pStyle w:val="NoSpacing"/>
              <w:rPr>
                <w:rFonts w:ascii="Times New Roman" w:eastAsia="Times New Roman" w:hAnsi="Times New Roman" w:cs="Times New Roman"/>
                <w:lang w:eastAsia="ro-RO"/>
              </w:rPr>
            </w:pPr>
            <w:r>
              <w:rPr>
                <w:rFonts w:ascii="Times New Roman" w:eastAsia="Times New Roman" w:hAnsi="Times New Roman" w:cs="Times New Roman"/>
                <w:lang w:eastAsia="ro-RO"/>
              </w:rPr>
              <w:t xml:space="preserve">Se vor </w:t>
            </w:r>
            <w:proofErr w:type="spellStart"/>
            <w:r>
              <w:rPr>
                <w:rFonts w:ascii="Times New Roman" w:eastAsia="Times New Roman" w:hAnsi="Times New Roman" w:cs="Times New Roman"/>
                <w:lang w:eastAsia="ro-RO"/>
              </w:rPr>
              <w:t>depozita</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în</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locuri</w:t>
            </w:r>
            <w:proofErr w:type="spellEnd"/>
            <w:r>
              <w:rPr>
                <w:rFonts w:ascii="Times New Roman" w:eastAsia="Times New Roman" w:hAnsi="Times New Roman" w:cs="Times New Roman"/>
                <w:lang w:eastAsia="ro-RO"/>
              </w:rPr>
              <w:t xml:space="preserve"> special </w:t>
            </w:r>
            <w:proofErr w:type="spellStart"/>
            <w:r>
              <w:rPr>
                <w:rFonts w:ascii="Times New Roman" w:eastAsia="Times New Roman" w:hAnsi="Times New Roman" w:cs="Times New Roman"/>
                <w:lang w:eastAsia="ro-RO"/>
              </w:rPr>
              <w:t>amenajate</w:t>
            </w:r>
            <w:proofErr w:type="spellEnd"/>
            <w:r>
              <w:rPr>
                <w:rFonts w:ascii="Times New Roman" w:eastAsia="Times New Roman" w:hAnsi="Times New Roman" w:cs="Times New Roman"/>
                <w:lang w:eastAsia="ro-RO"/>
              </w:rPr>
              <w:t xml:space="preserve"> in </w:t>
            </w:r>
            <w:proofErr w:type="spellStart"/>
            <w:r>
              <w:rPr>
                <w:rFonts w:ascii="Times New Roman" w:eastAsia="Times New Roman" w:hAnsi="Times New Roman" w:cs="Times New Roman"/>
                <w:lang w:eastAsia="ro-RO"/>
              </w:rPr>
              <w:t>vederea</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valorificării</w:t>
            </w:r>
            <w:proofErr w:type="spellEnd"/>
          </w:p>
        </w:tc>
        <w:tc>
          <w:tcPr>
            <w:tcW w:w="1890" w:type="dxa"/>
            <w:vAlign w:val="center"/>
          </w:tcPr>
          <w:p w14:paraId="587FF9EC" w14:textId="77777777" w:rsidR="009873D3" w:rsidRPr="003E2AFE" w:rsidRDefault="00F2150A" w:rsidP="00196CC8">
            <w:pPr>
              <w:pStyle w:val="NoSpacing"/>
              <w:rPr>
                <w:rFonts w:ascii="Times New Roman" w:eastAsia="Times New Roman" w:hAnsi="Times New Roman" w:cs="Times New Roman"/>
                <w:lang w:eastAsia="ro-RO"/>
              </w:rPr>
            </w:pPr>
            <w:proofErr w:type="spellStart"/>
            <w:r>
              <w:rPr>
                <w:rFonts w:ascii="Times New Roman" w:eastAsia="Times New Roman" w:hAnsi="Times New Roman" w:cs="Times New Roman"/>
                <w:lang w:eastAsia="ro-RO"/>
              </w:rPr>
              <w:t>Valorificare</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prin</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firme</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specializate</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autorizate</w:t>
            </w:r>
            <w:proofErr w:type="spellEnd"/>
            <w:r>
              <w:rPr>
                <w:rFonts w:ascii="Times New Roman" w:eastAsia="Times New Roman" w:hAnsi="Times New Roman" w:cs="Times New Roman"/>
                <w:lang w:eastAsia="ro-RO"/>
              </w:rPr>
              <w:t xml:space="preserve"> din </w:t>
            </w:r>
            <w:proofErr w:type="spellStart"/>
            <w:r>
              <w:rPr>
                <w:rFonts w:ascii="Times New Roman" w:eastAsia="Times New Roman" w:hAnsi="Times New Roman" w:cs="Times New Roman"/>
                <w:lang w:eastAsia="ro-RO"/>
              </w:rPr>
              <w:t>punct</w:t>
            </w:r>
            <w:proofErr w:type="spellEnd"/>
            <w:r>
              <w:rPr>
                <w:rFonts w:ascii="Times New Roman" w:eastAsia="Times New Roman" w:hAnsi="Times New Roman" w:cs="Times New Roman"/>
                <w:lang w:eastAsia="ro-RO"/>
              </w:rPr>
              <w:t xml:space="preserve"> de </w:t>
            </w:r>
            <w:proofErr w:type="spellStart"/>
            <w:r>
              <w:rPr>
                <w:rFonts w:ascii="Times New Roman" w:eastAsia="Times New Roman" w:hAnsi="Times New Roman" w:cs="Times New Roman"/>
                <w:lang w:eastAsia="ro-RO"/>
              </w:rPr>
              <w:t>vedere</w:t>
            </w:r>
            <w:proofErr w:type="spellEnd"/>
            <w:r>
              <w:rPr>
                <w:rFonts w:ascii="Times New Roman" w:eastAsia="Times New Roman" w:hAnsi="Times New Roman" w:cs="Times New Roman"/>
                <w:lang w:eastAsia="ro-RO"/>
              </w:rPr>
              <w:t xml:space="preserve"> al </w:t>
            </w:r>
            <w:proofErr w:type="spellStart"/>
            <w:r>
              <w:rPr>
                <w:rFonts w:ascii="Times New Roman" w:eastAsia="Times New Roman" w:hAnsi="Times New Roman" w:cs="Times New Roman"/>
                <w:lang w:eastAsia="ro-RO"/>
              </w:rPr>
              <w:t>protecției</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mediului</w:t>
            </w:r>
            <w:proofErr w:type="spellEnd"/>
          </w:p>
        </w:tc>
        <w:tc>
          <w:tcPr>
            <w:tcW w:w="1170" w:type="dxa"/>
            <w:vAlign w:val="center"/>
          </w:tcPr>
          <w:p w14:paraId="587FF9ED" w14:textId="77777777" w:rsidR="009873D3" w:rsidRPr="003E2AFE" w:rsidRDefault="009873D3" w:rsidP="00196CC8">
            <w:pPr>
              <w:pStyle w:val="NoSpacing"/>
              <w:rPr>
                <w:rFonts w:ascii="Times New Roman" w:eastAsia="Times New Roman" w:hAnsi="Times New Roman" w:cs="Times New Roman"/>
                <w:lang w:eastAsia="ro-RO"/>
              </w:rPr>
            </w:pPr>
            <w:proofErr w:type="spellStart"/>
            <w:r>
              <w:rPr>
                <w:rFonts w:ascii="Times New Roman" w:eastAsia="Times New Roman" w:hAnsi="Times New Roman" w:cs="Times New Roman"/>
                <w:lang w:eastAsia="ro-RO"/>
              </w:rPr>
              <w:t>Sef</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echipa</w:t>
            </w:r>
            <w:proofErr w:type="spellEnd"/>
          </w:p>
        </w:tc>
      </w:tr>
      <w:tr w:rsidR="009873D3" w14:paraId="587FF9F9" w14:textId="77777777" w:rsidTr="00391EC8">
        <w:tc>
          <w:tcPr>
            <w:tcW w:w="553" w:type="dxa"/>
            <w:vAlign w:val="center"/>
          </w:tcPr>
          <w:p w14:paraId="587FF9EF" w14:textId="77777777" w:rsidR="009873D3" w:rsidRPr="003E2AFE" w:rsidRDefault="009873D3" w:rsidP="00196CC8">
            <w:pPr>
              <w:pStyle w:val="NoSpacing"/>
              <w:rPr>
                <w:rFonts w:ascii="Times New Roman" w:eastAsia="Times New Roman" w:hAnsi="Times New Roman" w:cs="Times New Roman"/>
                <w:lang w:eastAsia="ro-RO"/>
              </w:rPr>
            </w:pPr>
            <w:r>
              <w:rPr>
                <w:rFonts w:ascii="Times New Roman" w:eastAsia="Times New Roman" w:hAnsi="Times New Roman" w:cs="Times New Roman"/>
                <w:lang w:eastAsia="ro-RO"/>
              </w:rPr>
              <w:t>5.</w:t>
            </w:r>
          </w:p>
        </w:tc>
        <w:tc>
          <w:tcPr>
            <w:tcW w:w="1175" w:type="dxa"/>
            <w:vAlign w:val="center"/>
          </w:tcPr>
          <w:p w14:paraId="587FF9F0" w14:textId="77777777" w:rsidR="009873D3" w:rsidRPr="003E2AFE" w:rsidRDefault="009873D3" w:rsidP="00196CC8">
            <w:pPr>
              <w:pStyle w:val="NoSpacing"/>
              <w:rPr>
                <w:rFonts w:ascii="Times New Roman" w:hAnsi="Times New Roman" w:cs="Times New Roman"/>
                <w:color w:val="000000"/>
              </w:rPr>
            </w:pPr>
            <w:r w:rsidRPr="003E2AFE">
              <w:rPr>
                <w:rFonts w:ascii="Times New Roman" w:hAnsi="Times New Roman" w:cs="Times New Roman"/>
                <w:color w:val="000000"/>
                <w:spacing w:val="-1"/>
              </w:rPr>
              <w:t>Industrial</w:t>
            </w:r>
          </w:p>
          <w:p w14:paraId="587FF9F1" w14:textId="77777777" w:rsidR="009873D3" w:rsidRPr="003E2AFE" w:rsidRDefault="009873D3" w:rsidP="00196CC8">
            <w:pPr>
              <w:pStyle w:val="NoSpacing"/>
              <w:rPr>
                <w:rFonts w:ascii="Times New Roman" w:hAnsi="Times New Roman" w:cs="Times New Roman"/>
                <w:color w:val="000000"/>
              </w:rPr>
            </w:pPr>
            <w:proofErr w:type="spellStart"/>
            <w:r w:rsidRPr="003E2AFE">
              <w:rPr>
                <w:rFonts w:ascii="Times New Roman" w:hAnsi="Times New Roman" w:cs="Times New Roman"/>
                <w:color w:val="000000"/>
                <w:spacing w:val="-1"/>
              </w:rPr>
              <w:t>reciclabil</w:t>
            </w:r>
            <w:proofErr w:type="spellEnd"/>
            <w:r w:rsidRPr="003E2AFE">
              <w:rPr>
                <w:rFonts w:ascii="Times New Roman" w:hAnsi="Times New Roman" w:cs="Times New Roman"/>
                <w:color w:val="000000"/>
              </w:rPr>
              <w:t xml:space="preserve"> -</w:t>
            </w:r>
          </w:p>
          <w:p w14:paraId="587FF9F2" w14:textId="77777777" w:rsidR="009873D3" w:rsidRPr="003E2AFE" w:rsidRDefault="009873D3" w:rsidP="00196CC8">
            <w:pPr>
              <w:pStyle w:val="NoSpacing"/>
              <w:rPr>
                <w:rFonts w:ascii="Times New Roman" w:hAnsi="Times New Roman" w:cs="Times New Roman"/>
                <w:color w:val="000000"/>
              </w:rPr>
            </w:pPr>
            <w:r w:rsidRPr="003E2AFE">
              <w:rPr>
                <w:rFonts w:ascii="Times New Roman" w:hAnsi="Times New Roman" w:cs="Times New Roman"/>
                <w:color w:val="000000"/>
                <w:spacing w:val="-1"/>
              </w:rPr>
              <w:t>recuperate</w:t>
            </w:r>
          </w:p>
        </w:tc>
        <w:tc>
          <w:tcPr>
            <w:tcW w:w="1080" w:type="dxa"/>
            <w:vAlign w:val="center"/>
          </w:tcPr>
          <w:p w14:paraId="587FF9F3" w14:textId="77777777" w:rsidR="009873D3" w:rsidRPr="003E2AFE" w:rsidRDefault="00114BDD" w:rsidP="00196CC8">
            <w:pPr>
              <w:pStyle w:val="NoSpacing"/>
              <w:rPr>
                <w:rFonts w:ascii="Times New Roman" w:eastAsia="Times New Roman" w:hAnsi="Times New Roman" w:cs="Times New Roman"/>
                <w:lang w:eastAsia="ro-RO"/>
              </w:rPr>
            </w:pPr>
            <w:proofErr w:type="spellStart"/>
            <w:r>
              <w:rPr>
                <w:rFonts w:ascii="Times New Roman" w:eastAsia="Times New Roman" w:hAnsi="Times New Roman" w:cs="Times New Roman"/>
                <w:lang w:eastAsia="ro-RO"/>
              </w:rPr>
              <w:t>Cabluri</w:t>
            </w:r>
            <w:proofErr w:type="spellEnd"/>
          </w:p>
        </w:tc>
        <w:tc>
          <w:tcPr>
            <w:tcW w:w="1080" w:type="dxa"/>
            <w:vAlign w:val="center"/>
          </w:tcPr>
          <w:p w14:paraId="587FF9F4" w14:textId="77777777" w:rsidR="009873D3" w:rsidRPr="003E2AFE" w:rsidRDefault="009873D3" w:rsidP="00114BDD">
            <w:pPr>
              <w:pStyle w:val="NoSpacing"/>
              <w:rPr>
                <w:rFonts w:ascii="Times New Roman" w:eastAsia="Times New Roman" w:hAnsi="Times New Roman" w:cs="Times New Roman"/>
                <w:lang w:eastAsia="ro-RO"/>
              </w:rPr>
            </w:pPr>
            <w:r w:rsidRPr="003E2AFE">
              <w:rPr>
                <w:rFonts w:ascii="Times New Roman" w:eastAsia="Times New Roman" w:hAnsi="Times New Roman" w:cs="Times New Roman"/>
                <w:lang w:eastAsia="ro-RO"/>
              </w:rPr>
              <w:t xml:space="preserve">17 04 </w:t>
            </w:r>
            <w:r w:rsidR="00114BDD">
              <w:rPr>
                <w:rFonts w:ascii="Times New Roman" w:eastAsia="Times New Roman" w:hAnsi="Times New Roman" w:cs="Times New Roman"/>
                <w:lang w:eastAsia="ro-RO"/>
              </w:rPr>
              <w:t>11</w:t>
            </w:r>
          </w:p>
        </w:tc>
        <w:tc>
          <w:tcPr>
            <w:tcW w:w="1170" w:type="dxa"/>
            <w:vAlign w:val="center"/>
          </w:tcPr>
          <w:p w14:paraId="587FF9F5" w14:textId="77777777" w:rsidR="009873D3" w:rsidRPr="003E2AFE" w:rsidRDefault="009873D3" w:rsidP="00196CC8">
            <w:pPr>
              <w:pStyle w:val="NoSpacing"/>
              <w:rPr>
                <w:rFonts w:ascii="Times New Roman" w:eastAsia="Times New Roman" w:hAnsi="Times New Roman" w:cs="Times New Roman"/>
                <w:lang w:eastAsia="ro-RO"/>
              </w:rPr>
            </w:pPr>
            <w:r w:rsidRPr="003E2AFE">
              <w:rPr>
                <w:rFonts w:ascii="Times New Roman" w:eastAsia="Times New Roman" w:hAnsi="Times New Roman" w:cs="Times New Roman"/>
                <w:lang w:eastAsia="ro-RO"/>
              </w:rPr>
              <w:t>Container</w:t>
            </w:r>
          </w:p>
        </w:tc>
        <w:tc>
          <w:tcPr>
            <w:tcW w:w="1530" w:type="dxa"/>
            <w:vAlign w:val="center"/>
          </w:tcPr>
          <w:p w14:paraId="587FF9F6" w14:textId="77777777" w:rsidR="009873D3" w:rsidRPr="003E2AFE" w:rsidRDefault="00F2150A" w:rsidP="00196CC8">
            <w:pPr>
              <w:pStyle w:val="NoSpacing"/>
              <w:rPr>
                <w:rFonts w:ascii="Times New Roman" w:eastAsia="Times New Roman" w:hAnsi="Times New Roman" w:cs="Times New Roman"/>
                <w:lang w:eastAsia="ro-RO"/>
              </w:rPr>
            </w:pPr>
            <w:r>
              <w:rPr>
                <w:rFonts w:ascii="Times New Roman" w:eastAsia="Times New Roman" w:hAnsi="Times New Roman" w:cs="Times New Roman"/>
                <w:lang w:eastAsia="ro-RO"/>
              </w:rPr>
              <w:t xml:space="preserve">Se vor </w:t>
            </w:r>
            <w:proofErr w:type="spellStart"/>
            <w:r>
              <w:rPr>
                <w:rFonts w:ascii="Times New Roman" w:eastAsia="Times New Roman" w:hAnsi="Times New Roman" w:cs="Times New Roman"/>
                <w:lang w:eastAsia="ro-RO"/>
              </w:rPr>
              <w:t>depozita</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în</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locuri</w:t>
            </w:r>
            <w:proofErr w:type="spellEnd"/>
            <w:r>
              <w:rPr>
                <w:rFonts w:ascii="Times New Roman" w:eastAsia="Times New Roman" w:hAnsi="Times New Roman" w:cs="Times New Roman"/>
                <w:lang w:eastAsia="ro-RO"/>
              </w:rPr>
              <w:t xml:space="preserve"> special </w:t>
            </w:r>
            <w:proofErr w:type="spellStart"/>
            <w:r>
              <w:rPr>
                <w:rFonts w:ascii="Times New Roman" w:eastAsia="Times New Roman" w:hAnsi="Times New Roman" w:cs="Times New Roman"/>
                <w:lang w:eastAsia="ro-RO"/>
              </w:rPr>
              <w:t>amenajate</w:t>
            </w:r>
            <w:proofErr w:type="spellEnd"/>
            <w:r>
              <w:rPr>
                <w:rFonts w:ascii="Times New Roman" w:eastAsia="Times New Roman" w:hAnsi="Times New Roman" w:cs="Times New Roman"/>
                <w:lang w:eastAsia="ro-RO"/>
              </w:rPr>
              <w:t xml:space="preserve"> in </w:t>
            </w:r>
            <w:proofErr w:type="spellStart"/>
            <w:r>
              <w:rPr>
                <w:rFonts w:ascii="Times New Roman" w:eastAsia="Times New Roman" w:hAnsi="Times New Roman" w:cs="Times New Roman"/>
                <w:lang w:eastAsia="ro-RO"/>
              </w:rPr>
              <w:t>vederea</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valorificării</w:t>
            </w:r>
            <w:proofErr w:type="spellEnd"/>
          </w:p>
        </w:tc>
        <w:tc>
          <w:tcPr>
            <w:tcW w:w="1890" w:type="dxa"/>
            <w:vAlign w:val="center"/>
          </w:tcPr>
          <w:p w14:paraId="587FF9F7" w14:textId="77777777" w:rsidR="009873D3" w:rsidRPr="003E2AFE" w:rsidRDefault="00F2150A" w:rsidP="00196CC8">
            <w:pPr>
              <w:pStyle w:val="NoSpacing"/>
              <w:rPr>
                <w:rFonts w:ascii="Times New Roman" w:eastAsia="Times New Roman" w:hAnsi="Times New Roman" w:cs="Times New Roman"/>
                <w:lang w:eastAsia="ro-RO"/>
              </w:rPr>
            </w:pPr>
            <w:proofErr w:type="spellStart"/>
            <w:r>
              <w:rPr>
                <w:rFonts w:ascii="Times New Roman" w:eastAsia="Times New Roman" w:hAnsi="Times New Roman" w:cs="Times New Roman"/>
                <w:lang w:eastAsia="ro-RO"/>
              </w:rPr>
              <w:t>Valorificare</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prin</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firme</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specializate</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autorizate</w:t>
            </w:r>
            <w:proofErr w:type="spellEnd"/>
            <w:r>
              <w:rPr>
                <w:rFonts w:ascii="Times New Roman" w:eastAsia="Times New Roman" w:hAnsi="Times New Roman" w:cs="Times New Roman"/>
                <w:lang w:eastAsia="ro-RO"/>
              </w:rPr>
              <w:t xml:space="preserve"> din </w:t>
            </w:r>
            <w:proofErr w:type="spellStart"/>
            <w:r>
              <w:rPr>
                <w:rFonts w:ascii="Times New Roman" w:eastAsia="Times New Roman" w:hAnsi="Times New Roman" w:cs="Times New Roman"/>
                <w:lang w:eastAsia="ro-RO"/>
              </w:rPr>
              <w:t>punct</w:t>
            </w:r>
            <w:proofErr w:type="spellEnd"/>
            <w:r>
              <w:rPr>
                <w:rFonts w:ascii="Times New Roman" w:eastAsia="Times New Roman" w:hAnsi="Times New Roman" w:cs="Times New Roman"/>
                <w:lang w:eastAsia="ro-RO"/>
              </w:rPr>
              <w:t xml:space="preserve"> de </w:t>
            </w:r>
            <w:proofErr w:type="spellStart"/>
            <w:r>
              <w:rPr>
                <w:rFonts w:ascii="Times New Roman" w:eastAsia="Times New Roman" w:hAnsi="Times New Roman" w:cs="Times New Roman"/>
                <w:lang w:eastAsia="ro-RO"/>
              </w:rPr>
              <w:t>vedere</w:t>
            </w:r>
            <w:proofErr w:type="spellEnd"/>
            <w:r>
              <w:rPr>
                <w:rFonts w:ascii="Times New Roman" w:eastAsia="Times New Roman" w:hAnsi="Times New Roman" w:cs="Times New Roman"/>
                <w:lang w:eastAsia="ro-RO"/>
              </w:rPr>
              <w:t xml:space="preserve"> al </w:t>
            </w:r>
            <w:proofErr w:type="spellStart"/>
            <w:r>
              <w:rPr>
                <w:rFonts w:ascii="Times New Roman" w:eastAsia="Times New Roman" w:hAnsi="Times New Roman" w:cs="Times New Roman"/>
                <w:lang w:eastAsia="ro-RO"/>
              </w:rPr>
              <w:t>protecției</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mediului</w:t>
            </w:r>
            <w:proofErr w:type="spellEnd"/>
          </w:p>
        </w:tc>
        <w:tc>
          <w:tcPr>
            <w:tcW w:w="1170" w:type="dxa"/>
            <w:vAlign w:val="center"/>
          </w:tcPr>
          <w:p w14:paraId="587FF9F8" w14:textId="77777777" w:rsidR="009873D3" w:rsidRPr="003E2AFE" w:rsidRDefault="009873D3" w:rsidP="00196CC8">
            <w:pPr>
              <w:pStyle w:val="NoSpacing"/>
              <w:rPr>
                <w:rFonts w:ascii="Times New Roman" w:eastAsia="Times New Roman" w:hAnsi="Times New Roman" w:cs="Times New Roman"/>
                <w:lang w:eastAsia="ro-RO"/>
              </w:rPr>
            </w:pPr>
            <w:proofErr w:type="spellStart"/>
            <w:r>
              <w:rPr>
                <w:rFonts w:ascii="Times New Roman" w:eastAsia="Times New Roman" w:hAnsi="Times New Roman" w:cs="Times New Roman"/>
                <w:lang w:eastAsia="ro-RO"/>
              </w:rPr>
              <w:t>Sef</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echipa</w:t>
            </w:r>
            <w:proofErr w:type="spellEnd"/>
          </w:p>
        </w:tc>
      </w:tr>
      <w:tr w:rsidR="009873D3" w14:paraId="587FFA04" w14:textId="77777777" w:rsidTr="00391EC8">
        <w:tc>
          <w:tcPr>
            <w:tcW w:w="553" w:type="dxa"/>
            <w:vAlign w:val="center"/>
          </w:tcPr>
          <w:p w14:paraId="587FF9FA" w14:textId="77777777" w:rsidR="009873D3" w:rsidRPr="003E2AFE" w:rsidRDefault="009873D3" w:rsidP="00196CC8">
            <w:pPr>
              <w:pStyle w:val="NoSpacing"/>
              <w:rPr>
                <w:rFonts w:ascii="Times New Roman" w:eastAsia="Times New Roman" w:hAnsi="Times New Roman" w:cs="Times New Roman"/>
                <w:lang w:eastAsia="ro-RO"/>
              </w:rPr>
            </w:pPr>
            <w:r>
              <w:rPr>
                <w:rFonts w:ascii="Times New Roman" w:eastAsia="Times New Roman" w:hAnsi="Times New Roman" w:cs="Times New Roman"/>
                <w:lang w:eastAsia="ro-RO"/>
              </w:rPr>
              <w:t>6.</w:t>
            </w:r>
          </w:p>
        </w:tc>
        <w:tc>
          <w:tcPr>
            <w:tcW w:w="1175" w:type="dxa"/>
            <w:vAlign w:val="center"/>
          </w:tcPr>
          <w:p w14:paraId="587FF9FB" w14:textId="77777777" w:rsidR="009873D3" w:rsidRPr="003E2AFE" w:rsidRDefault="009873D3" w:rsidP="00196CC8">
            <w:pPr>
              <w:pStyle w:val="NoSpacing"/>
              <w:rPr>
                <w:rFonts w:ascii="Times New Roman" w:hAnsi="Times New Roman" w:cs="Times New Roman"/>
                <w:color w:val="000000"/>
              </w:rPr>
            </w:pPr>
            <w:r w:rsidRPr="003E2AFE">
              <w:rPr>
                <w:rFonts w:ascii="Times New Roman" w:hAnsi="Times New Roman" w:cs="Times New Roman"/>
                <w:color w:val="000000"/>
                <w:spacing w:val="-1"/>
              </w:rPr>
              <w:t>Industrial</w:t>
            </w:r>
          </w:p>
          <w:p w14:paraId="587FF9FC" w14:textId="77777777" w:rsidR="009873D3" w:rsidRPr="003E2AFE" w:rsidRDefault="009873D3" w:rsidP="00196CC8">
            <w:pPr>
              <w:pStyle w:val="NoSpacing"/>
              <w:rPr>
                <w:rFonts w:ascii="Times New Roman" w:hAnsi="Times New Roman" w:cs="Times New Roman"/>
                <w:color w:val="000000"/>
              </w:rPr>
            </w:pPr>
            <w:proofErr w:type="spellStart"/>
            <w:r w:rsidRPr="003E2AFE">
              <w:rPr>
                <w:rFonts w:ascii="Times New Roman" w:hAnsi="Times New Roman" w:cs="Times New Roman"/>
                <w:color w:val="000000"/>
                <w:spacing w:val="-1"/>
              </w:rPr>
              <w:t>reciclabil</w:t>
            </w:r>
            <w:proofErr w:type="spellEnd"/>
            <w:r w:rsidRPr="003E2AFE">
              <w:rPr>
                <w:rFonts w:ascii="Times New Roman" w:hAnsi="Times New Roman" w:cs="Times New Roman"/>
                <w:color w:val="000000"/>
              </w:rPr>
              <w:t xml:space="preserve"> -</w:t>
            </w:r>
          </w:p>
          <w:p w14:paraId="587FF9FD" w14:textId="77777777" w:rsidR="009873D3" w:rsidRPr="003E2AFE" w:rsidRDefault="009873D3" w:rsidP="00196CC8">
            <w:pPr>
              <w:pStyle w:val="NoSpacing"/>
              <w:rPr>
                <w:rFonts w:ascii="Times New Roman" w:hAnsi="Times New Roman" w:cs="Times New Roman"/>
                <w:color w:val="000000"/>
              </w:rPr>
            </w:pPr>
            <w:proofErr w:type="spellStart"/>
            <w:r w:rsidRPr="003E2AFE">
              <w:rPr>
                <w:rFonts w:ascii="Times New Roman" w:hAnsi="Times New Roman" w:cs="Times New Roman"/>
                <w:color w:val="000000"/>
                <w:spacing w:val="-1"/>
              </w:rPr>
              <w:t>recuperat</w:t>
            </w:r>
            <w:proofErr w:type="spellEnd"/>
          </w:p>
        </w:tc>
        <w:tc>
          <w:tcPr>
            <w:tcW w:w="1080" w:type="dxa"/>
            <w:vAlign w:val="center"/>
          </w:tcPr>
          <w:p w14:paraId="587FF9FE" w14:textId="77777777" w:rsidR="009873D3" w:rsidRPr="003E2AFE" w:rsidRDefault="009873D3" w:rsidP="00196CC8">
            <w:pPr>
              <w:pStyle w:val="NoSpacing"/>
              <w:rPr>
                <w:rFonts w:ascii="Times New Roman" w:eastAsia="Times New Roman" w:hAnsi="Times New Roman" w:cs="Times New Roman"/>
                <w:lang w:eastAsia="ro-RO"/>
              </w:rPr>
            </w:pPr>
            <w:proofErr w:type="spellStart"/>
            <w:r w:rsidRPr="003E2AFE">
              <w:rPr>
                <w:rFonts w:ascii="Times New Roman" w:eastAsia="Times New Roman" w:hAnsi="Times New Roman" w:cs="Times New Roman"/>
                <w:lang w:eastAsia="ro-RO"/>
              </w:rPr>
              <w:t>Materiale</w:t>
            </w:r>
            <w:proofErr w:type="spellEnd"/>
            <w:r w:rsidRPr="003E2AFE">
              <w:rPr>
                <w:rFonts w:ascii="Times New Roman" w:eastAsia="Times New Roman" w:hAnsi="Times New Roman" w:cs="Times New Roman"/>
                <w:lang w:eastAsia="ro-RO"/>
              </w:rPr>
              <w:t xml:space="preserve"> plastic</w:t>
            </w:r>
          </w:p>
        </w:tc>
        <w:tc>
          <w:tcPr>
            <w:tcW w:w="1080" w:type="dxa"/>
            <w:vAlign w:val="center"/>
          </w:tcPr>
          <w:p w14:paraId="587FF9FF" w14:textId="77777777" w:rsidR="009873D3" w:rsidRPr="003E2AFE" w:rsidRDefault="009873D3" w:rsidP="00196CC8">
            <w:pPr>
              <w:pStyle w:val="NoSpacing"/>
              <w:rPr>
                <w:rFonts w:ascii="Times New Roman" w:eastAsia="Times New Roman" w:hAnsi="Times New Roman" w:cs="Times New Roman"/>
                <w:lang w:eastAsia="ro-RO"/>
              </w:rPr>
            </w:pPr>
            <w:r w:rsidRPr="003E2AFE">
              <w:rPr>
                <w:rFonts w:ascii="Times New Roman" w:eastAsia="Times New Roman" w:hAnsi="Times New Roman" w:cs="Times New Roman"/>
                <w:lang w:eastAsia="ro-RO"/>
              </w:rPr>
              <w:t>17 02 03</w:t>
            </w:r>
          </w:p>
        </w:tc>
        <w:tc>
          <w:tcPr>
            <w:tcW w:w="1170" w:type="dxa"/>
            <w:vAlign w:val="center"/>
          </w:tcPr>
          <w:p w14:paraId="587FFA00" w14:textId="77777777" w:rsidR="009873D3" w:rsidRPr="003E2AFE" w:rsidRDefault="009873D3" w:rsidP="00196CC8">
            <w:pPr>
              <w:pStyle w:val="NoSpacing"/>
              <w:rPr>
                <w:rFonts w:ascii="Times New Roman" w:eastAsia="Times New Roman" w:hAnsi="Times New Roman" w:cs="Times New Roman"/>
                <w:lang w:eastAsia="ro-RO"/>
              </w:rPr>
            </w:pPr>
            <w:r w:rsidRPr="003E2AFE">
              <w:rPr>
                <w:rFonts w:ascii="Times New Roman" w:eastAsia="Times New Roman" w:hAnsi="Times New Roman" w:cs="Times New Roman"/>
                <w:lang w:eastAsia="ro-RO"/>
              </w:rPr>
              <w:t>Container</w:t>
            </w:r>
          </w:p>
        </w:tc>
        <w:tc>
          <w:tcPr>
            <w:tcW w:w="1530" w:type="dxa"/>
            <w:vAlign w:val="center"/>
          </w:tcPr>
          <w:p w14:paraId="587FFA01" w14:textId="77777777" w:rsidR="009873D3" w:rsidRPr="003E2AFE" w:rsidRDefault="00F2150A" w:rsidP="00196CC8">
            <w:pPr>
              <w:pStyle w:val="NoSpacing"/>
              <w:rPr>
                <w:rFonts w:ascii="Times New Roman" w:eastAsia="Times New Roman" w:hAnsi="Times New Roman" w:cs="Times New Roman"/>
                <w:lang w:eastAsia="ro-RO"/>
              </w:rPr>
            </w:pPr>
            <w:r>
              <w:rPr>
                <w:rFonts w:ascii="Times New Roman" w:eastAsia="Times New Roman" w:hAnsi="Times New Roman" w:cs="Times New Roman"/>
                <w:lang w:eastAsia="ro-RO"/>
              </w:rPr>
              <w:t xml:space="preserve">Se vor </w:t>
            </w:r>
            <w:proofErr w:type="spellStart"/>
            <w:r>
              <w:rPr>
                <w:rFonts w:ascii="Times New Roman" w:eastAsia="Times New Roman" w:hAnsi="Times New Roman" w:cs="Times New Roman"/>
                <w:lang w:eastAsia="ro-RO"/>
              </w:rPr>
              <w:t>depozita</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în</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locuri</w:t>
            </w:r>
            <w:proofErr w:type="spellEnd"/>
            <w:r>
              <w:rPr>
                <w:rFonts w:ascii="Times New Roman" w:eastAsia="Times New Roman" w:hAnsi="Times New Roman" w:cs="Times New Roman"/>
                <w:lang w:eastAsia="ro-RO"/>
              </w:rPr>
              <w:t xml:space="preserve"> special </w:t>
            </w:r>
            <w:proofErr w:type="spellStart"/>
            <w:r>
              <w:rPr>
                <w:rFonts w:ascii="Times New Roman" w:eastAsia="Times New Roman" w:hAnsi="Times New Roman" w:cs="Times New Roman"/>
                <w:lang w:eastAsia="ro-RO"/>
              </w:rPr>
              <w:lastRenderedPageBreak/>
              <w:t>amenajate</w:t>
            </w:r>
            <w:proofErr w:type="spellEnd"/>
            <w:r>
              <w:rPr>
                <w:rFonts w:ascii="Times New Roman" w:eastAsia="Times New Roman" w:hAnsi="Times New Roman" w:cs="Times New Roman"/>
                <w:lang w:eastAsia="ro-RO"/>
              </w:rPr>
              <w:t xml:space="preserve"> in </w:t>
            </w:r>
            <w:proofErr w:type="spellStart"/>
            <w:r>
              <w:rPr>
                <w:rFonts w:ascii="Times New Roman" w:eastAsia="Times New Roman" w:hAnsi="Times New Roman" w:cs="Times New Roman"/>
                <w:lang w:eastAsia="ro-RO"/>
              </w:rPr>
              <w:t>vederea</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valorificării</w:t>
            </w:r>
            <w:proofErr w:type="spellEnd"/>
          </w:p>
        </w:tc>
        <w:tc>
          <w:tcPr>
            <w:tcW w:w="1890" w:type="dxa"/>
            <w:vAlign w:val="center"/>
          </w:tcPr>
          <w:p w14:paraId="587FFA02" w14:textId="77777777" w:rsidR="009873D3" w:rsidRPr="003E2AFE" w:rsidRDefault="00F2150A" w:rsidP="00196CC8">
            <w:pPr>
              <w:pStyle w:val="NoSpacing"/>
              <w:rPr>
                <w:rFonts w:ascii="Times New Roman" w:eastAsia="Times New Roman" w:hAnsi="Times New Roman" w:cs="Times New Roman"/>
                <w:lang w:eastAsia="ro-RO"/>
              </w:rPr>
            </w:pPr>
            <w:proofErr w:type="spellStart"/>
            <w:r>
              <w:rPr>
                <w:rFonts w:ascii="Times New Roman" w:eastAsia="Times New Roman" w:hAnsi="Times New Roman" w:cs="Times New Roman"/>
                <w:lang w:eastAsia="ro-RO"/>
              </w:rPr>
              <w:lastRenderedPageBreak/>
              <w:t>Valorificare</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prin</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firme</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specializate</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autorizate</w:t>
            </w:r>
            <w:proofErr w:type="spellEnd"/>
            <w:r>
              <w:rPr>
                <w:rFonts w:ascii="Times New Roman" w:eastAsia="Times New Roman" w:hAnsi="Times New Roman" w:cs="Times New Roman"/>
                <w:lang w:eastAsia="ro-RO"/>
              </w:rPr>
              <w:t xml:space="preserve"> din </w:t>
            </w:r>
            <w:proofErr w:type="spellStart"/>
            <w:r>
              <w:rPr>
                <w:rFonts w:ascii="Times New Roman" w:eastAsia="Times New Roman" w:hAnsi="Times New Roman" w:cs="Times New Roman"/>
                <w:lang w:eastAsia="ro-RO"/>
              </w:rPr>
              <w:lastRenderedPageBreak/>
              <w:t>punct</w:t>
            </w:r>
            <w:proofErr w:type="spellEnd"/>
            <w:r>
              <w:rPr>
                <w:rFonts w:ascii="Times New Roman" w:eastAsia="Times New Roman" w:hAnsi="Times New Roman" w:cs="Times New Roman"/>
                <w:lang w:eastAsia="ro-RO"/>
              </w:rPr>
              <w:t xml:space="preserve"> de </w:t>
            </w:r>
            <w:proofErr w:type="spellStart"/>
            <w:r>
              <w:rPr>
                <w:rFonts w:ascii="Times New Roman" w:eastAsia="Times New Roman" w:hAnsi="Times New Roman" w:cs="Times New Roman"/>
                <w:lang w:eastAsia="ro-RO"/>
              </w:rPr>
              <w:t>vedere</w:t>
            </w:r>
            <w:proofErr w:type="spellEnd"/>
            <w:r>
              <w:rPr>
                <w:rFonts w:ascii="Times New Roman" w:eastAsia="Times New Roman" w:hAnsi="Times New Roman" w:cs="Times New Roman"/>
                <w:lang w:eastAsia="ro-RO"/>
              </w:rPr>
              <w:t xml:space="preserve"> al </w:t>
            </w:r>
            <w:proofErr w:type="spellStart"/>
            <w:r>
              <w:rPr>
                <w:rFonts w:ascii="Times New Roman" w:eastAsia="Times New Roman" w:hAnsi="Times New Roman" w:cs="Times New Roman"/>
                <w:lang w:eastAsia="ro-RO"/>
              </w:rPr>
              <w:t>protecției</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mediului</w:t>
            </w:r>
            <w:proofErr w:type="spellEnd"/>
          </w:p>
        </w:tc>
        <w:tc>
          <w:tcPr>
            <w:tcW w:w="1170" w:type="dxa"/>
            <w:vAlign w:val="center"/>
          </w:tcPr>
          <w:p w14:paraId="587FFA03" w14:textId="77777777" w:rsidR="009873D3" w:rsidRPr="003E2AFE" w:rsidRDefault="009873D3" w:rsidP="00196CC8">
            <w:pPr>
              <w:pStyle w:val="NoSpacing"/>
              <w:rPr>
                <w:rFonts w:ascii="Times New Roman" w:eastAsia="Times New Roman" w:hAnsi="Times New Roman" w:cs="Times New Roman"/>
                <w:lang w:eastAsia="ro-RO"/>
              </w:rPr>
            </w:pPr>
            <w:proofErr w:type="spellStart"/>
            <w:r>
              <w:rPr>
                <w:rFonts w:ascii="Times New Roman" w:eastAsia="Times New Roman" w:hAnsi="Times New Roman" w:cs="Times New Roman"/>
                <w:lang w:eastAsia="ro-RO"/>
              </w:rPr>
              <w:lastRenderedPageBreak/>
              <w:t>Sef</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echipa</w:t>
            </w:r>
            <w:proofErr w:type="spellEnd"/>
          </w:p>
        </w:tc>
      </w:tr>
    </w:tbl>
    <w:p w14:paraId="587FFA05" w14:textId="2E78E266" w:rsidR="009873D3" w:rsidRDefault="009873D3" w:rsidP="009873D3">
      <w:pPr>
        <w:shd w:val="clear" w:color="auto" w:fill="FFFFFF"/>
        <w:spacing w:before="120" w:after="120" w:line="240" w:lineRule="auto"/>
        <w:jc w:val="both"/>
        <w:rPr>
          <w:rFonts w:ascii="Times New Roman" w:eastAsia="Times New Roman" w:hAnsi="Times New Roman" w:cs="Times New Roman"/>
          <w:b/>
          <w:sz w:val="28"/>
          <w:szCs w:val="28"/>
          <w:lang w:eastAsia="ro-RO"/>
        </w:rPr>
      </w:pPr>
    </w:p>
    <w:p w14:paraId="6E922630" w14:textId="77777777" w:rsidR="009116AD" w:rsidRPr="002862CC" w:rsidRDefault="009116AD" w:rsidP="009873D3">
      <w:pPr>
        <w:shd w:val="clear" w:color="auto" w:fill="FFFFFF"/>
        <w:spacing w:before="120" w:after="120" w:line="240" w:lineRule="auto"/>
        <w:jc w:val="both"/>
        <w:rPr>
          <w:rFonts w:ascii="Times New Roman" w:eastAsia="Times New Roman" w:hAnsi="Times New Roman" w:cs="Times New Roman"/>
          <w:b/>
          <w:sz w:val="28"/>
          <w:szCs w:val="28"/>
          <w:lang w:eastAsia="ro-RO"/>
        </w:rPr>
      </w:pPr>
    </w:p>
    <w:p w14:paraId="587FFA06" w14:textId="77777777" w:rsidR="009873D3" w:rsidRPr="00CB7D52" w:rsidRDefault="009873D3" w:rsidP="009873D3">
      <w:pPr>
        <w:shd w:val="clear" w:color="auto" w:fill="FFFFFF"/>
        <w:spacing w:before="120" w:after="120" w:line="240" w:lineRule="auto"/>
        <w:jc w:val="both"/>
        <w:rPr>
          <w:rFonts w:ascii="Times New Roman" w:eastAsia="Times New Roman" w:hAnsi="Times New Roman" w:cs="Times New Roman"/>
          <w:b/>
          <w:bCs/>
          <w:sz w:val="24"/>
          <w:szCs w:val="24"/>
          <w:lang w:eastAsia="ro-RO"/>
        </w:rPr>
      </w:pPr>
      <w:r w:rsidRPr="00CB7D52">
        <w:rPr>
          <w:rFonts w:ascii="Times New Roman" w:eastAsia="Times New Roman" w:hAnsi="Times New Roman" w:cs="Times New Roman"/>
          <w:b/>
          <w:bCs/>
          <w:sz w:val="24"/>
          <w:szCs w:val="24"/>
          <w:lang w:eastAsia="ro-RO"/>
        </w:rPr>
        <w:t>Măsurile/iniţiativele pentru prevenire a generării deșeurilor</w:t>
      </w:r>
    </w:p>
    <w:p w14:paraId="587FFA07" w14:textId="77777777" w:rsidR="009873D3" w:rsidRPr="00CB7D52" w:rsidRDefault="009873D3" w:rsidP="009873D3">
      <w:pPr>
        <w:pStyle w:val="ListParagraph"/>
        <w:numPr>
          <w:ilvl w:val="0"/>
          <w:numId w:val="9"/>
        </w:numPr>
        <w:shd w:val="clear" w:color="auto" w:fill="FFFFFF"/>
        <w:spacing w:before="120" w:after="120" w:line="240" w:lineRule="auto"/>
        <w:jc w:val="both"/>
        <w:rPr>
          <w:rFonts w:ascii="Times New Roman" w:eastAsia="Times New Roman" w:hAnsi="Times New Roman" w:cs="Times New Roman"/>
          <w:bCs/>
          <w:sz w:val="24"/>
          <w:szCs w:val="24"/>
          <w:lang w:eastAsia="ro-RO"/>
        </w:rPr>
      </w:pPr>
      <w:proofErr w:type="spellStart"/>
      <w:r w:rsidRPr="00CB7D52">
        <w:rPr>
          <w:rFonts w:ascii="Times New Roman" w:eastAsia="Times New Roman" w:hAnsi="Times New Roman" w:cs="Times New Roman"/>
          <w:bCs/>
          <w:sz w:val="24"/>
          <w:szCs w:val="24"/>
          <w:lang w:eastAsia="ro-RO"/>
        </w:rPr>
        <w:t>Reducerea</w:t>
      </w:r>
      <w:proofErr w:type="spellEnd"/>
      <w:r w:rsidRPr="00CB7D52">
        <w:rPr>
          <w:rFonts w:ascii="Times New Roman" w:eastAsia="Times New Roman" w:hAnsi="Times New Roman" w:cs="Times New Roman"/>
          <w:bCs/>
          <w:sz w:val="24"/>
          <w:szCs w:val="24"/>
          <w:lang w:eastAsia="ro-RO"/>
        </w:rPr>
        <w:t xml:space="preserve"> la </w:t>
      </w:r>
      <w:proofErr w:type="spellStart"/>
      <w:r w:rsidRPr="00CB7D52">
        <w:rPr>
          <w:rFonts w:ascii="Times New Roman" w:eastAsia="Times New Roman" w:hAnsi="Times New Roman" w:cs="Times New Roman"/>
          <w:bCs/>
          <w:sz w:val="24"/>
          <w:szCs w:val="24"/>
          <w:lang w:eastAsia="ro-RO"/>
        </w:rPr>
        <w:t>sursă</w:t>
      </w:r>
      <w:proofErr w:type="spellEnd"/>
      <w:r w:rsidRPr="00CB7D52">
        <w:rPr>
          <w:rFonts w:ascii="Times New Roman" w:eastAsia="Times New Roman" w:hAnsi="Times New Roman" w:cs="Times New Roman"/>
          <w:bCs/>
          <w:sz w:val="24"/>
          <w:szCs w:val="24"/>
          <w:lang w:eastAsia="ro-RO"/>
        </w:rPr>
        <w:t xml:space="preserve"> a </w:t>
      </w:r>
      <w:proofErr w:type="spellStart"/>
      <w:r w:rsidRPr="00CB7D52">
        <w:rPr>
          <w:rFonts w:ascii="Times New Roman" w:eastAsia="Times New Roman" w:hAnsi="Times New Roman" w:cs="Times New Roman"/>
          <w:bCs/>
          <w:sz w:val="24"/>
          <w:szCs w:val="24"/>
          <w:lang w:eastAsia="ro-RO"/>
        </w:rPr>
        <w:t>deşeurilor</w:t>
      </w:r>
      <w:proofErr w:type="spellEnd"/>
      <w:r w:rsidRPr="00CB7D52">
        <w:rPr>
          <w:rFonts w:ascii="Times New Roman" w:eastAsia="Times New Roman" w:hAnsi="Times New Roman" w:cs="Times New Roman"/>
          <w:bCs/>
          <w:sz w:val="24"/>
          <w:szCs w:val="24"/>
          <w:lang w:eastAsia="ro-RO"/>
        </w:rPr>
        <w:t xml:space="preserve"> - de ex. </w:t>
      </w:r>
      <w:proofErr w:type="spellStart"/>
      <w:r w:rsidRPr="00CB7D52">
        <w:rPr>
          <w:rFonts w:ascii="Times New Roman" w:eastAsia="Times New Roman" w:hAnsi="Times New Roman" w:cs="Times New Roman"/>
          <w:bCs/>
          <w:sz w:val="24"/>
          <w:szCs w:val="24"/>
          <w:lang w:eastAsia="ro-RO"/>
        </w:rPr>
        <w:t>restricţii</w:t>
      </w:r>
      <w:proofErr w:type="spellEnd"/>
      <w:r w:rsidRPr="00CB7D52">
        <w:rPr>
          <w:rFonts w:ascii="Times New Roman" w:eastAsia="Times New Roman" w:hAnsi="Times New Roman" w:cs="Times New Roman"/>
          <w:bCs/>
          <w:sz w:val="24"/>
          <w:szCs w:val="24"/>
          <w:lang w:eastAsia="ro-RO"/>
        </w:rPr>
        <w:t xml:space="preserve"> la </w:t>
      </w:r>
      <w:proofErr w:type="spellStart"/>
      <w:r w:rsidRPr="00CB7D52">
        <w:rPr>
          <w:rFonts w:ascii="Times New Roman" w:eastAsia="Times New Roman" w:hAnsi="Times New Roman" w:cs="Times New Roman"/>
          <w:bCs/>
          <w:sz w:val="24"/>
          <w:szCs w:val="24"/>
          <w:lang w:eastAsia="ro-RO"/>
        </w:rPr>
        <w:t>cumpărare</w:t>
      </w:r>
      <w:proofErr w:type="spellEnd"/>
      <w:r w:rsidRPr="00CB7D52">
        <w:rPr>
          <w:rFonts w:ascii="Times New Roman" w:eastAsia="Times New Roman" w:hAnsi="Times New Roman" w:cs="Times New Roman"/>
          <w:bCs/>
          <w:sz w:val="24"/>
          <w:szCs w:val="24"/>
          <w:lang w:eastAsia="ro-RO"/>
        </w:rPr>
        <w:t xml:space="preserve"> a </w:t>
      </w:r>
      <w:proofErr w:type="spellStart"/>
      <w:r w:rsidRPr="00CB7D52">
        <w:rPr>
          <w:rFonts w:ascii="Times New Roman" w:eastAsia="Times New Roman" w:hAnsi="Times New Roman" w:cs="Times New Roman"/>
          <w:bCs/>
          <w:sz w:val="24"/>
          <w:szCs w:val="24"/>
          <w:lang w:eastAsia="ro-RO"/>
        </w:rPr>
        <w:t>unor</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produse</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ce</w:t>
      </w:r>
      <w:proofErr w:type="spellEnd"/>
      <w:r w:rsidRPr="00CB7D52">
        <w:rPr>
          <w:rFonts w:ascii="Times New Roman" w:eastAsia="Times New Roman" w:hAnsi="Times New Roman" w:cs="Times New Roman"/>
          <w:bCs/>
          <w:sz w:val="24"/>
          <w:szCs w:val="24"/>
          <w:lang w:eastAsia="ro-RO"/>
        </w:rPr>
        <w:t xml:space="preserve"> sunt supra</w:t>
      </w:r>
      <w:r w:rsidR="00F2150A">
        <w:rPr>
          <w:rFonts w:ascii="Times New Roman" w:eastAsia="Times New Roman" w:hAnsi="Times New Roman" w:cs="Times New Roman"/>
          <w:bCs/>
          <w:sz w:val="24"/>
          <w:szCs w:val="24"/>
          <w:lang w:eastAsia="ro-RO"/>
        </w:rPr>
        <w:t xml:space="preserve"> </w:t>
      </w:r>
      <w:proofErr w:type="spellStart"/>
      <w:proofErr w:type="gramStart"/>
      <w:r w:rsidRPr="00CB7D52">
        <w:rPr>
          <w:rFonts w:ascii="Times New Roman" w:eastAsia="Times New Roman" w:hAnsi="Times New Roman" w:cs="Times New Roman"/>
          <w:bCs/>
          <w:sz w:val="24"/>
          <w:szCs w:val="24"/>
          <w:lang w:eastAsia="ro-RO"/>
        </w:rPr>
        <w:t>ambalate</w:t>
      </w:r>
      <w:proofErr w:type="spellEnd"/>
      <w:r w:rsidRPr="00CB7D52">
        <w:rPr>
          <w:rFonts w:ascii="Times New Roman" w:eastAsia="Times New Roman" w:hAnsi="Times New Roman" w:cs="Times New Roman"/>
          <w:bCs/>
          <w:sz w:val="24"/>
          <w:szCs w:val="24"/>
          <w:lang w:eastAsia="ro-RO"/>
        </w:rPr>
        <w:t>;</w:t>
      </w:r>
      <w:proofErr w:type="gramEnd"/>
    </w:p>
    <w:p w14:paraId="587FFA08" w14:textId="77777777" w:rsidR="009873D3" w:rsidRPr="00CB7D52" w:rsidRDefault="009873D3" w:rsidP="009873D3">
      <w:pPr>
        <w:pStyle w:val="ListParagraph"/>
        <w:numPr>
          <w:ilvl w:val="0"/>
          <w:numId w:val="9"/>
        </w:numPr>
        <w:shd w:val="clear" w:color="auto" w:fill="FFFFFF"/>
        <w:spacing w:before="120" w:after="120" w:line="240" w:lineRule="auto"/>
        <w:jc w:val="both"/>
        <w:rPr>
          <w:rFonts w:ascii="Times New Roman" w:eastAsia="Times New Roman" w:hAnsi="Times New Roman" w:cs="Times New Roman"/>
          <w:bCs/>
          <w:sz w:val="24"/>
          <w:szCs w:val="24"/>
          <w:lang w:eastAsia="ro-RO"/>
        </w:rPr>
      </w:pPr>
      <w:proofErr w:type="spellStart"/>
      <w:r w:rsidRPr="00CB7D52">
        <w:rPr>
          <w:rFonts w:ascii="Times New Roman" w:eastAsia="Times New Roman" w:hAnsi="Times New Roman" w:cs="Times New Roman"/>
          <w:bCs/>
          <w:sz w:val="24"/>
          <w:szCs w:val="24"/>
          <w:lang w:eastAsia="ro-RO"/>
        </w:rPr>
        <w:t>Utilizarea</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eficientă</w:t>
      </w:r>
      <w:proofErr w:type="spellEnd"/>
      <w:r w:rsidRPr="00CB7D52">
        <w:rPr>
          <w:rFonts w:ascii="Times New Roman" w:eastAsia="Times New Roman" w:hAnsi="Times New Roman" w:cs="Times New Roman"/>
          <w:bCs/>
          <w:sz w:val="24"/>
          <w:szCs w:val="24"/>
          <w:lang w:eastAsia="ro-RO"/>
        </w:rPr>
        <w:t xml:space="preserve"> a </w:t>
      </w:r>
      <w:proofErr w:type="spellStart"/>
      <w:proofErr w:type="gramStart"/>
      <w:r w:rsidRPr="00CB7D52">
        <w:rPr>
          <w:rFonts w:ascii="Times New Roman" w:eastAsia="Times New Roman" w:hAnsi="Times New Roman" w:cs="Times New Roman"/>
          <w:bCs/>
          <w:sz w:val="24"/>
          <w:szCs w:val="24"/>
          <w:lang w:eastAsia="ro-RO"/>
        </w:rPr>
        <w:t>resurselor</w:t>
      </w:r>
      <w:proofErr w:type="spellEnd"/>
      <w:r w:rsidRPr="00CB7D52">
        <w:rPr>
          <w:rFonts w:ascii="Times New Roman" w:eastAsia="Times New Roman" w:hAnsi="Times New Roman" w:cs="Times New Roman"/>
          <w:bCs/>
          <w:sz w:val="24"/>
          <w:szCs w:val="24"/>
          <w:lang w:eastAsia="ro-RO"/>
        </w:rPr>
        <w:t>;</w:t>
      </w:r>
      <w:proofErr w:type="gramEnd"/>
    </w:p>
    <w:p w14:paraId="587FFA09" w14:textId="77777777" w:rsidR="009873D3" w:rsidRPr="00CB7D52" w:rsidRDefault="009873D3" w:rsidP="009873D3">
      <w:pPr>
        <w:pStyle w:val="ListParagraph"/>
        <w:numPr>
          <w:ilvl w:val="0"/>
          <w:numId w:val="9"/>
        </w:numPr>
        <w:shd w:val="clear" w:color="auto" w:fill="FFFFFF"/>
        <w:spacing w:before="120" w:after="120" w:line="240" w:lineRule="auto"/>
        <w:jc w:val="both"/>
        <w:rPr>
          <w:rFonts w:ascii="Times New Roman" w:eastAsia="Times New Roman" w:hAnsi="Times New Roman" w:cs="Times New Roman"/>
          <w:bCs/>
          <w:sz w:val="24"/>
          <w:szCs w:val="24"/>
          <w:lang w:eastAsia="ro-RO"/>
        </w:rPr>
      </w:pPr>
      <w:proofErr w:type="spellStart"/>
      <w:r w:rsidRPr="00CB7D52">
        <w:rPr>
          <w:rFonts w:ascii="Times New Roman" w:eastAsia="Times New Roman" w:hAnsi="Times New Roman" w:cs="Times New Roman"/>
          <w:bCs/>
          <w:sz w:val="24"/>
          <w:szCs w:val="24"/>
          <w:lang w:eastAsia="ro-RO"/>
        </w:rPr>
        <w:t>Monitorizarea</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fluxului</w:t>
      </w:r>
      <w:proofErr w:type="spellEnd"/>
      <w:r w:rsidRPr="00CB7D52">
        <w:rPr>
          <w:rFonts w:ascii="Times New Roman" w:eastAsia="Times New Roman" w:hAnsi="Times New Roman" w:cs="Times New Roman"/>
          <w:bCs/>
          <w:sz w:val="24"/>
          <w:szCs w:val="24"/>
          <w:lang w:eastAsia="ro-RO"/>
        </w:rPr>
        <w:t xml:space="preserve"> de </w:t>
      </w:r>
      <w:proofErr w:type="spellStart"/>
      <w:r w:rsidRPr="00CB7D52">
        <w:rPr>
          <w:rFonts w:ascii="Times New Roman" w:eastAsia="Times New Roman" w:hAnsi="Times New Roman" w:cs="Times New Roman"/>
          <w:bCs/>
          <w:sz w:val="24"/>
          <w:szCs w:val="24"/>
          <w:lang w:eastAsia="ro-RO"/>
        </w:rPr>
        <w:t>materii</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utilizate</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şi</w:t>
      </w:r>
      <w:proofErr w:type="spellEnd"/>
      <w:r w:rsidR="00F2150A">
        <w:rPr>
          <w:rFonts w:ascii="Times New Roman" w:eastAsia="Times New Roman" w:hAnsi="Times New Roman" w:cs="Times New Roman"/>
          <w:bCs/>
          <w:sz w:val="24"/>
          <w:szCs w:val="24"/>
          <w:lang w:eastAsia="ro-RO"/>
        </w:rPr>
        <w:t xml:space="preserve"> </w:t>
      </w:r>
      <w:proofErr w:type="spellStart"/>
      <w:proofErr w:type="gramStart"/>
      <w:r w:rsidRPr="00CB7D52">
        <w:rPr>
          <w:rFonts w:ascii="Times New Roman" w:eastAsia="Times New Roman" w:hAnsi="Times New Roman" w:cs="Times New Roman"/>
          <w:bCs/>
          <w:sz w:val="24"/>
          <w:szCs w:val="24"/>
          <w:lang w:eastAsia="ro-RO"/>
        </w:rPr>
        <w:t>rezultate</w:t>
      </w:r>
      <w:proofErr w:type="spellEnd"/>
      <w:r w:rsidRPr="00CB7D52">
        <w:rPr>
          <w:rFonts w:ascii="Times New Roman" w:eastAsia="Times New Roman" w:hAnsi="Times New Roman" w:cs="Times New Roman"/>
          <w:bCs/>
          <w:sz w:val="24"/>
          <w:szCs w:val="24"/>
          <w:lang w:eastAsia="ro-RO"/>
        </w:rPr>
        <w:t>;</w:t>
      </w:r>
      <w:proofErr w:type="gramEnd"/>
    </w:p>
    <w:p w14:paraId="587FFA0A" w14:textId="77777777" w:rsidR="009873D3" w:rsidRPr="00CB7D52" w:rsidRDefault="009873D3" w:rsidP="009873D3">
      <w:pPr>
        <w:pStyle w:val="ListParagraph"/>
        <w:numPr>
          <w:ilvl w:val="0"/>
          <w:numId w:val="9"/>
        </w:numPr>
        <w:shd w:val="clear" w:color="auto" w:fill="FFFFFF"/>
        <w:spacing w:before="120" w:after="120" w:line="240" w:lineRule="auto"/>
        <w:jc w:val="both"/>
        <w:rPr>
          <w:rFonts w:ascii="Times New Roman" w:eastAsia="Times New Roman" w:hAnsi="Times New Roman" w:cs="Times New Roman"/>
          <w:bCs/>
          <w:sz w:val="24"/>
          <w:szCs w:val="24"/>
          <w:lang w:eastAsia="ro-RO"/>
        </w:rPr>
      </w:pPr>
      <w:proofErr w:type="spellStart"/>
      <w:r w:rsidRPr="00CB7D52">
        <w:rPr>
          <w:rFonts w:ascii="Times New Roman" w:eastAsia="Times New Roman" w:hAnsi="Times New Roman" w:cs="Times New Roman"/>
          <w:bCs/>
          <w:sz w:val="24"/>
          <w:szCs w:val="24"/>
          <w:lang w:eastAsia="ro-RO"/>
        </w:rPr>
        <w:t>Instruirea</w:t>
      </w:r>
      <w:proofErr w:type="spellEnd"/>
      <w:r w:rsidR="00F2150A">
        <w:rPr>
          <w:rFonts w:ascii="Times New Roman" w:eastAsia="Times New Roman" w:hAnsi="Times New Roman" w:cs="Times New Roman"/>
          <w:bCs/>
          <w:sz w:val="24"/>
          <w:szCs w:val="24"/>
          <w:lang w:eastAsia="ro-RO"/>
        </w:rPr>
        <w:t xml:space="preserve"> </w:t>
      </w:r>
      <w:proofErr w:type="spellStart"/>
      <w:proofErr w:type="gramStart"/>
      <w:r w:rsidRPr="00CB7D52">
        <w:rPr>
          <w:rFonts w:ascii="Times New Roman" w:eastAsia="Times New Roman" w:hAnsi="Times New Roman" w:cs="Times New Roman"/>
          <w:bCs/>
          <w:sz w:val="24"/>
          <w:szCs w:val="24"/>
          <w:lang w:eastAsia="ro-RO"/>
        </w:rPr>
        <w:t>angajaţilor</w:t>
      </w:r>
      <w:proofErr w:type="spellEnd"/>
      <w:r w:rsidRPr="00CB7D52">
        <w:rPr>
          <w:rFonts w:ascii="Times New Roman" w:eastAsia="Times New Roman" w:hAnsi="Times New Roman" w:cs="Times New Roman"/>
          <w:bCs/>
          <w:sz w:val="24"/>
          <w:szCs w:val="24"/>
          <w:lang w:eastAsia="ro-RO"/>
        </w:rPr>
        <w:t>;</w:t>
      </w:r>
      <w:proofErr w:type="gramEnd"/>
    </w:p>
    <w:p w14:paraId="587FFA0B" w14:textId="77777777" w:rsidR="009873D3" w:rsidRPr="00CB7D52" w:rsidRDefault="009873D3" w:rsidP="009873D3">
      <w:pPr>
        <w:pStyle w:val="ListParagraph"/>
        <w:numPr>
          <w:ilvl w:val="0"/>
          <w:numId w:val="9"/>
        </w:numPr>
        <w:shd w:val="clear" w:color="auto" w:fill="FFFFFF"/>
        <w:spacing w:before="120" w:after="120" w:line="240" w:lineRule="auto"/>
        <w:jc w:val="both"/>
        <w:rPr>
          <w:rFonts w:ascii="Times New Roman" w:eastAsia="Times New Roman" w:hAnsi="Times New Roman" w:cs="Times New Roman"/>
          <w:bCs/>
          <w:sz w:val="24"/>
          <w:szCs w:val="24"/>
          <w:lang w:eastAsia="ro-RO"/>
        </w:rPr>
      </w:pPr>
      <w:proofErr w:type="spellStart"/>
      <w:r w:rsidRPr="00CB7D52">
        <w:rPr>
          <w:rFonts w:ascii="Times New Roman" w:eastAsia="Times New Roman" w:hAnsi="Times New Roman" w:cs="Times New Roman"/>
          <w:bCs/>
          <w:sz w:val="24"/>
          <w:szCs w:val="24"/>
          <w:lang w:eastAsia="ro-RO"/>
        </w:rPr>
        <w:t>Îndeplinirea</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programului</w:t>
      </w:r>
      <w:proofErr w:type="spellEnd"/>
      <w:r w:rsidRPr="00CB7D52">
        <w:rPr>
          <w:rFonts w:ascii="Times New Roman" w:eastAsia="Times New Roman" w:hAnsi="Times New Roman" w:cs="Times New Roman"/>
          <w:bCs/>
          <w:sz w:val="24"/>
          <w:szCs w:val="24"/>
          <w:lang w:eastAsia="ro-RO"/>
        </w:rPr>
        <w:t xml:space="preserve"> de </w:t>
      </w:r>
      <w:proofErr w:type="spellStart"/>
      <w:r w:rsidRPr="00CB7D52">
        <w:rPr>
          <w:rFonts w:ascii="Times New Roman" w:eastAsia="Times New Roman" w:hAnsi="Times New Roman" w:cs="Times New Roman"/>
          <w:bCs/>
          <w:sz w:val="24"/>
          <w:szCs w:val="24"/>
          <w:lang w:eastAsia="ro-RO"/>
        </w:rPr>
        <w:t>reciclare</w:t>
      </w:r>
      <w:proofErr w:type="spellEnd"/>
      <w:r w:rsidRPr="00CB7D52">
        <w:rPr>
          <w:rFonts w:ascii="Times New Roman" w:eastAsia="Times New Roman" w:hAnsi="Times New Roman" w:cs="Times New Roman"/>
          <w:bCs/>
          <w:sz w:val="24"/>
          <w:szCs w:val="24"/>
          <w:lang w:eastAsia="ro-RO"/>
        </w:rPr>
        <w:t xml:space="preserve"> a </w:t>
      </w:r>
      <w:proofErr w:type="spellStart"/>
      <w:proofErr w:type="gramStart"/>
      <w:r w:rsidRPr="00CB7D52">
        <w:rPr>
          <w:rFonts w:ascii="Times New Roman" w:eastAsia="Times New Roman" w:hAnsi="Times New Roman" w:cs="Times New Roman"/>
          <w:bCs/>
          <w:sz w:val="24"/>
          <w:szCs w:val="24"/>
          <w:lang w:eastAsia="ro-RO"/>
        </w:rPr>
        <w:t>deşeurilor</w:t>
      </w:r>
      <w:proofErr w:type="spellEnd"/>
      <w:r w:rsidRPr="00CB7D52">
        <w:rPr>
          <w:rFonts w:ascii="Times New Roman" w:eastAsia="Times New Roman" w:hAnsi="Times New Roman" w:cs="Times New Roman"/>
          <w:bCs/>
          <w:sz w:val="24"/>
          <w:szCs w:val="24"/>
          <w:lang w:eastAsia="ro-RO"/>
        </w:rPr>
        <w:t>;</w:t>
      </w:r>
      <w:proofErr w:type="gramEnd"/>
    </w:p>
    <w:p w14:paraId="587FFA0C" w14:textId="77777777" w:rsidR="009873D3" w:rsidRPr="00CB7D52" w:rsidRDefault="009873D3" w:rsidP="009873D3">
      <w:pPr>
        <w:pStyle w:val="ListParagraph"/>
        <w:numPr>
          <w:ilvl w:val="0"/>
          <w:numId w:val="9"/>
        </w:numPr>
        <w:shd w:val="clear" w:color="auto" w:fill="FFFFFF"/>
        <w:spacing w:before="120" w:after="120" w:line="240" w:lineRule="auto"/>
        <w:jc w:val="both"/>
        <w:rPr>
          <w:rFonts w:ascii="Times New Roman" w:eastAsia="Times New Roman" w:hAnsi="Times New Roman" w:cs="Times New Roman"/>
          <w:bCs/>
          <w:sz w:val="24"/>
          <w:szCs w:val="24"/>
          <w:lang w:eastAsia="ro-RO"/>
        </w:rPr>
      </w:pPr>
      <w:proofErr w:type="spellStart"/>
      <w:r w:rsidRPr="00CB7D52">
        <w:rPr>
          <w:rFonts w:ascii="Times New Roman" w:eastAsia="Times New Roman" w:hAnsi="Times New Roman" w:cs="Times New Roman"/>
          <w:bCs/>
          <w:sz w:val="24"/>
          <w:szCs w:val="24"/>
          <w:lang w:eastAsia="ro-RO"/>
        </w:rPr>
        <w:t>Ţinerea</w:t>
      </w:r>
      <w:proofErr w:type="spellEnd"/>
      <w:r w:rsidRPr="00CB7D52">
        <w:rPr>
          <w:rFonts w:ascii="Times New Roman" w:eastAsia="Times New Roman" w:hAnsi="Times New Roman" w:cs="Times New Roman"/>
          <w:bCs/>
          <w:sz w:val="24"/>
          <w:szCs w:val="24"/>
          <w:lang w:eastAsia="ro-RO"/>
        </w:rPr>
        <w:t xml:space="preserve"> la zi a </w:t>
      </w:r>
      <w:proofErr w:type="spellStart"/>
      <w:r w:rsidRPr="00CB7D52">
        <w:rPr>
          <w:rFonts w:ascii="Times New Roman" w:eastAsia="Times New Roman" w:hAnsi="Times New Roman" w:cs="Times New Roman"/>
          <w:bCs/>
          <w:sz w:val="24"/>
          <w:szCs w:val="24"/>
          <w:lang w:eastAsia="ro-RO"/>
        </w:rPr>
        <w:t>listei</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ce</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cuprinde</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deşeurile</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periculoase</w:t>
      </w:r>
      <w:proofErr w:type="spellEnd"/>
      <w:r w:rsidRPr="00CB7D52">
        <w:rPr>
          <w:rFonts w:ascii="Times New Roman" w:eastAsia="Times New Roman" w:hAnsi="Times New Roman" w:cs="Times New Roman"/>
          <w:bCs/>
          <w:sz w:val="24"/>
          <w:szCs w:val="24"/>
          <w:lang w:eastAsia="ro-RO"/>
        </w:rPr>
        <w:t>/</w:t>
      </w:r>
      <w:proofErr w:type="spellStart"/>
      <w:proofErr w:type="gramStart"/>
      <w:r w:rsidRPr="00CB7D52">
        <w:rPr>
          <w:rFonts w:ascii="Times New Roman" w:eastAsia="Times New Roman" w:hAnsi="Times New Roman" w:cs="Times New Roman"/>
          <w:bCs/>
          <w:sz w:val="24"/>
          <w:szCs w:val="24"/>
          <w:lang w:eastAsia="ro-RO"/>
        </w:rPr>
        <w:t>nepericuloase</w:t>
      </w:r>
      <w:proofErr w:type="spellEnd"/>
      <w:r w:rsidRPr="00CB7D52">
        <w:rPr>
          <w:rFonts w:ascii="Times New Roman" w:eastAsia="Times New Roman" w:hAnsi="Times New Roman" w:cs="Times New Roman"/>
          <w:bCs/>
          <w:sz w:val="24"/>
          <w:szCs w:val="24"/>
          <w:lang w:eastAsia="ro-RO"/>
        </w:rPr>
        <w:t>;</w:t>
      </w:r>
      <w:proofErr w:type="gramEnd"/>
    </w:p>
    <w:p w14:paraId="587FFA0D" w14:textId="77777777" w:rsidR="009873D3" w:rsidRPr="00CB7D52" w:rsidRDefault="009873D3" w:rsidP="009873D3">
      <w:pPr>
        <w:pStyle w:val="ListParagraph"/>
        <w:numPr>
          <w:ilvl w:val="0"/>
          <w:numId w:val="9"/>
        </w:numPr>
        <w:shd w:val="clear" w:color="auto" w:fill="FFFFFF"/>
        <w:spacing w:before="120" w:after="120" w:line="240" w:lineRule="auto"/>
        <w:jc w:val="both"/>
        <w:rPr>
          <w:rFonts w:ascii="Times New Roman" w:eastAsia="Times New Roman" w:hAnsi="Times New Roman" w:cs="Times New Roman"/>
          <w:bCs/>
          <w:sz w:val="24"/>
          <w:szCs w:val="24"/>
          <w:lang w:eastAsia="ro-RO"/>
        </w:rPr>
      </w:pPr>
      <w:proofErr w:type="spellStart"/>
      <w:r w:rsidRPr="00CB7D52">
        <w:rPr>
          <w:rFonts w:ascii="Times New Roman" w:eastAsia="Times New Roman" w:hAnsi="Times New Roman" w:cs="Times New Roman"/>
          <w:bCs/>
          <w:sz w:val="24"/>
          <w:szCs w:val="24"/>
          <w:lang w:eastAsia="ro-RO"/>
        </w:rPr>
        <w:t>Evaluarea</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riscurilor</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privind</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gestiunea</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deşeurilor</w:t>
      </w:r>
      <w:proofErr w:type="spellEnd"/>
      <w:r w:rsidR="00F2150A">
        <w:rPr>
          <w:rFonts w:ascii="Times New Roman" w:eastAsia="Times New Roman" w:hAnsi="Times New Roman" w:cs="Times New Roman"/>
          <w:bCs/>
          <w:sz w:val="24"/>
          <w:szCs w:val="24"/>
          <w:lang w:eastAsia="ro-RO"/>
        </w:rPr>
        <w:t xml:space="preserve"> </w:t>
      </w:r>
      <w:proofErr w:type="spellStart"/>
      <w:proofErr w:type="gramStart"/>
      <w:r w:rsidRPr="00CB7D52">
        <w:rPr>
          <w:rFonts w:ascii="Times New Roman" w:eastAsia="Times New Roman" w:hAnsi="Times New Roman" w:cs="Times New Roman"/>
          <w:bCs/>
          <w:sz w:val="24"/>
          <w:szCs w:val="24"/>
          <w:lang w:eastAsia="ro-RO"/>
        </w:rPr>
        <w:t>periculoase</w:t>
      </w:r>
      <w:proofErr w:type="spellEnd"/>
      <w:r w:rsidRPr="00CB7D52">
        <w:rPr>
          <w:rFonts w:ascii="Times New Roman" w:eastAsia="Times New Roman" w:hAnsi="Times New Roman" w:cs="Times New Roman"/>
          <w:bCs/>
          <w:sz w:val="24"/>
          <w:szCs w:val="24"/>
          <w:lang w:eastAsia="ro-RO"/>
        </w:rPr>
        <w:t>;</w:t>
      </w:r>
      <w:proofErr w:type="gramEnd"/>
    </w:p>
    <w:p w14:paraId="587FFA0E" w14:textId="77777777" w:rsidR="009873D3" w:rsidRPr="00CB7D52" w:rsidRDefault="009873D3" w:rsidP="009873D3">
      <w:pPr>
        <w:pStyle w:val="ListParagraph"/>
        <w:numPr>
          <w:ilvl w:val="0"/>
          <w:numId w:val="9"/>
        </w:numPr>
        <w:shd w:val="clear" w:color="auto" w:fill="FFFFFF"/>
        <w:spacing w:before="120" w:after="120" w:line="240" w:lineRule="auto"/>
        <w:jc w:val="both"/>
        <w:rPr>
          <w:rFonts w:ascii="Times New Roman" w:eastAsia="Times New Roman" w:hAnsi="Times New Roman" w:cs="Times New Roman"/>
          <w:bCs/>
          <w:sz w:val="24"/>
          <w:szCs w:val="24"/>
          <w:lang w:eastAsia="ro-RO"/>
        </w:rPr>
      </w:pPr>
      <w:proofErr w:type="spellStart"/>
      <w:r w:rsidRPr="00CB7D52">
        <w:rPr>
          <w:rFonts w:ascii="Times New Roman" w:eastAsia="Times New Roman" w:hAnsi="Times New Roman" w:cs="Times New Roman"/>
          <w:bCs/>
          <w:sz w:val="24"/>
          <w:szCs w:val="24"/>
          <w:lang w:eastAsia="ro-RO"/>
        </w:rPr>
        <w:t>Menţinerea</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contractelor</w:t>
      </w:r>
      <w:proofErr w:type="spellEnd"/>
      <w:r w:rsidRPr="00CB7D52">
        <w:rPr>
          <w:rFonts w:ascii="Times New Roman" w:eastAsia="Times New Roman" w:hAnsi="Times New Roman" w:cs="Times New Roman"/>
          <w:bCs/>
          <w:sz w:val="24"/>
          <w:szCs w:val="24"/>
          <w:lang w:eastAsia="ro-RO"/>
        </w:rPr>
        <w:t xml:space="preserve"> cu </w:t>
      </w:r>
      <w:proofErr w:type="spellStart"/>
      <w:r w:rsidRPr="00CB7D52">
        <w:rPr>
          <w:rFonts w:ascii="Times New Roman" w:eastAsia="Times New Roman" w:hAnsi="Times New Roman" w:cs="Times New Roman"/>
          <w:bCs/>
          <w:sz w:val="24"/>
          <w:szCs w:val="24"/>
          <w:lang w:eastAsia="ro-RO"/>
        </w:rPr>
        <w:t>firmele</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specializate</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în</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transportul</w:t>
      </w:r>
      <w:proofErr w:type="spellEnd"/>
      <w:r w:rsidRPr="00CB7D52">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eliminarea</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şi</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reciclarea</w:t>
      </w:r>
      <w:proofErr w:type="spellEnd"/>
      <w:r w:rsidR="00F2150A">
        <w:rPr>
          <w:rFonts w:ascii="Times New Roman" w:eastAsia="Times New Roman" w:hAnsi="Times New Roman" w:cs="Times New Roman"/>
          <w:bCs/>
          <w:sz w:val="24"/>
          <w:szCs w:val="24"/>
          <w:lang w:eastAsia="ro-RO"/>
        </w:rPr>
        <w:t xml:space="preserve"> </w:t>
      </w:r>
      <w:proofErr w:type="spellStart"/>
      <w:proofErr w:type="gramStart"/>
      <w:r w:rsidRPr="00CB7D52">
        <w:rPr>
          <w:rFonts w:ascii="Times New Roman" w:eastAsia="Times New Roman" w:hAnsi="Times New Roman" w:cs="Times New Roman"/>
          <w:bCs/>
          <w:sz w:val="24"/>
          <w:szCs w:val="24"/>
          <w:lang w:eastAsia="ro-RO"/>
        </w:rPr>
        <w:t>deşeurilor</w:t>
      </w:r>
      <w:proofErr w:type="spellEnd"/>
      <w:r w:rsidRPr="00CB7D52">
        <w:rPr>
          <w:rFonts w:ascii="Times New Roman" w:eastAsia="Times New Roman" w:hAnsi="Times New Roman" w:cs="Times New Roman"/>
          <w:bCs/>
          <w:sz w:val="24"/>
          <w:szCs w:val="24"/>
          <w:lang w:eastAsia="ro-RO"/>
        </w:rPr>
        <w:t>;</w:t>
      </w:r>
      <w:proofErr w:type="gramEnd"/>
    </w:p>
    <w:p w14:paraId="587FFA0F" w14:textId="77777777" w:rsidR="009873D3" w:rsidRPr="00CB7D52" w:rsidRDefault="009873D3" w:rsidP="009873D3">
      <w:pPr>
        <w:pStyle w:val="ListParagraph"/>
        <w:numPr>
          <w:ilvl w:val="0"/>
          <w:numId w:val="9"/>
        </w:numPr>
        <w:shd w:val="clear" w:color="auto" w:fill="FFFFFF"/>
        <w:spacing w:before="120" w:after="120" w:line="240" w:lineRule="auto"/>
        <w:jc w:val="both"/>
        <w:rPr>
          <w:rFonts w:ascii="Times New Roman" w:eastAsia="Times New Roman" w:hAnsi="Times New Roman" w:cs="Times New Roman"/>
          <w:bCs/>
          <w:sz w:val="24"/>
          <w:szCs w:val="24"/>
          <w:lang w:eastAsia="ro-RO"/>
        </w:rPr>
      </w:pPr>
      <w:proofErr w:type="spellStart"/>
      <w:r w:rsidRPr="00CB7D52">
        <w:rPr>
          <w:rFonts w:ascii="Times New Roman" w:eastAsia="Times New Roman" w:hAnsi="Times New Roman" w:cs="Times New Roman"/>
          <w:bCs/>
          <w:sz w:val="24"/>
          <w:szCs w:val="24"/>
          <w:lang w:eastAsia="ro-RO"/>
        </w:rPr>
        <w:t>Încurajarea</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reparării</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produselor</w:t>
      </w:r>
      <w:proofErr w:type="spellEnd"/>
      <w:r w:rsidR="00F2150A">
        <w:rPr>
          <w:rFonts w:ascii="Times New Roman" w:eastAsia="Times New Roman" w:hAnsi="Times New Roman" w:cs="Times New Roman"/>
          <w:bCs/>
          <w:sz w:val="24"/>
          <w:szCs w:val="24"/>
          <w:lang w:eastAsia="ro-RO"/>
        </w:rPr>
        <w:t xml:space="preserve"> </w:t>
      </w:r>
      <w:proofErr w:type="spellStart"/>
      <w:proofErr w:type="gramStart"/>
      <w:r w:rsidRPr="00CB7D52">
        <w:rPr>
          <w:rFonts w:ascii="Times New Roman" w:eastAsia="Times New Roman" w:hAnsi="Times New Roman" w:cs="Times New Roman"/>
          <w:bCs/>
          <w:sz w:val="24"/>
          <w:szCs w:val="24"/>
          <w:lang w:eastAsia="ro-RO"/>
        </w:rPr>
        <w:t>defecte</w:t>
      </w:r>
      <w:proofErr w:type="spellEnd"/>
      <w:r w:rsidRPr="00CB7D52">
        <w:rPr>
          <w:rFonts w:ascii="Times New Roman" w:eastAsia="Times New Roman" w:hAnsi="Times New Roman" w:cs="Times New Roman"/>
          <w:bCs/>
          <w:sz w:val="24"/>
          <w:szCs w:val="24"/>
          <w:lang w:eastAsia="ro-RO"/>
        </w:rPr>
        <w:t>;</w:t>
      </w:r>
      <w:proofErr w:type="gramEnd"/>
    </w:p>
    <w:p w14:paraId="51B29766" w14:textId="0E3D20B6" w:rsidR="003251B2" w:rsidRPr="009254FF" w:rsidRDefault="009873D3" w:rsidP="009254FF">
      <w:pPr>
        <w:pStyle w:val="ListParagraph"/>
        <w:numPr>
          <w:ilvl w:val="0"/>
          <w:numId w:val="9"/>
        </w:numPr>
        <w:shd w:val="clear" w:color="auto" w:fill="FFFFFF"/>
        <w:spacing w:before="120" w:after="120" w:line="240" w:lineRule="auto"/>
        <w:jc w:val="both"/>
        <w:rPr>
          <w:rFonts w:ascii="Times New Roman" w:eastAsia="Times New Roman" w:hAnsi="Times New Roman" w:cs="Times New Roman"/>
          <w:bCs/>
          <w:sz w:val="24"/>
          <w:szCs w:val="24"/>
          <w:lang w:eastAsia="ro-RO"/>
        </w:rPr>
      </w:pPr>
      <w:proofErr w:type="spellStart"/>
      <w:r w:rsidRPr="00CB7D52">
        <w:rPr>
          <w:rFonts w:ascii="Times New Roman" w:eastAsia="Times New Roman" w:hAnsi="Times New Roman" w:cs="Times New Roman"/>
          <w:bCs/>
          <w:sz w:val="24"/>
          <w:szCs w:val="24"/>
          <w:lang w:eastAsia="ro-RO"/>
        </w:rPr>
        <w:t>Reutilizarea</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produselor</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sau</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prelungirea</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duratei</w:t>
      </w:r>
      <w:proofErr w:type="spellEnd"/>
      <w:r w:rsidRPr="00CB7D52">
        <w:rPr>
          <w:rFonts w:ascii="Times New Roman" w:eastAsia="Times New Roman" w:hAnsi="Times New Roman" w:cs="Times New Roman"/>
          <w:bCs/>
          <w:sz w:val="24"/>
          <w:szCs w:val="24"/>
          <w:lang w:eastAsia="ro-RO"/>
        </w:rPr>
        <w:t xml:space="preserve"> de </w:t>
      </w:r>
      <w:proofErr w:type="spellStart"/>
      <w:r w:rsidRPr="00CB7D52">
        <w:rPr>
          <w:rFonts w:ascii="Times New Roman" w:eastAsia="Times New Roman" w:hAnsi="Times New Roman" w:cs="Times New Roman"/>
          <w:bCs/>
          <w:sz w:val="24"/>
          <w:szCs w:val="24"/>
          <w:lang w:eastAsia="ro-RO"/>
        </w:rPr>
        <w:t>viaţă</w:t>
      </w:r>
      <w:proofErr w:type="spellEnd"/>
      <w:r w:rsidRPr="00CB7D52">
        <w:rPr>
          <w:rFonts w:ascii="Times New Roman" w:eastAsia="Times New Roman" w:hAnsi="Times New Roman" w:cs="Times New Roman"/>
          <w:bCs/>
          <w:sz w:val="24"/>
          <w:szCs w:val="24"/>
          <w:lang w:eastAsia="ro-RO"/>
        </w:rPr>
        <w:t xml:space="preserve"> a </w:t>
      </w:r>
      <w:proofErr w:type="spellStart"/>
      <w:proofErr w:type="gramStart"/>
      <w:r w:rsidRPr="00CB7D52">
        <w:rPr>
          <w:rFonts w:ascii="Times New Roman" w:eastAsia="Times New Roman" w:hAnsi="Times New Roman" w:cs="Times New Roman"/>
          <w:bCs/>
          <w:sz w:val="24"/>
          <w:szCs w:val="24"/>
          <w:lang w:eastAsia="ro-RO"/>
        </w:rPr>
        <w:t>acestora</w:t>
      </w:r>
      <w:proofErr w:type="spellEnd"/>
      <w:r w:rsidRPr="00CB7D52">
        <w:rPr>
          <w:rFonts w:ascii="Times New Roman" w:eastAsia="Times New Roman" w:hAnsi="Times New Roman" w:cs="Times New Roman"/>
          <w:bCs/>
          <w:sz w:val="24"/>
          <w:szCs w:val="24"/>
          <w:lang w:eastAsia="ro-RO"/>
        </w:rPr>
        <w:t>;</w:t>
      </w:r>
      <w:proofErr w:type="gramEnd"/>
    </w:p>
    <w:p w14:paraId="4BD04D36" w14:textId="77777777" w:rsidR="003251B2" w:rsidRPr="00CB7D52" w:rsidRDefault="003251B2" w:rsidP="003251B2">
      <w:pPr>
        <w:pStyle w:val="ListParagraph"/>
        <w:shd w:val="clear" w:color="auto" w:fill="FFFFFF"/>
        <w:spacing w:before="120" w:after="120" w:line="240" w:lineRule="auto"/>
        <w:jc w:val="both"/>
        <w:rPr>
          <w:rFonts w:ascii="Times New Roman" w:eastAsia="Times New Roman" w:hAnsi="Times New Roman" w:cs="Times New Roman"/>
          <w:bCs/>
          <w:sz w:val="24"/>
          <w:szCs w:val="24"/>
          <w:lang w:eastAsia="ro-RO"/>
        </w:rPr>
      </w:pPr>
    </w:p>
    <w:p w14:paraId="587FFA11" w14:textId="77777777" w:rsidR="009873D3" w:rsidRPr="008022AA" w:rsidRDefault="009873D3" w:rsidP="009873D3">
      <w:pPr>
        <w:shd w:val="clear" w:color="auto" w:fill="FFFFFF"/>
        <w:spacing w:before="120" w:after="120" w:line="240" w:lineRule="auto"/>
        <w:jc w:val="both"/>
        <w:rPr>
          <w:rFonts w:ascii="Times New Roman" w:eastAsia="Times New Roman" w:hAnsi="Times New Roman" w:cs="Times New Roman"/>
          <w:color w:val="FF0000"/>
          <w:sz w:val="24"/>
          <w:szCs w:val="24"/>
          <w:lang w:eastAsia="ro-RO"/>
        </w:rPr>
      </w:pPr>
    </w:p>
    <w:p w14:paraId="587FFA12" w14:textId="77777777" w:rsidR="009873D3" w:rsidRPr="00857DAC" w:rsidRDefault="009873D3" w:rsidP="009873D3">
      <w:pPr>
        <w:shd w:val="clear" w:color="auto" w:fill="FFFFFF"/>
        <w:spacing w:before="120" w:after="120" w:line="240" w:lineRule="auto"/>
        <w:jc w:val="both"/>
        <w:rPr>
          <w:rFonts w:ascii="Times New Roman" w:eastAsia="Times New Roman" w:hAnsi="Times New Roman" w:cs="Times New Roman"/>
          <w:b/>
          <w:sz w:val="24"/>
          <w:szCs w:val="24"/>
          <w:lang w:eastAsia="ro-RO"/>
        </w:rPr>
      </w:pPr>
      <w:r w:rsidRPr="00857DAC">
        <w:rPr>
          <w:rFonts w:ascii="Times New Roman" w:eastAsia="Times New Roman" w:hAnsi="Times New Roman" w:cs="Times New Roman"/>
          <w:b/>
          <w:bCs/>
          <w:sz w:val="24"/>
          <w:szCs w:val="24"/>
          <w:lang w:eastAsia="ro-RO"/>
        </w:rPr>
        <w:t>i)</w:t>
      </w:r>
      <w:r w:rsidRPr="00857DAC">
        <w:rPr>
          <w:rFonts w:ascii="Times New Roman" w:eastAsia="Times New Roman" w:hAnsi="Times New Roman" w:cs="Times New Roman"/>
          <w:b/>
          <w:sz w:val="24"/>
          <w:szCs w:val="24"/>
          <w:lang w:eastAsia="ro-RO"/>
        </w:rPr>
        <w:t> gospodărirea substanțelor și preparatelor chimice periculoase:</w:t>
      </w:r>
    </w:p>
    <w:p w14:paraId="587FFA13" w14:textId="77777777" w:rsidR="009873D3" w:rsidRPr="00A108FD" w:rsidRDefault="009873D3" w:rsidP="009873D3">
      <w:pPr>
        <w:shd w:val="clear" w:color="auto" w:fill="FFFFFF"/>
        <w:spacing w:before="120" w:after="120" w:line="240" w:lineRule="auto"/>
        <w:ind w:firstLine="720"/>
        <w:jc w:val="both"/>
        <w:rPr>
          <w:rFonts w:ascii="Times New Roman" w:hAnsi="Times New Roman" w:cs="Times New Roman"/>
          <w:sz w:val="24"/>
          <w:szCs w:val="24"/>
        </w:rPr>
      </w:pPr>
      <w:r w:rsidRPr="00A108FD">
        <w:rPr>
          <w:rFonts w:ascii="Times New Roman" w:hAnsi="Times New Roman" w:cs="Times New Roman"/>
          <w:color w:val="000000"/>
          <w:sz w:val="24"/>
          <w:szCs w:val="24"/>
        </w:rPr>
        <w:t>Proiectul nu implică folosirea de substanţe sau materiale care sunt riscante sau toxice pentru sănătatea populaţiei sau pentru mediu (floră, faună, alimentări cu apă)</w:t>
      </w:r>
      <w:r>
        <w:rPr>
          <w:rFonts w:ascii="Times New Roman" w:hAnsi="Times New Roman" w:cs="Times New Roman"/>
          <w:color w:val="000000"/>
          <w:sz w:val="24"/>
          <w:szCs w:val="24"/>
        </w:rPr>
        <w:t>.</w:t>
      </w:r>
    </w:p>
    <w:p w14:paraId="587FFA14" w14:textId="77777777" w:rsidR="009873D3" w:rsidRDefault="009873D3" w:rsidP="009873D3">
      <w:pPr>
        <w:shd w:val="clear" w:color="auto" w:fill="FFFFFF"/>
        <w:spacing w:before="120" w:after="120" w:line="240" w:lineRule="auto"/>
        <w:ind w:firstLine="720"/>
        <w:jc w:val="both"/>
        <w:rPr>
          <w:rFonts w:ascii="Times New Roman" w:hAnsi="Times New Roman" w:cs="Times New Roman"/>
          <w:sz w:val="24"/>
          <w:szCs w:val="24"/>
        </w:rPr>
      </w:pPr>
      <w:r w:rsidRPr="00CB7D52">
        <w:rPr>
          <w:rFonts w:ascii="Times New Roman" w:hAnsi="Times New Roman" w:cs="Times New Roman"/>
          <w:sz w:val="24"/>
          <w:szCs w:val="24"/>
        </w:rPr>
        <w:t>Utilizarea de materiale de materiale de co</w:t>
      </w:r>
      <w:r>
        <w:rPr>
          <w:rFonts w:ascii="Times New Roman" w:hAnsi="Times New Roman" w:cs="Times New Roman"/>
          <w:sz w:val="24"/>
          <w:szCs w:val="24"/>
        </w:rPr>
        <w:t>nstructie care nu contin azbest.</w:t>
      </w:r>
    </w:p>
    <w:p w14:paraId="587FFA15" w14:textId="77777777" w:rsidR="009873D3" w:rsidRDefault="009873D3" w:rsidP="009873D3">
      <w:pPr>
        <w:shd w:val="clear" w:color="auto" w:fill="FFFFFF"/>
        <w:spacing w:before="120" w:after="120" w:line="240" w:lineRule="auto"/>
        <w:ind w:firstLine="720"/>
        <w:jc w:val="both"/>
        <w:rPr>
          <w:rFonts w:ascii="Times New Roman" w:hAnsi="Times New Roman" w:cs="Times New Roman"/>
          <w:color w:val="000000"/>
          <w:sz w:val="24"/>
          <w:szCs w:val="24"/>
        </w:rPr>
      </w:pPr>
      <w:r w:rsidRPr="00857DAC">
        <w:rPr>
          <w:rFonts w:ascii="Times New Roman" w:hAnsi="Times New Roman" w:cs="Times New Roman"/>
          <w:color w:val="000000"/>
          <w:sz w:val="24"/>
          <w:szCs w:val="24"/>
        </w:rPr>
        <w:t xml:space="preserve">Utilizarea de echipamente electrice si electronice care sa nu contina plumb, mercur, cadmiu, crom, hexavalent, bifenili polibromurati (BpB) sau eteri de difenil polibromurati (DEPB), conform HGR 992/2005. </w:t>
      </w:r>
    </w:p>
    <w:p w14:paraId="587FFA16" w14:textId="77777777" w:rsidR="009873D3" w:rsidRDefault="009873D3" w:rsidP="009873D3">
      <w:pPr>
        <w:shd w:val="clear" w:color="auto" w:fill="FFFFFF"/>
        <w:spacing w:before="120" w:after="120" w:line="240" w:lineRule="auto"/>
        <w:ind w:firstLine="720"/>
        <w:jc w:val="both"/>
        <w:rPr>
          <w:rFonts w:ascii="Times New Roman" w:hAnsi="Times New Roman" w:cs="Times New Roman"/>
          <w:color w:val="000000"/>
          <w:sz w:val="24"/>
          <w:szCs w:val="24"/>
        </w:rPr>
      </w:pPr>
      <w:r w:rsidRPr="00857DAC">
        <w:rPr>
          <w:rFonts w:ascii="Times New Roman" w:hAnsi="Times New Roman" w:cs="Times New Roman"/>
          <w:color w:val="000000"/>
          <w:sz w:val="24"/>
          <w:szCs w:val="24"/>
        </w:rPr>
        <w:t>În acest sens nu se impun lucrări sau măsuri pentru gospodărirea preparatelor</w:t>
      </w:r>
      <w:r w:rsidR="00F2150A">
        <w:rPr>
          <w:rFonts w:ascii="Times New Roman" w:hAnsi="Times New Roman" w:cs="Times New Roman"/>
          <w:color w:val="000000"/>
          <w:sz w:val="24"/>
          <w:szCs w:val="24"/>
        </w:rPr>
        <w:t xml:space="preserve"> </w:t>
      </w:r>
      <w:r w:rsidRPr="00857DAC">
        <w:rPr>
          <w:rFonts w:ascii="Times New Roman" w:hAnsi="Times New Roman" w:cs="Times New Roman"/>
          <w:color w:val="000000"/>
          <w:sz w:val="24"/>
          <w:szCs w:val="24"/>
        </w:rPr>
        <w:t>chimice periculoase.</w:t>
      </w:r>
    </w:p>
    <w:p w14:paraId="587FFA17" w14:textId="77777777" w:rsidR="009873D3" w:rsidRPr="00857DAC" w:rsidRDefault="009873D3" w:rsidP="009873D3">
      <w:pPr>
        <w:shd w:val="clear" w:color="auto" w:fill="FFFFFF"/>
        <w:spacing w:before="120" w:after="120" w:line="240" w:lineRule="auto"/>
        <w:ind w:firstLine="720"/>
        <w:jc w:val="both"/>
        <w:rPr>
          <w:rFonts w:ascii="Times New Roman" w:hAnsi="Times New Roman" w:cs="Times New Roman"/>
          <w:color w:val="000000"/>
          <w:sz w:val="24"/>
          <w:szCs w:val="24"/>
        </w:rPr>
      </w:pPr>
    </w:p>
    <w:p w14:paraId="587FFA18" w14:textId="77777777" w:rsidR="009873D3" w:rsidRDefault="009873D3" w:rsidP="009873D3">
      <w:pPr>
        <w:shd w:val="clear" w:color="auto" w:fill="FFFFFF"/>
        <w:spacing w:before="120" w:after="120" w:line="24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B.</w:t>
      </w:r>
      <w:r w:rsidRPr="004D01E2">
        <w:rPr>
          <w:rFonts w:ascii="Times New Roman" w:eastAsia="Times New Roman" w:hAnsi="Times New Roman" w:cs="Times New Roman"/>
          <w:sz w:val="24"/>
          <w:szCs w:val="24"/>
          <w:lang w:eastAsia="ro-RO"/>
        </w:rPr>
        <w:t> </w:t>
      </w:r>
      <w:r w:rsidRPr="00116732">
        <w:rPr>
          <w:rFonts w:ascii="Times New Roman" w:eastAsia="Times New Roman" w:hAnsi="Times New Roman" w:cs="Times New Roman"/>
          <w:b/>
          <w:sz w:val="24"/>
          <w:szCs w:val="24"/>
          <w:lang w:eastAsia="ro-RO"/>
        </w:rPr>
        <w:t>Utilizarea resurselor naturale, în special a solului, a terenurilor, a apei și a biodiversității</w:t>
      </w:r>
      <w:r>
        <w:rPr>
          <w:rFonts w:ascii="Times New Roman" w:eastAsia="Times New Roman" w:hAnsi="Times New Roman" w:cs="Times New Roman"/>
          <w:b/>
          <w:sz w:val="24"/>
          <w:szCs w:val="24"/>
          <w:lang w:eastAsia="ro-RO"/>
        </w:rPr>
        <w:t>:</w:t>
      </w:r>
    </w:p>
    <w:p w14:paraId="587FFA19" w14:textId="77777777" w:rsidR="009873D3" w:rsidRDefault="009873D3" w:rsidP="009873D3">
      <w:pPr>
        <w:shd w:val="clear" w:color="auto" w:fill="FFFFFF"/>
        <w:spacing w:before="120" w:after="120" w:line="240" w:lineRule="auto"/>
        <w:ind w:firstLine="72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Proiectul nu implică utilizarea resurselor nat</w:t>
      </w:r>
      <w:r w:rsidR="00835383">
        <w:rPr>
          <w:rFonts w:ascii="Times New Roman" w:eastAsia="Times New Roman" w:hAnsi="Times New Roman" w:cs="Times New Roman"/>
          <w:sz w:val="24"/>
          <w:szCs w:val="24"/>
          <w:lang w:eastAsia="ro-RO"/>
        </w:rPr>
        <w:t>urale, a solului,</w:t>
      </w:r>
      <w:r w:rsidR="00A239DF">
        <w:rPr>
          <w:rFonts w:ascii="Times New Roman" w:eastAsia="Times New Roman" w:hAnsi="Times New Roman" w:cs="Times New Roman"/>
          <w:sz w:val="24"/>
          <w:szCs w:val="24"/>
          <w:lang w:eastAsia="ro-RO"/>
        </w:rPr>
        <w:t xml:space="preserve">terenurilor, </w:t>
      </w:r>
      <w:r>
        <w:rPr>
          <w:rFonts w:ascii="Times New Roman" w:eastAsia="Times New Roman" w:hAnsi="Times New Roman" w:cs="Times New Roman"/>
          <w:sz w:val="24"/>
          <w:szCs w:val="24"/>
          <w:lang w:eastAsia="ro-RO"/>
        </w:rPr>
        <w:t xml:space="preserve">a apei si a biodiversitatii. </w:t>
      </w:r>
    </w:p>
    <w:p w14:paraId="1076D3E4" w14:textId="77777777" w:rsidR="004D4568" w:rsidRDefault="004D4568" w:rsidP="009873D3">
      <w:pPr>
        <w:shd w:val="clear" w:color="auto" w:fill="FFFFFF"/>
        <w:spacing w:before="120" w:after="120" w:line="240" w:lineRule="auto"/>
        <w:ind w:firstLine="720"/>
        <w:jc w:val="both"/>
        <w:rPr>
          <w:rFonts w:ascii="Times New Roman" w:eastAsia="Times New Roman" w:hAnsi="Times New Roman" w:cs="Times New Roman"/>
          <w:sz w:val="24"/>
          <w:szCs w:val="24"/>
          <w:lang w:eastAsia="ro-RO"/>
        </w:rPr>
      </w:pPr>
    </w:p>
    <w:p w14:paraId="091464B6" w14:textId="5B3EDC96" w:rsidR="004D4568" w:rsidRDefault="004D4568" w:rsidP="004D4568">
      <w:pPr>
        <w:shd w:val="clear" w:color="auto" w:fill="FFFFFF"/>
        <w:spacing w:before="120" w:after="120" w:line="240" w:lineRule="auto"/>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bCs/>
          <w:sz w:val="24"/>
          <w:szCs w:val="24"/>
          <w:lang w:eastAsia="ro-RO"/>
        </w:rPr>
        <w:t>C</w:t>
      </w: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w:t>
      </w:r>
      <w:r>
        <w:rPr>
          <w:rFonts w:ascii="Times New Roman" w:eastAsia="Times New Roman" w:hAnsi="Times New Roman" w:cs="Times New Roman"/>
          <w:b/>
          <w:sz w:val="24"/>
          <w:szCs w:val="24"/>
          <w:lang w:eastAsia="ro-RO"/>
        </w:rPr>
        <w:t>Atenuarea schimbarilor climatice:</w:t>
      </w:r>
    </w:p>
    <w:p w14:paraId="6EE342EE" w14:textId="77777777" w:rsidR="00A90B6D" w:rsidRDefault="00A90B6D" w:rsidP="00A90B6D">
      <w:pPr>
        <w:autoSpaceDE w:val="0"/>
        <w:autoSpaceDN w:val="0"/>
        <w:adjustRightInd w:val="0"/>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Proiectul propus nu va emite dioxid de carbon, protoxid de azot, metan sau orice alt GES.</w:t>
      </w:r>
    </w:p>
    <w:p w14:paraId="1F8B960E" w14:textId="77777777" w:rsidR="00A90B6D" w:rsidRDefault="00A90B6D" w:rsidP="00A90B6D">
      <w:pPr>
        <w:autoSpaceDE w:val="0"/>
        <w:autoSpaceDN w:val="0"/>
        <w:adjustRightInd w:val="0"/>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Unitatea</w:t>
      </w:r>
      <w:r w:rsidRPr="0045458F">
        <w:rPr>
          <w:rFonts w:ascii="Times New Roman" w:hAnsi="Times New Roman" w:cs="Times New Roman"/>
          <w:sz w:val="24"/>
          <w:szCs w:val="24"/>
        </w:rPr>
        <w:t xml:space="preserve"> de stocare va fi alimentata din Sistemul Energetic National dar si din capacitatile de energie regenerabila din vecinatate si va furniza energie electrică nepoluantă in conformitate cu „Strategia energetică a României 2019-2030, cu perspectiva anului 2050 " în Cap. 1 - „Obiective strategice" în care se menţionează „Promovarea producerii energiei pe bază de resurse regenerabile" -  a șasea direcție de acțiune ce vizează asigurarea realizării țintei colective de 32% pentru ponderea SRE în consumul final brut de energie la nivel european în 2030, cu eficientizarea costurilor”.</w:t>
      </w:r>
    </w:p>
    <w:p w14:paraId="490858A6" w14:textId="77777777" w:rsidR="00A90B6D" w:rsidRPr="001B2511" w:rsidRDefault="00A90B6D" w:rsidP="00A90B6D">
      <w:pPr>
        <w:autoSpaceDE w:val="0"/>
        <w:autoSpaceDN w:val="0"/>
        <w:adjustRightInd w:val="0"/>
        <w:spacing w:before="120" w:after="120" w:line="240" w:lineRule="auto"/>
        <w:ind w:firstLine="720"/>
        <w:jc w:val="both"/>
        <w:rPr>
          <w:rFonts w:ascii="Times New Roman" w:hAnsi="Times New Roman" w:cs="Times New Roman"/>
          <w:sz w:val="24"/>
          <w:szCs w:val="24"/>
        </w:rPr>
      </w:pPr>
      <w:r w:rsidRPr="001B2511">
        <w:rPr>
          <w:rFonts w:ascii="Times New Roman" w:hAnsi="Times New Roman" w:cs="Times New Roman"/>
          <w:sz w:val="24"/>
          <w:szCs w:val="24"/>
        </w:rPr>
        <w:t>Realizarea instalației de stocare energie provenita din surse regenerabile,</w:t>
      </w:r>
      <w:r>
        <w:rPr>
          <w:rFonts w:ascii="Times New Roman" w:hAnsi="Times New Roman" w:cs="Times New Roman"/>
          <w:sz w:val="24"/>
          <w:szCs w:val="24"/>
        </w:rPr>
        <w:t xml:space="preserve"> </w:t>
      </w:r>
      <w:r w:rsidRPr="001B2511">
        <w:rPr>
          <w:rFonts w:ascii="Times New Roman" w:hAnsi="Times New Roman" w:cs="Times New Roman"/>
          <w:sz w:val="24"/>
          <w:szCs w:val="24"/>
        </w:rPr>
        <w:t>asigură satisfacerea unor cerințe și nevoi, după cum urmează:</w:t>
      </w:r>
    </w:p>
    <w:p w14:paraId="603DAFAB" w14:textId="77777777" w:rsidR="00A90B6D" w:rsidRPr="001B2511" w:rsidRDefault="00A90B6D" w:rsidP="00A90B6D">
      <w:pPr>
        <w:autoSpaceDE w:val="0"/>
        <w:autoSpaceDN w:val="0"/>
        <w:adjustRightInd w:val="0"/>
        <w:spacing w:before="120" w:after="120" w:line="240" w:lineRule="auto"/>
        <w:ind w:firstLine="720"/>
        <w:jc w:val="both"/>
        <w:rPr>
          <w:rFonts w:ascii="Times New Roman" w:hAnsi="Times New Roman" w:cs="Times New Roman"/>
          <w:sz w:val="24"/>
          <w:szCs w:val="24"/>
        </w:rPr>
      </w:pPr>
      <w:r w:rsidRPr="001B2511">
        <w:rPr>
          <w:rFonts w:ascii="Times New Roman" w:hAnsi="Times New Roman" w:cs="Times New Roman"/>
          <w:sz w:val="24"/>
          <w:szCs w:val="24"/>
        </w:rPr>
        <w:t>•</w:t>
      </w:r>
      <w:r w:rsidRPr="001B2511">
        <w:rPr>
          <w:rFonts w:ascii="Times New Roman" w:hAnsi="Times New Roman" w:cs="Times New Roman"/>
          <w:sz w:val="24"/>
          <w:szCs w:val="24"/>
        </w:rPr>
        <w:tab/>
        <w:t xml:space="preserve">Îmbunătățirea eficienței energetice și valorificarea resurselor regenerabile de energie în vederea reducerii efectelor schimbărilor climatice </w:t>
      </w:r>
    </w:p>
    <w:p w14:paraId="39892B62" w14:textId="77777777" w:rsidR="00A90B6D" w:rsidRPr="001B2511" w:rsidRDefault="00A90B6D" w:rsidP="00A90B6D">
      <w:pPr>
        <w:autoSpaceDE w:val="0"/>
        <w:autoSpaceDN w:val="0"/>
        <w:adjustRightInd w:val="0"/>
        <w:spacing w:before="120" w:after="120" w:line="240" w:lineRule="auto"/>
        <w:ind w:firstLine="720"/>
        <w:jc w:val="both"/>
        <w:rPr>
          <w:rFonts w:ascii="Times New Roman" w:hAnsi="Times New Roman" w:cs="Times New Roman"/>
          <w:sz w:val="24"/>
          <w:szCs w:val="24"/>
        </w:rPr>
      </w:pPr>
      <w:r w:rsidRPr="001B2511">
        <w:rPr>
          <w:rFonts w:ascii="Times New Roman" w:hAnsi="Times New Roman" w:cs="Times New Roman"/>
          <w:sz w:val="24"/>
          <w:szCs w:val="24"/>
        </w:rPr>
        <w:t>•</w:t>
      </w:r>
      <w:r w:rsidRPr="001B2511">
        <w:rPr>
          <w:rFonts w:ascii="Times New Roman" w:hAnsi="Times New Roman" w:cs="Times New Roman"/>
          <w:sz w:val="24"/>
          <w:szCs w:val="24"/>
        </w:rPr>
        <w:tab/>
        <w:t>Reducerea semnificativă a costurilor de mentenanță/întreținere;</w:t>
      </w:r>
    </w:p>
    <w:p w14:paraId="5E521688" w14:textId="77777777" w:rsidR="00A90B6D" w:rsidRPr="001B2511" w:rsidRDefault="00A90B6D" w:rsidP="00A90B6D">
      <w:pPr>
        <w:autoSpaceDE w:val="0"/>
        <w:autoSpaceDN w:val="0"/>
        <w:adjustRightInd w:val="0"/>
        <w:spacing w:before="120" w:after="120" w:line="240" w:lineRule="auto"/>
        <w:ind w:firstLine="720"/>
        <w:jc w:val="both"/>
        <w:rPr>
          <w:rFonts w:ascii="Times New Roman" w:hAnsi="Times New Roman" w:cs="Times New Roman"/>
          <w:sz w:val="24"/>
          <w:szCs w:val="24"/>
        </w:rPr>
      </w:pPr>
      <w:r w:rsidRPr="001B2511">
        <w:rPr>
          <w:rFonts w:ascii="Times New Roman" w:hAnsi="Times New Roman" w:cs="Times New Roman"/>
          <w:sz w:val="24"/>
          <w:szCs w:val="24"/>
        </w:rPr>
        <w:t>•</w:t>
      </w:r>
      <w:r w:rsidRPr="001B2511">
        <w:rPr>
          <w:rFonts w:ascii="Times New Roman" w:hAnsi="Times New Roman" w:cs="Times New Roman"/>
          <w:sz w:val="24"/>
          <w:szCs w:val="24"/>
        </w:rPr>
        <w:tab/>
        <w:t>Funcționarea și exploatarea în condiții de siguranță deplină și de eficiență economică a infrastructurii;</w:t>
      </w:r>
    </w:p>
    <w:p w14:paraId="0E3747A3" w14:textId="77777777" w:rsidR="00A90B6D" w:rsidRPr="001B2511" w:rsidRDefault="00A90B6D" w:rsidP="00A90B6D">
      <w:pPr>
        <w:autoSpaceDE w:val="0"/>
        <w:autoSpaceDN w:val="0"/>
        <w:adjustRightInd w:val="0"/>
        <w:spacing w:before="120" w:after="120" w:line="240" w:lineRule="auto"/>
        <w:ind w:firstLine="720"/>
        <w:jc w:val="both"/>
        <w:rPr>
          <w:rFonts w:ascii="Times New Roman" w:hAnsi="Times New Roman" w:cs="Times New Roman"/>
          <w:sz w:val="24"/>
          <w:szCs w:val="24"/>
        </w:rPr>
      </w:pPr>
      <w:r w:rsidRPr="001B2511">
        <w:rPr>
          <w:rFonts w:ascii="Times New Roman" w:hAnsi="Times New Roman" w:cs="Times New Roman"/>
          <w:sz w:val="24"/>
          <w:szCs w:val="24"/>
        </w:rPr>
        <w:t>•</w:t>
      </w:r>
      <w:r w:rsidRPr="001B2511">
        <w:rPr>
          <w:rFonts w:ascii="Times New Roman" w:hAnsi="Times New Roman" w:cs="Times New Roman"/>
          <w:sz w:val="24"/>
          <w:szCs w:val="24"/>
        </w:rPr>
        <w:tab/>
        <w:t>Îmbunătățirea standardelor de siguranță la nivelul societății;</w:t>
      </w:r>
    </w:p>
    <w:p w14:paraId="79C3DEBA" w14:textId="77777777" w:rsidR="00A90B6D" w:rsidRPr="001B2511" w:rsidRDefault="00A90B6D" w:rsidP="00A90B6D">
      <w:pPr>
        <w:autoSpaceDE w:val="0"/>
        <w:autoSpaceDN w:val="0"/>
        <w:adjustRightInd w:val="0"/>
        <w:spacing w:before="120" w:after="120" w:line="240" w:lineRule="auto"/>
        <w:ind w:firstLine="720"/>
        <w:jc w:val="both"/>
        <w:rPr>
          <w:rFonts w:ascii="Times New Roman" w:hAnsi="Times New Roman" w:cs="Times New Roman"/>
          <w:sz w:val="24"/>
          <w:szCs w:val="24"/>
        </w:rPr>
      </w:pPr>
      <w:r w:rsidRPr="001B2511">
        <w:rPr>
          <w:rFonts w:ascii="Times New Roman" w:hAnsi="Times New Roman" w:cs="Times New Roman"/>
          <w:sz w:val="24"/>
          <w:szCs w:val="24"/>
        </w:rPr>
        <w:t>•</w:t>
      </w:r>
      <w:r w:rsidRPr="001B2511">
        <w:rPr>
          <w:rFonts w:ascii="Times New Roman" w:hAnsi="Times New Roman" w:cs="Times New Roman"/>
          <w:sz w:val="24"/>
          <w:szCs w:val="24"/>
        </w:rPr>
        <w:tab/>
        <w:t>Îndeplinirea obiectivelor standardizate;</w:t>
      </w:r>
    </w:p>
    <w:p w14:paraId="6A446D58" w14:textId="77777777" w:rsidR="00A90B6D" w:rsidRPr="001B2511" w:rsidRDefault="00A90B6D" w:rsidP="00A90B6D">
      <w:pPr>
        <w:autoSpaceDE w:val="0"/>
        <w:autoSpaceDN w:val="0"/>
        <w:adjustRightInd w:val="0"/>
        <w:spacing w:before="120" w:after="120" w:line="240" w:lineRule="auto"/>
        <w:ind w:firstLine="720"/>
        <w:jc w:val="both"/>
        <w:rPr>
          <w:rFonts w:ascii="Times New Roman" w:hAnsi="Times New Roman" w:cs="Times New Roman"/>
          <w:sz w:val="24"/>
          <w:szCs w:val="24"/>
        </w:rPr>
      </w:pPr>
      <w:r w:rsidRPr="001B2511">
        <w:rPr>
          <w:rFonts w:ascii="Times New Roman" w:hAnsi="Times New Roman" w:cs="Times New Roman"/>
          <w:sz w:val="24"/>
          <w:szCs w:val="24"/>
        </w:rPr>
        <w:t>•</w:t>
      </w:r>
      <w:r w:rsidRPr="001B2511">
        <w:rPr>
          <w:rFonts w:ascii="Times New Roman" w:hAnsi="Times New Roman" w:cs="Times New Roman"/>
          <w:sz w:val="24"/>
          <w:szCs w:val="24"/>
        </w:rPr>
        <w:tab/>
        <w:t>Ridicarea gradului de civilizație, a confortului și a calității vieții;</w:t>
      </w:r>
    </w:p>
    <w:p w14:paraId="5E23B8D6" w14:textId="77777777" w:rsidR="00A90B6D" w:rsidRPr="001B2511" w:rsidRDefault="00A90B6D" w:rsidP="00A90B6D">
      <w:pPr>
        <w:autoSpaceDE w:val="0"/>
        <w:autoSpaceDN w:val="0"/>
        <w:adjustRightInd w:val="0"/>
        <w:spacing w:before="120" w:after="120" w:line="240" w:lineRule="auto"/>
        <w:ind w:firstLine="720"/>
        <w:jc w:val="both"/>
        <w:rPr>
          <w:rFonts w:ascii="Times New Roman" w:hAnsi="Times New Roman" w:cs="Times New Roman"/>
          <w:sz w:val="24"/>
          <w:szCs w:val="24"/>
        </w:rPr>
      </w:pPr>
      <w:r w:rsidRPr="001B2511">
        <w:rPr>
          <w:rFonts w:ascii="Times New Roman" w:hAnsi="Times New Roman" w:cs="Times New Roman"/>
          <w:sz w:val="24"/>
          <w:szCs w:val="24"/>
        </w:rPr>
        <w:t>•</w:t>
      </w:r>
      <w:r w:rsidRPr="001B2511">
        <w:rPr>
          <w:rFonts w:ascii="Times New Roman" w:hAnsi="Times New Roman" w:cs="Times New Roman"/>
          <w:sz w:val="24"/>
          <w:szCs w:val="24"/>
        </w:rPr>
        <w:tab/>
        <w:t>Îmbunătățirea condițiilor de mediu, prin reducerea emisiilor CO2 generate de noua tehnologie.</w:t>
      </w:r>
    </w:p>
    <w:p w14:paraId="1B76CADA" w14:textId="77777777" w:rsidR="00A90B6D" w:rsidRPr="001B2511" w:rsidRDefault="00A90B6D" w:rsidP="00A90B6D">
      <w:pPr>
        <w:autoSpaceDE w:val="0"/>
        <w:autoSpaceDN w:val="0"/>
        <w:adjustRightInd w:val="0"/>
        <w:spacing w:before="120" w:after="120" w:line="240" w:lineRule="auto"/>
        <w:ind w:firstLine="720"/>
        <w:jc w:val="both"/>
        <w:rPr>
          <w:rFonts w:ascii="Times New Roman" w:hAnsi="Times New Roman" w:cs="Times New Roman"/>
          <w:sz w:val="24"/>
          <w:szCs w:val="24"/>
        </w:rPr>
      </w:pPr>
      <w:r w:rsidRPr="001B2511">
        <w:rPr>
          <w:rFonts w:ascii="Times New Roman" w:hAnsi="Times New Roman" w:cs="Times New Roman"/>
          <w:sz w:val="24"/>
          <w:szCs w:val="24"/>
        </w:rPr>
        <w:t>•</w:t>
      </w:r>
      <w:r w:rsidRPr="001B2511">
        <w:rPr>
          <w:rFonts w:ascii="Times New Roman" w:hAnsi="Times New Roman" w:cs="Times New Roman"/>
          <w:sz w:val="24"/>
          <w:szCs w:val="24"/>
        </w:rPr>
        <w:tab/>
        <w:t>Realizarea unui raport optim calitate/cost pentru perioada de derulare a contractului de cooperare și un echilibru între riscurile și beneficiile asumate prin contract (structura și nivelul tarifelor practicate vor reflecta costul efectiv al prestației și vor fi în conformitate cu prevederile legale);</w:t>
      </w:r>
    </w:p>
    <w:p w14:paraId="3750D042" w14:textId="77777777" w:rsidR="00A90B6D" w:rsidRPr="001B2511" w:rsidRDefault="00A90B6D" w:rsidP="00A90B6D">
      <w:pPr>
        <w:autoSpaceDE w:val="0"/>
        <w:autoSpaceDN w:val="0"/>
        <w:adjustRightInd w:val="0"/>
        <w:spacing w:before="120" w:after="120" w:line="240" w:lineRule="auto"/>
        <w:ind w:firstLine="720"/>
        <w:jc w:val="both"/>
        <w:rPr>
          <w:rFonts w:ascii="Times New Roman" w:hAnsi="Times New Roman" w:cs="Times New Roman"/>
          <w:sz w:val="24"/>
          <w:szCs w:val="24"/>
        </w:rPr>
      </w:pPr>
      <w:r w:rsidRPr="001B2511">
        <w:rPr>
          <w:rFonts w:ascii="Times New Roman" w:hAnsi="Times New Roman" w:cs="Times New Roman"/>
          <w:sz w:val="24"/>
          <w:szCs w:val="24"/>
        </w:rPr>
        <w:t>•</w:t>
      </w:r>
      <w:r w:rsidRPr="001B2511">
        <w:rPr>
          <w:rFonts w:ascii="Times New Roman" w:hAnsi="Times New Roman" w:cs="Times New Roman"/>
          <w:sz w:val="24"/>
          <w:szCs w:val="24"/>
        </w:rPr>
        <w:tab/>
        <w:t>Susținerea și stimularea dezvoltării economico-sociale a societății;</w:t>
      </w:r>
    </w:p>
    <w:p w14:paraId="32523D42" w14:textId="77777777" w:rsidR="00A90B6D" w:rsidRDefault="00A90B6D" w:rsidP="00A90B6D">
      <w:pPr>
        <w:autoSpaceDE w:val="0"/>
        <w:autoSpaceDN w:val="0"/>
        <w:adjustRightInd w:val="0"/>
        <w:spacing w:before="120" w:after="120" w:line="240" w:lineRule="auto"/>
        <w:ind w:firstLine="720"/>
        <w:jc w:val="both"/>
        <w:rPr>
          <w:rFonts w:ascii="Times New Roman" w:hAnsi="Times New Roman" w:cs="Times New Roman"/>
          <w:sz w:val="24"/>
          <w:szCs w:val="24"/>
        </w:rPr>
      </w:pPr>
      <w:r w:rsidRPr="001B2511">
        <w:rPr>
          <w:rFonts w:ascii="Times New Roman" w:hAnsi="Times New Roman" w:cs="Times New Roman"/>
          <w:sz w:val="24"/>
          <w:szCs w:val="24"/>
        </w:rPr>
        <w:t>•</w:t>
      </w:r>
      <w:r w:rsidRPr="001B2511">
        <w:rPr>
          <w:rFonts w:ascii="Times New Roman" w:hAnsi="Times New Roman" w:cs="Times New Roman"/>
          <w:sz w:val="24"/>
          <w:szCs w:val="24"/>
        </w:rPr>
        <w:tab/>
        <w:t>Funcționarea și exploatarea în condiții de siguranță, rentabilitate și eficiență economică a infrastructurii aferente serviciului.</w:t>
      </w:r>
      <w:r>
        <w:rPr>
          <w:rFonts w:ascii="Times New Roman" w:hAnsi="Times New Roman" w:cs="Times New Roman"/>
          <w:sz w:val="24"/>
          <w:szCs w:val="24"/>
        </w:rPr>
        <w:t xml:space="preserve"> </w:t>
      </w:r>
    </w:p>
    <w:p w14:paraId="58FE0C2D" w14:textId="77777777" w:rsidR="00FA6948" w:rsidRDefault="00FA6948" w:rsidP="004D4568">
      <w:pPr>
        <w:shd w:val="clear" w:color="auto" w:fill="FFFFFF"/>
        <w:spacing w:before="120" w:after="120" w:line="240" w:lineRule="auto"/>
        <w:jc w:val="both"/>
        <w:rPr>
          <w:rFonts w:ascii="Times New Roman" w:eastAsia="Times New Roman" w:hAnsi="Times New Roman" w:cs="Times New Roman"/>
          <w:sz w:val="24"/>
          <w:szCs w:val="24"/>
          <w:lang w:eastAsia="ro-RO"/>
        </w:rPr>
      </w:pPr>
    </w:p>
    <w:p w14:paraId="53AC306B" w14:textId="342CB583" w:rsidR="00165DF7" w:rsidRDefault="00165DF7" w:rsidP="00165DF7">
      <w:pPr>
        <w:shd w:val="clear" w:color="auto" w:fill="FFFFFF"/>
        <w:spacing w:before="120" w:after="120" w:line="240" w:lineRule="auto"/>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bCs/>
          <w:sz w:val="24"/>
          <w:szCs w:val="24"/>
          <w:lang w:eastAsia="ro-RO"/>
        </w:rPr>
        <w:t>D</w:t>
      </w: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w:t>
      </w:r>
      <w:r>
        <w:rPr>
          <w:rFonts w:ascii="Times New Roman" w:eastAsia="Times New Roman" w:hAnsi="Times New Roman" w:cs="Times New Roman"/>
          <w:b/>
          <w:sz w:val="24"/>
          <w:szCs w:val="24"/>
          <w:lang w:eastAsia="ro-RO"/>
        </w:rPr>
        <w:t>Adaptarea la schimbarile climatice:</w:t>
      </w:r>
    </w:p>
    <w:p w14:paraId="54A82607" w14:textId="77777777" w:rsidR="00372271" w:rsidRPr="00372271" w:rsidRDefault="00372271" w:rsidP="00372271">
      <w:pPr>
        <w:shd w:val="clear" w:color="auto" w:fill="FFFFFF"/>
        <w:spacing w:before="120" w:after="120" w:line="240" w:lineRule="auto"/>
        <w:jc w:val="both"/>
        <w:rPr>
          <w:rFonts w:ascii="Times New Roman" w:eastAsia="Times New Roman" w:hAnsi="Times New Roman" w:cs="Times New Roman"/>
          <w:sz w:val="24"/>
          <w:szCs w:val="24"/>
          <w:lang w:eastAsia="ro-RO"/>
        </w:rPr>
      </w:pPr>
      <w:r w:rsidRPr="00372271">
        <w:rPr>
          <w:rFonts w:ascii="Times New Roman" w:eastAsia="Times New Roman" w:hAnsi="Times New Roman" w:cs="Times New Roman"/>
          <w:sz w:val="24"/>
          <w:szCs w:val="24"/>
          <w:lang w:eastAsia="ro-RO"/>
        </w:rPr>
        <w:t xml:space="preserve">Proiecții climatice: </w:t>
      </w:r>
    </w:p>
    <w:p w14:paraId="51C7CCF5" w14:textId="77777777" w:rsidR="00372271" w:rsidRPr="00372271" w:rsidRDefault="00372271" w:rsidP="00372271">
      <w:pPr>
        <w:shd w:val="clear" w:color="auto" w:fill="FFFFFF"/>
        <w:spacing w:before="120" w:after="120" w:line="240" w:lineRule="auto"/>
        <w:jc w:val="both"/>
        <w:rPr>
          <w:rFonts w:ascii="Times New Roman" w:eastAsia="Times New Roman" w:hAnsi="Times New Roman" w:cs="Times New Roman"/>
          <w:sz w:val="24"/>
          <w:szCs w:val="24"/>
          <w:lang w:eastAsia="ro-RO"/>
        </w:rPr>
      </w:pPr>
      <w:r w:rsidRPr="00372271">
        <w:rPr>
          <w:rFonts w:ascii="Times New Roman" w:eastAsia="Times New Roman" w:hAnsi="Times New Roman" w:cs="Times New Roman"/>
          <w:sz w:val="24"/>
          <w:szCs w:val="24"/>
          <w:lang w:eastAsia="ro-RO"/>
        </w:rPr>
        <w:t>Prezenta analiza se bazează pe ghidul elaborat de către Uniunea Europeana – Direcția Generala de Acțiuni Climatice (DG – CLIMA) – „Guidelines for Project Managers: Making vulnerable investments climate resilient” precum si pe "Guidance Note - The Basics of Climate Change Adaptation Vulnerability and Risk Assessment".</w:t>
      </w:r>
    </w:p>
    <w:p w14:paraId="08509397" w14:textId="790EBADA" w:rsidR="00165DF7" w:rsidRDefault="00372271" w:rsidP="00372271">
      <w:pPr>
        <w:shd w:val="clear" w:color="auto" w:fill="FFFFFF"/>
        <w:spacing w:before="120" w:after="120" w:line="240" w:lineRule="auto"/>
        <w:jc w:val="both"/>
        <w:rPr>
          <w:rFonts w:ascii="Times New Roman" w:eastAsia="Times New Roman" w:hAnsi="Times New Roman" w:cs="Times New Roman"/>
          <w:sz w:val="24"/>
          <w:szCs w:val="24"/>
          <w:lang w:eastAsia="ro-RO"/>
        </w:rPr>
      </w:pPr>
      <w:r w:rsidRPr="00372271">
        <w:rPr>
          <w:rFonts w:ascii="Times New Roman" w:eastAsia="Times New Roman" w:hAnsi="Times New Roman" w:cs="Times New Roman"/>
          <w:sz w:val="24"/>
          <w:szCs w:val="24"/>
          <w:lang w:eastAsia="ro-RO"/>
        </w:rPr>
        <w:t>În tabelul următor se regăsește clasificarea pericolelor legate de climă, pe baza riscurilor enumerate în Apendicele A: Clasificarea pericolelor legate de climă la Regulamentul delegat (UE) al Comisiei [C (2021) 2800/3].</w:t>
      </w:r>
    </w:p>
    <w:p w14:paraId="00B152D9" w14:textId="77777777" w:rsidR="00372271" w:rsidRDefault="00372271" w:rsidP="00372271">
      <w:pPr>
        <w:shd w:val="clear" w:color="auto" w:fill="FFFFFF"/>
        <w:spacing w:before="120" w:after="120" w:line="240" w:lineRule="auto"/>
        <w:jc w:val="both"/>
        <w:rPr>
          <w:rFonts w:ascii="Times New Roman" w:eastAsia="Times New Roman" w:hAnsi="Times New Roman" w:cs="Times New Roman"/>
          <w:b/>
          <w:sz w:val="24"/>
          <w:szCs w:val="24"/>
          <w:lang w:eastAsia="ro-RO"/>
        </w:rPr>
      </w:pPr>
    </w:p>
    <w:tbl>
      <w:tblPr>
        <w:tblW w:w="991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57"/>
        <w:gridCol w:w="2059"/>
        <w:gridCol w:w="1833"/>
        <w:gridCol w:w="3227"/>
        <w:gridCol w:w="1838"/>
      </w:tblGrid>
      <w:tr w:rsidR="004C65A9" w:rsidRPr="00EA5269" w14:paraId="02215257" w14:textId="77777777" w:rsidTr="000D0C98">
        <w:trPr>
          <w:jc w:val="center"/>
        </w:trPr>
        <w:tc>
          <w:tcPr>
            <w:tcW w:w="0" w:type="auto"/>
            <w:shd w:val="clear" w:color="auto" w:fill="D9D9D9" w:themeFill="background1" w:themeFillShade="D9"/>
            <w:tcMar>
              <w:top w:w="0" w:type="dxa"/>
              <w:left w:w="108" w:type="dxa"/>
              <w:bottom w:w="0" w:type="dxa"/>
              <w:right w:w="108" w:type="dxa"/>
            </w:tcMar>
            <w:hideMark/>
          </w:tcPr>
          <w:p w14:paraId="45FD684D" w14:textId="77777777" w:rsidR="004C65A9" w:rsidRPr="008D090B" w:rsidRDefault="004C65A9" w:rsidP="007F0E33">
            <w:pPr>
              <w:jc w:val="both"/>
              <w:rPr>
                <w:rFonts w:ascii="Calibri" w:hAnsi="Calibri" w:cs="Calibri"/>
                <w:color w:val="333333"/>
                <w:sz w:val="24"/>
                <w:szCs w:val="24"/>
                <w:lang w:val="it-IT" w:eastAsia="ro-RO"/>
              </w:rPr>
            </w:pPr>
          </w:p>
        </w:tc>
        <w:tc>
          <w:tcPr>
            <w:tcW w:w="2059" w:type="dxa"/>
            <w:shd w:val="clear" w:color="auto" w:fill="D9D9D9" w:themeFill="background1" w:themeFillShade="D9"/>
            <w:tcMar>
              <w:top w:w="0" w:type="dxa"/>
              <w:left w:w="108" w:type="dxa"/>
              <w:bottom w:w="0" w:type="dxa"/>
              <w:right w:w="108" w:type="dxa"/>
            </w:tcMar>
            <w:hideMark/>
          </w:tcPr>
          <w:p w14:paraId="2597375A" w14:textId="77777777" w:rsidR="004C65A9" w:rsidRPr="008D090B" w:rsidRDefault="004C65A9" w:rsidP="007F0E33">
            <w:pPr>
              <w:jc w:val="both"/>
              <w:rPr>
                <w:rFonts w:ascii="Calibri" w:hAnsi="Calibri" w:cs="Calibri"/>
                <w:color w:val="333333"/>
                <w:sz w:val="24"/>
                <w:szCs w:val="24"/>
                <w:lang w:eastAsia="ro-RO"/>
              </w:rPr>
            </w:pPr>
            <w:r w:rsidRPr="008D090B">
              <w:rPr>
                <w:rFonts w:ascii="Calibri" w:hAnsi="Calibri" w:cs="Calibri"/>
                <w:color w:val="333333"/>
                <w:sz w:val="24"/>
                <w:szCs w:val="24"/>
                <w:lang w:eastAsia="ro-RO"/>
              </w:rPr>
              <w:t>Riscuri legate de temperatură</w:t>
            </w:r>
          </w:p>
        </w:tc>
        <w:tc>
          <w:tcPr>
            <w:tcW w:w="1833" w:type="dxa"/>
            <w:shd w:val="clear" w:color="auto" w:fill="D9D9D9" w:themeFill="background1" w:themeFillShade="D9"/>
            <w:tcMar>
              <w:top w:w="0" w:type="dxa"/>
              <w:left w:w="108" w:type="dxa"/>
              <w:bottom w:w="0" w:type="dxa"/>
              <w:right w:w="108" w:type="dxa"/>
            </w:tcMar>
            <w:hideMark/>
          </w:tcPr>
          <w:p w14:paraId="35334852" w14:textId="77777777" w:rsidR="004C65A9" w:rsidRPr="008D090B" w:rsidRDefault="004C65A9" w:rsidP="007F0E33">
            <w:pPr>
              <w:jc w:val="both"/>
              <w:rPr>
                <w:rFonts w:ascii="Calibri" w:hAnsi="Calibri" w:cs="Calibri"/>
                <w:color w:val="333333"/>
                <w:sz w:val="24"/>
                <w:szCs w:val="24"/>
                <w:lang w:eastAsia="ro-RO"/>
              </w:rPr>
            </w:pPr>
            <w:r w:rsidRPr="008D090B">
              <w:rPr>
                <w:rFonts w:ascii="Calibri" w:hAnsi="Calibri" w:cs="Calibri"/>
                <w:color w:val="333333"/>
                <w:sz w:val="24"/>
                <w:szCs w:val="24"/>
                <w:lang w:eastAsia="ro-RO"/>
              </w:rPr>
              <w:t>Riscuri legate de vânt</w:t>
            </w:r>
          </w:p>
        </w:tc>
        <w:tc>
          <w:tcPr>
            <w:tcW w:w="3227" w:type="dxa"/>
            <w:shd w:val="clear" w:color="auto" w:fill="D9D9D9" w:themeFill="background1" w:themeFillShade="D9"/>
            <w:tcMar>
              <w:top w:w="0" w:type="dxa"/>
              <w:left w:w="108" w:type="dxa"/>
              <w:bottom w:w="0" w:type="dxa"/>
              <w:right w:w="108" w:type="dxa"/>
            </w:tcMar>
            <w:hideMark/>
          </w:tcPr>
          <w:p w14:paraId="0B6A365A" w14:textId="77777777" w:rsidR="004C65A9" w:rsidRPr="008D090B" w:rsidRDefault="004C65A9" w:rsidP="007F0E33">
            <w:pPr>
              <w:jc w:val="both"/>
              <w:rPr>
                <w:rFonts w:ascii="Calibri" w:hAnsi="Calibri" w:cs="Calibri"/>
                <w:color w:val="333333"/>
                <w:sz w:val="24"/>
                <w:szCs w:val="24"/>
                <w:lang w:eastAsia="ro-RO"/>
              </w:rPr>
            </w:pPr>
            <w:r w:rsidRPr="008D090B">
              <w:rPr>
                <w:rFonts w:ascii="Calibri" w:hAnsi="Calibri" w:cs="Calibri"/>
                <w:color w:val="333333"/>
                <w:sz w:val="24"/>
                <w:szCs w:val="24"/>
                <w:lang w:eastAsia="ro-RO"/>
              </w:rPr>
              <w:t>Riscuri legate de ape</w:t>
            </w:r>
          </w:p>
        </w:tc>
        <w:tc>
          <w:tcPr>
            <w:tcW w:w="1838" w:type="dxa"/>
            <w:shd w:val="clear" w:color="auto" w:fill="D9D9D9" w:themeFill="background1" w:themeFillShade="D9"/>
            <w:tcMar>
              <w:top w:w="0" w:type="dxa"/>
              <w:left w:w="108" w:type="dxa"/>
              <w:bottom w:w="0" w:type="dxa"/>
              <w:right w:w="108" w:type="dxa"/>
            </w:tcMar>
            <w:hideMark/>
          </w:tcPr>
          <w:p w14:paraId="04B3D5E5" w14:textId="77777777" w:rsidR="004C65A9" w:rsidRPr="008D090B" w:rsidRDefault="004C65A9" w:rsidP="007F0E33">
            <w:pPr>
              <w:jc w:val="both"/>
              <w:rPr>
                <w:rFonts w:ascii="Calibri" w:hAnsi="Calibri" w:cs="Calibri"/>
                <w:color w:val="333333"/>
                <w:sz w:val="24"/>
                <w:szCs w:val="24"/>
                <w:lang w:val="it-IT" w:eastAsia="ro-RO"/>
              </w:rPr>
            </w:pPr>
            <w:r w:rsidRPr="008D090B">
              <w:rPr>
                <w:rFonts w:ascii="Calibri" w:hAnsi="Calibri" w:cs="Calibri"/>
                <w:color w:val="333333"/>
                <w:sz w:val="24"/>
                <w:szCs w:val="24"/>
                <w:lang w:val="it-IT" w:eastAsia="ro-RO"/>
              </w:rPr>
              <w:t>Riscuri legate de masa solidă</w:t>
            </w:r>
          </w:p>
        </w:tc>
      </w:tr>
      <w:tr w:rsidR="004C65A9" w:rsidRPr="008D090B" w14:paraId="03226C59" w14:textId="77777777" w:rsidTr="000D0C98">
        <w:trPr>
          <w:jc w:val="center"/>
        </w:trPr>
        <w:tc>
          <w:tcPr>
            <w:tcW w:w="0" w:type="auto"/>
            <w:shd w:val="clear" w:color="auto" w:fill="FFFFFF"/>
            <w:tcMar>
              <w:top w:w="0" w:type="dxa"/>
              <w:left w:w="108" w:type="dxa"/>
              <w:bottom w:w="0" w:type="dxa"/>
              <w:right w:w="108" w:type="dxa"/>
            </w:tcMar>
            <w:hideMark/>
          </w:tcPr>
          <w:p w14:paraId="53608428" w14:textId="77777777" w:rsidR="004C65A9" w:rsidRPr="008D090B" w:rsidRDefault="004C65A9" w:rsidP="007F0E33">
            <w:pPr>
              <w:jc w:val="both"/>
              <w:rPr>
                <w:rFonts w:ascii="Calibri" w:hAnsi="Calibri" w:cs="Calibri"/>
                <w:color w:val="333333"/>
                <w:sz w:val="24"/>
                <w:szCs w:val="24"/>
                <w:lang w:eastAsia="ro-RO"/>
              </w:rPr>
            </w:pPr>
            <w:r w:rsidRPr="008D090B">
              <w:rPr>
                <w:rFonts w:ascii="Calibri" w:hAnsi="Calibri" w:cs="Calibri"/>
                <w:color w:val="333333"/>
                <w:sz w:val="24"/>
                <w:szCs w:val="24"/>
                <w:lang w:eastAsia="ro-RO"/>
              </w:rPr>
              <w:t>Cronice</w:t>
            </w:r>
          </w:p>
        </w:tc>
        <w:tc>
          <w:tcPr>
            <w:tcW w:w="2059" w:type="dxa"/>
            <w:shd w:val="clear" w:color="auto" w:fill="FFFFFF"/>
            <w:tcMar>
              <w:top w:w="0" w:type="dxa"/>
              <w:left w:w="108" w:type="dxa"/>
              <w:bottom w:w="0" w:type="dxa"/>
              <w:right w:w="108" w:type="dxa"/>
            </w:tcMar>
            <w:hideMark/>
          </w:tcPr>
          <w:p w14:paraId="38BAE759" w14:textId="77777777" w:rsidR="004C65A9" w:rsidRPr="008D090B" w:rsidRDefault="004C65A9" w:rsidP="007F0E33">
            <w:pPr>
              <w:jc w:val="both"/>
              <w:rPr>
                <w:rFonts w:ascii="Calibri" w:hAnsi="Calibri" w:cs="Calibri"/>
                <w:color w:val="333333"/>
                <w:sz w:val="24"/>
                <w:szCs w:val="24"/>
                <w:lang w:val="it-IT" w:eastAsia="ro-RO"/>
              </w:rPr>
            </w:pPr>
            <w:r w:rsidRPr="008D090B">
              <w:rPr>
                <w:rFonts w:ascii="Calibri" w:hAnsi="Calibri" w:cs="Calibri"/>
                <w:color w:val="333333"/>
                <w:sz w:val="24"/>
                <w:szCs w:val="24"/>
                <w:lang w:val="it-IT" w:eastAsia="ro-RO"/>
              </w:rPr>
              <w:t>Schimbarea temperaturii (aer, apă dulce, apă de mare)</w:t>
            </w:r>
          </w:p>
        </w:tc>
        <w:tc>
          <w:tcPr>
            <w:tcW w:w="1833" w:type="dxa"/>
            <w:shd w:val="clear" w:color="auto" w:fill="FFFFFF"/>
            <w:tcMar>
              <w:top w:w="0" w:type="dxa"/>
              <w:left w:w="108" w:type="dxa"/>
              <w:bottom w:w="0" w:type="dxa"/>
              <w:right w:w="108" w:type="dxa"/>
            </w:tcMar>
            <w:hideMark/>
          </w:tcPr>
          <w:p w14:paraId="754A12A0" w14:textId="77777777" w:rsidR="004C65A9" w:rsidRPr="008D090B" w:rsidRDefault="004C65A9" w:rsidP="007F0E33">
            <w:pPr>
              <w:jc w:val="both"/>
              <w:rPr>
                <w:rFonts w:ascii="Calibri" w:hAnsi="Calibri" w:cs="Calibri"/>
                <w:color w:val="333333"/>
                <w:sz w:val="24"/>
                <w:szCs w:val="24"/>
                <w:lang w:eastAsia="ro-RO"/>
              </w:rPr>
            </w:pPr>
            <w:r w:rsidRPr="008D090B">
              <w:rPr>
                <w:rFonts w:ascii="Calibri" w:hAnsi="Calibri" w:cs="Calibri"/>
                <w:color w:val="333333"/>
                <w:sz w:val="24"/>
                <w:szCs w:val="24"/>
                <w:lang w:eastAsia="ro-RO"/>
              </w:rPr>
              <w:t>Schimbarea regimului vântului</w:t>
            </w:r>
          </w:p>
        </w:tc>
        <w:tc>
          <w:tcPr>
            <w:tcW w:w="3227" w:type="dxa"/>
            <w:shd w:val="clear" w:color="auto" w:fill="FFFFFF"/>
            <w:tcMar>
              <w:top w:w="0" w:type="dxa"/>
              <w:left w:w="108" w:type="dxa"/>
              <w:bottom w:w="0" w:type="dxa"/>
              <w:right w:w="108" w:type="dxa"/>
            </w:tcMar>
            <w:hideMark/>
          </w:tcPr>
          <w:p w14:paraId="35B98766" w14:textId="77777777" w:rsidR="004C65A9" w:rsidRPr="008D090B" w:rsidRDefault="004C65A9" w:rsidP="007F0E33">
            <w:pPr>
              <w:jc w:val="both"/>
              <w:rPr>
                <w:rFonts w:ascii="Calibri" w:hAnsi="Calibri" w:cs="Calibri"/>
                <w:color w:val="333333"/>
                <w:sz w:val="24"/>
                <w:szCs w:val="24"/>
                <w:lang w:val="it-IT" w:eastAsia="ro-RO"/>
              </w:rPr>
            </w:pPr>
            <w:r w:rsidRPr="008D090B">
              <w:rPr>
                <w:rFonts w:ascii="Calibri" w:hAnsi="Calibri" w:cs="Calibri"/>
                <w:color w:val="333333"/>
                <w:sz w:val="24"/>
                <w:szCs w:val="24"/>
                <w:lang w:val="it-IT" w:eastAsia="ro-RO"/>
              </w:rPr>
              <w:t>Schimbarea regimului precipitaților și a tipurilor de precipitații (ploaie, grindină, zăpadă/gheață)</w:t>
            </w:r>
          </w:p>
        </w:tc>
        <w:tc>
          <w:tcPr>
            <w:tcW w:w="1838" w:type="dxa"/>
            <w:shd w:val="clear" w:color="auto" w:fill="FFFFFF"/>
            <w:tcMar>
              <w:top w:w="0" w:type="dxa"/>
              <w:left w:w="108" w:type="dxa"/>
              <w:bottom w:w="0" w:type="dxa"/>
              <w:right w:w="108" w:type="dxa"/>
            </w:tcMar>
            <w:hideMark/>
          </w:tcPr>
          <w:p w14:paraId="298C36E3" w14:textId="77777777" w:rsidR="004C65A9" w:rsidRPr="008D090B" w:rsidRDefault="004C65A9" w:rsidP="007F0E33">
            <w:pPr>
              <w:jc w:val="both"/>
              <w:rPr>
                <w:rFonts w:ascii="Calibri" w:hAnsi="Calibri" w:cs="Calibri"/>
                <w:color w:val="333333"/>
                <w:sz w:val="24"/>
                <w:szCs w:val="24"/>
                <w:lang w:eastAsia="ro-RO"/>
              </w:rPr>
            </w:pPr>
            <w:r w:rsidRPr="008D090B">
              <w:rPr>
                <w:rFonts w:ascii="Calibri" w:hAnsi="Calibri" w:cs="Calibri"/>
                <w:color w:val="333333"/>
                <w:sz w:val="24"/>
                <w:szCs w:val="24"/>
                <w:lang w:eastAsia="ro-RO"/>
              </w:rPr>
              <w:t>Eroziunea costieră</w:t>
            </w:r>
          </w:p>
        </w:tc>
      </w:tr>
      <w:tr w:rsidR="004C65A9" w:rsidRPr="008D090B" w14:paraId="47F6D936" w14:textId="77777777" w:rsidTr="000D0C98">
        <w:trPr>
          <w:jc w:val="center"/>
        </w:trPr>
        <w:tc>
          <w:tcPr>
            <w:tcW w:w="0" w:type="auto"/>
            <w:shd w:val="clear" w:color="auto" w:fill="FFFFFF"/>
            <w:tcMar>
              <w:top w:w="0" w:type="dxa"/>
              <w:left w:w="108" w:type="dxa"/>
              <w:bottom w:w="0" w:type="dxa"/>
              <w:right w:w="108" w:type="dxa"/>
            </w:tcMar>
            <w:hideMark/>
          </w:tcPr>
          <w:p w14:paraId="5AA3498E" w14:textId="77777777" w:rsidR="004C65A9" w:rsidRPr="008D090B" w:rsidRDefault="004C65A9" w:rsidP="007F0E33">
            <w:pPr>
              <w:jc w:val="both"/>
              <w:rPr>
                <w:rFonts w:ascii="Calibri" w:hAnsi="Calibri" w:cs="Calibri"/>
                <w:color w:val="333333"/>
                <w:sz w:val="24"/>
                <w:szCs w:val="24"/>
                <w:lang w:eastAsia="ro-RO"/>
              </w:rPr>
            </w:pPr>
          </w:p>
        </w:tc>
        <w:tc>
          <w:tcPr>
            <w:tcW w:w="2059" w:type="dxa"/>
            <w:shd w:val="clear" w:color="auto" w:fill="FFFFFF"/>
            <w:tcMar>
              <w:top w:w="0" w:type="dxa"/>
              <w:left w:w="108" w:type="dxa"/>
              <w:bottom w:w="0" w:type="dxa"/>
              <w:right w:w="108" w:type="dxa"/>
            </w:tcMar>
            <w:hideMark/>
          </w:tcPr>
          <w:p w14:paraId="4549A168" w14:textId="77777777" w:rsidR="004C65A9" w:rsidRPr="008D090B" w:rsidRDefault="004C65A9" w:rsidP="007F0E33">
            <w:pPr>
              <w:jc w:val="both"/>
              <w:rPr>
                <w:rFonts w:ascii="Calibri" w:hAnsi="Calibri" w:cs="Calibri"/>
                <w:color w:val="333333"/>
                <w:sz w:val="24"/>
                <w:szCs w:val="24"/>
                <w:lang w:eastAsia="ro-RO"/>
              </w:rPr>
            </w:pPr>
            <w:r w:rsidRPr="008D090B">
              <w:rPr>
                <w:rFonts w:ascii="Calibri" w:hAnsi="Calibri" w:cs="Calibri"/>
                <w:color w:val="333333"/>
                <w:sz w:val="24"/>
                <w:szCs w:val="24"/>
                <w:lang w:eastAsia="ro-RO"/>
              </w:rPr>
              <w:t>Stresul termic</w:t>
            </w:r>
          </w:p>
        </w:tc>
        <w:tc>
          <w:tcPr>
            <w:tcW w:w="1833" w:type="dxa"/>
            <w:shd w:val="clear" w:color="auto" w:fill="FFFFFF"/>
            <w:tcMar>
              <w:top w:w="0" w:type="dxa"/>
              <w:left w:w="108" w:type="dxa"/>
              <w:bottom w:w="0" w:type="dxa"/>
              <w:right w:w="108" w:type="dxa"/>
            </w:tcMar>
            <w:hideMark/>
          </w:tcPr>
          <w:p w14:paraId="34C1F4F0" w14:textId="77777777" w:rsidR="004C65A9" w:rsidRPr="008D090B" w:rsidRDefault="004C65A9" w:rsidP="007F0E33">
            <w:pPr>
              <w:jc w:val="both"/>
              <w:rPr>
                <w:rFonts w:ascii="Calibri" w:hAnsi="Calibri" w:cs="Calibri"/>
                <w:color w:val="333333"/>
                <w:sz w:val="24"/>
                <w:szCs w:val="24"/>
                <w:lang w:eastAsia="ro-RO"/>
              </w:rPr>
            </w:pPr>
          </w:p>
        </w:tc>
        <w:tc>
          <w:tcPr>
            <w:tcW w:w="3227" w:type="dxa"/>
            <w:shd w:val="clear" w:color="auto" w:fill="FFFFFF"/>
            <w:tcMar>
              <w:top w:w="0" w:type="dxa"/>
              <w:left w:w="108" w:type="dxa"/>
              <w:bottom w:w="0" w:type="dxa"/>
              <w:right w:w="108" w:type="dxa"/>
            </w:tcMar>
            <w:hideMark/>
          </w:tcPr>
          <w:p w14:paraId="0FDE7315" w14:textId="77777777" w:rsidR="004C65A9" w:rsidRPr="008D090B" w:rsidRDefault="004C65A9" w:rsidP="007F0E33">
            <w:pPr>
              <w:jc w:val="both"/>
              <w:rPr>
                <w:rFonts w:ascii="Calibri" w:hAnsi="Calibri" w:cs="Calibri"/>
                <w:color w:val="333333"/>
                <w:sz w:val="24"/>
                <w:szCs w:val="24"/>
                <w:lang w:eastAsia="ro-RO"/>
              </w:rPr>
            </w:pPr>
            <w:r w:rsidRPr="008D090B">
              <w:rPr>
                <w:rFonts w:ascii="Calibri" w:hAnsi="Calibri" w:cs="Calibri"/>
                <w:color w:val="333333"/>
                <w:sz w:val="24"/>
                <w:szCs w:val="24"/>
                <w:lang w:eastAsia="ro-RO"/>
              </w:rPr>
              <w:t>Precipitații sau variabilitate hidrologică</w:t>
            </w:r>
          </w:p>
        </w:tc>
        <w:tc>
          <w:tcPr>
            <w:tcW w:w="1838" w:type="dxa"/>
            <w:shd w:val="clear" w:color="auto" w:fill="FFFFFF"/>
            <w:tcMar>
              <w:top w:w="0" w:type="dxa"/>
              <w:left w:w="108" w:type="dxa"/>
              <w:bottom w:w="0" w:type="dxa"/>
              <w:right w:w="108" w:type="dxa"/>
            </w:tcMar>
            <w:hideMark/>
          </w:tcPr>
          <w:p w14:paraId="63F1A293" w14:textId="77777777" w:rsidR="004C65A9" w:rsidRPr="008D090B" w:rsidRDefault="004C65A9" w:rsidP="007F0E33">
            <w:pPr>
              <w:jc w:val="both"/>
              <w:rPr>
                <w:rFonts w:ascii="Calibri" w:hAnsi="Calibri" w:cs="Calibri"/>
                <w:color w:val="333333"/>
                <w:sz w:val="24"/>
                <w:szCs w:val="24"/>
                <w:lang w:eastAsia="ro-RO"/>
              </w:rPr>
            </w:pPr>
            <w:r w:rsidRPr="008D090B">
              <w:rPr>
                <w:rFonts w:ascii="Calibri" w:hAnsi="Calibri" w:cs="Calibri"/>
                <w:color w:val="333333"/>
                <w:sz w:val="24"/>
                <w:szCs w:val="24"/>
                <w:lang w:eastAsia="ro-RO"/>
              </w:rPr>
              <w:t>Degradarea solului</w:t>
            </w:r>
          </w:p>
        </w:tc>
      </w:tr>
      <w:tr w:rsidR="004C65A9" w:rsidRPr="008D090B" w14:paraId="2AAFEF16" w14:textId="77777777" w:rsidTr="000D0C98">
        <w:trPr>
          <w:jc w:val="center"/>
        </w:trPr>
        <w:tc>
          <w:tcPr>
            <w:tcW w:w="0" w:type="auto"/>
            <w:shd w:val="clear" w:color="auto" w:fill="FFFFFF"/>
            <w:tcMar>
              <w:top w:w="0" w:type="dxa"/>
              <w:left w:w="108" w:type="dxa"/>
              <w:bottom w:w="0" w:type="dxa"/>
              <w:right w:w="108" w:type="dxa"/>
            </w:tcMar>
            <w:hideMark/>
          </w:tcPr>
          <w:p w14:paraId="63F7D777" w14:textId="77777777" w:rsidR="004C65A9" w:rsidRPr="008D090B" w:rsidRDefault="004C65A9" w:rsidP="007F0E33">
            <w:pPr>
              <w:jc w:val="both"/>
              <w:rPr>
                <w:rFonts w:ascii="Calibri" w:hAnsi="Calibri" w:cs="Calibri"/>
                <w:color w:val="333333"/>
                <w:sz w:val="24"/>
                <w:szCs w:val="24"/>
                <w:lang w:eastAsia="ro-RO"/>
              </w:rPr>
            </w:pPr>
          </w:p>
        </w:tc>
        <w:tc>
          <w:tcPr>
            <w:tcW w:w="2059" w:type="dxa"/>
            <w:shd w:val="clear" w:color="auto" w:fill="FFFFFF"/>
            <w:tcMar>
              <w:top w:w="0" w:type="dxa"/>
              <w:left w:w="108" w:type="dxa"/>
              <w:bottom w:w="0" w:type="dxa"/>
              <w:right w:w="108" w:type="dxa"/>
            </w:tcMar>
            <w:hideMark/>
          </w:tcPr>
          <w:p w14:paraId="3611CAD2" w14:textId="77777777" w:rsidR="004C65A9" w:rsidRPr="008D090B" w:rsidRDefault="004C65A9" w:rsidP="007F0E33">
            <w:pPr>
              <w:jc w:val="both"/>
              <w:rPr>
                <w:rFonts w:ascii="Calibri" w:hAnsi="Calibri" w:cs="Calibri"/>
                <w:color w:val="333333"/>
                <w:sz w:val="24"/>
                <w:szCs w:val="24"/>
                <w:lang w:eastAsia="ro-RO"/>
              </w:rPr>
            </w:pPr>
            <w:r w:rsidRPr="008D090B">
              <w:rPr>
                <w:rFonts w:ascii="Calibri" w:hAnsi="Calibri" w:cs="Calibri"/>
                <w:color w:val="333333"/>
                <w:sz w:val="24"/>
                <w:szCs w:val="24"/>
                <w:lang w:eastAsia="ro-RO"/>
              </w:rPr>
              <w:t>Variabilitatea temperaturii</w:t>
            </w:r>
          </w:p>
        </w:tc>
        <w:tc>
          <w:tcPr>
            <w:tcW w:w="1833" w:type="dxa"/>
            <w:shd w:val="clear" w:color="auto" w:fill="FFFFFF"/>
            <w:tcMar>
              <w:top w:w="0" w:type="dxa"/>
              <w:left w:w="108" w:type="dxa"/>
              <w:bottom w:w="0" w:type="dxa"/>
              <w:right w:w="108" w:type="dxa"/>
            </w:tcMar>
            <w:hideMark/>
          </w:tcPr>
          <w:p w14:paraId="639EA4EA" w14:textId="77777777" w:rsidR="004C65A9" w:rsidRPr="008D090B" w:rsidRDefault="004C65A9" w:rsidP="007F0E33">
            <w:pPr>
              <w:jc w:val="both"/>
              <w:rPr>
                <w:rFonts w:ascii="Calibri" w:hAnsi="Calibri" w:cs="Calibri"/>
                <w:color w:val="333333"/>
                <w:sz w:val="24"/>
                <w:szCs w:val="24"/>
                <w:lang w:eastAsia="ro-RO"/>
              </w:rPr>
            </w:pPr>
          </w:p>
        </w:tc>
        <w:tc>
          <w:tcPr>
            <w:tcW w:w="3227" w:type="dxa"/>
            <w:shd w:val="clear" w:color="auto" w:fill="FFFFFF"/>
            <w:tcMar>
              <w:top w:w="0" w:type="dxa"/>
              <w:left w:w="108" w:type="dxa"/>
              <w:bottom w:w="0" w:type="dxa"/>
              <w:right w:w="108" w:type="dxa"/>
            </w:tcMar>
            <w:hideMark/>
          </w:tcPr>
          <w:p w14:paraId="5829A1EA" w14:textId="77777777" w:rsidR="004C65A9" w:rsidRPr="008D090B" w:rsidRDefault="004C65A9" w:rsidP="007F0E33">
            <w:pPr>
              <w:jc w:val="both"/>
              <w:rPr>
                <w:rFonts w:ascii="Calibri" w:hAnsi="Calibri" w:cs="Calibri"/>
                <w:color w:val="333333"/>
                <w:sz w:val="24"/>
                <w:szCs w:val="24"/>
                <w:lang w:eastAsia="ro-RO"/>
              </w:rPr>
            </w:pPr>
            <w:r w:rsidRPr="008D090B">
              <w:rPr>
                <w:rFonts w:ascii="Calibri" w:hAnsi="Calibri" w:cs="Calibri"/>
                <w:color w:val="333333"/>
                <w:sz w:val="24"/>
                <w:szCs w:val="24"/>
                <w:lang w:eastAsia="ro-RO"/>
              </w:rPr>
              <w:t>Acidificarea oceanelor</w:t>
            </w:r>
          </w:p>
        </w:tc>
        <w:tc>
          <w:tcPr>
            <w:tcW w:w="1838" w:type="dxa"/>
            <w:shd w:val="clear" w:color="auto" w:fill="FFFFFF"/>
            <w:tcMar>
              <w:top w:w="0" w:type="dxa"/>
              <w:left w:w="108" w:type="dxa"/>
              <w:bottom w:w="0" w:type="dxa"/>
              <w:right w:w="108" w:type="dxa"/>
            </w:tcMar>
            <w:hideMark/>
          </w:tcPr>
          <w:p w14:paraId="50355FFB" w14:textId="77777777" w:rsidR="004C65A9" w:rsidRPr="008D090B" w:rsidRDefault="004C65A9" w:rsidP="007F0E33">
            <w:pPr>
              <w:jc w:val="both"/>
              <w:rPr>
                <w:rFonts w:ascii="Calibri" w:hAnsi="Calibri" w:cs="Calibri"/>
                <w:color w:val="333333"/>
                <w:sz w:val="24"/>
                <w:szCs w:val="24"/>
                <w:lang w:eastAsia="ro-RO"/>
              </w:rPr>
            </w:pPr>
            <w:r w:rsidRPr="008D090B">
              <w:rPr>
                <w:rFonts w:ascii="Calibri" w:hAnsi="Calibri" w:cs="Calibri"/>
                <w:color w:val="333333"/>
                <w:sz w:val="24"/>
                <w:szCs w:val="24"/>
                <w:lang w:eastAsia="ro-RO"/>
              </w:rPr>
              <w:t>Eroziunea solului</w:t>
            </w:r>
          </w:p>
        </w:tc>
      </w:tr>
      <w:tr w:rsidR="004C65A9" w:rsidRPr="008D090B" w14:paraId="4D6FBC48" w14:textId="77777777" w:rsidTr="000D0C98">
        <w:trPr>
          <w:jc w:val="center"/>
        </w:trPr>
        <w:tc>
          <w:tcPr>
            <w:tcW w:w="0" w:type="auto"/>
            <w:shd w:val="clear" w:color="auto" w:fill="FFFFFF"/>
            <w:tcMar>
              <w:top w:w="0" w:type="dxa"/>
              <w:left w:w="108" w:type="dxa"/>
              <w:bottom w:w="0" w:type="dxa"/>
              <w:right w:w="108" w:type="dxa"/>
            </w:tcMar>
            <w:hideMark/>
          </w:tcPr>
          <w:p w14:paraId="3A73DCBC" w14:textId="77777777" w:rsidR="004C65A9" w:rsidRPr="008D090B" w:rsidRDefault="004C65A9" w:rsidP="007F0E33">
            <w:pPr>
              <w:jc w:val="both"/>
              <w:rPr>
                <w:rFonts w:ascii="Calibri" w:hAnsi="Calibri" w:cs="Calibri"/>
                <w:color w:val="333333"/>
                <w:sz w:val="24"/>
                <w:szCs w:val="24"/>
                <w:lang w:eastAsia="ro-RO"/>
              </w:rPr>
            </w:pPr>
          </w:p>
        </w:tc>
        <w:tc>
          <w:tcPr>
            <w:tcW w:w="2059" w:type="dxa"/>
            <w:shd w:val="clear" w:color="auto" w:fill="FFFFFF"/>
            <w:tcMar>
              <w:top w:w="0" w:type="dxa"/>
              <w:left w:w="108" w:type="dxa"/>
              <w:bottom w:w="0" w:type="dxa"/>
              <w:right w:w="108" w:type="dxa"/>
            </w:tcMar>
            <w:hideMark/>
          </w:tcPr>
          <w:p w14:paraId="09E7E58D" w14:textId="77777777" w:rsidR="004C65A9" w:rsidRPr="008D090B" w:rsidRDefault="004C65A9" w:rsidP="007F0E33">
            <w:pPr>
              <w:jc w:val="both"/>
              <w:rPr>
                <w:rFonts w:ascii="Calibri" w:hAnsi="Calibri" w:cs="Calibri"/>
                <w:color w:val="333333"/>
                <w:sz w:val="24"/>
                <w:szCs w:val="24"/>
                <w:lang w:eastAsia="ro-RO"/>
              </w:rPr>
            </w:pPr>
            <w:r w:rsidRPr="008D090B">
              <w:rPr>
                <w:rFonts w:ascii="Calibri" w:hAnsi="Calibri" w:cs="Calibri"/>
                <w:color w:val="333333"/>
                <w:sz w:val="24"/>
                <w:szCs w:val="24"/>
                <w:lang w:eastAsia="ro-RO"/>
              </w:rPr>
              <w:t>Topirea permafrostului</w:t>
            </w:r>
          </w:p>
        </w:tc>
        <w:tc>
          <w:tcPr>
            <w:tcW w:w="1833" w:type="dxa"/>
            <w:shd w:val="clear" w:color="auto" w:fill="FFFFFF"/>
            <w:tcMar>
              <w:top w:w="0" w:type="dxa"/>
              <w:left w:w="108" w:type="dxa"/>
              <w:bottom w:w="0" w:type="dxa"/>
              <w:right w:w="108" w:type="dxa"/>
            </w:tcMar>
            <w:hideMark/>
          </w:tcPr>
          <w:p w14:paraId="205E101E" w14:textId="77777777" w:rsidR="004C65A9" w:rsidRPr="008D090B" w:rsidRDefault="004C65A9" w:rsidP="007F0E33">
            <w:pPr>
              <w:jc w:val="both"/>
              <w:rPr>
                <w:rFonts w:ascii="Calibri" w:hAnsi="Calibri" w:cs="Calibri"/>
                <w:color w:val="333333"/>
                <w:sz w:val="24"/>
                <w:szCs w:val="24"/>
                <w:lang w:eastAsia="ro-RO"/>
              </w:rPr>
            </w:pPr>
          </w:p>
        </w:tc>
        <w:tc>
          <w:tcPr>
            <w:tcW w:w="3227" w:type="dxa"/>
            <w:shd w:val="clear" w:color="auto" w:fill="FFFFFF"/>
            <w:tcMar>
              <w:top w:w="0" w:type="dxa"/>
              <w:left w:w="108" w:type="dxa"/>
              <w:bottom w:w="0" w:type="dxa"/>
              <w:right w:w="108" w:type="dxa"/>
            </w:tcMar>
            <w:hideMark/>
          </w:tcPr>
          <w:p w14:paraId="539D03B9" w14:textId="77777777" w:rsidR="004C65A9" w:rsidRPr="008D090B" w:rsidRDefault="004C65A9" w:rsidP="007F0E33">
            <w:pPr>
              <w:jc w:val="both"/>
              <w:rPr>
                <w:rFonts w:ascii="Calibri" w:hAnsi="Calibri" w:cs="Calibri"/>
                <w:color w:val="333333"/>
                <w:sz w:val="24"/>
                <w:szCs w:val="24"/>
                <w:lang w:eastAsia="ro-RO"/>
              </w:rPr>
            </w:pPr>
            <w:r w:rsidRPr="008D090B">
              <w:rPr>
                <w:rFonts w:ascii="Calibri" w:hAnsi="Calibri" w:cs="Calibri"/>
                <w:color w:val="333333"/>
                <w:sz w:val="24"/>
                <w:szCs w:val="24"/>
                <w:lang w:eastAsia="ro-RO"/>
              </w:rPr>
              <w:t>Intruziunea salină</w:t>
            </w:r>
          </w:p>
        </w:tc>
        <w:tc>
          <w:tcPr>
            <w:tcW w:w="1838" w:type="dxa"/>
            <w:shd w:val="clear" w:color="auto" w:fill="FFFFFF"/>
            <w:tcMar>
              <w:top w:w="0" w:type="dxa"/>
              <w:left w:w="108" w:type="dxa"/>
              <w:bottom w:w="0" w:type="dxa"/>
              <w:right w:w="108" w:type="dxa"/>
            </w:tcMar>
            <w:hideMark/>
          </w:tcPr>
          <w:p w14:paraId="49A4AC38" w14:textId="77777777" w:rsidR="004C65A9" w:rsidRPr="008D090B" w:rsidRDefault="004C65A9" w:rsidP="007F0E33">
            <w:pPr>
              <w:jc w:val="both"/>
              <w:rPr>
                <w:rFonts w:ascii="Calibri" w:hAnsi="Calibri" w:cs="Calibri"/>
                <w:color w:val="333333"/>
                <w:sz w:val="24"/>
                <w:szCs w:val="24"/>
                <w:lang w:eastAsia="ro-RO"/>
              </w:rPr>
            </w:pPr>
            <w:r w:rsidRPr="008D090B">
              <w:rPr>
                <w:rFonts w:ascii="Calibri" w:hAnsi="Calibri" w:cs="Calibri"/>
                <w:color w:val="333333"/>
                <w:sz w:val="24"/>
                <w:szCs w:val="24"/>
                <w:lang w:eastAsia="ro-RO"/>
              </w:rPr>
              <w:t>Solifluxiune</w:t>
            </w:r>
          </w:p>
        </w:tc>
      </w:tr>
      <w:tr w:rsidR="004C65A9" w:rsidRPr="008D090B" w14:paraId="2B24E375" w14:textId="77777777" w:rsidTr="000D0C98">
        <w:trPr>
          <w:jc w:val="center"/>
        </w:trPr>
        <w:tc>
          <w:tcPr>
            <w:tcW w:w="0" w:type="auto"/>
            <w:shd w:val="clear" w:color="auto" w:fill="FFFFFF"/>
            <w:tcMar>
              <w:top w:w="0" w:type="dxa"/>
              <w:left w:w="108" w:type="dxa"/>
              <w:bottom w:w="0" w:type="dxa"/>
              <w:right w:w="108" w:type="dxa"/>
            </w:tcMar>
            <w:hideMark/>
          </w:tcPr>
          <w:p w14:paraId="5296EB20" w14:textId="77777777" w:rsidR="004C65A9" w:rsidRPr="008D090B" w:rsidRDefault="004C65A9" w:rsidP="007F0E33">
            <w:pPr>
              <w:jc w:val="both"/>
              <w:rPr>
                <w:rFonts w:ascii="Calibri" w:hAnsi="Calibri" w:cs="Calibri"/>
                <w:color w:val="333333"/>
                <w:sz w:val="24"/>
                <w:szCs w:val="24"/>
                <w:lang w:eastAsia="ro-RO"/>
              </w:rPr>
            </w:pPr>
          </w:p>
        </w:tc>
        <w:tc>
          <w:tcPr>
            <w:tcW w:w="2059" w:type="dxa"/>
            <w:shd w:val="clear" w:color="auto" w:fill="FFFFFF"/>
            <w:tcMar>
              <w:top w:w="0" w:type="dxa"/>
              <w:left w:w="108" w:type="dxa"/>
              <w:bottom w:w="0" w:type="dxa"/>
              <w:right w:w="108" w:type="dxa"/>
            </w:tcMar>
            <w:hideMark/>
          </w:tcPr>
          <w:p w14:paraId="02C703B8" w14:textId="77777777" w:rsidR="004C65A9" w:rsidRPr="008D090B" w:rsidRDefault="004C65A9" w:rsidP="007F0E33">
            <w:pPr>
              <w:jc w:val="both"/>
              <w:rPr>
                <w:rFonts w:ascii="Calibri" w:hAnsi="Calibri" w:cs="Calibri"/>
                <w:sz w:val="24"/>
                <w:szCs w:val="24"/>
                <w:lang w:eastAsia="ro-RO"/>
              </w:rPr>
            </w:pPr>
          </w:p>
        </w:tc>
        <w:tc>
          <w:tcPr>
            <w:tcW w:w="1833" w:type="dxa"/>
            <w:shd w:val="clear" w:color="auto" w:fill="FFFFFF"/>
            <w:tcMar>
              <w:top w:w="0" w:type="dxa"/>
              <w:left w:w="108" w:type="dxa"/>
              <w:bottom w:w="0" w:type="dxa"/>
              <w:right w:w="108" w:type="dxa"/>
            </w:tcMar>
            <w:hideMark/>
          </w:tcPr>
          <w:p w14:paraId="27E65C33" w14:textId="77777777" w:rsidR="004C65A9" w:rsidRPr="008D090B" w:rsidRDefault="004C65A9" w:rsidP="007F0E33">
            <w:pPr>
              <w:jc w:val="both"/>
              <w:rPr>
                <w:rFonts w:ascii="Calibri" w:hAnsi="Calibri" w:cs="Calibri"/>
                <w:sz w:val="24"/>
                <w:szCs w:val="24"/>
                <w:lang w:eastAsia="ro-RO"/>
              </w:rPr>
            </w:pPr>
          </w:p>
        </w:tc>
        <w:tc>
          <w:tcPr>
            <w:tcW w:w="3227" w:type="dxa"/>
            <w:shd w:val="clear" w:color="auto" w:fill="FFFFFF"/>
            <w:tcMar>
              <w:top w:w="0" w:type="dxa"/>
              <w:left w:w="108" w:type="dxa"/>
              <w:bottom w:w="0" w:type="dxa"/>
              <w:right w:w="108" w:type="dxa"/>
            </w:tcMar>
            <w:hideMark/>
          </w:tcPr>
          <w:p w14:paraId="4B6BC667" w14:textId="77777777" w:rsidR="004C65A9" w:rsidRPr="008D090B" w:rsidRDefault="004C65A9" w:rsidP="007F0E33">
            <w:pPr>
              <w:jc w:val="both"/>
              <w:rPr>
                <w:rFonts w:ascii="Calibri" w:hAnsi="Calibri" w:cs="Calibri"/>
                <w:color w:val="333333"/>
                <w:sz w:val="24"/>
                <w:szCs w:val="24"/>
                <w:lang w:eastAsia="ro-RO"/>
              </w:rPr>
            </w:pPr>
            <w:r w:rsidRPr="008D090B">
              <w:rPr>
                <w:rFonts w:ascii="Calibri" w:hAnsi="Calibri" w:cs="Calibri"/>
                <w:color w:val="333333"/>
                <w:sz w:val="24"/>
                <w:szCs w:val="24"/>
                <w:lang w:eastAsia="ro-RO"/>
              </w:rPr>
              <w:t>Creșterea nivelului mării</w:t>
            </w:r>
          </w:p>
        </w:tc>
        <w:tc>
          <w:tcPr>
            <w:tcW w:w="1838" w:type="dxa"/>
            <w:shd w:val="clear" w:color="auto" w:fill="FFFFFF"/>
            <w:tcMar>
              <w:top w:w="0" w:type="dxa"/>
              <w:left w:w="108" w:type="dxa"/>
              <w:bottom w:w="0" w:type="dxa"/>
              <w:right w:w="108" w:type="dxa"/>
            </w:tcMar>
            <w:hideMark/>
          </w:tcPr>
          <w:p w14:paraId="00A73EE7" w14:textId="77777777" w:rsidR="004C65A9" w:rsidRPr="008D090B" w:rsidRDefault="004C65A9" w:rsidP="007F0E33">
            <w:pPr>
              <w:jc w:val="both"/>
              <w:rPr>
                <w:rFonts w:ascii="Calibri" w:hAnsi="Calibri" w:cs="Calibri"/>
                <w:color w:val="333333"/>
                <w:sz w:val="24"/>
                <w:szCs w:val="24"/>
                <w:lang w:eastAsia="ro-RO"/>
              </w:rPr>
            </w:pPr>
          </w:p>
        </w:tc>
      </w:tr>
      <w:tr w:rsidR="004C65A9" w:rsidRPr="008D090B" w14:paraId="54BEF504" w14:textId="77777777" w:rsidTr="000D0C98">
        <w:trPr>
          <w:jc w:val="center"/>
        </w:trPr>
        <w:tc>
          <w:tcPr>
            <w:tcW w:w="0" w:type="auto"/>
            <w:shd w:val="clear" w:color="auto" w:fill="FFFFFF"/>
            <w:tcMar>
              <w:top w:w="0" w:type="dxa"/>
              <w:left w:w="108" w:type="dxa"/>
              <w:bottom w:w="0" w:type="dxa"/>
              <w:right w:w="108" w:type="dxa"/>
            </w:tcMar>
            <w:hideMark/>
          </w:tcPr>
          <w:p w14:paraId="4136DA8B" w14:textId="77777777" w:rsidR="004C65A9" w:rsidRPr="008D090B" w:rsidRDefault="004C65A9" w:rsidP="007F0E33">
            <w:pPr>
              <w:jc w:val="both"/>
              <w:rPr>
                <w:rFonts w:ascii="Calibri" w:hAnsi="Calibri" w:cs="Calibri"/>
                <w:sz w:val="24"/>
                <w:szCs w:val="24"/>
                <w:lang w:eastAsia="ro-RO"/>
              </w:rPr>
            </w:pPr>
          </w:p>
        </w:tc>
        <w:tc>
          <w:tcPr>
            <w:tcW w:w="2059" w:type="dxa"/>
            <w:shd w:val="clear" w:color="auto" w:fill="FFFFFF"/>
            <w:tcMar>
              <w:top w:w="0" w:type="dxa"/>
              <w:left w:w="108" w:type="dxa"/>
              <w:bottom w:w="0" w:type="dxa"/>
              <w:right w:w="108" w:type="dxa"/>
            </w:tcMar>
            <w:hideMark/>
          </w:tcPr>
          <w:p w14:paraId="706AE012" w14:textId="77777777" w:rsidR="004C65A9" w:rsidRPr="008D090B" w:rsidRDefault="004C65A9" w:rsidP="007F0E33">
            <w:pPr>
              <w:jc w:val="both"/>
              <w:rPr>
                <w:rFonts w:ascii="Calibri" w:hAnsi="Calibri" w:cs="Calibri"/>
                <w:sz w:val="24"/>
                <w:szCs w:val="24"/>
                <w:lang w:eastAsia="ro-RO"/>
              </w:rPr>
            </w:pPr>
          </w:p>
        </w:tc>
        <w:tc>
          <w:tcPr>
            <w:tcW w:w="1833" w:type="dxa"/>
            <w:shd w:val="clear" w:color="auto" w:fill="FFFFFF"/>
            <w:tcMar>
              <w:top w:w="0" w:type="dxa"/>
              <w:left w:w="108" w:type="dxa"/>
              <w:bottom w:w="0" w:type="dxa"/>
              <w:right w:w="108" w:type="dxa"/>
            </w:tcMar>
            <w:hideMark/>
          </w:tcPr>
          <w:p w14:paraId="4F230554" w14:textId="77777777" w:rsidR="004C65A9" w:rsidRPr="008D090B" w:rsidRDefault="004C65A9" w:rsidP="007F0E33">
            <w:pPr>
              <w:jc w:val="both"/>
              <w:rPr>
                <w:rFonts w:ascii="Calibri" w:hAnsi="Calibri" w:cs="Calibri"/>
                <w:sz w:val="24"/>
                <w:szCs w:val="24"/>
                <w:lang w:eastAsia="ro-RO"/>
              </w:rPr>
            </w:pPr>
          </w:p>
        </w:tc>
        <w:tc>
          <w:tcPr>
            <w:tcW w:w="3227" w:type="dxa"/>
            <w:shd w:val="clear" w:color="auto" w:fill="FFFFFF"/>
            <w:tcMar>
              <w:top w:w="0" w:type="dxa"/>
              <w:left w:w="108" w:type="dxa"/>
              <w:bottom w:w="0" w:type="dxa"/>
              <w:right w:w="108" w:type="dxa"/>
            </w:tcMar>
            <w:hideMark/>
          </w:tcPr>
          <w:p w14:paraId="0D904BD9" w14:textId="77777777" w:rsidR="004C65A9" w:rsidRPr="008D090B" w:rsidRDefault="004C65A9" w:rsidP="007F0E33">
            <w:pPr>
              <w:jc w:val="both"/>
              <w:rPr>
                <w:rFonts w:ascii="Calibri" w:hAnsi="Calibri" w:cs="Calibri"/>
                <w:color w:val="333333"/>
                <w:sz w:val="24"/>
                <w:szCs w:val="24"/>
                <w:lang w:eastAsia="ro-RO"/>
              </w:rPr>
            </w:pPr>
            <w:r w:rsidRPr="008D090B">
              <w:rPr>
                <w:rFonts w:ascii="Calibri" w:hAnsi="Calibri" w:cs="Calibri"/>
                <w:color w:val="333333"/>
                <w:sz w:val="24"/>
                <w:szCs w:val="24"/>
                <w:lang w:eastAsia="ro-RO"/>
              </w:rPr>
              <w:t>Stresul hidric</w:t>
            </w:r>
          </w:p>
        </w:tc>
        <w:tc>
          <w:tcPr>
            <w:tcW w:w="1838" w:type="dxa"/>
            <w:shd w:val="clear" w:color="auto" w:fill="FFFFFF"/>
            <w:tcMar>
              <w:top w:w="0" w:type="dxa"/>
              <w:left w:w="108" w:type="dxa"/>
              <w:bottom w:w="0" w:type="dxa"/>
              <w:right w:w="108" w:type="dxa"/>
            </w:tcMar>
            <w:hideMark/>
          </w:tcPr>
          <w:p w14:paraId="73BA7F9F" w14:textId="77777777" w:rsidR="004C65A9" w:rsidRPr="008D090B" w:rsidRDefault="004C65A9" w:rsidP="007F0E33">
            <w:pPr>
              <w:jc w:val="both"/>
              <w:rPr>
                <w:rFonts w:ascii="Calibri" w:hAnsi="Calibri" w:cs="Calibri"/>
                <w:color w:val="333333"/>
                <w:sz w:val="24"/>
                <w:szCs w:val="24"/>
                <w:lang w:eastAsia="ro-RO"/>
              </w:rPr>
            </w:pPr>
          </w:p>
        </w:tc>
      </w:tr>
      <w:tr w:rsidR="004C65A9" w:rsidRPr="008D090B" w14:paraId="05BF9556" w14:textId="77777777" w:rsidTr="000D0C98">
        <w:trPr>
          <w:jc w:val="center"/>
        </w:trPr>
        <w:tc>
          <w:tcPr>
            <w:tcW w:w="0" w:type="auto"/>
            <w:shd w:val="clear" w:color="auto" w:fill="FFFFFF"/>
            <w:tcMar>
              <w:top w:w="0" w:type="dxa"/>
              <w:left w:w="108" w:type="dxa"/>
              <w:bottom w:w="0" w:type="dxa"/>
              <w:right w:w="108" w:type="dxa"/>
            </w:tcMar>
            <w:hideMark/>
          </w:tcPr>
          <w:p w14:paraId="3CCA76D7" w14:textId="77777777" w:rsidR="004C65A9" w:rsidRPr="008D090B" w:rsidRDefault="004C65A9" w:rsidP="007F0E33">
            <w:pPr>
              <w:jc w:val="both"/>
              <w:rPr>
                <w:rFonts w:ascii="Calibri" w:hAnsi="Calibri" w:cs="Calibri"/>
                <w:color w:val="333333"/>
                <w:sz w:val="24"/>
                <w:szCs w:val="24"/>
                <w:lang w:eastAsia="ro-RO"/>
              </w:rPr>
            </w:pPr>
            <w:r w:rsidRPr="008D090B">
              <w:rPr>
                <w:rFonts w:ascii="Calibri" w:hAnsi="Calibri" w:cs="Calibri"/>
                <w:color w:val="333333"/>
                <w:sz w:val="24"/>
                <w:szCs w:val="24"/>
                <w:lang w:eastAsia="ro-RO"/>
              </w:rPr>
              <w:t>Acute</w:t>
            </w:r>
          </w:p>
        </w:tc>
        <w:tc>
          <w:tcPr>
            <w:tcW w:w="2059" w:type="dxa"/>
            <w:shd w:val="clear" w:color="auto" w:fill="FFFFFF"/>
            <w:tcMar>
              <w:top w:w="0" w:type="dxa"/>
              <w:left w:w="108" w:type="dxa"/>
              <w:bottom w:w="0" w:type="dxa"/>
              <w:right w:w="108" w:type="dxa"/>
            </w:tcMar>
            <w:hideMark/>
          </w:tcPr>
          <w:p w14:paraId="3E3DEE85" w14:textId="77777777" w:rsidR="004C65A9" w:rsidRPr="008D090B" w:rsidRDefault="004C65A9" w:rsidP="007F0E33">
            <w:pPr>
              <w:jc w:val="both"/>
              <w:rPr>
                <w:rFonts w:ascii="Calibri" w:hAnsi="Calibri" w:cs="Calibri"/>
                <w:color w:val="333333"/>
                <w:sz w:val="24"/>
                <w:szCs w:val="24"/>
                <w:lang w:eastAsia="ro-RO"/>
              </w:rPr>
            </w:pPr>
            <w:r w:rsidRPr="008D090B">
              <w:rPr>
                <w:rFonts w:ascii="Calibri" w:hAnsi="Calibri" w:cs="Calibri"/>
                <w:color w:val="333333"/>
                <w:sz w:val="24"/>
                <w:szCs w:val="24"/>
                <w:lang w:eastAsia="ro-RO"/>
              </w:rPr>
              <w:t>Val de căldură</w:t>
            </w:r>
          </w:p>
        </w:tc>
        <w:tc>
          <w:tcPr>
            <w:tcW w:w="1833" w:type="dxa"/>
            <w:shd w:val="clear" w:color="auto" w:fill="FFFFFF"/>
            <w:tcMar>
              <w:top w:w="0" w:type="dxa"/>
              <w:left w:w="108" w:type="dxa"/>
              <w:bottom w:w="0" w:type="dxa"/>
              <w:right w:w="108" w:type="dxa"/>
            </w:tcMar>
            <w:hideMark/>
          </w:tcPr>
          <w:p w14:paraId="68F44B0A" w14:textId="77777777" w:rsidR="004C65A9" w:rsidRPr="008D090B" w:rsidRDefault="004C65A9" w:rsidP="007F0E33">
            <w:pPr>
              <w:jc w:val="both"/>
              <w:rPr>
                <w:rFonts w:ascii="Calibri" w:hAnsi="Calibri" w:cs="Calibri"/>
                <w:color w:val="333333"/>
                <w:sz w:val="24"/>
                <w:szCs w:val="24"/>
                <w:lang w:eastAsia="ro-RO"/>
              </w:rPr>
            </w:pPr>
            <w:r w:rsidRPr="008D090B">
              <w:rPr>
                <w:rFonts w:ascii="Calibri" w:hAnsi="Calibri" w:cs="Calibri"/>
                <w:color w:val="333333"/>
                <w:sz w:val="24"/>
                <w:szCs w:val="24"/>
                <w:lang w:eastAsia="ro-RO"/>
              </w:rPr>
              <w:t>Ciclon, uragan, taifun</w:t>
            </w:r>
          </w:p>
        </w:tc>
        <w:tc>
          <w:tcPr>
            <w:tcW w:w="3227" w:type="dxa"/>
            <w:shd w:val="clear" w:color="auto" w:fill="FFFFFF"/>
            <w:tcMar>
              <w:top w:w="0" w:type="dxa"/>
              <w:left w:w="108" w:type="dxa"/>
              <w:bottom w:w="0" w:type="dxa"/>
              <w:right w:w="108" w:type="dxa"/>
            </w:tcMar>
            <w:hideMark/>
          </w:tcPr>
          <w:p w14:paraId="7EEFBFF5" w14:textId="77777777" w:rsidR="004C65A9" w:rsidRPr="008D090B" w:rsidRDefault="004C65A9" w:rsidP="007F0E33">
            <w:pPr>
              <w:jc w:val="both"/>
              <w:rPr>
                <w:rFonts w:ascii="Calibri" w:hAnsi="Calibri" w:cs="Calibri"/>
                <w:color w:val="333333"/>
                <w:sz w:val="24"/>
                <w:szCs w:val="24"/>
                <w:lang w:eastAsia="ro-RO"/>
              </w:rPr>
            </w:pPr>
            <w:r w:rsidRPr="008D090B">
              <w:rPr>
                <w:rFonts w:ascii="Calibri" w:hAnsi="Calibri" w:cs="Calibri"/>
                <w:color w:val="333333"/>
                <w:sz w:val="24"/>
                <w:szCs w:val="24"/>
                <w:lang w:eastAsia="ro-RO"/>
              </w:rPr>
              <w:t>Secetă</w:t>
            </w:r>
          </w:p>
        </w:tc>
        <w:tc>
          <w:tcPr>
            <w:tcW w:w="1838" w:type="dxa"/>
            <w:shd w:val="clear" w:color="auto" w:fill="FFFFFF"/>
            <w:tcMar>
              <w:top w:w="0" w:type="dxa"/>
              <w:left w:w="108" w:type="dxa"/>
              <w:bottom w:w="0" w:type="dxa"/>
              <w:right w:w="108" w:type="dxa"/>
            </w:tcMar>
            <w:hideMark/>
          </w:tcPr>
          <w:p w14:paraId="4EA40779" w14:textId="77777777" w:rsidR="004C65A9" w:rsidRPr="008D090B" w:rsidRDefault="004C65A9" w:rsidP="007F0E33">
            <w:pPr>
              <w:jc w:val="both"/>
              <w:rPr>
                <w:rFonts w:ascii="Calibri" w:hAnsi="Calibri" w:cs="Calibri"/>
                <w:color w:val="333333"/>
                <w:sz w:val="24"/>
                <w:szCs w:val="24"/>
                <w:lang w:eastAsia="ro-RO"/>
              </w:rPr>
            </w:pPr>
            <w:r w:rsidRPr="008D090B">
              <w:rPr>
                <w:rFonts w:ascii="Calibri" w:hAnsi="Calibri" w:cs="Calibri"/>
                <w:color w:val="333333"/>
                <w:sz w:val="24"/>
                <w:szCs w:val="24"/>
                <w:lang w:eastAsia="ro-RO"/>
              </w:rPr>
              <w:t>Avalanșă</w:t>
            </w:r>
          </w:p>
        </w:tc>
      </w:tr>
      <w:tr w:rsidR="004C65A9" w:rsidRPr="008D090B" w14:paraId="36C29022" w14:textId="77777777" w:rsidTr="000D0C98">
        <w:trPr>
          <w:jc w:val="center"/>
        </w:trPr>
        <w:tc>
          <w:tcPr>
            <w:tcW w:w="0" w:type="auto"/>
            <w:shd w:val="clear" w:color="auto" w:fill="FFFFFF"/>
            <w:tcMar>
              <w:top w:w="0" w:type="dxa"/>
              <w:left w:w="108" w:type="dxa"/>
              <w:bottom w:w="0" w:type="dxa"/>
              <w:right w:w="108" w:type="dxa"/>
            </w:tcMar>
            <w:hideMark/>
          </w:tcPr>
          <w:p w14:paraId="21D0B8B2" w14:textId="77777777" w:rsidR="004C65A9" w:rsidRPr="008D090B" w:rsidRDefault="004C65A9" w:rsidP="007F0E33">
            <w:pPr>
              <w:jc w:val="both"/>
              <w:rPr>
                <w:rFonts w:ascii="Calibri" w:hAnsi="Calibri" w:cs="Calibri"/>
                <w:color w:val="333333"/>
                <w:sz w:val="24"/>
                <w:szCs w:val="24"/>
                <w:lang w:eastAsia="ro-RO"/>
              </w:rPr>
            </w:pPr>
          </w:p>
        </w:tc>
        <w:tc>
          <w:tcPr>
            <w:tcW w:w="2059" w:type="dxa"/>
            <w:shd w:val="clear" w:color="auto" w:fill="FFFFFF"/>
            <w:tcMar>
              <w:top w:w="0" w:type="dxa"/>
              <w:left w:w="108" w:type="dxa"/>
              <w:bottom w:w="0" w:type="dxa"/>
              <w:right w:w="108" w:type="dxa"/>
            </w:tcMar>
            <w:hideMark/>
          </w:tcPr>
          <w:p w14:paraId="5F4A3DD5" w14:textId="77777777" w:rsidR="004C65A9" w:rsidRPr="008D090B" w:rsidRDefault="004C65A9" w:rsidP="007F0E33">
            <w:pPr>
              <w:jc w:val="both"/>
              <w:rPr>
                <w:rFonts w:ascii="Calibri" w:hAnsi="Calibri" w:cs="Calibri"/>
                <w:color w:val="333333"/>
                <w:sz w:val="24"/>
                <w:szCs w:val="24"/>
                <w:lang w:eastAsia="ro-RO"/>
              </w:rPr>
            </w:pPr>
            <w:r w:rsidRPr="008D090B">
              <w:rPr>
                <w:rFonts w:ascii="Calibri" w:hAnsi="Calibri" w:cs="Calibri"/>
                <w:color w:val="333333"/>
                <w:sz w:val="24"/>
                <w:szCs w:val="24"/>
                <w:lang w:eastAsia="ro-RO"/>
              </w:rPr>
              <w:t>Val de frig/îngheț</w:t>
            </w:r>
          </w:p>
        </w:tc>
        <w:tc>
          <w:tcPr>
            <w:tcW w:w="1833" w:type="dxa"/>
            <w:shd w:val="clear" w:color="auto" w:fill="FFFFFF"/>
            <w:tcMar>
              <w:top w:w="0" w:type="dxa"/>
              <w:left w:w="108" w:type="dxa"/>
              <w:bottom w:w="0" w:type="dxa"/>
              <w:right w:w="108" w:type="dxa"/>
            </w:tcMar>
            <w:hideMark/>
          </w:tcPr>
          <w:p w14:paraId="3E3304EC" w14:textId="77777777" w:rsidR="004C65A9" w:rsidRPr="008D090B" w:rsidRDefault="004C65A9" w:rsidP="007F0E33">
            <w:pPr>
              <w:jc w:val="both"/>
              <w:rPr>
                <w:rFonts w:ascii="Calibri" w:hAnsi="Calibri" w:cs="Calibri"/>
                <w:color w:val="333333"/>
                <w:sz w:val="24"/>
                <w:szCs w:val="24"/>
                <w:lang w:val="it-IT" w:eastAsia="ro-RO"/>
              </w:rPr>
            </w:pPr>
            <w:r w:rsidRPr="008D090B">
              <w:rPr>
                <w:rFonts w:ascii="Calibri" w:hAnsi="Calibri" w:cs="Calibri"/>
                <w:color w:val="333333"/>
                <w:sz w:val="24"/>
                <w:szCs w:val="24"/>
                <w:lang w:val="it-IT" w:eastAsia="ro-RO"/>
              </w:rPr>
              <w:t>Furtună (inclusiv viscole și furtuni de praf și de nisip)</w:t>
            </w:r>
          </w:p>
        </w:tc>
        <w:tc>
          <w:tcPr>
            <w:tcW w:w="3227" w:type="dxa"/>
            <w:shd w:val="clear" w:color="auto" w:fill="FFFFFF"/>
            <w:tcMar>
              <w:top w:w="0" w:type="dxa"/>
              <w:left w:w="108" w:type="dxa"/>
              <w:bottom w:w="0" w:type="dxa"/>
              <w:right w:w="108" w:type="dxa"/>
            </w:tcMar>
            <w:hideMark/>
          </w:tcPr>
          <w:p w14:paraId="4650A4D4" w14:textId="77777777" w:rsidR="004C65A9" w:rsidRPr="008D090B" w:rsidRDefault="004C65A9" w:rsidP="007F0E33">
            <w:pPr>
              <w:jc w:val="both"/>
              <w:rPr>
                <w:rFonts w:ascii="Calibri" w:hAnsi="Calibri" w:cs="Calibri"/>
                <w:color w:val="333333"/>
                <w:sz w:val="24"/>
                <w:szCs w:val="24"/>
                <w:lang w:eastAsia="ro-RO"/>
              </w:rPr>
            </w:pPr>
            <w:r w:rsidRPr="008D090B">
              <w:rPr>
                <w:rFonts w:ascii="Calibri" w:hAnsi="Calibri" w:cs="Calibri"/>
                <w:color w:val="333333"/>
                <w:sz w:val="24"/>
                <w:szCs w:val="24"/>
                <w:lang w:eastAsia="ro-RO"/>
              </w:rPr>
              <w:t>Precipitații abundente (ploaie, grindină, zăpadă/gheață)</w:t>
            </w:r>
          </w:p>
        </w:tc>
        <w:tc>
          <w:tcPr>
            <w:tcW w:w="1838" w:type="dxa"/>
            <w:shd w:val="clear" w:color="auto" w:fill="FFFFFF"/>
            <w:tcMar>
              <w:top w:w="0" w:type="dxa"/>
              <w:left w:w="108" w:type="dxa"/>
              <w:bottom w:w="0" w:type="dxa"/>
              <w:right w:w="108" w:type="dxa"/>
            </w:tcMar>
            <w:hideMark/>
          </w:tcPr>
          <w:p w14:paraId="1ED043B7" w14:textId="77777777" w:rsidR="004C65A9" w:rsidRPr="008D090B" w:rsidRDefault="004C65A9" w:rsidP="007F0E33">
            <w:pPr>
              <w:jc w:val="both"/>
              <w:rPr>
                <w:rFonts w:ascii="Calibri" w:hAnsi="Calibri" w:cs="Calibri"/>
                <w:color w:val="333333"/>
                <w:sz w:val="24"/>
                <w:szCs w:val="24"/>
                <w:lang w:eastAsia="ro-RO"/>
              </w:rPr>
            </w:pPr>
            <w:r w:rsidRPr="008D090B">
              <w:rPr>
                <w:rFonts w:ascii="Calibri" w:hAnsi="Calibri" w:cs="Calibri"/>
                <w:color w:val="333333"/>
                <w:sz w:val="24"/>
                <w:szCs w:val="24"/>
                <w:lang w:eastAsia="ro-RO"/>
              </w:rPr>
              <w:t>Alunecare de teren</w:t>
            </w:r>
          </w:p>
        </w:tc>
      </w:tr>
      <w:tr w:rsidR="004C65A9" w:rsidRPr="008D090B" w14:paraId="19FCEA12" w14:textId="77777777" w:rsidTr="000D0C98">
        <w:trPr>
          <w:jc w:val="center"/>
        </w:trPr>
        <w:tc>
          <w:tcPr>
            <w:tcW w:w="0" w:type="auto"/>
            <w:shd w:val="clear" w:color="auto" w:fill="FFFFFF"/>
            <w:tcMar>
              <w:top w:w="0" w:type="dxa"/>
              <w:left w:w="108" w:type="dxa"/>
              <w:bottom w:w="0" w:type="dxa"/>
              <w:right w:w="108" w:type="dxa"/>
            </w:tcMar>
            <w:hideMark/>
          </w:tcPr>
          <w:p w14:paraId="61203B38" w14:textId="77777777" w:rsidR="004C65A9" w:rsidRPr="008D090B" w:rsidRDefault="004C65A9" w:rsidP="007F0E33">
            <w:pPr>
              <w:jc w:val="both"/>
              <w:rPr>
                <w:rFonts w:ascii="Calibri" w:hAnsi="Calibri" w:cs="Calibri"/>
                <w:color w:val="333333"/>
                <w:sz w:val="24"/>
                <w:szCs w:val="24"/>
                <w:lang w:eastAsia="ro-RO"/>
              </w:rPr>
            </w:pPr>
          </w:p>
        </w:tc>
        <w:tc>
          <w:tcPr>
            <w:tcW w:w="2059" w:type="dxa"/>
            <w:shd w:val="clear" w:color="auto" w:fill="FFFFFF"/>
            <w:tcMar>
              <w:top w:w="0" w:type="dxa"/>
              <w:left w:w="108" w:type="dxa"/>
              <w:bottom w:w="0" w:type="dxa"/>
              <w:right w:w="108" w:type="dxa"/>
            </w:tcMar>
            <w:hideMark/>
          </w:tcPr>
          <w:p w14:paraId="2C8CCF80" w14:textId="77777777" w:rsidR="004C65A9" w:rsidRPr="008D090B" w:rsidRDefault="004C65A9" w:rsidP="007F0E33">
            <w:pPr>
              <w:jc w:val="both"/>
              <w:rPr>
                <w:rFonts w:ascii="Calibri" w:hAnsi="Calibri" w:cs="Calibri"/>
                <w:color w:val="333333"/>
                <w:sz w:val="24"/>
                <w:szCs w:val="24"/>
                <w:lang w:eastAsia="ro-RO"/>
              </w:rPr>
            </w:pPr>
            <w:r w:rsidRPr="008D090B">
              <w:rPr>
                <w:rFonts w:ascii="Calibri" w:hAnsi="Calibri" w:cs="Calibri"/>
                <w:color w:val="333333"/>
                <w:sz w:val="24"/>
                <w:szCs w:val="24"/>
                <w:lang w:eastAsia="ro-RO"/>
              </w:rPr>
              <w:t>Incendiu forestier</w:t>
            </w:r>
          </w:p>
        </w:tc>
        <w:tc>
          <w:tcPr>
            <w:tcW w:w="1833" w:type="dxa"/>
            <w:shd w:val="clear" w:color="auto" w:fill="FFFFFF"/>
            <w:tcMar>
              <w:top w:w="0" w:type="dxa"/>
              <w:left w:w="108" w:type="dxa"/>
              <w:bottom w:w="0" w:type="dxa"/>
              <w:right w:w="108" w:type="dxa"/>
            </w:tcMar>
            <w:hideMark/>
          </w:tcPr>
          <w:p w14:paraId="31013A84" w14:textId="77777777" w:rsidR="004C65A9" w:rsidRPr="008D090B" w:rsidRDefault="004C65A9" w:rsidP="007F0E33">
            <w:pPr>
              <w:jc w:val="both"/>
              <w:rPr>
                <w:rFonts w:ascii="Calibri" w:hAnsi="Calibri" w:cs="Calibri"/>
                <w:color w:val="333333"/>
                <w:sz w:val="24"/>
                <w:szCs w:val="24"/>
                <w:lang w:eastAsia="ro-RO"/>
              </w:rPr>
            </w:pPr>
            <w:r w:rsidRPr="008D090B">
              <w:rPr>
                <w:rFonts w:ascii="Calibri" w:hAnsi="Calibri" w:cs="Calibri"/>
                <w:color w:val="333333"/>
                <w:sz w:val="24"/>
                <w:szCs w:val="24"/>
                <w:lang w:eastAsia="ro-RO"/>
              </w:rPr>
              <w:t>Tornadă</w:t>
            </w:r>
          </w:p>
        </w:tc>
        <w:tc>
          <w:tcPr>
            <w:tcW w:w="3227" w:type="dxa"/>
            <w:shd w:val="clear" w:color="auto" w:fill="FFFFFF"/>
            <w:tcMar>
              <w:top w:w="0" w:type="dxa"/>
              <w:left w:w="108" w:type="dxa"/>
              <w:bottom w:w="0" w:type="dxa"/>
              <w:right w:w="108" w:type="dxa"/>
            </w:tcMar>
            <w:hideMark/>
          </w:tcPr>
          <w:p w14:paraId="172EABB4" w14:textId="77777777" w:rsidR="004C65A9" w:rsidRPr="008D090B" w:rsidRDefault="004C65A9" w:rsidP="007F0E33">
            <w:pPr>
              <w:jc w:val="both"/>
              <w:rPr>
                <w:rFonts w:ascii="Calibri" w:hAnsi="Calibri" w:cs="Calibri"/>
                <w:color w:val="333333"/>
                <w:sz w:val="24"/>
                <w:szCs w:val="24"/>
                <w:lang w:eastAsia="ro-RO"/>
              </w:rPr>
            </w:pPr>
            <w:r w:rsidRPr="008D090B">
              <w:rPr>
                <w:rFonts w:ascii="Calibri" w:hAnsi="Calibri" w:cs="Calibri"/>
                <w:color w:val="333333"/>
                <w:sz w:val="24"/>
                <w:szCs w:val="24"/>
                <w:lang w:eastAsia="ro-RO"/>
              </w:rPr>
              <w:t>Inundație (costieră, fluvială, pluvială, subterană)</w:t>
            </w:r>
          </w:p>
        </w:tc>
        <w:tc>
          <w:tcPr>
            <w:tcW w:w="1838" w:type="dxa"/>
            <w:shd w:val="clear" w:color="auto" w:fill="FFFFFF"/>
            <w:tcMar>
              <w:top w:w="0" w:type="dxa"/>
              <w:left w:w="108" w:type="dxa"/>
              <w:bottom w:w="0" w:type="dxa"/>
              <w:right w:w="108" w:type="dxa"/>
            </w:tcMar>
            <w:hideMark/>
          </w:tcPr>
          <w:p w14:paraId="747DD262" w14:textId="77777777" w:rsidR="004C65A9" w:rsidRPr="008D090B" w:rsidRDefault="004C65A9" w:rsidP="007F0E33">
            <w:pPr>
              <w:jc w:val="both"/>
              <w:rPr>
                <w:rFonts w:ascii="Calibri" w:hAnsi="Calibri" w:cs="Calibri"/>
                <w:color w:val="333333"/>
                <w:sz w:val="24"/>
                <w:szCs w:val="24"/>
                <w:lang w:eastAsia="ro-RO"/>
              </w:rPr>
            </w:pPr>
            <w:r w:rsidRPr="008D090B">
              <w:rPr>
                <w:rFonts w:ascii="Calibri" w:hAnsi="Calibri" w:cs="Calibri"/>
                <w:color w:val="333333"/>
                <w:sz w:val="24"/>
                <w:szCs w:val="24"/>
                <w:lang w:eastAsia="ro-RO"/>
              </w:rPr>
              <w:t>Subsidență</w:t>
            </w:r>
          </w:p>
        </w:tc>
      </w:tr>
      <w:tr w:rsidR="004C65A9" w:rsidRPr="008D090B" w14:paraId="702BD9B9" w14:textId="77777777" w:rsidTr="000D0C98">
        <w:trPr>
          <w:jc w:val="center"/>
        </w:trPr>
        <w:tc>
          <w:tcPr>
            <w:tcW w:w="0" w:type="auto"/>
            <w:shd w:val="clear" w:color="auto" w:fill="FFFFFF"/>
            <w:tcMar>
              <w:top w:w="0" w:type="dxa"/>
              <w:left w:w="108" w:type="dxa"/>
              <w:bottom w:w="0" w:type="dxa"/>
              <w:right w:w="108" w:type="dxa"/>
            </w:tcMar>
            <w:hideMark/>
          </w:tcPr>
          <w:p w14:paraId="16AC80BE" w14:textId="77777777" w:rsidR="004C65A9" w:rsidRPr="008D090B" w:rsidRDefault="004C65A9" w:rsidP="007F0E33">
            <w:pPr>
              <w:jc w:val="both"/>
              <w:rPr>
                <w:rFonts w:ascii="Calibri" w:hAnsi="Calibri" w:cs="Calibri"/>
                <w:color w:val="333333"/>
                <w:sz w:val="24"/>
                <w:szCs w:val="24"/>
                <w:lang w:eastAsia="ro-RO"/>
              </w:rPr>
            </w:pPr>
          </w:p>
        </w:tc>
        <w:tc>
          <w:tcPr>
            <w:tcW w:w="2059" w:type="dxa"/>
            <w:shd w:val="clear" w:color="auto" w:fill="FFFFFF"/>
            <w:tcMar>
              <w:top w:w="0" w:type="dxa"/>
              <w:left w:w="108" w:type="dxa"/>
              <w:bottom w:w="0" w:type="dxa"/>
              <w:right w:w="108" w:type="dxa"/>
            </w:tcMar>
            <w:hideMark/>
          </w:tcPr>
          <w:p w14:paraId="72D3C872" w14:textId="77777777" w:rsidR="004C65A9" w:rsidRPr="008D090B" w:rsidRDefault="004C65A9" w:rsidP="007F0E33">
            <w:pPr>
              <w:jc w:val="both"/>
              <w:rPr>
                <w:rFonts w:ascii="Calibri" w:hAnsi="Calibri" w:cs="Calibri"/>
                <w:sz w:val="24"/>
                <w:szCs w:val="24"/>
                <w:lang w:eastAsia="ro-RO"/>
              </w:rPr>
            </w:pPr>
          </w:p>
        </w:tc>
        <w:tc>
          <w:tcPr>
            <w:tcW w:w="1833" w:type="dxa"/>
            <w:shd w:val="clear" w:color="auto" w:fill="FFFFFF"/>
            <w:tcMar>
              <w:top w:w="0" w:type="dxa"/>
              <w:left w:w="108" w:type="dxa"/>
              <w:bottom w:w="0" w:type="dxa"/>
              <w:right w:w="108" w:type="dxa"/>
            </w:tcMar>
            <w:hideMark/>
          </w:tcPr>
          <w:p w14:paraId="41BDABEF" w14:textId="77777777" w:rsidR="004C65A9" w:rsidRPr="008D090B" w:rsidRDefault="004C65A9" w:rsidP="007F0E33">
            <w:pPr>
              <w:jc w:val="both"/>
              <w:rPr>
                <w:rFonts w:ascii="Calibri" w:hAnsi="Calibri" w:cs="Calibri"/>
                <w:sz w:val="24"/>
                <w:szCs w:val="24"/>
                <w:lang w:eastAsia="ro-RO"/>
              </w:rPr>
            </w:pPr>
          </w:p>
        </w:tc>
        <w:tc>
          <w:tcPr>
            <w:tcW w:w="3227" w:type="dxa"/>
            <w:shd w:val="clear" w:color="auto" w:fill="FFFFFF"/>
            <w:tcMar>
              <w:top w:w="0" w:type="dxa"/>
              <w:left w:w="108" w:type="dxa"/>
              <w:bottom w:w="0" w:type="dxa"/>
              <w:right w:w="108" w:type="dxa"/>
            </w:tcMar>
            <w:hideMark/>
          </w:tcPr>
          <w:p w14:paraId="2479C6AB" w14:textId="77777777" w:rsidR="004C65A9" w:rsidRPr="008D090B" w:rsidRDefault="004C65A9" w:rsidP="007F0E33">
            <w:pPr>
              <w:jc w:val="both"/>
              <w:rPr>
                <w:rFonts w:ascii="Calibri" w:hAnsi="Calibri" w:cs="Calibri"/>
                <w:color w:val="333333"/>
                <w:sz w:val="24"/>
                <w:szCs w:val="24"/>
                <w:lang w:eastAsia="ro-RO"/>
              </w:rPr>
            </w:pPr>
            <w:r w:rsidRPr="008D090B">
              <w:rPr>
                <w:rFonts w:ascii="Calibri" w:hAnsi="Calibri" w:cs="Calibri"/>
                <w:color w:val="333333"/>
                <w:sz w:val="24"/>
                <w:szCs w:val="24"/>
                <w:lang w:eastAsia="ro-RO"/>
              </w:rPr>
              <w:t>Golirea bruscă a lacurilor glaciare</w:t>
            </w:r>
          </w:p>
        </w:tc>
        <w:tc>
          <w:tcPr>
            <w:tcW w:w="1838" w:type="dxa"/>
            <w:shd w:val="clear" w:color="auto" w:fill="FFFFFF"/>
            <w:tcMar>
              <w:top w:w="0" w:type="dxa"/>
              <w:left w:w="108" w:type="dxa"/>
              <w:bottom w:w="0" w:type="dxa"/>
              <w:right w:w="108" w:type="dxa"/>
            </w:tcMar>
            <w:hideMark/>
          </w:tcPr>
          <w:p w14:paraId="6EC7559A" w14:textId="77777777" w:rsidR="004C65A9" w:rsidRPr="008D090B" w:rsidRDefault="004C65A9" w:rsidP="007F0E33">
            <w:pPr>
              <w:jc w:val="both"/>
              <w:rPr>
                <w:rFonts w:ascii="Calibri" w:hAnsi="Calibri" w:cs="Calibri"/>
                <w:color w:val="333333"/>
                <w:sz w:val="24"/>
                <w:szCs w:val="24"/>
                <w:lang w:eastAsia="ro-RO"/>
              </w:rPr>
            </w:pPr>
          </w:p>
        </w:tc>
      </w:tr>
    </w:tbl>
    <w:p w14:paraId="4ADCA49C" w14:textId="77777777" w:rsidR="000D0C98" w:rsidRPr="000D0C98" w:rsidRDefault="000D0C98" w:rsidP="000D0C98">
      <w:pPr>
        <w:spacing w:line="360" w:lineRule="auto"/>
        <w:jc w:val="both"/>
        <w:rPr>
          <w:rFonts w:ascii="Times New Roman" w:hAnsi="Times New Roman" w:cs="Times New Roman"/>
          <w:sz w:val="24"/>
          <w:szCs w:val="24"/>
          <w:lang w:val="it-IT"/>
        </w:rPr>
      </w:pPr>
      <w:r w:rsidRPr="000D0C98">
        <w:rPr>
          <w:rFonts w:ascii="Times New Roman" w:eastAsia="Calibri" w:hAnsi="Times New Roman" w:cs="Times New Roman"/>
          <w:iCs/>
          <w:sz w:val="24"/>
          <w:szCs w:val="24"/>
          <w:lang w:val="it-IT"/>
        </w:rPr>
        <w:t xml:space="preserve">Pe baza riscurilor </w:t>
      </w:r>
      <w:r w:rsidRPr="000D0C98">
        <w:rPr>
          <w:rFonts w:ascii="Times New Roman" w:hAnsi="Times New Roman" w:cs="Times New Roman"/>
          <w:iCs/>
          <w:sz w:val="24"/>
          <w:szCs w:val="24"/>
          <w:shd w:val="clear" w:color="auto" w:fill="FFFFFF"/>
          <w:lang w:val="it-IT"/>
        </w:rPr>
        <w:t xml:space="preserve">enumerate în </w:t>
      </w:r>
      <w:r w:rsidRPr="000D0C98">
        <w:rPr>
          <w:rFonts w:ascii="Times New Roman" w:eastAsia="Calibri" w:hAnsi="Times New Roman" w:cs="Times New Roman"/>
          <w:iCs/>
          <w:sz w:val="24"/>
          <w:szCs w:val="24"/>
          <w:lang w:val="it-IT"/>
        </w:rPr>
        <w:t xml:space="preserve">Apendicele A: Clasificarea pericolelor legate de climă la Regulamentul delegat (UE) al Comisiei [C (2021) 2800/3], </w:t>
      </w:r>
      <w:r w:rsidRPr="000D0C98">
        <w:rPr>
          <w:rFonts w:ascii="Times New Roman" w:eastAsia="Calibri" w:hAnsi="Times New Roman" w:cs="Times New Roman"/>
          <w:b/>
          <w:bCs/>
          <w:iCs/>
          <w:sz w:val="24"/>
          <w:szCs w:val="24"/>
          <w:u w:val="single"/>
          <w:lang w:val="it-IT"/>
        </w:rPr>
        <w:t xml:space="preserve">se vor </w:t>
      </w:r>
      <w:r w:rsidRPr="000D0C98">
        <w:rPr>
          <w:rFonts w:ascii="Times New Roman" w:hAnsi="Times New Roman" w:cs="Times New Roman"/>
          <w:b/>
          <w:bCs/>
          <w:iCs/>
          <w:sz w:val="24"/>
          <w:szCs w:val="24"/>
          <w:u w:val="single"/>
          <w:shd w:val="clear" w:color="auto" w:fill="FFFFFF"/>
          <w:lang w:val="it-IT"/>
        </w:rPr>
        <w:t>identifica acele riscuri climatice care pot afecta performanța activității economice pe durata sa de viață preconizată</w:t>
      </w:r>
    </w:p>
    <w:p w14:paraId="0DA3C4B3" w14:textId="77777777" w:rsidR="000D0C98" w:rsidRPr="000D0C98" w:rsidRDefault="000D0C98" w:rsidP="000D0C98">
      <w:pPr>
        <w:spacing w:line="360" w:lineRule="auto"/>
        <w:jc w:val="both"/>
        <w:rPr>
          <w:rFonts w:ascii="Times New Roman" w:hAnsi="Times New Roman" w:cs="Times New Roman"/>
          <w:sz w:val="24"/>
          <w:szCs w:val="24"/>
          <w:lang w:val="it-IT"/>
        </w:rPr>
      </w:pPr>
      <w:r w:rsidRPr="000D0C98">
        <w:rPr>
          <w:rFonts w:ascii="Times New Roman" w:hAnsi="Times New Roman" w:cs="Times New Roman"/>
          <w:sz w:val="24"/>
          <w:szCs w:val="24"/>
          <w:lang w:val="it-IT"/>
        </w:rPr>
        <w:t>Probabilitatea de producere a riscului a fost grupată în 5 categorii după cum urmează:</w:t>
      </w:r>
    </w:p>
    <w:p w14:paraId="5EBDBA34" w14:textId="77777777" w:rsidR="000D0C98" w:rsidRPr="000D0C98" w:rsidRDefault="000D0C98" w:rsidP="000D0C98">
      <w:pPr>
        <w:pStyle w:val="ListParagraph"/>
        <w:numPr>
          <w:ilvl w:val="0"/>
          <w:numId w:val="26"/>
        </w:numPr>
        <w:spacing w:after="0" w:line="360" w:lineRule="auto"/>
        <w:ind w:left="0" w:firstLine="0"/>
        <w:jc w:val="both"/>
        <w:rPr>
          <w:rFonts w:ascii="Times New Roman" w:hAnsi="Times New Roman" w:cs="Times New Roman"/>
          <w:sz w:val="24"/>
          <w:szCs w:val="24"/>
        </w:rPr>
      </w:pPr>
      <w:proofErr w:type="spellStart"/>
      <w:proofErr w:type="gramStart"/>
      <w:r w:rsidRPr="000D0C98">
        <w:rPr>
          <w:rFonts w:ascii="Times New Roman" w:hAnsi="Times New Roman" w:cs="Times New Roman"/>
          <w:sz w:val="24"/>
          <w:szCs w:val="24"/>
        </w:rPr>
        <w:lastRenderedPageBreak/>
        <w:t>Inexistentă</w:t>
      </w:r>
      <w:proofErr w:type="spellEnd"/>
      <w:r w:rsidRPr="000D0C98">
        <w:rPr>
          <w:rFonts w:ascii="Times New Roman" w:hAnsi="Times New Roman" w:cs="Times New Roman"/>
          <w:sz w:val="24"/>
          <w:szCs w:val="24"/>
        </w:rPr>
        <w:t>;</w:t>
      </w:r>
      <w:proofErr w:type="gramEnd"/>
    </w:p>
    <w:p w14:paraId="2F9D390E" w14:textId="77777777" w:rsidR="000D0C98" w:rsidRPr="000D0C98" w:rsidRDefault="000D0C98" w:rsidP="000D0C98">
      <w:pPr>
        <w:pStyle w:val="ListParagraph"/>
        <w:numPr>
          <w:ilvl w:val="0"/>
          <w:numId w:val="26"/>
        </w:numPr>
        <w:spacing w:after="0" w:line="360" w:lineRule="auto"/>
        <w:ind w:left="0" w:firstLine="0"/>
        <w:jc w:val="both"/>
        <w:rPr>
          <w:rFonts w:ascii="Times New Roman" w:hAnsi="Times New Roman" w:cs="Times New Roman"/>
          <w:sz w:val="24"/>
          <w:szCs w:val="24"/>
        </w:rPr>
      </w:pPr>
      <w:proofErr w:type="spellStart"/>
      <w:r w:rsidRPr="000D0C98">
        <w:rPr>
          <w:rFonts w:ascii="Times New Roman" w:hAnsi="Times New Roman" w:cs="Times New Roman"/>
          <w:sz w:val="24"/>
          <w:szCs w:val="24"/>
        </w:rPr>
        <w:t>Redusă</w:t>
      </w:r>
      <w:proofErr w:type="spellEnd"/>
      <w:r w:rsidRPr="000D0C98">
        <w:rPr>
          <w:rFonts w:ascii="Times New Roman" w:hAnsi="Times New Roman" w:cs="Times New Roman"/>
          <w:sz w:val="24"/>
          <w:szCs w:val="24"/>
        </w:rPr>
        <w:t>:</w:t>
      </w:r>
    </w:p>
    <w:p w14:paraId="3DA29199" w14:textId="77777777" w:rsidR="000D0C98" w:rsidRPr="000D0C98" w:rsidRDefault="000D0C98" w:rsidP="000D0C98">
      <w:pPr>
        <w:pStyle w:val="ListParagraph"/>
        <w:numPr>
          <w:ilvl w:val="0"/>
          <w:numId w:val="26"/>
        </w:numPr>
        <w:spacing w:after="0" w:line="360" w:lineRule="auto"/>
        <w:ind w:left="0" w:firstLine="0"/>
        <w:jc w:val="both"/>
        <w:rPr>
          <w:rFonts w:ascii="Times New Roman" w:hAnsi="Times New Roman" w:cs="Times New Roman"/>
          <w:sz w:val="24"/>
          <w:szCs w:val="24"/>
        </w:rPr>
      </w:pPr>
      <w:proofErr w:type="gramStart"/>
      <w:r w:rsidRPr="000D0C98">
        <w:rPr>
          <w:rFonts w:ascii="Times New Roman" w:hAnsi="Times New Roman" w:cs="Times New Roman"/>
          <w:sz w:val="24"/>
          <w:szCs w:val="24"/>
        </w:rPr>
        <w:t>Medie;</w:t>
      </w:r>
      <w:proofErr w:type="gramEnd"/>
    </w:p>
    <w:p w14:paraId="20B86750" w14:textId="77777777" w:rsidR="000D0C98" w:rsidRPr="000D0C98" w:rsidRDefault="000D0C98" w:rsidP="000D0C98">
      <w:pPr>
        <w:pStyle w:val="ListParagraph"/>
        <w:numPr>
          <w:ilvl w:val="0"/>
          <w:numId w:val="26"/>
        </w:numPr>
        <w:spacing w:after="0" w:line="360" w:lineRule="auto"/>
        <w:ind w:left="0" w:firstLine="0"/>
        <w:jc w:val="both"/>
        <w:rPr>
          <w:rFonts w:ascii="Times New Roman" w:hAnsi="Times New Roman" w:cs="Times New Roman"/>
          <w:sz w:val="24"/>
          <w:szCs w:val="24"/>
        </w:rPr>
      </w:pPr>
      <w:proofErr w:type="spellStart"/>
      <w:proofErr w:type="gramStart"/>
      <w:r w:rsidRPr="000D0C98">
        <w:rPr>
          <w:rFonts w:ascii="Times New Roman" w:hAnsi="Times New Roman" w:cs="Times New Roman"/>
          <w:sz w:val="24"/>
          <w:szCs w:val="24"/>
        </w:rPr>
        <w:t>Ridicată</w:t>
      </w:r>
      <w:proofErr w:type="spellEnd"/>
      <w:r w:rsidRPr="000D0C98">
        <w:rPr>
          <w:rFonts w:ascii="Times New Roman" w:hAnsi="Times New Roman" w:cs="Times New Roman"/>
          <w:sz w:val="24"/>
          <w:szCs w:val="24"/>
        </w:rPr>
        <w:t>;</w:t>
      </w:r>
      <w:proofErr w:type="gramEnd"/>
    </w:p>
    <w:p w14:paraId="5D601B89" w14:textId="77777777" w:rsidR="000D0C98" w:rsidRPr="000D0C98" w:rsidRDefault="000D0C98" w:rsidP="000D0C98">
      <w:pPr>
        <w:pStyle w:val="ListParagraph"/>
        <w:numPr>
          <w:ilvl w:val="0"/>
          <w:numId w:val="26"/>
        </w:numPr>
        <w:spacing w:after="0" w:line="360" w:lineRule="auto"/>
        <w:ind w:left="0" w:firstLine="0"/>
        <w:jc w:val="both"/>
        <w:rPr>
          <w:rFonts w:ascii="Times New Roman" w:hAnsi="Times New Roman" w:cs="Times New Roman"/>
          <w:sz w:val="24"/>
          <w:szCs w:val="24"/>
        </w:rPr>
      </w:pPr>
      <w:proofErr w:type="spellStart"/>
      <w:proofErr w:type="gramStart"/>
      <w:r w:rsidRPr="000D0C98">
        <w:rPr>
          <w:rFonts w:ascii="Times New Roman" w:hAnsi="Times New Roman" w:cs="Times New Roman"/>
          <w:sz w:val="24"/>
          <w:szCs w:val="24"/>
        </w:rPr>
        <w:t>Iminentă</w:t>
      </w:r>
      <w:proofErr w:type="spellEnd"/>
      <w:r w:rsidRPr="000D0C98">
        <w:rPr>
          <w:rFonts w:ascii="Times New Roman" w:hAnsi="Times New Roman" w:cs="Times New Roman"/>
          <w:sz w:val="24"/>
          <w:szCs w:val="24"/>
        </w:rPr>
        <w:t>;</w:t>
      </w:r>
      <w:proofErr w:type="gramEnd"/>
    </w:p>
    <w:p w14:paraId="4B0D4ECE" w14:textId="77777777" w:rsidR="000D0C98" w:rsidRPr="000D0C98" w:rsidRDefault="000D0C98" w:rsidP="000D0C98">
      <w:pPr>
        <w:spacing w:line="360" w:lineRule="auto"/>
        <w:jc w:val="both"/>
        <w:rPr>
          <w:rFonts w:ascii="Times New Roman" w:hAnsi="Times New Roman" w:cs="Times New Roman"/>
          <w:sz w:val="24"/>
          <w:szCs w:val="24"/>
          <w:lang w:val="it-IT"/>
        </w:rPr>
      </w:pPr>
      <w:r w:rsidRPr="000D0C98">
        <w:rPr>
          <w:rFonts w:ascii="Times New Roman" w:hAnsi="Times New Roman" w:cs="Times New Roman"/>
          <w:sz w:val="24"/>
          <w:szCs w:val="24"/>
          <w:lang w:val="it-IT"/>
        </w:rPr>
        <w:t>Intensitatea  impactului în cazul în care un risc s-ar produce a fost de asemenea grupat în 5 categorii după cum urmează:</w:t>
      </w:r>
    </w:p>
    <w:p w14:paraId="58950E39" w14:textId="77777777" w:rsidR="000D0C98" w:rsidRPr="000D0C98" w:rsidRDefault="000D0C98" w:rsidP="000D0C98">
      <w:pPr>
        <w:pStyle w:val="ListParagraph"/>
        <w:numPr>
          <w:ilvl w:val="0"/>
          <w:numId w:val="26"/>
        </w:numPr>
        <w:spacing w:after="0" w:line="360" w:lineRule="auto"/>
        <w:ind w:left="0" w:firstLine="0"/>
        <w:jc w:val="both"/>
        <w:rPr>
          <w:rFonts w:ascii="Times New Roman" w:hAnsi="Times New Roman" w:cs="Times New Roman"/>
          <w:sz w:val="24"/>
          <w:szCs w:val="24"/>
          <w:lang w:val="it-IT"/>
        </w:rPr>
      </w:pPr>
      <w:r w:rsidRPr="000D0C98">
        <w:rPr>
          <w:rFonts w:ascii="Times New Roman" w:hAnsi="Times New Roman" w:cs="Times New Roman"/>
          <w:sz w:val="24"/>
          <w:szCs w:val="24"/>
          <w:lang w:val="it-IT"/>
        </w:rPr>
        <w:t>N/A – în cazul în care probabilitatea de producere a riscului este inexistentă;</w:t>
      </w:r>
    </w:p>
    <w:p w14:paraId="694F954B" w14:textId="77777777" w:rsidR="000D0C98" w:rsidRPr="000D0C98" w:rsidRDefault="000D0C98" w:rsidP="000D0C98">
      <w:pPr>
        <w:pStyle w:val="ListParagraph"/>
        <w:numPr>
          <w:ilvl w:val="0"/>
          <w:numId w:val="26"/>
        </w:numPr>
        <w:spacing w:after="0" w:line="360" w:lineRule="auto"/>
        <w:ind w:left="0" w:firstLine="0"/>
        <w:jc w:val="both"/>
        <w:rPr>
          <w:rFonts w:ascii="Times New Roman" w:hAnsi="Times New Roman" w:cs="Times New Roman"/>
          <w:sz w:val="24"/>
          <w:szCs w:val="24"/>
          <w:lang w:val="it-IT"/>
        </w:rPr>
      </w:pPr>
      <w:r w:rsidRPr="000D0C98">
        <w:rPr>
          <w:rFonts w:ascii="Times New Roman" w:hAnsi="Times New Roman" w:cs="Times New Roman"/>
          <w:sz w:val="24"/>
          <w:szCs w:val="24"/>
          <w:lang w:val="it-IT"/>
        </w:rPr>
        <w:t>Scăzută – impact considerat normal, în sfera uzurii morale și fizice a echipamentelor;</w:t>
      </w:r>
    </w:p>
    <w:p w14:paraId="2D1F505D" w14:textId="77777777" w:rsidR="000D0C98" w:rsidRPr="000D0C98" w:rsidRDefault="000D0C98" w:rsidP="000D0C98">
      <w:pPr>
        <w:pStyle w:val="ListParagraph"/>
        <w:numPr>
          <w:ilvl w:val="0"/>
          <w:numId w:val="26"/>
        </w:numPr>
        <w:spacing w:after="0" w:line="360" w:lineRule="auto"/>
        <w:ind w:left="0" w:firstLine="0"/>
        <w:jc w:val="both"/>
        <w:rPr>
          <w:rFonts w:ascii="Times New Roman" w:hAnsi="Times New Roman" w:cs="Times New Roman"/>
          <w:sz w:val="24"/>
          <w:szCs w:val="24"/>
        </w:rPr>
      </w:pPr>
      <w:r w:rsidRPr="000D0C98">
        <w:rPr>
          <w:rFonts w:ascii="Times New Roman" w:hAnsi="Times New Roman" w:cs="Times New Roman"/>
          <w:sz w:val="24"/>
          <w:szCs w:val="24"/>
        </w:rPr>
        <w:t xml:space="preserve">Medie – impact </w:t>
      </w:r>
      <w:proofErr w:type="spellStart"/>
      <w:r w:rsidRPr="000D0C98">
        <w:rPr>
          <w:rFonts w:ascii="Times New Roman" w:hAnsi="Times New Roman" w:cs="Times New Roman"/>
          <w:sz w:val="24"/>
          <w:szCs w:val="24"/>
        </w:rPr>
        <w:t>ușor</w:t>
      </w:r>
      <w:proofErr w:type="spellEnd"/>
      <w:r w:rsidRPr="000D0C98">
        <w:rPr>
          <w:rFonts w:ascii="Times New Roman" w:hAnsi="Times New Roman" w:cs="Times New Roman"/>
          <w:sz w:val="24"/>
          <w:szCs w:val="24"/>
        </w:rPr>
        <w:t xml:space="preserve"> </w:t>
      </w:r>
      <w:proofErr w:type="spellStart"/>
      <w:proofErr w:type="gramStart"/>
      <w:r w:rsidRPr="000D0C98">
        <w:rPr>
          <w:rFonts w:ascii="Times New Roman" w:hAnsi="Times New Roman" w:cs="Times New Roman"/>
          <w:sz w:val="24"/>
          <w:szCs w:val="24"/>
        </w:rPr>
        <w:t>ridicat</w:t>
      </w:r>
      <w:proofErr w:type="spellEnd"/>
      <w:r w:rsidRPr="000D0C98">
        <w:rPr>
          <w:rFonts w:ascii="Times New Roman" w:hAnsi="Times New Roman" w:cs="Times New Roman"/>
          <w:sz w:val="24"/>
          <w:szCs w:val="24"/>
        </w:rPr>
        <w:t>;</w:t>
      </w:r>
      <w:proofErr w:type="gramEnd"/>
    </w:p>
    <w:p w14:paraId="255ACBC4" w14:textId="77777777" w:rsidR="000D0C98" w:rsidRPr="000D0C98" w:rsidRDefault="000D0C98" w:rsidP="000D0C98">
      <w:pPr>
        <w:pStyle w:val="ListParagraph"/>
        <w:numPr>
          <w:ilvl w:val="0"/>
          <w:numId w:val="26"/>
        </w:numPr>
        <w:spacing w:after="0" w:line="360" w:lineRule="auto"/>
        <w:ind w:left="0" w:firstLine="0"/>
        <w:jc w:val="both"/>
        <w:rPr>
          <w:rFonts w:ascii="Times New Roman" w:hAnsi="Times New Roman" w:cs="Times New Roman"/>
          <w:sz w:val="24"/>
          <w:szCs w:val="24"/>
          <w:lang w:val="it-IT"/>
        </w:rPr>
      </w:pPr>
      <w:r w:rsidRPr="000D0C98">
        <w:rPr>
          <w:rFonts w:ascii="Times New Roman" w:hAnsi="Times New Roman" w:cs="Times New Roman"/>
          <w:sz w:val="24"/>
          <w:szCs w:val="24"/>
          <w:lang w:val="it-IT"/>
        </w:rPr>
        <w:t>Ridicată – generează disfuncționalități majore ale echipamentelor și implicit ale activității;</w:t>
      </w:r>
    </w:p>
    <w:p w14:paraId="2747D8B9" w14:textId="77777777" w:rsidR="000D0C98" w:rsidRPr="000D0C98" w:rsidRDefault="000D0C98" w:rsidP="000D0C98">
      <w:pPr>
        <w:pStyle w:val="ListParagraph"/>
        <w:numPr>
          <w:ilvl w:val="0"/>
          <w:numId w:val="26"/>
        </w:numPr>
        <w:spacing w:after="0" w:line="360" w:lineRule="auto"/>
        <w:ind w:left="0" w:firstLine="0"/>
        <w:jc w:val="both"/>
        <w:rPr>
          <w:rFonts w:ascii="Times New Roman" w:hAnsi="Times New Roman" w:cs="Times New Roman"/>
          <w:sz w:val="24"/>
          <w:szCs w:val="24"/>
          <w:lang w:val="it-IT"/>
        </w:rPr>
      </w:pPr>
      <w:r w:rsidRPr="000D0C98">
        <w:rPr>
          <w:rFonts w:ascii="Times New Roman" w:hAnsi="Times New Roman" w:cs="Times New Roman"/>
          <w:sz w:val="24"/>
          <w:szCs w:val="24"/>
          <w:lang w:val="it-IT"/>
        </w:rPr>
        <w:t>Devastatoare – generează distrugerea completă a echipamentelor;</w:t>
      </w:r>
    </w:p>
    <w:p w14:paraId="07B28638" w14:textId="77777777" w:rsidR="000D0C98" w:rsidRDefault="000D0C98" w:rsidP="009F260D">
      <w:pPr>
        <w:spacing w:line="240" w:lineRule="auto"/>
        <w:jc w:val="both"/>
        <w:rPr>
          <w:rFonts w:ascii="Times New Roman" w:hAnsi="Times New Roman" w:cs="Times New Roman"/>
          <w:sz w:val="24"/>
          <w:szCs w:val="24"/>
          <w:lang w:val="it-IT"/>
        </w:rPr>
      </w:pPr>
      <w:r w:rsidRPr="000D0C98">
        <w:rPr>
          <w:rFonts w:ascii="Times New Roman" w:hAnsi="Times New Roman" w:cs="Times New Roman"/>
          <w:b/>
          <w:i/>
          <w:sz w:val="24"/>
          <w:szCs w:val="24"/>
          <w:u w:val="single"/>
          <w:lang w:val="it-IT"/>
        </w:rPr>
        <w:t xml:space="preserve">Întreaga analiză va răspunde următoarei întrebări: Dacă în urma parcurgerii probabilității de producție a riscului respectiv al intensității acestuia, se preconizează  </w:t>
      </w:r>
      <w:r w:rsidRPr="000D0C98">
        <w:rPr>
          <w:rFonts w:ascii="Times New Roman" w:eastAsia="Calibri" w:hAnsi="Times New Roman" w:cs="Times New Roman"/>
          <w:b/>
          <w:i/>
          <w:sz w:val="24"/>
          <w:szCs w:val="24"/>
          <w:u w:val="single"/>
          <w:lang w:val="it-IT"/>
        </w:rPr>
        <w:t>că   măsura va duce la creșterea efectului negativ al  climatului actual și al climatului viitor preconizat asupra măsurii în sine sau asupra persoanelor, asupra naturii sau asupra activelor</w:t>
      </w:r>
      <w:r w:rsidRPr="000D0C98">
        <w:rPr>
          <w:rFonts w:ascii="Times New Roman" w:eastAsia="Calibri" w:hAnsi="Times New Roman" w:cs="Times New Roman"/>
          <w:sz w:val="24"/>
          <w:szCs w:val="24"/>
          <w:lang w:val="it-IT"/>
        </w:rPr>
        <w:t>?</w:t>
      </w:r>
      <w:r w:rsidRPr="000D0C98">
        <w:rPr>
          <w:rFonts w:ascii="Times New Roman" w:hAnsi="Times New Roman" w:cs="Times New Roman"/>
          <w:sz w:val="24"/>
          <w:szCs w:val="24"/>
          <w:lang w:val="it-IT"/>
        </w:rPr>
        <w:t xml:space="preserve"> Astfel, se consideră semnificative doar acele riscuri la care răspunsul este DA la întrebarea amintită anterior. Cu toate acestea, pentru riscurile care se consideră totuși relevante, deși răspunsul este ”NU” se vor avea în vedere măsuri specifice de adaptare.</w:t>
      </w:r>
    </w:p>
    <w:p w14:paraId="757F7DBB" w14:textId="44A49900" w:rsidR="00F979B7" w:rsidRPr="004B4F48" w:rsidRDefault="00190FB2" w:rsidP="00636682">
      <w:pPr>
        <w:spacing w:after="0" w:line="240" w:lineRule="auto"/>
        <w:ind w:firstLine="720"/>
        <w:jc w:val="both"/>
        <w:rPr>
          <w:rFonts w:ascii="Times New Roman" w:eastAsia="Times New Roman" w:hAnsi="Times New Roman" w:cs="Times New Roman"/>
          <w:sz w:val="24"/>
          <w:szCs w:val="24"/>
          <w:lang w:eastAsia="ro-RO"/>
        </w:rPr>
      </w:pPr>
      <w:r w:rsidRPr="00190FB2">
        <w:rPr>
          <w:rFonts w:ascii="Times New Roman" w:hAnsi="Times New Roman" w:cs="Times New Roman"/>
          <w:sz w:val="24"/>
          <w:szCs w:val="24"/>
        </w:rPr>
        <w:t>Deși producerea riscurilor este direct corelată cu locația de implementare a proiectului, considerăm că variațiile identificate în unele cazuri sunt destul de irelevante, întreaga Regiune a Sud-Estului Europei având în principiu cam aceiași parametrii de climă - specifici climei temperat continentale. Excepție fac acele proiecte amplasate direct pe litoralul Mării Negre sau la temperaturi mai înalte de 2.000 m, nici unul dintre cele două cazuri nefiind specifice prezentului proiect.</w:t>
      </w:r>
    </w:p>
    <w:p w14:paraId="21D00C5B" w14:textId="77777777" w:rsidR="00F979B7" w:rsidRDefault="00F979B7" w:rsidP="000D0C98">
      <w:pPr>
        <w:spacing w:line="360" w:lineRule="auto"/>
        <w:jc w:val="both"/>
        <w:rPr>
          <w:rFonts w:ascii="Times New Roman" w:hAnsi="Times New Roman" w:cs="Times New Roman"/>
          <w:sz w:val="24"/>
          <w:szCs w:val="24"/>
          <w:lang w:val="it-IT"/>
        </w:rPr>
      </w:pPr>
    </w:p>
    <w:tbl>
      <w:tblPr>
        <w:tblStyle w:val="TableGrid"/>
        <w:tblW w:w="11057" w:type="dxa"/>
        <w:tblInd w:w="-86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111"/>
        <w:gridCol w:w="1489"/>
        <w:gridCol w:w="1835"/>
        <w:gridCol w:w="5622"/>
      </w:tblGrid>
      <w:tr w:rsidR="002E53A2" w:rsidRPr="008D090B" w14:paraId="48EDEA79" w14:textId="77777777" w:rsidTr="007F0E33">
        <w:tc>
          <w:tcPr>
            <w:tcW w:w="2115" w:type="dxa"/>
            <w:shd w:val="clear" w:color="auto" w:fill="A6A6A6" w:themeFill="background1" w:themeFillShade="A6"/>
          </w:tcPr>
          <w:p w14:paraId="4241682E"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 xml:space="preserve">Risc </w:t>
            </w:r>
          </w:p>
        </w:tc>
        <w:tc>
          <w:tcPr>
            <w:tcW w:w="1430" w:type="dxa"/>
            <w:shd w:val="clear" w:color="auto" w:fill="A6A6A6" w:themeFill="background1" w:themeFillShade="A6"/>
          </w:tcPr>
          <w:p w14:paraId="624694A2"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Probabilitate</w:t>
            </w:r>
          </w:p>
        </w:tc>
        <w:tc>
          <w:tcPr>
            <w:tcW w:w="1842" w:type="dxa"/>
            <w:shd w:val="clear" w:color="auto" w:fill="A6A6A6" w:themeFill="background1" w:themeFillShade="A6"/>
          </w:tcPr>
          <w:p w14:paraId="48C10895"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Intensitate</w:t>
            </w:r>
          </w:p>
        </w:tc>
        <w:tc>
          <w:tcPr>
            <w:tcW w:w="5670" w:type="dxa"/>
            <w:shd w:val="clear" w:color="auto" w:fill="A6A6A6" w:themeFill="background1" w:themeFillShade="A6"/>
          </w:tcPr>
          <w:p w14:paraId="30730E07"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Observații</w:t>
            </w:r>
          </w:p>
        </w:tc>
      </w:tr>
      <w:tr w:rsidR="002E53A2" w:rsidRPr="008D090B" w14:paraId="0F6533F4" w14:textId="77777777" w:rsidTr="007F0E33">
        <w:tc>
          <w:tcPr>
            <w:tcW w:w="11057" w:type="dxa"/>
            <w:gridSpan w:val="4"/>
            <w:shd w:val="clear" w:color="auto" w:fill="FF0000"/>
          </w:tcPr>
          <w:p w14:paraId="6A490C2E" w14:textId="77777777" w:rsidR="002E53A2" w:rsidRPr="008D090B" w:rsidRDefault="002E53A2" w:rsidP="007F0E33">
            <w:pPr>
              <w:jc w:val="both"/>
              <w:rPr>
                <w:rFonts w:ascii="Calibri" w:hAnsi="Calibri" w:cs="Calibri"/>
                <w:b/>
                <w:color w:val="000000" w:themeColor="text1"/>
                <w:sz w:val="24"/>
                <w:szCs w:val="24"/>
              </w:rPr>
            </w:pPr>
            <w:r w:rsidRPr="008D090B">
              <w:rPr>
                <w:rFonts w:ascii="Calibri" w:hAnsi="Calibri" w:cs="Calibri"/>
                <w:b/>
                <w:color w:val="000000" w:themeColor="text1"/>
                <w:sz w:val="24"/>
                <w:szCs w:val="24"/>
              </w:rPr>
              <w:t>Riscuri cronice legate de temperatură</w:t>
            </w:r>
          </w:p>
        </w:tc>
      </w:tr>
      <w:tr w:rsidR="002E53A2" w:rsidRPr="008D090B" w14:paraId="76066430" w14:textId="77777777" w:rsidTr="007F0E33">
        <w:tc>
          <w:tcPr>
            <w:tcW w:w="2115" w:type="dxa"/>
            <w:shd w:val="clear" w:color="auto" w:fill="auto"/>
          </w:tcPr>
          <w:p w14:paraId="3886D90E" w14:textId="77777777" w:rsidR="002E53A2" w:rsidRPr="008D090B" w:rsidRDefault="002E53A2" w:rsidP="007F0E33">
            <w:pPr>
              <w:jc w:val="both"/>
              <w:rPr>
                <w:rFonts w:ascii="Calibri" w:hAnsi="Calibri" w:cs="Calibri"/>
                <w:color w:val="333333"/>
                <w:sz w:val="24"/>
                <w:szCs w:val="24"/>
              </w:rPr>
            </w:pPr>
            <w:r w:rsidRPr="008D090B">
              <w:rPr>
                <w:rFonts w:ascii="Calibri" w:hAnsi="Calibri" w:cs="Calibri"/>
                <w:color w:val="333333"/>
                <w:sz w:val="24"/>
                <w:szCs w:val="24"/>
              </w:rPr>
              <w:t>Schimbarea temperaturii (aer, apă dulce, apă de mare)</w:t>
            </w:r>
          </w:p>
        </w:tc>
        <w:tc>
          <w:tcPr>
            <w:tcW w:w="1430" w:type="dxa"/>
            <w:shd w:val="clear" w:color="auto" w:fill="auto"/>
          </w:tcPr>
          <w:p w14:paraId="2841B784"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REDUSĂ</w:t>
            </w:r>
          </w:p>
        </w:tc>
        <w:tc>
          <w:tcPr>
            <w:tcW w:w="1842" w:type="dxa"/>
            <w:shd w:val="clear" w:color="auto" w:fill="auto"/>
          </w:tcPr>
          <w:p w14:paraId="7C2A1D17"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MEDIE</w:t>
            </w:r>
          </w:p>
        </w:tc>
        <w:tc>
          <w:tcPr>
            <w:tcW w:w="5670" w:type="dxa"/>
            <w:shd w:val="clear" w:color="auto" w:fill="auto"/>
          </w:tcPr>
          <w:p w14:paraId="76AAE8E6"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 xml:space="preserve">Probabilitatea de modificare a schimbării temperaturii aerului este relativ redusă – dar impactul pe care aceasta l-ar avea asupra funcționării optime a infrastructurii de stocare este unul mediu. </w:t>
            </w:r>
          </w:p>
          <w:p w14:paraId="15B5AEFA"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Schimbarea temperaturii apei nu este relevantă pentru proiectul de față.</w:t>
            </w:r>
          </w:p>
        </w:tc>
      </w:tr>
      <w:tr w:rsidR="002E53A2" w:rsidRPr="008D090B" w14:paraId="394A6CAB" w14:textId="77777777" w:rsidTr="007F0E33">
        <w:tc>
          <w:tcPr>
            <w:tcW w:w="2115" w:type="dxa"/>
            <w:shd w:val="clear" w:color="auto" w:fill="auto"/>
          </w:tcPr>
          <w:p w14:paraId="6E3E8E8E" w14:textId="77777777" w:rsidR="002E53A2" w:rsidRPr="008D090B" w:rsidRDefault="002E53A2" w:rsidP="007F0E33">
            <w:pPr>
              <w:jc w:val="both"/>
              <w:rPr>
                <w:rFonts w:ascii="Calibri" w:hAnsi="Calibri" w:cs="Calibri"/>
                <w:color w:val="333333"/>
                <w:sz w:val="24"/>
                <w:szCs w:val="24"/>
              </w:rPr>
            </w:pPr>
            <w:r w:rsidRPr="008D090B">
              <w:rPr>
                <w:rFonts w:ascii="Calibri" w:hAnsi="Calibri" w:cs="Calibri"/>
                <w:color w:val="333333"/>
                <w:sz w:val="24"/>
                <w:szCs w:val="24"/>
              </w:rPr>
              <w:t>Stresul termic</w:t>
            </w:r>
          </w:p>
        </w:tc>
        <w:tc>
          <w:tcPr>
            <w:tcW w:w="1430" w:type="dxa"/>
            <w:shd w:val="clear" w:color="auto" w:fill="auto"/>
          </w:tcPr>
          <w:p w14:paraId="70EFC702"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REDUSĂ</w:t>
            </w:r>
          </w:p>
        </w:tc>
        <w:tc>
          <w:tcPr>
            <w:tcW w:w="1842" w:type="dxa"/>
            <w:shd w:val="clear" w:color="auto" w:fill="auto"/>
          </w:tcPr>
          <w:p w14:paraId="39B28772"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SCĂZUTĂ</w:t>
            </w:r>
          </w:p>
        </w:tc>
        <w:tc>
          <w:tcPr>
            <w:tcW w:w="5670" w:type="dxa"/>
            <w:shd w:val="clear" w:color="auto" w:fill="auto"/>
          </w:tcPr>
          <w:p w14:paraId="1102F3AA"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 xml:space="preserve">Stresul termic este tot mai prezent iar modelele </w:t>
            </w:r>
            <w:r w:rsidRPr="008D090B">
              <w:rPr>
                <w:rFonts w:ascii="Calibri" w:hAnsi="Calibri" w:cs="Calibri"/>
                <w:sz w:val="24"/>
                <w:szCs w:val="24"/>
              </w:rPr>
              <w:lastRenderedPageBreak/>
              <w:t>climatice luate în calcul indică un stres termic tot mai frecvent.  Impactul acestora asupra activității economice rămâne relativ redus.</w:t>
            </w:r>
          </w:p>
        </w:tc>
      </w:tr>
      <w:tr w:rsidR="002E53A2" w:rsidRPr="008D090B" w14:paraId="41153B27" w14:textId="77777777" w:rsidTr="007F0E33">
        <w:tc>
          <w:tcPr>
            <w:tcW w:w="2115" w:type="dxa"/>
            <w:shd w:val="clear" w:color="auto" w:fill="auto"/>
          </w:tcPr>
          <w:p w14:paraId="7737A087" w14:textId="77777777" w:rsidR="002E53A2" w:rsidRPr="008D090B" w:rsidRDefault="002E53A2" w:rsidP="007F0E33">
            <w:pPr>
              <w:jc w:val="both"/>
              <w:rPr>
                <w:rFonts w:ascii="Calibri" w:hAnsi="Calibri" w:cs="Calibri"/>
                <w:color w:val="333333"/>
                <w:sz w:val="24"/>
                <w:szCs w:val="24"/>
              </w:rPr>
            </w:pPr>
            <w:r w:rsidRPr="008D090B">
              <w:rPr>
                <w:rFonts w:ascii="Calibri" w:hAnsi="Calibri" w:cs="Calibri"/>
                <w:color w:val="333333"/>
                <w:sz w:val="24"/>
                <w:szCs w:val="24"/>
              </w:rPr>
              <w:lastRenderedPageBreak/>
              <w:t>Variabilitatea temperaturii</w:t>
            </w:r>
          </w:p>
        </w:tc>
        <w:tc>
          <w:tcPr>
            <w:tcW w:w="1430" w:type="dxa"/>
            <w:shd w:val="clear" w:color="auto" w:fill="auto"/>
          </w:tcPr>
          <w:p w14:paraId="2C165507"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REDUSĂ</w:t>
            </w:r>
          </w:p>
        </w:tc>
        <w:tc>
          <w:tcPr>
            <w:tcW w:w="1842" w:type="dxa"/>
            <w:shd w:val="clear" w:color="auto" w:fill="auto"/>
          </w:tcPr>
          <w:p w14:paraId="6FC8BC4A"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SCĂZUTĂ</w:t>
            </w:r>
          </w:p>
        </w:tc>
        <w:tc>
          <w:tcPr>
            <w:tcW w:w="5670" w:type="dxa"/>
            <w:shd w:val="clear" w:color="auto" w:fill="auto"/>
          </w:tcPr>
          <w:p w14:paraId="02EC5F6B"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 xml:space="preserve">Variabilitatea temperaturii </w:t>
            </w:r>
            <w:r w:rsidRPr="008D090B">
              <w:rPr>
                <w:rFonts w:ascii="Calibri" w:hAnsi="Calibri" w:cs="Calibri"/>
                <w:color w:val="111111"/>
                <w:sz w:val="24"/>
                <w:szCs w:val="24"/>
                <w:shd w:val="clear" w:color="auto" w:fill="FFFFFF"/>
              </w:rPr>
              <w:t>include toate variațiile climatice care durează mai mult decât evenimentele meteorologice individuale – fiind relativ reduse ca durată pentru a putea impacta activitatea economică.</w:t>
            </w:r>
          </w:p>
        </w:tc>
      </w:tr>
      <w:tr w:rsidR="002E53A2" w:rsidRPr="008D090B" w14:paraId="7E309045" w14:textId="77777777" w:rsidTr="007F0E33">
        <w:tc>
          <w:tcPr>
            <w:tcW w:w="2115" w:type="dxa"/>
            <w:shd w:val="clear" w:color="auto" w:fill="auto"/>
          </w:tcPr>
          <w:p w14:paraId="668B123F" w14:textId="77777777" w:rsidR="002E53A2" w:rsidRPr="008D090B" w:rsidRDefault="002E53A2" w:rsidP="007F0E33">
            <w:pPr>
              <w:jc w:val="both"/>
              <w:rPr>
                <w:rFonts w:ascii="Calibri" w:hAnsi="Calibri" w:cs="Calibri"/>
                <w:color w:val="333333"/>
                <w:sz w:val="24"/>
                <w:szCs w:val="24"/>
              </w:rPr>
            </w:pPr>
            <w:r w:rsidRPr="008D090B">
              <w:rPr>
                <w:rFonts w:ascii="Calibri" w:hAnsi="Calibri" w:cs="Calibri"/>
                <w:color w:val="333333"/>
                <w:sz w:val="24"/>
                <w:szCs w:val="24"/>
              </w:rPr>
              <w:t>Topirea permafrostului</w:t>
            </w:r>
          </w:p>
        </w:tc>
        <w:tc>
          <w:tcPr>
            <w:tcW w:w="1430" w:type="dxa"/>
            <w:shd w:val="clear" w:color="auto" w:fill="auto"/>
          </w:tcPr>
          <w:p w14:paraId="0047EBE2"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INEXISTENTĂ</w:t>
            </w:r>
          </w:p>
        </w:tc>
        <w:tc>
          <w:tcPr>
            <w:tcW w:w="1842" w:type="dxa"/>
            <w:shd w:val="clear" w:color="auto" w:fill="auto"/>
          </w:tcPr>
          <w:p w14:paraId="6230ED47"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N/A</w:t>
            </w:r>
          </w:p>
        </w:tc>
        <w:tc>
          <w:tcPr>
            <w:tcW w:w="5670" w:type="dxa"/>
            <w:shd w:val="clear" w:color="auto" w:fill="auto"/>
          </w:tcPr>
          <w:p w14:paraId="0A0BB522"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Nu este cazul – la locația de implementare a proiectului nu există permafrost.</w:t>
            </w:r>
          </w:p>
        </w:tc>
      </w:tr>
      <w:tr w:rsidR="002E53A2" w:rsidRPr="008D090B" w14:paraId="48BEAA4C" w14:textId="77777777" w:rsidTr="007F0E33">
        <w:tc>
          <w:tcPr>
            <w:tcW w:w="11057" w:type="dxa"/>
            <w:gridSpan w:val="4"/>
            <w:shd w:val="clear" w:color="auto" w:fill="FF0000"/>
          </w:tcPr>
          <w:p w14:paraId="281BACBE" w14:textId="77777777" w:rsidR="002E53A2" w:rsidRPr="008D090B" w:rsidRDefault="002E53A2" w:rsidP="007F0E33">
            <w:pPr>
              <w:jc w:val="both"/>
              <w:rPr>
                <w:rFonts w:ascii="Calibri" w:hAnsi="Calibri" w:cs="Calibri"/>
                <w:b/>
                <w:color w:val="333333"/>
                <w:sz w:val="24"/>
                <w:szCs w:val="24"/>
              </w:rPr>
            </w:pPr>
            <w:r w:rsidRPr="008D090B">
              <w:rPr>
                <w:rFonts w:ascii="Calibri" w:hAnsi="Calibri" w:cs="Calibri"/>
                <w:b/>
                <w:color w:val="333333"/>
                <w:sz w:val="24"/>
                <w:szCs w:val="24"/>
              </w:rPr>
              <w:t>Riscuri acute  legate de temperatură</w:t>
            </w:r>
          </w:p>
        </w:tc>
      </w:tr>
      <w:tr w:rsidR="002E53A2" w:rsidRPr="008D090B" w14:paraId="43CB8074" w14:textId="77777777" w:rsidTr="007F0E33">
        <w:tc>
          <w:tcPr>
            <w:tcW w:w="2115" w:type="dxa"/>
            <w:shd w:val="clear" w:color="auto" w:fill="auto"/>
          </w:tcPr>
          <w:p w14:paraId="55980511" w14:textId="77777777" w:rsidR="002E53A2" w:rsidRPr="008D090B" w:rsidRDefault="002E53A2" w:rsidP="007F0E33">
            <w:pPr>
              <w:jc w:val="both"/>
              <w:rPr>
                <w:rFonts w:ascii="Calibri" w:hAnsi="Calibri" w:cs="Calibri"/>
                <w:color w:val="333333"/>
                <w:sz w:val="24"/>
                <w:szCs w:val="24"/>
              </w:rPr>
            </w:pPr>
            <w:r w:rsidRPr="008D090B">
              <w:rPr>
                <w:rFonts w:ascii="Calibri" w:hAnsi="Calibri" w:cs="Calibri"/>
                <w:color w:val="333333"/>
                <w:sz w:val="24"/>
                <w:szCs w:val="24"/>
              </w:rPr>
              <w:t>Val de căldură</w:t>
            </w:r>
          </w:p>
        </w:tc>
        <w:tc>
          <w:tcPr>
            <w:tcW w:w="1430" w:type="dxa"/>
            <w:shd w:val="clear" w:color="auto" w:fill="auto"/>
          </w:tcPr>
          <w:p w14:paraId="440746C0"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REDUSĂ</w:t>
            </w:r>
          </w:p>
        </w:tc>
        <w:tc>
          <w:tcPr>
            <w:tcW w:w="1842" w:type="dxa"/>
            <w:shd w:val="clear" w:color="auto" w:fill="auto"/>
          </w:tcPr>
          <w:p w14:paraId="66320AF7"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RIDICATĂ</w:t>
            </w:r>
          </w:p>
        </w:tc>
        <w:tc>
          <w:tcPr>
            <w:tcW w:w="5670" w:type="dxa"/>
            <w:shd w:val="clear" w:color="auto" w:fill="auto"/>
          </w:tcPr>
          <w:p w14:paraId="28DB900E"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 xml:space="preserve">UN val de căldură puternic poate genera un risc de incendiu, însă probabilitatea ca temperatura să crească la astfel de valori este una foarte redusă.   </w:t>
            </w:r>
          </w:p>
          <w:p w14:paraId="0A323943"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Dat fiind impactul ridicat asupra performanței infrastructurii, riscul va fi analizat specific în paragrafele următoare.</w:t>
            </w:r>
          </w:p>
        </w:tc>
      </w:tr>
      <w:tr w:rsidR="002E53A2" w:rsidRPr="008D090B" w14:paraId="4E9CFAF8" w14:textId="77777777" w:rsidTr="007F0E33">
        <w:tc>
          <w:tcPr>
            <w:tcW w:w="2115" w:type="dxa"/>
            <w:shd w:val="clear" w:color="auto" w:fill="auto"/>
          </w:tcPr>
          <w:p w14:paraId="710BB60F" w14:textId="77777777" w:rsidR="002E53A2" w:rsidRPr="008D090B" w:rsidRDefault="002E53A2" w:rsidP="007F0E33">
            <w:pPr>
              <w:jc w:val="both"/>
              <w:rPr>
                <w:rFonts w:ascii="Calibri" w:hAnsi="Calibri" w:cs="Calibri"/>
                <w:color w:val="333333"/>
                <w:sz w:val="24"/>
                <w:szCs w:val="24"/>
              </w:rPr>
            </w:pPr>
            <w:r w:rsidRPr="008D090B">
              <w:rPr>
                <w:rFonts w:ascii="Calibri" w:hAnsi="Calibri" w:cs="Calibri"/>
                <w:color w:val="333333"/>
                <w:sz w:val="24"/>
                <w:szCs w:val="24"/>
              </w:rPr>
              <w:t>Val de frig/îngheț</w:t>
            </w:r>
          </w:p>
        </w:tc>
        <w:tc>
          <w:tcPr>
            <w:tcW w:w="1430" w:type="dxa"/>
            <w:shd w:val="clear" w:color="auto" w:fill="auto"/>
          </w:tcPr>
          <w:p w14:paraId="69544812"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REDUSĂ</w:t>
            </w:r>
          </w:p>
        </w:tc>
        <w:tc>
          <w:tcPr>
            <w:tcW w:w="1842" w:type="dxa"/>
            <w:shd w:val="clear" w:color="auto" w:fill="auto"/>
          </w:tcPr>
          <w:p w14:paraId="615DC6A9"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RIDICATĂ</w:t>
            </w:r>
          </w:p>
        </w:tc>
        <w:tc>
          <w:tcPr>
            <w:tcW w:w="5670" w:type="dxa"/>
            <w:shd w:val="clear" w:color="auto" w:fill="auto"/>
          </w:tcPr>
          <w:p w14:paraId="659B1F5A"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Valul de frig/îngheț generează o ușoară scădere a performanțelor economice însă acestea sunt luate în calculul modelelor economice previzionate. La temperaturi extreme (sub -30 de grade) pentru o perioadă lungă de timp, există riscul provocării unor daune ireversibile infrastructurii, dar probabilitatea de apariție fiind una redusă.</w:t>
            </w:r>
          </w:p>
          <w:p w14:paraId="0B0EB75C"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Dat fiind impactul ridicat asupra performanței infrastructurii, riscul va fi analizat specific în paragrafele următoare.</w:t>
            </w:r>
          </w:p>
        </w:tc>
      </w:tr>
      <w:tr w:rsidR="002E53A2" w:rsidRPr="008D090B" w14:paraId="31FB8472" w14:textId="77777777" w:rsidTr="007F0E33">
        <w:tc>
          <w:tcPr>
            <w:tcW w:w="2115" w:type="dxa"/>
            <w:shd w:val="clear" w:color="auto" w:fill="auto"/>
          </w:tcPr>
          <w:p w14:paraId="7754DEEC" w14:textId="77777777" w:rsidR="002E53A2" w:rsidRPr="008D090B" w:rsidRDefault="002E53A2" w:rsidP="007F0E33">
            <w:pPr>
              <w:jc w:val="both"/>
              <w:rPr>
                <w:rFonts w:ascii="Calibri" w:hAnsi="Calibri" w:cs="Calibri"/>
                <w:color w:val="333333"/>
                <w:sz w:val="24"/>
                <w:szCs w:val="24"/>
              </w:rPr>
            </w:pPr>
            <w:r w:rsidRPr="008D090B">
              <w:rPr>
                <w:rFonts w:ascii="Calibri" w:hAnsi="Calibri" w:cs="Calibri"/>
                <w:color w:val="333333"/>
                <w:sz w:val="24"/>
                <w:szCs w:val="24"/>
              </w:rPr>
              <w:t>Incendiu forestier</w:t>
            </w:r>
          </w:p>
        </w:tc>
        <w:tc>
          <w:tcPr>
            <w:tcW w:w="1430" w:type="dxa"/>
            <w:shd w:val="clear" w:color="auto" w:fill="auto"/>
          </w:tcPr>
          <w:p w14:paraId="0DF8F3FB"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REDUSĂ</w:t>
            </w:r>
          </w:p>
        </w:tc>
        <w:tc>
          <w:tcPr>
            <w:tcW w:w="1842" w:type="dxa"/>
            <w:shd w:val="clear" w:color="auto" w:fill="auto"/>
          </w:tcPr>
          <w:p w14:paraId="22B49B8F"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RIDICATĂ</w:t>
            </w:r>
          </w:p>
        </w:tc>
        <w:tc>
          <w:tcPr>
            <w:tcW w:w="5670" w:type="dxa"/>
            <w:shd w:val="clear" w:color="auto" w:fill="auto"/>
          </w:tcPr>
          <w:p w14:paraId="05C07958"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 xml:space="preserve">Implementarea proiectului nu este realizată în apropierea fondului forestier, riscul fiind așadar redus. Cu toate acestea, eventuala producere a unui incendiu poate provoca daune mari infrastructurii economice analizate. </w:t>
            </w:r>
          </w:p>
          <w:p w14:paraId="43FBE7E1"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Dat fiind impactul ridicat asupra performanței infrastructurii, riscul va fi analizat specific în paragrafele următoare.</w:t>
            </w:r>
          </w:p>
        </w:tc>
      </w:tr>
      <w:tr w:rsidR="002E53A2" w:rsidRPr="008D090B" w14:paraId="50900F99" w14:textId="77777777" w:rsidTr="007F0E33">
        <w:tc>
          <w:tcPr>
            <w:tcW w:w="11057" w:type="dxa"/>
            <w:gridSpan w:val="4"/>
            <w:shd w:val="clear" w:color="auto" w:fill="92D050"/>
          </w:tcPr>
          <w:p w14:paraId="1914DDDC" w14:textId="77777777" w:rsidR="002E53A2" w:rsidRPr="008D090B" w:rsidRDefault="002E53A2" w:rsidP="007F0E33">
            <w:pPr>
              <w:jc w:val="both"/>
              <w:rPr>
                <w:rFonts w:ascii="Calibri" w:hAnsi="Calibri" w:cs="Calibri"/>
                <w:b/>
                <w:color w:val="333333"/>
                <w:sz w:val="24"/>
                <w:szCs w:val="24"/>
              </w:rPr>
            </w:pPr>
            <w:r w:rsidRPr="008D090B">
              <w:rPr>
                <w:rFonts w:ascii="Calibri" w:hAnsi="Calibri" w:cs="Calibri"/>
                <w:b/>
                <w:color w:val="333333"/>
                <w:sz w:val="24"/>
                <w:szCs w:val="24"/>
              </w:rPr>
              <w:t>Riscuri cronice legate de vânt</w:t>
            </w:r>
          </w:p>
        </w:tc>
      </w:tr>
      <w:tr w:rsidR="002E53A2" w:rsidRPr="008D090B" w14:paraId="5670FE79" w14:textId="77777777" w:rsidTr="007F0E33">
        <w:tc>
          <w:tcPr>
            <w:tcW w:w="2115" w:type="dxa"/>
            <w:shd w:val="clear" w:color="auto" w:fill="auto"/>
          </w:tcPr>
          <w:p w14:paraId="41B32FC8" w14:textId="77777777" w:rsidR="002E53A2" w:rsidRPr="008D090B" w:rsidRDefault="002E53A2" w:rsidP="007F0E33">
            <w:pPr>
              <w:jc w:val="both"/>
              <w:rPr>
                <w:rFonts w:ascii="Calibri" w:hAnsi="Calibri" w:cs="Calibri"/>
                <w:color w:val="333333"/>
                <w:sz w:val="24"/>
                <w:szCs w:val="24"/>
              </w:rPr>
            </w:pPr>
            <w:r w:rsidRPr="008D090B">
              <w:rPr>
                <w:rFonts w:ascii="Calibri" w:hAnsi="Calibri" w:cs="Calibri"/>
                <w:color w:val="333333"/>
                <w:sz w:val="24"/>
                <w:szCs w:val="24"/>
              </w:rPr>
              <w:t>Schimbarea regimului vântului</w:t>
            </w:r>
          </w:p>
        </w:tc>
        <w:tc>
          <w:tcPr>
            <w:tcW w:w="1430" w:type="dxa"/>
            <w:shd w:val="clear" w:color="auto" w:fill="auto"/>
          </w:tcPr>
          <w:p w14:paraId="123CE546"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REDUSĂ</w:t>
            </w:r>
          </w:p>
        </w:tc>
        <w:tc>
          <w:tcPr>
            <w:tcW w:w="1842" w:type="dxa"/>
            <w:shd w:val="clear" w:color="auto" w:fill="auto"/>
          </w:tcPr>
          <w:p w14:paraId="45346B32"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REDUSĂ</w:t>
            </w:r>
          </w:p>
        </w:tc>
        <w:tc>
          <w:tcPr>
            <w:tcW w:w="5670" w:type="dxa"/>
            <w:shd w:val="clear" w:color="auto" w:fill="auto"/>
          </w:tcPr>
          <w:p w14:paraId="070142EC"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Infrastructura analizată nu este în vreun fel influențată de schimbarea regimului vântului. Acest risc poate genera efecte indirecte, eventualele schimbări ale vântului generând reducerea producției de energie eoliană și cu un posibil (și indirect) efect asupra prețurilor energiei în unele momentele ale zilei.</w:t>
            </w:r>
          </w:p>
        </w:tc>
      </w:tr>
      <w:tr w:rsidR="002E53A2" w:rsidRPr="008D090B" w14:paraId="5A64E6DC" w14:textId="77777777" w:rsidTr="007F0E33">
        <w:tc>
          <w:tcPr>
            <w:tcW w:w="11057" w:type="dxa"/>
            <w:gridSpan w:val="4"/>
            <w:shd w:val="clear" w:color="auto" w:fill="92D050"/>
          </w:tcPr>
          <w:p w14:paraId="47DF3E46" w14:textId="77777777" w:rsidR="002E53A2" w:rsidRPr="008D090B" w:rsidRDefault="002E53A2" w:rsidP="007F0E33">
            <w:pPr>
              <w:jc w:val="both"/>
              <w:rPr>
                <w:rFonts w:ascii="Calibri" w:hAnsi="Calibri" w:cs="Calibri"/>
                <w:b/>
                <w:color w:val="333333"/>
                <w:sz w:val="24"/>
                <w:szCs w:val="24"/>
              </w:rPr>
            </w:pPr>
            <w:r w:rsidRPr="008D090B">
              <w:rPr>
                <w:rFonts w:ascii="Calibri" w:hAnsi="Calibri" w:cs="Calibri"/>
                <w:b/>
                <w:color w:val="333333"/>
                <w:sz w:val="24"/>
                <w:szCs w:val="24"/>
              </w:rPr>
              <w:t>Riscuri acute legate de vânt</w:t>
            </w:r>
          </w:p>
        </w:tc>
      </w:tr>
      <w:tr w:rsidR="002E53A2" w:rsidRPr="008D090B" w14:paraId="2A8957CD" w14:textId="77777777" w:rsidTr="007F0E33">
        <w:tc>
          <w:tcPr>
            <w:tcW w:w="2115" w:type="dxa"/>
            <w:shd w:val="clear" w:color="auto" w:fill="auto"/>
          </w:tcPr>
          <w:p w14:paraId="6BF9612F" w14:textId="77777777" w:rsidR="002E53A2" w:rsidRPr="008D090B" w:rsidRDefault="002E53A2" w:rsidP="007F0E33">
            <w:pPr>
              <w:jc w:val="both"/>
              <w:rPr>
                <w:rFonts w:ascii="Calibri" w:hAnsi="Calibri" w:cs="Calibri"/>
                <w:color w:val="333333"/>
                <w:sz w:val="24"/>
                <w:szCs w:val="24"/>
              </w:rPr>
            </w:pPr>
            <w:r w:rsidRPr="008D090B">
              <w:rPr>
                <w:rFonts w:ascii="Calibri" w:hAnsi="Calibri" w:cs="Calibri"/>
                <w:color w:val="333333"/>
                <w:sz w:val="24"/>
                <w:szCs w:val="24"/>
              </w:rPr>
              <w:t xml:space="preserve">Ciclon, uragan, </w:t>
            </w:r>
            <w:r w:rsidRPr="008D090B">
              <w:rPr>
                <w:rFonts w:ascii="Calibri" w:hAnsi="Calibri" w:cs="Calibri"/>
                <w:color w:val="333333"/>
                <w:sz w:val="24"/>
                <w:szCs w:val="24"/>
              </w:rPr>
              <w:lastRenderedPageBreak/>
              <w:t>taifun</w:t>
            </w:r>
          </w:p>
        </w:tc>
        <w:tc>
          <w:tcPr>
            <w:tcW w:w="1430" w:type="dxa"/>
            <w:shd w:val="clear" w:color="auto" w:fill="auto"/>
          </w:tcPr>
          <w:p w14:paraId="59122B0E"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lastRenderedPageBreak/>
              <w:t>INEXISTENTĂ</w:t>
            </w:r>
          </w:p>
        </w:tc>
        <w:tc>
          <w:tcPr>
            <w:tcW w:w="1842" w:type="dxa"/>
            <w:shd w:val="clear" w:color="auto" w:fill="auto"/>
          </w:tcPr>
          <w:p w14:paraId="290A8FFB"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REDUSĂ</w:t>
            </w:r>
          </w:p>
        </w:tc>
        <w:tc>
          <w:tcPr>
            <w:tcW w:w="5670" w:type="dxa"/>
            <w:shd w:val="clear" w:color="auto" w:fill="auto"/>
          </w:tcPr>
          <w:p w14:paraId="15424623"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 xml:space="preserve">Zona de implementare a proiectului nu este expusă </w:t>
            </w:r>
            <w:r w:rsidRPr="008D090B">
              <w:rPr>
                <w:rFonts w:ascii="Calibri" w:hAnsi="Calibri" w:cs="Calibri"/>
                <w:sz w:val="24"/>
                <w:szCs w:val="24"/>
              </w:rPr>
              <w:lastRenderedPageBreak/>
              <w:t xml:space="preserve">uraganelor sau taifunurilor. </w:t>
            </w:r>
          </w:p>
        </w:tc>
      </w:tr>
      <w:tr w:rsidR="002E53A2" w:rsidRPr="008D090B" w14:paraId="350522BD" w14:textId="77777777" w:rsidTr="007F0E33">
        <w:tc>
          <w:tcPr>
            <w:tcW w:w="2115" w:type="dxa"/>
            <w:shd w:val="clear" w:color="auto" w:fill="auto"/>
          </w:tcPr>
          <w:p w14:paraId="71FA17F4" w14:textId="77777777" w:rsidR="002E53A2" w:rsidRPr="008D090B" w:rsidRDefault="002E53A2" w:rsidP="007F0E33">
            <w:pPr>
              <w:jc w:val="both"/>
              <w:rPr>
                <w:rFonts w:ascii="Calibri" w:hAnsi="Calibri" w:cs="Calibri"/>
                <w:color w:val="333333"/>
                <w:sz w:val="24"/>
                <w:szCs w:val="24"/>
              </w:rPr>
            </w:pPr>
            <w:r w:rsidRPr="008D090B">
              <w:rPr>
                <w:rFonts w:ascii="Calibri" w:hAnsi="Calibri" w:cs="Calibri"/>
                <w:color w:val="333333"/>
                <w:sz w:val="24"/>
                <w:szCs w:val="24"/>
              </w:rPr>
              <w:lastRenderedPageBreak/>
              <w:t>Furtună (inclusiv viscole și furtuni de praf și de nisip)</w:t>
            </w:r>
          </w:p>
        </w:tc>
        <w:tc>
          <w:tcPr>
            <w:tcW w:w="1430" w:type="dxa"/>
            <w:shd w:val="clear" w:color="auto" w:fill="auto"/>
          </w:tcPr>
          <w:p w14:paraId="2275EC98"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MEDIU</w:t>
            </w:r>
          </w:p>
        </w:tc>
        <w:tc>
          <w:tcPr>
            <w:tcW w:w="1842" w:type="dxa"/>
            <w:shd w:val="clear" w:color="auto" w:fill="auto"/>
          </w:tcPr>
          <w:p w14:paraId="21024DED"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SCĂZUTĂ</w:t>
            </w:r>
          </w:p>
        </w:tc>
        <w:tc>
          <w:tcPr>
            <w:tcW w:w="5670" w:type="dxa"/>
            <w:shd w:val="clear" w:color="auto" w:fill="auto"/>
          </w:tcPr>
          <w:p w14:paraId="7074343E"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Riscul de apariție al unei furtuni este mediu, pe durata a 20 de ani fiind mai mult ca sigure apariția câtorva astfel de fenomene. Din punct de vedere al performanțelor  economice însă acestea sunt luate în calculul modelelor financiare  previzionate.</w:t>
            </w:r>
          </w:p>
        </w:tc>
      </w:tr>
      <w:tr w:rsidR="002E53A2" w:rsidRPr="008D090B" w14:paraId="049BD58B" w14:textId="77777777" w:rsidTr="007F0E33">
        <w:tc>
          <w:tcPr>
            <w:tcW w:w="2115" w:type="dxa"/>
            <w:shd w:val="clear" w:color="auto" w:fill="auto"/>
          </w:tcPr>
          <w:p w14:paraId="21127C03" w14:textId="77777777" w:rsidR="002E53A2" w:rsidRPr="008D090B" w:rsidRDefault="002E53A2" w:rsidP="007F0E33">
            <w:pPr>
              <w:jc w:val="both"/>
              <w:rPr>
                <w:rFonts w:ascii="Calibri" w:hAnsi="Calibri" w:cs="Calibri"/>
                <w:color w:val="333333"/>
                <w:sz w:val="24"/>
                <w:szCs w:val="24"/>
              </w:rPr>
            </w:pPr>
            <w:r w:rsidRPr="008D090B">
              <w:rPr>
                <w:rFonts w:ascii="Calibri" w:hAnsi="Calibri" w:cs="Calibri"/>
                <w:color w:val="333333"/>
                <w:sz w:val="24"/>
                <w:szCs w:val="24"/>
              </w:rPr>
              <w:t>Tornadă</w:t>
            </w:r>
          </w:p>
        </w:tc>
        <w:tc>
          <w:tcPr>
            <w:tcW w:w="1430" w:type="dxa"/>
            <w:shd w:val="clear" w:color="auto" w:fill="auto"/>
          </w:tcPr>
          <w:p w14:paraId="5D2C4047"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REDUSĂ</w:t>
            </w:r>
          </w:p>
        </w:tc>
        <w:tc>
          <w:tcPr>
            <w:tcW w:w="1842" w:type="dxa"/>
            <w:shd w:val="clear" w:color="auto" w:fill="auto"/>
          </w:tcPr>
          <w:p w14:paraId="05AABEAF"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MEDIU</w:t>
            </w:r>
          </w:p>
        </w:tc>
        <w:tc>
          <w:tcPr>
            <w:tcW w:w="5670" w:type="dxa"/>
            <w:shd w:val="clear" w:color="auto" w:fill="auto"/>
          </w:tcPr>
          <w:p w14:paraId="0261FFB8"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 xml:space="preserve">Riscul de producere al unei tornade este redus – în România preconizându-se un număr relativ redus de astfel de evenimente. </w:t>
            </w:r>
          </w:p>
        </w:tc>
      </w:tr>
      <w:tr w:rsidR="002E53A2" w:rsidRPr="008D090B" w14:paraId="05112C1E" w14:textId="77777777" w:rsidTr="007F0E33">
        <w:tc>
          <w:tcPr>
            <w:tcW w:w="11057" w:type="dxa"/>
            <w:gridSpan w:val="4"/>
            <w:shd w:val="clear" w:color="auto" w:fill="00B0F0"/>
          </w:tcPr>
          <w:p w14:paraId="695BE29A" w14:textId="77777777" w:rsidR="002E53A2" w:rsidRPr="008D090B" w:rsidRDefault="002E53A2" w:rsidP="007F0E33">
            <w:pPr>
              <w:jc w:val="both"/>
              <w:rPr>
                <w:rFonts w:ascii="Calibri" w:hAnsi="Calibri" w:cs="Calibri"/>
                <w:b/>
                <w:color w:val="333333"/>
                <w:sz w:val="24"/>
                <w:szCs w:val="24"/>
              </w:rPr>
            </w:pPr>
            <w:r w:rsidRPr="008D090B">
              <w:rPr>
                <w:rFonts w:ascii="Calibri" w:hAnsi="Calibri" w:cs="Calibri"/>
                <w:b/>
                <w:color w:val="333333"/>
                <w:sz w:val="24"/>
                <w:szCs w:val="24"/>
              </w:rPr>
              <w:t>Riscuri cronice legate de ape</w:t>
            </w:r>
          </w:p>
        </w:tc>
      </w:tr>
      <w:tr w:rsidR="002E53A2" w:rsidRPr="008D090B" w14:paraId="1E39223D" w14:textId="77777777" w:rsidTr="007F0E33">
        <w:tc>
          <w:tcPr>
            <w:tcW w:w="2115" w:type="dxa"/>
            <w:shd w:val="clear" w:color="auto" w:fill="auto"/>
          </w:tcPr>
          <w:p w14:paraId="7ED640F4" w14:textId="77777777" w:rsidR="002E53A2" w:rsidRPr="008D090B" w:rsidRDefault="002E53A2" w:rsidP="007F0E33">
            <w:pPr>
              <w:jc w:val="both"/>
              <w:rPr>
                <w:rFonts w:ascii="Calibri" w:hAnsi="Calibri" w:cs="Calibri"/>
                <w:color w:val="333333"/>
                <w:sz w:val="24"/>
                <w:szCs w:val="24"/>
              </w:rPr>
            </w:pPr>
            <w:r w:rsidRPr="008D090B">
              <w:rPr>
                <w:rFonts w:ascii="Calibri" w:hAnsi="Calibri" w:cs="Calibri"/>
                <w:color w:val="333333"/>
                <w:sz w:val="24"/>
                <w:szCs w:val="24"/>
              </w:rPr>
              <w:t>Schimbarea regimului precipitaților și a tipurilor de precipitații (ploaie, grindină, zăpadă/gheață)</w:t>
            </w:r>
          </w:p>
        </w:tc>
        <w:tc>
          <w:tcPr>
            <w:tcW w:w="1430" w:type="dxa"/>
            <w:shd w:val="clear" w:color="auto" w:fill="auto"/>
          </w:tcPr>
          <w:p w14:paraId="7C86CA78"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INEXISTENTĂ</w:t>
            </w:r>
          </w:p>
        </w:tc>
        <w:tc>
          <w:tcPr>
            <w:tcW w:w="1842" w:type="dxa"/>
            <w:shd w:val="clear" w:color="auto" w:fill="auto"/>
          </w:tcPr>
          <w:p w14:paraId="5A126B48"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N/A</w:t>
            </w:r>
          </w:p>
        </w:tc>
        <w:tc>
          <w:tcPr>
            <w:tcW w:w="5670" w:type="dxa"/>
            <w:shd w:val="clear" w:color="auto" w:fill="auto"/>
          </w:tcPr>
          <w:p w14:paraId="0FAA9595"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Implementarea proiectului presupune realizarea unei infrastructuri de stocare a energiei electrice – schimbarea regimului precipitaților negenerând riscuri economice.</w:t>
            </w:r>
          </w:p>
        </w:tc>
      </w:tr>
      <w:tr w:rsidR="002E53A2" w:rsidRPr="008D090B" w14:paraId="3C810953" w14:textId="77777777" w:rsidTr="007F0E33">
        <w:tc>
          <w:tcPr>
            <w:tcW w:w="2115" w:type="dxa"/>
            <w:shd w:val="clear" w:color="auto" w:fill="auto"/>
          </w:tcPr>
          <w:p w14:paraId="10E33EFA" w14:textId="77777777" w:rsidR="002E53A2" w:rsidRPr="008D090B" w:rsidRDefault="002E53A2" w:rsidP="007F0E33">
            <w:pPr>
              <w:jc w:val="both"/>
              <w:rPr>
                <w:rFonts w:ascii="Calibri" w:hAnsi="Calibri" w:cs="Calibri"/>
                <w:color w:val="333333"/>
                <w:sz w:val="24"/>
                <w:szCs w:val="24"/>
              </w:rPr>
            </w:pPr>
            <w:r w:rsidRPr="008D090B">
              <w:rPr>
                <w:rFonts w:ascii="Calibri" w:hAnsi="Calibri" w:cs="Calibri"/>
                <w:color w:val="333333"/>
                <w:sz w:val="24"/>
                <w:szCs w:val="24"/>
              </w:rPr>
              <w:t>Precipitații sau variabilitate hidrologică</w:t>
            </w:r>
          </w:p>
        </w:tc>
        <w:tc>
          <w:tcPr>
            <w:tcW w:w="1430" w:type="dxa"/>
            <w:shd w:val="clear" w:color="auto" w:fill="auto"/>
          </w:tcPr>
          <w:p w14:paraId="78F3B4DD"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INEXISTENTĂ</w:t>
            </w:r>
          </w:p>
        </w:tc>
        <w:tc>
          <w:tcPr>
            <w:tcW w:w="1842" w:type="dxa"/>
            <w:shd w:val="clear" w:color="auto" w:fill="auto"/>
          </w:tcPr>
          <w:p w14:paraId="386E7D65"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N/A</w:t>
            </w:r>
          </w:p>
        </w:tc>
        <w:tc>
          <w:tcPr>
            <w:tcW w:w="5670" w:type="dxa"/>
            <w:shd w:val="clear" w:color="auto" w:fill="auto"/>
          </w:tcPr>
          <w:p w14:paraId="01CD4FF5"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Implementarea proiectului presupune realizarea unei infrastructuri de stocare a energiei electrice – variabilitatea hidrologică negenerând probleme de performanță economică.</w:t>
            </w:r>
          </w:p>
        </w:tc>
      </w:tr>
      <w:tr w:rsidR="002E53A2" w:rsidRPr="008D090B" w14:paraId="5834744B" w14:textId="77777777" w:rsidTr="007F0E33">
        <w:tc>
          <w:tcPr>
            <w:tcW w:w="2115" w:type="dxa"/>
            <w:shd w:val="clear" w:color="auto" w:fill="auto"/>
          </w:tcPr>
          <w:p w14:paraId="3D4F8C26" w14:textId="77777777" w:rsidR="002E53A2" w:rsidRPr="008D090B" w:rsidRDefault="002E53A2" w:rsidP="007F0E33">
            <w:pPr>
              <w:jc w:val="both"/>
              <w:rPr>
                <w:rFonts w:ascii="Calibri" w:hAnsi="Calibri" w:cs="Calibri"/>
                <w:color w:val="333333"/>
                <w:sz w:val="24"/>
                <w:szCs w:val="24"/>
              </w:rPr>
            </w:pPr>
            <w:r w:rsidRPr="008D090B">
              <w:rPr>
                <w:rFonts w:ascii="Calibri" w:hAnsi="Calibri" w:cs="Calibri"/>
                <w:color w:val="333333"/>
                <w:sz w:val="24"/>
                <w:szCs w:val="24"/>
              </w:rPr>
              <w:t>Acidificarea oceanelor</w:t>
            </w:r>
          </w:p>
        </w:tc>
        <w:tc>
          <w:tcPr>
            <w:tcW w:w="1430" w:type="dxa"/>
            <w:shd w:val="clear" w:color="auto" w:fill="auto"/>
          </w:tcPr>
          <w:p w14:paraId="2FC053DD"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INEXISTENTĂ</w:t>
            </w:r>
          </w:p>
        </w:tc>
        <w:tc>
          <w:tcPr>
            <w:tcW w:w="1842" w:type="dxa"/>
            <w:shd w:val="clear" w:color="auto" w:fill="auto"/>
          </w:tcPr>
          <w:p w14:paraId="005E18C2"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N/A</w:t>
            </w:r>
          </w:p>
        </w:tc>
        <w:tc>
          <w:tcPr>
            <w:tcW w:w="5670" w:type="dxa"/>
            <w:shd w:val="clear" w:color="auto" w:fill="auto"/>
          </w:tcPr>
          <w:p w14:paraId="34E88B4A"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Implementarea proiectului nu are nici o legătură cu acidificarea oceanelor, performanțele economice nefiind impactate în nici un fel din acest punct de vedere.</w:t>
            </w:r>
          </w:p>
        </w:tc>
      </w:tr>
      <w:tr w:rsidR="002E53A2" w:rsidRPr="008D090B" w14:paraId="063D8B33" w14:textId="77777777" w:rsidTr="007F0E33">
        <w:tc>
          <w:tcPr>
            <w:tcW w:w="2115" w:type="dxa"/>
            <w:shd w:val="clear" w:color="auto" w:fill="auto"/>
          </w:tcPr>
          <w:p w14:paraId="6F5E4460" w14:textId="77777777" w:rsidR="002E53A2" w:rsidRPr="008D090B" w:rsidRDefault="002E53A2" w:rsidP="007F0E33">
            <w:pPr>
              <w:jc w:val="both"/>
              <w:rPr>
                <w:rFonts w:ascii="Calibri" w:hAnsi="Calibri" w:cs="Calibri"/>
                <w:color w:val="333333"/>
                <w:sz w:val="24"/>
                <w:szCs w:val="24"/>
              </w:rPr>
            </w:pPr>
            <w:r w:rsidRPr="008D090B">
              <w:rPr>
                <w:rFonts w:ascii="Calibri" w:hAnsi="Calibri" w:cs="Calibri"/>
                <w:color w:val="333333"/>
                <w:sz w:val="24"/>
                <w:szCs w:val="24"/>
              </w:rPr>
              <w:t>Intruziunea salină</w:t>
            </w:r>
          </w:p>
        </w:tc>
        <w:tc>
          <w:tcPr>
            <w:tcW w:w="1430" w:type="dxa"/>
            <w:shd w:val="clear" w:color="auto" w:fill="auto"/>
          </w:tcPr>
          <w:p w14:paraId="0E71FCA2"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INEXISTENTĂ</w:t>
            </w:r>
          </w:p>
        </w:tc>
        <w:tc>
          <w:tcPr>
            <w:tcW w:w="1842" w:type="dxa"/>
            <w:shd w:val="clear" w:color="auto" w:fill="auto"/>
          </w:tcPr>
          <w:p w14:paraId="45F579BD"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N/A</w:t>
            </w:r>
          </w:p>
        </w:tc>
        <w:tc>
          <w:tcPr>
            <w:tcW w:w="5670" w:type="dxa"/>
            <w:shd w:val="clear" w:color="auto" w:fill="auto"/>
          </w:tcPr>
          <w:p w14:paraId="754C2BE9"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Implementarea proiectului nu are nici o legătură cu intruziunea salină, performanțele economice nefiind impactate în nici un fel din acest punct de vedere.</w:t>
            </w:r>
          </w:p>
        </w:tc>
      </w:tr>
      <w:tr w:rsidR="002E53A2" w:rsidRPr="008D090B" w14:paraId="4151C4F3" w14:textId="77777777" w:rsidTr="007F0E33">
        <w:tc>
          <w:tcPr>
            <w:tcW w:w="2115" w:type="dxa"/>
            <w:shd w:val="clear" w:color="auto" w:fill="auto"/>
          </w:tcPr>
          <w:p w14:paraId="0211D941" w14:textId="77777777" w:rsidR="002E53A2" w:rsidRPr="008D090B" w:rsidRDefault="002E53A2" w:rsidP="007F0E33">
            <w:pPr>
              <w:jc w:val="both"/>
              <w:rPr>
                <w:rFonts w:ascii="Calibri" w:hAnsi="Calibri" w:cs="Calibri"/>
                <w:color w:val="333333"/>
                <w:sz w:val="24"/>
                <w:szCs w:val="24"/>
              </w:rPr>
            </w:pPr>
            <w:r w:rsidRPr="008D090B">
              <w:rPr>
                <w:rFonts w:ascii="Calibri" w:hAnsi="Calibri" w:cs="Calibri"/>
                <w:color w:val="333333"/>
                <w:sz w:val="24"/>
                <w:szCs w:val="24"/>
              </w:rPr>
              <w:t>Creșterea nivelului mării</w:t>
            </w:r>
          </w:p>
        </w:tc>
        <w:tc>
          <w:tcPr>
            <w:tcW w:w="1430" w:type="dxa"/>
            <w:shd w:val="clear" w:color="auto" w:fill="auto"/>
          </w:tcPr>
          <w:p w14:paraId="01C84F29"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INEXISTENTĂ</w:t>
            </w:r>
          </w:p>
        </w:tc>
        <w:tc>
          <w:tcPr>
            <w:tcW w:w="1842" w:type="dxa"/>
            <w:shd w:val="clear" w:color="auto" w:fill="auto"/>
          </w:tcPr>
          <w:p w14:paraId="7C918261"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N/A</w:t>
            </w:r>
          </w:p>
        </w:tc>
        <w:tc>
          <w:tcPr>
            <w:tcW w:w="5670" w:type="dxa"/>
            <w:shd w:val="clear" w:color="auto" w:fill="auto"/>
          </w:tcPr>
          <w:p w14:paraId="7543B3B3"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Implementarea proiectului nu are nici o legătură cu creșterea nivelului mării, performanțele economice nefiind impactate în nici un fel din acest punct de vedere.</w:t>
            </w:r>
          </w:p>
        </w:tc>
      </w:tr>
      <w:tr w:rsidR="002E53A2" w:rsidRPr="008D090B" w14:paraId="533BC37F" w14:textId="77777777" w:rsidTr="007F0E33">
        <w:tc>
          <w:tcPr>
            <w:tcW w:w="2115" w:type="dxa"/>
            <w:shd w:val="clear" w:color="auto" w:fill="auto"/>
          </w:tcPr>
          <w:p w14:paraId="78FD7FE8" w14:textId="77777777" w:rsidR="002E53A2" w:rsidRPr="008D090B" w:rsidRDefault="002E53A2" w:rsidP="007F0E33">
            <w:pPr>
              <w:jc w:val="both"/>
              <w:rPr>
                <w:rFonts w:ascii="Calibri" w:hAnsi="Calibri" w:cs="Calibri"/>
                <w:color w:val="333333"/>
                <w:sz w:val="24"/>
                <w:szCs w:val="24"/>
              </w:rPr>
            </w:pPr>
            <w:r w:rsidRPr="008D090B">
              <w:rPr>
                <w:rFonts w:ascii="Calibri" w:hAnsi="Calibri" w:cs="Calibri"/>
                <w:color w:val="333333"/>
                <w:sz w:val="24"/>
                <w:szCs w:val="24"/>
              </w:rPr>
              <w:t>Stresul hidric</w:t>
            </w:r>
          </w:p>
        </w:tc>
        <w:tc>
          <w:tcPr>
            <w:tcW w:w="1430" w:type="dxa"/>
            <w:shd w:val="clear" w:color="auto" w:fill="auto"/>
          </w:tcPr>
          <w:p w14:paraId="3020DB1F"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INEXISTENTĂ</w:t>
            </w:r>
          </w:p>
        </w:tc>
        <w:tc>
          <w:tcPr>
            <w:tcW w:w="1842" w:type="dxa"/>
            <w:shd w:val="clear" w:color="auto" w:fill="auto"/>
          </w:tcPr>
          <w:p w14:paraId="77830734"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N/A</w:t>
            </w:r>
          </w:p>
        </w:tc>
        <w:tc>
          <w:tcPr>
            <w:tcW w:w="5670" w:type="dxa"/>
            <w:shd w:val="clear" w:color="auto" w:fill="auto"/>
          </w:tcPr>
          <w:p w14:paraId="78B85903"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Implementarea proiectului nu are nici o legătură cu stresul hidric, performanțele economice nefiind impactate în nici un fel din acest punct de vedere.</w:t>
            </w:r>
          </w:p>
        </w:tc>
      </w:tr>
      <w:tr w:rsidR="002E53A2" w:rsidRPr="008D090B" w14:paraId="280195A1" w14:textId="77777777" w:rsidTr="007F0E33">
        <w:tc>
          <w:tcPr>
            <w:tcW w:w="11057" w:type="dxa"/>
            <w:gridSpan w:val="4"/>
            <w:shd w:val="clear" w:color="auto" w:fill="00B0F0"/>
          </w:tcPr>
          <w:p w14:paraId="36C7BF45" w14:textId="77777777" w:rsidR="002E53A2" w:rsidRPr="008D090B" w:rsidRDefault="002E53A2" w:rsidP="007F0E33">
            <w:pPr>
              <w:jc w:val="both"/>
              <w:rPr>
                <w:rFonts w:ascii="Calibri" w:hAnsi="Calibri" w:cs="Calibri"/>
                <w:b/>
                <w:color w:val="333333"/>
                <w:sz w:val="24"/>
                <w:szCs w:val="24"/>
              </w:rPr>
            </w:pPr>
            <w:r w:rsidRPr="008D090B">
              <w:rPr>
                <w:rFonts w:ascii="Calibri" w:hAnsi="Calibri" w:cs="Calibri"/>
                <w:b/>
                <w:color w:val="333333"/>
                <w:sz w:val="24"/>
                <w:szCs w:val="24"/>
              </w:rPr>
              <w:t>Riscuri acute legate de ape</w:t>
            </w:r>
          </w:p>
        </w:tc>
      </w:tr>
      <w:tr w:rsidR="002E53A2" w:rsidRPr="008D090B" w14:paraId="005045CA" w14:textId="77777777" w:rsidTr="007F0E33">
        <w:tc>
          <w:tcPr>
            <w:tcW w:w="2115" w:type="dxa"/>
            <w:shd w:val="clear" w:color="auto" w:fill="auto"/>
          </w:tcPr>
          <w:p w14:paraId="5FD619FA" w14:textId="77777777" w:rsidR="002E53A2" w:rsidRPr="008D090B" w:rsidRDefault="002E53A2" w:rsidP="007F0E33">
            <w:pPr>
              <w:jc w:val="both"/>
              <w:rPr>
                <w:rFonts w:ascii="Calibri" w:hAnsi="Calibri" w:cs="Calibri"/>
                <w:color w:val="333333"/>
                <w:sz w:val="24"/>
                <w:szCs w:val="24"/>
              </w:rPr>
            </w:pPr>
            <w:r w:rsidRPr="008D090B">
              <w:rPr>
                <w:rFonts w:ascii="Calibri" w:hAnsi="Calibri" w:cs="Calibri"/>
                <w:color w:val="333333"/>
                <w:sz w:val="24"/>
                <w:szCs w:val="24"/>
              </w:rPr>
              <w:t>Secetă</w:t>
            </w:r>
          </w:p>
        </w:tc>
        <w:tc>
          <w:tcPr>
            <w:tcW w:w="1430" w:type="dxa"/>
            <w:shd w:val="clear" w:color="auto" w:fill="auto"/>
          </w:tcPr>
          <w:p w14:paraId="33AF7984"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INEXISTENTĂ</w:t>
            </w:r>
          </w:p>
        </w:tc>
        <w:tc>
          <w:tcPr>
            <w:tcW w:w="1842" w:type="dxa"/>
            <w:shd w:val="clear" w:color="auto" w:fill="auto"/>
          </w:tcPr>
          <w:p w14:paraId="6DD593CB"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N/A</w:t>
            </w:r>
          </w:p>
        </w:tc>
        <w:tc>
          <w:tcPr>
            <w:tcW w:w="5670" w:type="dxa"/>
            <w:shd w:val="clear" w:color="auto" w:fill="auto"/>
          </w:tcPr>
          <w:p w14:paraId="3593C098"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Implementarea proiectului nu are nici o legătură cu seceta, performanțele economice nefiind impactate în nici un fel din acest punct de vedere.</w:t>
            </w:r>
          </w:p>
        </w:tc>
      </w:tr>
      <w:tr w:rsidR="002E53A2" w:rsidRPr="008D090B" w14:paraId="39A71CF4" w14:textId="77777777" w:rsidTr="007F0E33">
        <w:tc>
          <w:tcPr>
            <w:tcW w:w="2115" w:type="dxa"/>
            <w:shd w:val="clear" w:color="auto" w:fill="auto"/>
          </w:tcPr>
          <w:p w14:paraId="2291FD33" w14:textId="77777777" w:rsidR="002E53A2" w:rsidRPr="008D090B" w:rsidRDefault="002E53A2" w:rsidP="007F0E33">
            <w:pPr>
              <w:jc w:val="both"/>
              <w:rPr>
                <w:rFonts w:ascii="Calibri" w:hAnsi="Calibri" w:cs="Calibri"/>
                <w:color w:val="333333"/>
                <w:sz w:val="24"/>
                <w:szCs w:val="24"/>
              </w:rPr>
            </w:pPr>
            <w:r w:rsidRPr="008D090B">
              <w:rPr>
                <w:rFonts w:ascii="Calibri" w:hAnsi="Calibri" w:cs="Calibri"/>
                <w:color w:val="333333"/>
                <w:sz w:val="24"/>
                <w:szCs w:val="24"/>
              </w:rPr>
              <w:t>Precipitații abundente (ploaie, grindină, zăpadă/gheață)</w:t>
            </w:r>
          </w:p>
        </w:tc>
        <w:tc>
          <w:tcPr>
            <w:tcW w:w="1430" w:type="dxa"/>
            <w:shd w:val="clear" w:color="auto" w:fill="auto"/>
          </w:tcPr>
          <w:p w14:paraId="55AB4473"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REDUSĂ</w:t>
            </w:r>
          </w:p>
        </w:tc>
        <w:tc>
          <w:tcPr>
            <w:tcW w:w="1842" w:type="dxa"/>
            <w:shd w:val="clear" w:color="auto" w:fill="auto"/>
          </w:tcPr>
          <w:p w14:paraId="266DDD79"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MEDIU</w:t>
            </w:r>
          </w:p>
        </w:tc>
        <w:tc>
          <w:tcPr>
            <w:tcW w:w="5670" w:type="dxa"/>
            <w:shd w:val="clear" w:color="auto" w:fill="auto"/>
          </w:tcPr>
          <w:p w14:paraId="5FD641CC"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Acoperirea cu zăpadă a turbinelor pot cauza ușoare pierderi operaționale însă acestea sunt luate în calculul previziunilor financiare. Grindina nu afectează infrastructura de stocare.</w:t>
            </w:r>
          </w:p>
        </w:tc>
      </w:tr>
      <w:tr w:rsidR="002E53A2" w:rsidRPr="008D090B" w14:paraId="326379FE" w14:textId="77777777" w:rsidTr="007F0E33">
        <w:tc>
          <w:tcPr>
            <w:tcW w:w="2115" w:type="dxa"/>
            <w:shd w:val="clear" w:color="auto" w:fill="auto"/>
          </w:tcPr>
          <w:p w14:paraId="5B0EA16B" w14:textId="77777777" w:rsidR="002E53A2" w:rsidRPr="008D090B" w:rsidRDefault="002E53A2" w:rsidP="007F0E33">
            <w:pPr>
              <w:jc w:val="both"/>
              <w:rPr>
                <w:rFonts w:ascii="Calibri" w:hAnsi="Calibri" w:cs="Calibri"/>
                <w:color w:val="333333"/>
                <w:sz w:val="24"/>
                <w:szCs w:val="24"/>
              </w:rPr>
            </w:pPr>
            <w:r w:rsidRPr="008D090B">
              <w:rPr>
                <w:rFonts w:ascii="Calibri" w:hAnsi="Calibri" w:cs="Calibri"/>
                <w:color w:val="333333"/>
                <w:sz w:val="24"/>
                <w:szCs w:val="24"/>
              </w:rPr>
              <w:lastRenderedPageBreak/>
              <w:t>Inundație (costieră, fluvială, pluvială, subterană)</w:t>
            </w:r>
          </w:p>
        </w:tc>
        <w:tc>
          <w:tcPr>
            <w:tcW w:w="1430" w:type="dxa"/>
            <w:shd w:val="clear" w:color="auto" w:fill="auto"/>
          </w:tcPr>
          <w:p w14:paraId="5B536B79"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INEXISTENTĂ</w:t>
            </w:r>
          </w:p>
        </w:tc>
        <w:tc>
          <w:tcPr>
            <w:tcW w:w="1842" w:type="dxa"/>
            <w:shd w:val="clear" w:color="auto" w:fill="auto"/>
          </w:tcPr>
          <w:p w14:paraId="2A4EE67D"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N/A</w:t>
            </w:r>
          </w:p>
        </w:tc>
        <w:tc>
          <w:tcPr>
            <w:tcW w:w="5670" w:type="dxa"/>
            <w:shd w:val="clear" w:color="auto" w:fill="auto"/>
          </w:tcPr>
          <w:p w14:paraId="2FED019C"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 xml:space="preserve">Nu este cazul. </w:t>
            </w:r>
          </w:p>
        </w:tc>
      </w:tr>
      <w:tr w:rsidR="002E53A2" w:rsidRPr="008D090B" w14:paraId="777A7424" w14:textId="77777777" w:rsidTr="007F0E33">
        <w:tc>
          <w:tcPr>
            <w:tcW w:w="2115" w:type="dxa"/>
            <w:shd w:val="clear" w:color="auto" w:fill="auto"/>
          </w:tcPr>
          <w:p w14:paraId="2D4BC138" w14:textId="77777777" w:rsidR="002E53A2" w:rsidRPr="008D090B" w:rsidRDefault="002E53A2" w:rsidP="007F0E33">
            <w:pPr>
              <w:jc w:val="both"/>
              <w:rPr>
                <w:rFonts w:ascii="Calibri" w:hAnsi="Calibri" w:cs="Calibri"/>
                <w:color w:val="333333"/>
                <w:sz w:val="24"/>
                <w:szCs w:val="24"/>
              </w:rPr>
            </w:pPr>
            <w:r w:rsidRPr="008D090B">
              <w:rPr>
                <w:rFonts w:ascii="Calibri" w:hAnsi="Calibri" w:cs="Calibri"/>
                <w:color w:val="333333"/>
                <w:sz w:val="24"/>
                <w:szCs w:val="24"/>
              </w:rPr>
              <w:t>Golirea bruscă a lacurilor glaciare</w:t>
            </w:r>
          </w:p>
        </w:tc>
        <w:tc>
          <w:tcPr>
            <w:tcW w:w="1430" w:type="dxa"/>
            <w:shd w:val="clear" w:color="auto" w:fill="auto"/>
          </w:tcPr>
          <w:p w14:paraId="4E4040CF"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INEXISTENTĂ</w:t>
            </w:r>
          </w:p>
        </w:tc>
        <w:tc>
          <w:tcPr>
            <w:tcW w:w="1842" w:type="dxa"/>
            <w:shd w:val="clear" w:color="auto" w:fill="auto"/>
          </w:tcPr>
          <w:p w14:paraId="12031946"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N/A</w:t>
            </w:r>
          </w:p>
        </w:tc>
        <w:tc>
          <w:tcPr>
            <w:tcW w:w="5670" w:type="dxa"/>
            <w:shd w:val="clear" w:color="auto" w:fill="auto"/>
          </w:tcPr>
          <w:p w14:paraId="1BED3E44"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Nu este cazul.</w:t>
            </w:r>
          </w:p>
        </w:tc>
      </w:tr>
      <w:tr w:rsidR="002E53A2" w:rsidRPr="008D090B" w14:paraId="6E3CE486" w14:textId="77777777" w:rsidTr="007F0E33">
        <w:tc>
          <w:tcPr>
            <w:tcW w:w="11057" w:type="dxa"/>
            <w:gridSpan w:val="4"/>
            <w:shd w:val="clear" w:color="auto" w:fill="403152" w:themeFill="accent4" w:themeFillShade="80"/>
          </w:tcPr>
          <w:p w14:paraId="2FC6872F" w14:textId="77777777" w:rsidR="002E53A2" w:rsidRPr="008D090B" w:rsidRDefault="002E53A2" w:rsidP="007F0E33">
            <w:pPr>
              <w:jc w:val="both"/>
              <w:rPr>
                <w:rFonts w:ascii="Calibri" w:hAnsi="Calibri" w:cs="Calibri"/>
                <w:b/>
                <w:color w:val="FFFFFF" w:themeColor="background1"/>
                <w:sz w:val="24"/>
                <w:szCs w:val="24"/>
              </w:rPr>
            </w:pPr>
            <w:r w:rsidRPr="008D090B">
              <w:rPr>
                <w:rFonts w:ascii="Calibri" w:hAnsi="Calibri" w:cs="Calibri"/>
                <w:b/>
                <w:color w:val="FFFFFF" w:themeColor="background1"/>
                <w:sz w:val="24"/>
                <w:szCs w:val="24"/>
              </w:rPr>
              <w:t>Riscuri cronice legate de masa solidă</w:t>
            </w:r>
          </w:p>
        </w:tc>
      </w:tr>
      <w:tr w:rsidR="002E53A2" w:rsidRPr="008D090B" w14:paraId="30E88F02" w14:textId="77777777" w:rsidTr="007F0E33">
        <w:tc>
          <w:tcPr>
            <w:tcW w:w="2115" w:type="dxa"/>
            <w:shd w:val="clear" w:color="auto" w:fill="auto"/>
          </w:tcPr>
          <w:p w14:paraId="3117C957" w14:textId="77777777" w:rsidR="002E53A2" w:rsidRPr="008D090B" w:rsidRDefault="002E53A2" w:rsidP="007F0E33">
            <w:pPr>
              <w:jc w:val="both"/>
              <w:rPr>
                <w:rFonts w:ascii="Calibri" w:hAnsi="Calibri" w:cs="Calibri"/>
                <w:color w:val="333333"/>
                <w:sz w:val="24"/>
                <w:szCs w:val="24"/>
              </w:rPr>
            </w:pPr>
            <w:r w:rsidRPr="008D090B">
              <w:rPr>
                <w:rFonts w:ascii="Calibri" w:hAnsi="Calibri" w:cs="Calibri"/>
                <w:color w:val="333333"/>
                <w:sz w:val="24"/>
                <w:szCs w:val="24"/>
              </w:rPr>
              <w:t>Eroziunea costieră</w:t>
            </w:r>
          </w:p>
        </w:tc>
        <w:tc>
          <w:tcPr>
            <w:tcW w:w="1430" w:type="dxa"/>
            <w:shd w:val="clear" w:color="auto" w:fill="auto"/>
          </w:tcPr>
          <w:p w14:paraId="7893CE5E"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INEXISTENTĂ</w:t>
            </w:r>
          </w:p>
        </w:tc>
        <w:tc>
          <w:tcPr>
            <w:tcW w:w="1842" w:type="dxa"/>
            <w:shd w:val="clear" w:color="auto" w:fill="auto"/>
          </w:tcPr>
          <w:p w14:paraId="5960DC17"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N/A</w:t>
            </w:r>
          </w:p>
        </w:tc>
        <w:tc>
          <w:tcPr>
            <w:tcW w:w="5670" w:type="dxa"/>
            <w:shd w:val="clear" w:color="auto" w:fill="auto"/>
          </w:tcPr>
          <w:p w14:paraId="73E84694"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Nu este cazul.</w:t>
            </w:r>
          </w:p>
        </w:tc>
      </w:tr>
      <w:tr w:rsidR="002E53A2" w:rsidRPr="008D090B" w14:paraId="7CE26EA1" w14:textId="77777777" w:rsidTr="007F0E33">
        <w:tc>
          <w:tcPr>
            <w:tcW w:w="2115" w:type="dxa"/>
            <w:shd w:val="clear" w:color="auto" w:fill="auto"/>
          </w:tcPr>
          <w:p w14:paraId="64C30149" w14:textId="77777777" w:rsidR="002E53A2" w:rsidRPr="008D090B" w:rsidRDefault="002E53A2" w:rsidP="007F0E33">
            <w:pPr>
              <w:jc w:val="both"/>
              <w:rPr>
                <w:rFonts w:ascii="Calibri" w:hAnsi="Calibri" w:cs="Calibri"/>
                <w:color w:val="333333"/>
                <w:sz w:val="24"/>
                <w:szCs w:val="24"/>
              </w:rPr>
            </w:pPr>
            <w:r w:rsidRPr="008D090B">
              <w:rPr>
                <w:rFonts w:ascii="Calibri" w:hAnsi="Calibri" w:cs="Calibri"/>
                <w:color w:val="333333"/>
                <w:sz w:val="24"/>
                <w:szCs w:val="24"/>
              </w:rPr>
              <w:t>Degradarea solului</w:t>
            </w:r>
          </w:p>
        </w:tc>
        <w:tc>
          <w:tcPr>
            <w:tcW w:w="1430" w:type="dxa"/>
            <w:shd w:val="clear" w:color="auto" w:fill="auto"/>
          </w:tcPr>
          <w:p w14:paraId="28154B40"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MEDIU</w:t>
            </w:r>
          </w:p>
        </w:tc>
        <w:tc>
          <w:tcPr>
            <w:tcW w:w="1842" w:type="dxa"/>
            <w:shd w:val="clear" w:color="auto" w:fill="auto"/>
          </w:tcPr>
          <w:p w14:paraId="53F4A825"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Scăzută</w:t>
            </w:r>
          </w:p>
        </w:tc>
        <w:tc>
          <w:tcPr>
            <w:tcW w:w="5670" w:type="dxa"/>
            <w:shd w:val="clear" w:color="auto" w:fill="auto"/>
          </w:tcPr>
          <w:p w14:paraId="6BE381BC"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Implementarea proiectului implica un risc mediu de degradare a solului . Totuși , proiectul nu este realizat în zonă agricolă, intensitatea acestui risc fiind una scăzută.</w:t>
            </w:r>
          </w:p>
          <w:p w14:paraId="11F4F186"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Din punctul de vedere al performanțelor economice – acestea nu sunt influențate de degradarea solului.</w:t>
            </w:r>
          </w:p>
        </w:tc>
      </w:tr>
      <w:tr w:rsidR="002E53A2" w:rsidRPr="008D090B" w14:paraId="6907A7A1" w14:textId="77777777" w:rsidTr="007F0E33">
        <w:tc>
          <w:tcPr>
            <w:tcW w:w="2115" w:type="dxa"/>
            <w:shd w:val="clear" w:color="auto" w:fill="auto"/>
          </w:tcPr>
          <w:p w14:paraId="15BB053C" w14:textId="77777777" w:rsidR="002E53A2" w:rsidRPr="008D090B" w:rsidRDefault="002E53A2" w:rsidP="007F0E33">
            <w:pPr>
              <w:jc w:val="both"/>
              <w:rPr>
                <w:rFonts w:ascii="Calibri" w:hAnsi="Calibri" w:cs="Calibri"/>
                <w:color w:val="333333"/>
                <w:sz w:val="24"/>
                <w:szCs w:val="24"/>
              </w:rPr>
            </w:pPr>
            <w:r w:rsidRPr="008D090B">
              <w:rPr>
                <w:rFonts w:ascii="Calibri" w:hAnsi="Calibri" w:cs="Calibri"/>
                <w:color w:val="333333"/>
                <w:sz w:val="24"/>
                <w:szCs w:val="24"/>
              </w:rPr>
              <w:t>Eroziunea solului</w:t>
            </w:r>
          </w:p>
        </w:tc>
        <w:tc>
          <w:tcPr>
            <w:tcW w:w="1430" w:type="dxa"/>
            <w:shd w:val="clear" w:color="auto" w:fill="auto"/>
          </w:tcPr>
          <w:p w14:paraId="42C49441"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INEXISTENTĂ</w:t>
            </w:r>
          </w:p>
        </w:tc>
        <w:tc>
          <w:tcPr>
            <w:tcW w:w="1842" w:type="dxa"/>
            <w:shd w:val="clear" w:color="auto" w:fill="auto"/>
          </w:tcPr>
          <w:p w14:paraId="0A786A11"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N/A</w:t>
            </w:r>
          </w:p>
        </w:tc>
        <w:tc>
          <w:tcPr>
            <w:tcW w:w="5670" w:type="dxa"/>
            <w:shd w:val="clear" w:color="auto" w:fill="auto"/>
          </w:tcPr>
          <w:p w14:paraId="4889C998"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Din punctul de vedere al performanțelor economice – acestea nu sunt influențate de eroziunea solului.</w:t>
            </w:r>
          </w:p>
        </w:tc>
      </w:tr>
      <w:tr w:rsidR="002E53A2" w:rsidRPr="008D090B" w14:paraId="54F931ED" w14:textId="77777777" w:rsidTr="007F0E33">
        <w:trPr>
          <w:trHeight w:val="374"/>
        </w:trPr>
        <w:tc>
          <w:tcPr>
            <w:tcW w:w="2115" w:type="dxa"/>
            <w:shd w:val="clear" w:color="auto" w:fill="auto"/>
          </w:tcPr>
          <w:p w14:paraId="65B6BC67" w14:textId="77777777" w:rsidR="002E53A2" w:rsidRPr="008D090B" w:rsidRDefault="002E53A2" w:rsidP="007F0E33">
            <w:pPr>
              <w:jc w:val="both"/>
              <w:rPr>
                <w:rFonts w:ascii="Calibri" w:hAnsi="Calibri" w:cs="Calibri"/>
                <w:color w:val="333333"/>
                <w:sz w:val="24"/>
                <w:szCs w:val="24"/>
              </w:rPr>
            </w:pPr>
            <w:r w:rsidRPr="008D090B">
              <w:rPr>
                <w:rFonts w:ascii="Calibri" w:hAnsi="Calibri" w:cs="Calibri"/>
                <w:color w:val="333333"/>
                <w:sz w:val="24"/>
                <w:szCs w:val="24"/>
              </w:rPr>
              <w:t>Solifluxiune</w:t>
            </w:r>
          </w:p>
        </w:tc>
        <w:tc>
          <w:tcPr>
            <w:tcW w:w="1430" w:type="dxa"/>
            <w:shd w:val="clear" w:color="auto" w:fill="auto"/>
          </w:tcPr>
          <w:p w14:paraId="2E66B15B"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INEXISTENTĂ</w:t>
            </w:r>
          </w:p>
        </w:tc>
        <w:tc>
          <w:tcPr>
            <w:tcW w:w="1842" w:type="dxa"/>
            <w:shd w:val="clear" w:color="auto" w:fill="auto"/>
          </w:tcPr>
          <w:p w14:paraId="34AEC627"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N/A</w:t>
            </w:r>
          </w:p>
        </w:tc>
        <w:tc>
          <w:tcPr>
            <w:tcW w:w="5670" w:type="dxa"/>
            <w:shd w:val="clear" w:color="auto" w:fill="auto"/>
          </w:tcPr>
          <w:p w14:paraId="2FF494B2"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Nu este cazul.</w:t>
            </w:r>
          </w:p>
        </w:tc>
      </w:tr>
      <w:tr w:rsidR="002E53A2" w:rsidRPr="008D090B" w14:paraId="6A989D05" w14:textId="77777777" w:rsidTr="007F0E33">
        <w:tc>
          <w:tcPr>
            <w:tcW w:w="11057" w:type="dxa"/>
            <w:gridSpan w:val="4"/>
            <w:shd w:val="clear" w:color="auto" w:fill="403152" w:themeFill="accent4" w:themeFillShade="80"/>
          </w:tcPr>
          <w:p w14:paraId="76FD32F3" w14:textId="77777777" w:rsidR="002E53A2" w:rsidRPr="008D090B" w:rsidRDefault="002E53A2" w:rsidP="007F0E33">
            <w:pPr>
              <w:jc w:val="both"/>
              <w:rPr>
                <w:rFonts w:ascii="Calibri" w:hAnsi="Calibri" w:cs="Calibri"/>
                <w:b/>
                <w:color w:val="FFFFFF" w:themeColor="background1"/>
                <w:sz w:val="24"/>
                <w:szCs w:val="24"/>
              </w:rPr>
            </w:pPr>
            <w:r w:rsidRPr="008D090B">
              <w:rPr>
                <w:rFonts w:ascii="Calibri" w:hAnsi="Calibri" w:cs="Calibri"/>
                <w:b/>
                <w:color w:val="FFFFFF" w:themeColor="background1"/>
                <w:sz w:val="24"/>
                <w:szCs w:val="24"/>
              </w:rPr>
              <w:t>Riscuri acute legate de masa solidă</w:t>
            </w:r>
          </w:p>
        </w:tc>
      </w:tr>
      <w:tr w:rsidR="002E53A2" w:rsidRPr="008D090B" w14:paraId="046F4174" w14:textId="77777777" w:rsidTr="007F0E33">
        <w:tc>
          <w:tcPr>
            <w:tcW w:w="2115" w:type="dxa"/>
            <w:shd w:val="clear" w:color="auto" w:fill="auto"/>
          </w:tcPr>
          <w:p w14:paraId="7BCCB5AF" w14:textId="77777777" w:rsidR="002E53A2" w:rsidRPr="008D090B" w:rsidRDefault="002E53A2" w:rsidP="007F0E33">
            <w:pPr>
              <w:jc w:val="both"/>
              <w:rPr>
                <w:rFonts w:ascii="Calibri" w:hAnsi="Calibri" w:cs="Calibri"/>
                <w:color w:val="333333"/>
                <w:sz w:val="24"/>
                <w:szCs w:val="24"/>
              </w:rPr>
            </w:pPr>
            <w:r w:rsidRPr="008D090B">
              <w:rPr>
                <w:rFonts w:ascii="Calibri" w:hAnsi="Calibri" w:cs="Calibri"/>
                <w:color w:val="333333"/>
                <w:sz w:val="24"/>
                <w:szCs w:val="24"/>
              </w:rPr>
              <w:t>Avalanșă</w:t>
            </w:r>
          </w:p>
        </w:tc>
        <w:tc>
          <w:tcPr>
            <w:tcW w:w="1430" w:type="dxa"/>
            <w:shd w:val="clear" w:color="auto" w:fill="auto"/>
          </w:tcPr>
          <w:p w14:paraId="7762F7DA"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INEXISTENTĂ</w:t>
            </w:r>
          </w:p>
        </w:tc>
        <w:tc>
          <w:tcPr>
            <w:tcW w:w="1842" w:type="dxa"/>
            <w:shd w:val="clear" w:color="auto" w:fill="auto"/>
          </w:tcPr>
          <w:p w14:paraId="2ACB5B03"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N/A</w:t>
            </w:r>
          </w:p>
        </w:tc>
        <w:tc>
          <w:tcPr>
            <w:tcW w:w="5670" w:type="dxa"/>
            <w:shd w:val="clear" w:color="auto" w:fill="auto"/>
          </w:tcPr>
          <w:p w14:paraId="566F3C75"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Locația de implementare a proiectului nu se află în zonă predispusă avalanșelor.</w:t>
            </w:r>
          </w:p>
        </w:tc>
      </w:tr>
      <w:tr w:rsidR="002E53A2" w:rsidRPr="008D090B" w14:paraId="3DB9763A" w14:textId="77777777" w:rsidTr="007F0E33">
        <w:tc>
          <w:tcPr>
            <w:tcW w:w="2115" w:type="dxa"/>
            <w:shd w:val="clear" w:color="auto" w:fill="auto"/>
          </w:tcPr>
          <w:p w14:paraId="3B2EB6AA" w14:textId="77777777" w:rsidR="002E53A2" w:rsidRPr="008D090B" w:rsidRDefault="002E53A2" w:rsidP="007F0E33">
            <w:pPr>
              <w:jc w:val="both"/>
              <w:rPr>
                <w:rFonts w:ascii="Calibri" w:hAnsi="Calibri" w:cs="Calibri"/>
                <w:color w:val="333333"/>
                <w:sz w:val="24"/>
                <w:szCs w:val="24"/>
              </w:rPr>
            </w:pPr>
            <w:r w:rsidRPr="008D090B">
              <w:rPr>
                <w:rFonts w:ascii="Calibri" w:hAnsi="Calibri" w:cs="Calibri"/>
                <w:color w:val="333333"/>
                <w:sz w:val="24"/>
                <w:szCs w:val="24"/>
              </w:rPr>
              <w:t>Alunecare de teren</w:t>
            </w:r>
          </w:p>
        </w:tc>
        <w:tc>
          <w:tcPr>
            <w:tcW w:w="1430" w:type="dxa"/>
            <w:shd w:val="clear" w:color="auto" w:fill="auto"/>
          </w:tcPr>
          <w:p w14:paraId="0A226217"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REDUSĂ</w:t>
            </w:r>
          </w:p>
        </w:tc>
        <w:tc>
          <w:tcPr>
            <w:tcW w:w="1842" w:type="dxa"/>
            <w:shd w:val="clear" w:color="auto" w:fill="auto"/>
          </w:tcPr>
          <w:p w14:paraId="6419C706"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RIDICATĂ</w:t>
            </w:r>
          </w:p>
        </w:tc>
        <w:tc>
          <w:tcPr>
            <w:tcW w:w="5670" w:type="dxa"/>
            <w:shd w:val="clear" w:color="auto" w:fill="auto"/>
          </w:tcPr>
          <w:p w14:paraId="4BF513A3"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 xml:space="preserve">În elaborarea prezentului proiect s-a anexat un studiu topografic care ia în calcul inclusiv alunecările de teren. Locația de implementare a infrastructurii este aleasă specific pentru ca acest risc să fie cât mai redus,  însă impactul pe care îl va avea asupra infrastructurii are un impact ridicat asupra operativității economice. </w:t>
            </w:r>
          </w:p>
          <w:p w14:paraId="13FF219E"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Dat fiind impactul ridicat asupra performanței infrastructurii, riscul va fi analizat specific în paragrafele următoare.</w:t>
            </w:r>
          </w:p>
        </w:tc>
      </w:tr>
      <w:tr w:rsidR="002E53A2" w:rsidRPr="008D090B" w14:paraId="3AFB4DF9" w14:textId="77777777" w:rsidTr="007F0E33">
        <w:tc>
          <w:tcPr>
            <w:tcW w:w="2115" w:type="dxa"/>
            <w:shd w:val="clear" w:color="auto" w:fill="auto"/>
          </w:tcPr>
          <w:p w14:paraId="0EF96205" w14:textId="77777777" w:rsidR="002E53A2" w:rsidRPr="008D090B" w:rsidRDefault="002E53A2" w:rsidP="007F0E33">
            <w:pPr>
              <w:jc w:val="both"/>
              <w:rPr>
                <w:rFonts w:ascii="Calibri" w:hAnsi="Calibri" w:cs="Calibri"/>
                <w:color w:val="333333"/>
                <w:sz w:val="24"/>
                <w:szCs w:val="24"/>
              </w:rPr>
            </w:pPr>
            <w:r w:rsidRPr="008D090B">
              <w:rPr>
                <w:rFonts w:ascii="Calibri" w:hAnsi="Calibri" w:cs="Calibri"/>
                <w:color w:val="333333"/>
                <w:sz w:val="24"/>
                <w:szCs w:val="24"/>
              </w:rPr>
              <w:t>Subsidență</w:t>
            </w:r>
          </w:p>
        </w:tc>
        <w:tc>
          <w:tcPr>
            <w:tcW w:w="1430" w:type="dxa"/>
            <w:shd w:val="clear" w:color="auto" w:fill="auto"/>
          </w:tcPr>
          <w:p w14:paraId="10321038"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INEXISTENTĂ</w:t>
            </w:r>
          </w:p>
        </w:tc>
        <w:tc>
          <w:tcPr>
            <w:tcW w:w="1842" w:type="dxa"/>
            <w:shd w:val="clear" w:color="auto" w:fill="auto"/>
          </w:tcPr>
          <w:p w14:paraId="6BA4E2DF"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N/A</w:t>
            </w:r>
          </w:p>
        </w:tc>
        <w:tc>
          <w:tcPr>
            <w:tcW w:w="5670" w:type="dxa"/>
            <w:shd w:val="clear" w:color="auto" w:fill="auto"/>
          </w:tcPr>
          <w:p w14:paraId="2FA07D7F"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Subsidența se produce ca urmare a unor activități precum mineritul sau alte intervenții asupra subsolului și implică coborârea succesivă a scoarței terestre. Proiectul de față nu se realizează în astfel de zone, riscul de producere fiind inexistent.</w:t>
            </w:r>
          </w:p>
        </w:tc>
      </w:tr>
    </w:tbl>
    <w:p w14:paraId="7F4CD983" w14:textId="77777777" w:rsidR="002E53A2" w:rsidRDefault="002E53A2" w:rsidP="000D0C98">
      <w:pPr>
        <w:spacing w:line="360" w:lineRule="auto"/>
        <w:jc w:val="both"/>
        <w:rPr>
          <w:rFonts w:ascii="Times New Roman" w:hAnsi="Times New Roman" w:cs="Times New Roman"/>
          <w:sz w:val="24"/>
          <w:szCs w:val="24"/>
          <w:lang w:val="it-IT"/>
        </w:rPr>
      </w:pPr>
    </w:p>
    <w:p w14:paraId="6A41D901" w14:textId="77777777" w:rsidR="005338B0" w:rsidRPr="005338B0" w:rsidRDefault="005338B0" w:rsidP="005338B0">
      <w:pPr>
        <w:spacing w:before="120" w:after="120" w:line="240" w:lineRule="auto"/>
        <w:ind w:firstLine="720"/>
        <w:jc w:val="both"/>
        <w:rPr>
          <w:rFonts w:ascii="Times New Roman" w:hAnsi="Times New Roman" w:cs="Times New Roman"/>
          <w:sz w:val="24"/>
          <w:szCs w:val="24"/>
        </w:rPr>
      </w:pPr>
      <w:r w:rsidRPr="005338B0">
        <w:rPr>
          <w:rFonts w:ascii="Times New Roman" w:hAnsi="Times New Roman" w:cs="Times New Roman"/>
          <w:sz w:val="24"/>
          <w:szCs w:val="24"/>
        </w:rPr>
        <w:t xml:space="preserve">Ca urmare a parcurgerii riscurilor enumerate în Apendicele A: Clasificarea pericolelor legate de climă la Regulamentul delegat (UE) al Comisiei [C (2021) 2800/3 a rezultat că există 4 tipuri de riscuri care, deși au o probabilitate redusă de a se produce, eventuala producere generează un impact ridicat asupra operării infrastructurii. Cele 4 riscuri identificate astfel sunt: </w:t>
      </w:r>
    </w:p>
    <w:p w14:paraId="7B2EE861" w14:textId="77777777" w:rsidR="005338B0" w:rsidRPr="005338B0" w:rsidRDefault="005338B0" w:rsidP="005338B0">
      <w:pPr>
        <w:spacing w:before="120" w:after="120" w:line="240" w:lineRule="auto"/>
        <w:ind w:firstLine="720"/>
        <w:jc w:val="both"/>
        <w:rPr>
          <w:rFonts w:ascii="Times New Roman" w:hAnsi="Times New Roman" w:cs="Times New Roman"/>
          <w:sz w:val="24"/>
          <w:szCs w:val="24"/>
        </w:rPr>
      </w:pPr>
      <w:r w:rsidRPr="005338B0">
        <w:rPr>
          <w:rFonts w:ascii="Times New Roman" w:hAnsi="Times New Roman" w:cs="Times New Roman"/>
          <w:sz w:val="24"/>
          <w:szCs w:val="24"/>
        </w:rPr>
        <w:t>-</w:t>
      </w:r>
      <w:r w:rsidRPr="005338B0">
        <w:rPr>
          <w:rFonts w:ascii="Times New Roman" w:hAnsi="Times New Roman" w:cs="Times New Roman"/>
          <w:sz w:val="24"/>
          <w:szCs w:val="24"/>
        </w:rPr>
        <w:tab/>
        <w:t>Temperaturi extreme (Valul de căldură și îngheț);</w:t>
      </w:r>
    </w:p>
    <w:p w14:paraId="5195DC74" w14:textId="77777777" w:rsidR="005338B0" w:rsidRPr="005338B0" w:rsidRDefault="005338B0" w:rsidP="005338B0">
      <w:pPr>
        <w:spacing w:before="120" w:after="120" w:line="240" w:lineRule="auto"/>
        <w:ind w:firstLine="720"/>
        <w:jc w:val="both"/>
        <w:rPr>
          <w:rFonts w:ascii="Times New Roman" w:hAnsi="Times New Roman" w:cs="Times New Roman"/>
          <w:sz w:val="24"/>
          <w:szCs w:val="24"/>
        </w:rPr>
      </w:pPr>
      <w:r w:rsidRPr="005338B0">
        <w:rPr>
          <w:rFonts w:ascii="Times New Roman" w:hAnsi="Times New Roman" w:cs="Times New Roman"/>
          <w:sz w:val="24"/>
          <w:szCs w:val="24"/>
        </w:rPr>
        <w:t>-</w:t>
      </w:r>
      <w:r w:rsidRPr="005338B0">
        <w:rPr>
          <w:rFonts w:ascii="Times New Roman" w:hAnsi="Times New Roman" w:cs="Times New Roman"/>
          <w:sz w:val="24"/>
          <w:szCs w:val="24"/>
        </w:rPr>
        <w:tab/>
        <w:t>Incendiile forestiere (inclusiv de vegetație);</w:t>
      </w:r>
    </w:p>
    <w:p w14:paraId="7D373ADC" w14:textId="77777777" w:rsidR="005338B0" w:rsidRPr="005338B0" w:rsidRDefault="005338B0" w:rsidP="005338B0">
      <w:pPr>
        <w:spacing w:before="120" w:after="120" w:line="240" w:lineRule="auto"/>
        <w:ind w:firstLine="720"/>
        <w:jc w:val="both"/>
        <w:rPr>
          <w:rFonts w:ascii="Times New Roman" w:hAnsi="Times New Roman" w:cs="Times New Roman"/>
          <w:sz w:val="24"/>
          <w:szCs w:val="24"/>
        </w:rPr>
      </w:pPr>
      <w:r w:rsidRPr="005338B0">
        <w:rPr>
          <w:rFonts w:ascii="Times New Roman" w:hAnsi="Times New Roman" w:cs="Times New Roman"/>
          <w:sz w:val="24"/>
          <w:szCs w:val="24"/>
        </w:rPr>
        <w:lastRenderedPageBreak/>
        <w:t>-</w:t>
      </w:r>
      <w:r w:rsidRPr="005338B0">
        <w:rPr>
          <w:rFonts w:ascii="Times New Roman" w:hAnsi="Times New Roman" w:cs="Times New Roman"/>
          <w:sz w:val="24"/>
          <w:szCs w:val="24"/>
        </w:rPr>
        <w:tab/>
        <w:t>Alunecările de teren;</w:t>
      </w:r>
    </w:p>
    <w:p w14:paraId="21592237" w14:textId="1F76E94E" w:rsidR="00E96010" w:rsidRDefault="005338B0" w:rsidP="005338B0">
      <w:pPr>
        <w:spacing w:before="120" w:after="120" w:line="240" w:lineRule="auto"/>
        <w:ind w:firstLine="720"/>
        <w:jc w:val="both"/>
        <w:rPr>
          <w:rFonts w:ascii="Times New Roman" w:hAnsi="Times New Roman" w:cs="Times New Roman"/>
          <w:sz w:val="24"/>
          <w:szCs w:val="24"/>
        </w:rPr>
      </w:pPr>
      <w:r w:rsidRPr="005338B0">
        <w:rPr>
          <w:rFonts w:ascii="Times New Roman" w:hAnsi="Times New Roman" w:cs="Times New Roman"/>
          <w:sz w:val="24"/>
          <w:szCs w:val="24"/>
        </w:rPr>
        <w:t>În paragrafele următoare se va realiza o analiză detaliată a celor 4 riscuri enumerate anterior (valul de căldură și îngheț formează un tot unitar), scopul fiind de a determina dacă probabilitatea de producere a riscului a fost evaluată corect.</w:t>
      </w:r>
    </w:p>
    <w:p w14:paraId="5082589A" w14:textId="77777777" w:rsidR="00996EFD" w:rsidRPr="00996EFD" w:rsidRDefault="00996EFD" w:rsidP="00996EFD">
      <w:pPr>
        <w:spacing w:before="120" w:after="120" w:line="240" w:lineRule="auto"/>
        <w:ind w:firstLine="720"/>
        <w:jc w:val="both"/>
        <w:rPr>
          <w:rFonts w:ascii="Times New Roman" w:eastAsia="Times New Roman" w:hAnsi="Times New Roman" w:cs="Times New Roman"/>
          <w:sz w:val="24"/>
          <w:szCs w:val="24"/>
          <w:lang w:eastAsia="ro-RO"/>
        </w:rPr>
      </w:pPr>
      <w:r w:rsidRPr="00996EFD">
        <w:rPr>
          <w:rFonts w:ascii="Times New Roman" w:eastAsia="Times New Roman" w:hAnsi="Times New Roman" w:cs="Times New Roman"/>
          <w:sz w:val="24"/>
          <w:szCs w:val="24"/>
          <w:lang w:eastAsia="ro-RO"/>
        </w:rPr>
        <w:t>•</w:t>
      </w:r>
      <w:r w:rsidRPr="00996EFD">
        <w:rPr>
          <w:rFonts w:ascii="Times New Roman" w:eastAsia="Times New Roman" w:hAnsi="Times New Roman" w:cs="Times New Roman"/>
          <w:sz w:val="24"/>
          <w:szCs w:val="24"/>
          <w:lang w:eastAsia="ro-RO"/>
        </w:rPr>
        <w:tab/>
        <w:t>Temperaturi extreme (valul de căldură și îngheț)</w:t>
      </w:r>
    </w:p>
    <w:p w14:paraId="3A93F329" w14:textId="338DEBB4" w:rsidR="00996EFD" w:rsidRDefault="00996EFD" w:rsidP="00996EFD">
      <w:pPr>
        <w:spacing w:before="120" w:after="120" w:line="240" w:lineRule="auto"/>
        <w:ind w:firstLine="720"/>
        <w:jc w:val="both"/>
        <w:rPr>
          <w:rFonts w:ascii="Times New Roman" w:eastAsia="Times New Roman" w:hAnsi="Times New Roman" w:cs="Times New Roman"/>
          <w:sz w:val="24"/>
          <w:szCs w:val="24"/>
          <w:lang w:eastAsia="ro-RO"/>
        </w:rPr>
      </w:pPr>
      <w:r w:rsidRPr="00996EFD">
        <w:rPr>
          <w:rFonts w:ascii="Times New Roman" w:eastAsia="Times New Roman" w:hAnsi="Times New Roman" w:cs="Times New Roman"/>
          <w:sz w:val="24"/>
          <w:szCs w:val="24"/>
          <w:lang w:eastAsia="ro-RO"/>
        </w:rPr>
        <w:t>Temperatura medie a aerului prezinta tendințe de creștere, pe tot parcursul anului</w:t>
      </w:r>
    </w:p>
    <w:p w14:paraId="411A82A0" w14:textId="3112129C" w:rsidR="00731480" w:rsidRPr="004B4F48" w:rsidRDefault="00731480" w:rsidP="00996EFD">
      <w:pPr>
        <w:spacing w:before="120" w:after="120" w:line="240" w:lineRule="auto"/>
        <w:ind w:firstLine="720"/>
        <w:jc w:val="both"/>
        <w:rPr>
          <w:rFonts w:ascii="Times New Roman" w:eastAsia="Times New Roman" w:hAnsi="Times New Roman" w:cs="Times New Roman"/>
          <w:sz w:val="24"/>
          <w:szCs w:val="24"/>
          <w:lang w:eastAsia="ro-RO"/>
        </w:rPr>
      </w:pPr>
      <w:r w:rsidRPr="008D090B">
        <w:rPr>
          <w:noProof/>
          <w:highlight w:val="yellow"/>
        </w:rPr>
        <w:drawing>
          <wp:inline distT="0" distB="0" distL="0" distR="0" wp14:anchorId="1D60C663" wp14:editId="24A78408">
            <wp:extent cx="4931567" cy="2651283"/>
            <wp:effectExtent l="0" t="0" r="2540" b="0"/>
            <wp:docPr id="9" name="image5.png" descr="A graph of a number of peop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png" descr="A graph of a number of people&#10;&#10;Description automatically generated with medium confidence"/>
                    <pic:cNvPicPr/>
                  </pic:nvPicPr>
                  <pic:blipFill>
                    <a:blip r:embed="rId14" cstate="print"/>
                    <a:stretch>
                      <a:fillRect/>
                    </a:stretch>
                  </pic:blipFill>
                  <pic:spPr>
                    <a:xfrm>
                      <a:off x="0" y="0"/>
                      <a:ext cx="4954018" cy="2663353"/>
                    </a:xfrm>
                    <a:prstGeom prst="rect">
                      <a:avLst/>
                    </a:prstGeom>
                  </pic:spPr>
                </pic:pic>
              </a:graphicData>
            </a:graphic>
          </wp:inline>
        </w:drawing>
      </w:r>
    </w:p>
    <w:p w14:paraId="0FB5AF54" w14:textId="77777777" w:rsidR="00075BDE" w:rsidRPr="00075BDE" w:rsidRDefault="00075BDE" w:rsidP="00075BDE">
      <w:pPr>
        <w:spacing w:line="360" w:lineRule="auto"/>
        <w:jc w:val="both"/>
        <w:rPr>
          <w:rFonts w:ascii="Times New Roman" w:hAnsi="Times New Roman" w:cs="Times New Roman"/>
          <w:sz w:val="24"/>
          <w:szCs w:val="24"/>
          <w:lang w:val="it-IT"/>
        </w:rPr>
      </w:pPr>
      <w:r w:rsidRPr="00075BDE">
        <w:rPr>
          <w:rFonts w:ascii="Times New Roman" w:hAnsi="Times New Roman" w:cs="Times New Roman"/>
          <w:sz w:val="24"/>
          <w:szCs w:val="24"/>
          <w:lang w:val="it-IT"/>
        </w:rPr>
        <w:t>Evoluţia temperaturii medii lunară, medie pe ţară, din România, în anul 2022, comparativ cu mediana intervalului climatologic standard (1991 - 2020)</w:t>
      </w:r>
    </w:p>
    <w:p w14:paraId="4813E276" w14:textId="77777777" w:rsidR="00075BDE" w:rsidRPr="00075BDE" w:rsidRDefault="00075BDE" w:rsidP="00643BB9">
      <w:pPr>
        <w:spacing w:line="240" w:lineRule="auto"/>
        <w:jc w:val="both"/>
        <w:rPr>
          <w:rFonts w:ascii="Times New Roman" w:hAnsi="Times New Roman" w:cs="Times New Roman"/>
          <w:sz w:val="24"/>
          <w:szCs w:val="24"/>
          <w:lang w:val="it-IT"/>
        </w:rPr>
      </w:pPr>
      <w:r w:rsidRPr="00075BDE">
        <w:rPr>
          <w:rFonts w:ascii="Times New Roman" w:hAnsi="Times New Roman" w:cs="Times New Roman"/>
          <w:sz w:val="24"/>
          <w:szCs w:val="24"/>
          <w:lang w:val="it-IT"/>
        </w:rPr>
        <w:t>Conform graficelor de mai sus se poate observa ca:</w:t>
      </w:r>
    </w:p>
    <w:p w14:paraId="3DE3A481" w14:textId="77777777" w:rsidR="00075BDE" w:rsidRPr="00075BDE" w:rsidRDefault="00075BDE" w:rsidP="00643BB9">
      <w:pPr>
        <w:spacing w:line="240" w:lineRule="auto"/>
        <w:jc w:val="both"/>
        <w:rPr>
          <w:rFonts w:ascii="Times New Roman" w:hAnsi="Times New Roman" w:cs="Times New Roman"/>
          <w:sz w:val="24"/>
          <w:szCs w:val="24"/>
          <w:lang w:val="it-IT"/>
        </w:rPr>
      </w:pPr>
      <w:r w:rsidRPr="00075BDE">
        <w:rPr>
          <w:rFonts w:ascii="Times New Roman" w:hAnsi="Times New Roman" w:cs="Times New Roman"/>
          <w:sz w:val="24"/>
          <w:szCs w:val="24"/>
          <w:lang w:val="it-IT"/>
        </w:rPr>
        <w:t>•</w:t>
      </w:r>
      <w:r w:rsidRPr="00075BDE">
        <w:rPr>
          <w:rFonts w:ascii="Times New Roman" w:hAnsi="Times New Roman" w:cs="Times New Roman"/>
          <w:sz w:val="24"/>
          <w:szCs w:val="24"/>
          <w:lang w:val="it-IT"/>
        </w:rPr>
        <w:tab/>
        <w:t>in luna ianuarie 2023, abaterea temperaturii medii fata de media multianuala din perioada  1961 – 2022 a fost de -1,9 – 0,0ºC</w:t>
      </w:r>
    </w:p>
    <w:p w14:paraId="612AC852" w14:textId="77777777" w:rsidR="00075BDE" w:rsidRPr="00075BDE" w:rsidRDefault="00075BDE" w:rsidP="00643BB9">
      <w:pPr>
        <w:spacing w:line="240" w:lineRule="auto"/>
        <w:jc w:val="both"/>
        <w:rPr>
          <w:rFonts w:ascii="Times New Roman" w:hAnsi="Times New Roman" w:cs="Times New Roman"/>
          <w:sz w:val="24"/>
          <w:szCs w:val="24"/>
          <w:lang w:val="it-IT"/>
        </w:rPr>
      </w:pPr>
      <w:r w:rsidRPr="00075BDE">
        <w:rPr>
          <w:rFonts w:ascii="Times New Roman" w:hAnsi="Times New Roman" w:cs="Times New Roman"/>
          <w:sz w:val="24"/>
          <w:szCs w:val="24"/>
          <w:lang w:val="it-IT"/>
        </w:rPr>
        <w:t>•</w:t>
      </w:r>
      <w:r w:rsidRPr="00075BDE">
        <w:rPr>
          <w:rFonts w:ascii="Times New Roman" w:hAnsi="Times New Roman" w:cs="Times New Roman"/>
          <w:sz w:val="24"/>
          <w:szCs w:val="24"/>
          <w:lang w:val="it-IT"/>
        </w:rPr>
        <w:tab/>
        <w:t>in luna aprilie 2022, abaterea temperaturii medii fata de media multianuala din perioada 1961 – 2022 a fost de 0,1 – 0 5ºC</w:t>
      </w:r>
    </w:p>
    <w:p w14:paraId="4153DB5D" w14:textId="77777777" w:rsidR="00075BDE" w:rsidRPr="00075BDE" w:rsidRDefault="00075BDE" w:rsidP="00643BB9">
      <w:pPr>
        <w:spacing w:line="240" w:lineRule="auto"/>
        <w:jc w:val="both"/>
        <w:rPr>
          <w:rFonts w:ascii="Times New Roman" w:hAnsi="Times New Roman" w:cs="Times New Roman"/>
          <w:sz w:val="24"/>
          <w:szCs w:val="24"/>
          <w:lang w:val="it-IT"/>
        </w:rPr>
      </w:pPr>
      <w:r w:rsidRPr="00075BDE">
        <w:rPr>
          <w:rFonts w:ascii="Times New Roman" w:hAnsi="Times New Roman" w:cs="Times New Roman"/>
          <w:sz w:val="24"/>
          <w:szCs w:val="24"/>
          <w:lang w:val="it-IT"/>
        </w:rPr>
        <w:t>•</w:t>
      </w:r>
      <w:r w:rsidRPr="00075BDE">
        <w:rPr>
          <w:rFonts w:ascii="Times New Roman" w:hAnsi="Times New Roman" w:cs="Times New Roman"/>
          <w:sz w:val="24"/>
          <w:szCs w:val="24"/>
          <w:lang w:val="it-IT"/>
        </w:rPr>
        <w:tab/>
        <w:t>in luna iulie 2022, abaterea temperaturii medii fata de media multianuala din perioada 1961 – 2022 a fost de &gt; 22,0ºC</w:t>
      </w:r>
    </w:p>
    <w:p w14:paraId="49135600" w14:textId="77777777" w:rsidR="00075BDE" w:rsidRPr="00075BDE" w:rsidRDefault="00075BDE" w:rsidP="00643BB9">
      <w:pPr>
        <w:spacing w:line="240" w:lineRule="auto"/>
        <w:jc w:val="both"/>
        <w:rPr>
          <w:rFonts w:ascii="Times New Roman" w:hAnsi="Times New Roman" w:cs="Times New Roman"/>
          <w:sz w:val="24"/>
          <w:szCs w:val="24"/>
          <w:lang w:val="it-IT"/>
        </w:rPr>
      </w:pPr>
      <w:r w:rsidRPr="00075BDE">
        <w:rPr>
          <w:rFonts w:ascii="Times New Roman" w:hAnsi="Times New Roman" w:cs="Times New Roman"/>
          <w:sz w:val="24"/>
          <w:szCs w:val="24"/>
          <w:lang w:val="it-IT"/>
        </w:rPr>
        <w:t>•</w:t>
      </w:r>
      <w:r w:rsidRPr="00075BDE">
        <w:rPr>
          <w:rFonts w:ascii="Times New Roman" w:hAnsi="Times New Roman" w:cs="Times New Roman"/>
          <w:sz w:val="24"/>
          <w:szCs w:val="24"/>
          <w:lang w:val="it-IT"/>
        </w:rPr>
        <w:tab/>
        <w:t>in luna octombrie 2022, abaterea temperaturii medii fata de media multianuala din perioada 1961 – 2022 a fost de &gt; 12,0ºC.</w:t>
      </w:r>
    </w:p>
    <w:p w14:paraId="1F7C0633" w14:textId="2B47B1CE" w:rsidR="002E53A2" w:rsidRDefault="00643BB9" w:rsidP="00643BB9">
      <w:pPr>
        <w:spacing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00075BDE" w:rsidRPr="00075BDE">
        <w:rPr>
          <w:rFonts w:ascii="Times New Roman" w:hAnsi="Times New Roman" w:cs="Times New Roman"/>
          <w:sz w:val="24"/>
          <w:szCs w:val="24"/>
          <w:lang w:val="it-IT"/>
        </w:rPr>
        <w:t>In ceea ce privește evoluția temperaturilor la nivelul stației meteo relevante, media temperaturilor minime si maxime lunare înregistrate in ultimii 30 de ani este reflectata in graficul de mai jos.</w:t>
      </w:r>
    </w:p>
    <w:p w14:paraId="0E84FA07" w14:textId="6D02EB9A" w:rsidR="00075BDE" w:rsidRDefault="00513190" w:rsidP="00513190">
      <w:pPr>
        <w:tabs>
          <w:tab w:val="left" w:pos="1320"/>
        </w:tabs>
        <w:spacing w:line="360" w:lineRule="auto"/>
        <w:jc w:val="both"/>
        <w:rPr>
          <w:rFonts w:ascii="Times New Roman" w:hAnsi="Times New Roman" w:cs="Times New Roman"/>
          <w:sz w:val="24"/>
          <w:szCs w:val="24"/>
          <w:lang w:val="it-IT"/>
        </w:rPr>
      </w:pPr>
      <w:r>
        <w:rPr>
          <w:rFonts w:ascii="Times New Roman" w:hAnsi="Times New Roman" w:cs="Times New Roman"/>
          <w:sz w:val="24"/>
          <w:szCs w:val="24"/>
          <w:lang w:val="it-IT"/>
        </w:rPr>
        <w:lastRenderedPageBreak/>
        <w:t xml:space="preserve"> </w:t>
      </w:r>
      <w:r>
        <w:rPr>
          <w:rFonts w:ascii="Times New Roman" w:hAnsi="Times New Roman" w:cs="Times New Roman"/>
          <w:sz w:val="24"/>
          <w:szCs w:val="24"/>
          <w:lang w:val="it-IT"/>
        </w:rPr>
        <w:tab/>
      </w:r>
      <w:r w:rsidRPr="008D090B">
        <w:rPr>
          <w:noProof/>
          <w:sz w:val="24"/>
          <w:szCs w:val="24"/>
          <w:highlight w:val="yellow"/>
          <w:lang w:eastAsia="ro-RO"/>
        </w:rPr>
        <w:drawing>
          <wp:inline distT="0" distB="0" distL="0" distR="0" wp14:anchorId="24156716" wp14:editId="64207F72">
            <wp:extent cx="4711119" cy="2802824"/>
            <wp:effectExtent l="0" t="0" r="0" b="0"/>
            <wp:docPr id="503588355" name="Imagine 1" descr="A graph of a temperatu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3588355" name="Imagine 1" descr="A graph of a temperature&#10;&#10;Description automatically generated with medium confidence"/>
                    <pic:cNvPicPr/>
                  </pic:nvPicPr>
                  <pic:blipFill>
                    <a:blip r:embed="rId15"/>
                    <a:stretch>
                      <a:fillRect/>
                    </a:stretch>
                  </pic:blipFill>
                  <pic:spPr>
                    <a:xfrm>
                      <a:off x="0" y="0"/>
                      <a:ext cx="4724871" cy="2811006"/>
                    </a:xfrm>
                    <a:prstGeom prst="rect">
                      <a:avLst/>
                    </a:prstGeom>
                  </pic:spPr>
                </pic:pic>
              </a:graphicData>
            </a:graphic>
          </wp:inline>
        </w:drawing>
      </w:r>
    </w:p>
    <w:p w14:paraId="5B00BA71" w14:textId="28EC38EE" w:rsidR="004C65A9" w:rsidRPr="004976F3" w:rsidRDefault="00D660DF" w:rsidP="004976F3">
      <w:pPr>
        <w:tabs>
          <w:tab w:val="left" w:pos="540"/>
          <w:tab w:val="left" w:pos="630"/>
          <w:tab w:val="left" w:pos="720"/>
          <w:tab w:val="left" w:pos="810"/>
          <w:tab w:val="left" w:pos="900"/>
          <w:tab w:val="left" w:pos="132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660DF">
        <w:rPr>
          <w:rFonts w:ascii="Times New Roman" w:hAnsi="Times New Roman" w:cs="Times New Roman"/>
          <w:sz w:val="24"/>
          <w:szCs w:val="24"/>
        </w:rPr>
        <w:t>In concordanta cu datele prezentate in raportul "Schimbări climatice - de la bazele fizice la riscuri si adaptare" (ANM, 2015), in orizontul 2021- 2050 se va înregistra o creștere a numărului de zile de încălzire, comparativ cu perioada 1971-2000.Creșterea numărului de zile cu impact generat de valurile de căldura va fi pronunțat la nivelul întregului continent, România ca și unitate geografică de plan terțiar fiind influențată direct de tendința generală.</w:t>
      </w:r>
    </w:p>
    <w:p w14:paraId="5E15E58E" w14:textId="1C158BF9" w:rsidR="004D4568" w:rsidRDefault="004976F3" w:rsidP="009873D3">
      <w:pPr>
        <w:shd w:val="clear" w:color="auto" w:fill="FFFFFF"/>
        <w:spacing w:before="120" w:after="120" w:line="240" w:lineRule="auto"/>
        <w:ind w:firstLine="720"/>
        <w:jc w:val="both"/>
        <w:rPr>
          <w:rFonts w:ascii="Times New Roman" w:eastAsia="Times New Roman" w:hAnsi="Times New Roman" w:cs="Times New Roman"/>
          <w:sz w:val="24"/>
          <w:szCs w:val="24"/>
          <w:lang w:eastAsia="ro-RO"/>
        </w:rPr>
      </w:pPr>
      <w:r w:rsidRPr="008D090B">
        <w:rPr>
          <w:rFonts w:cstheme="minorHAnsi"/>
          <w:i/>
          <w:iCs/>
          <w:noProof/>
          <w:color w:val="4BACC6" w:themeColor="accent5"/>
          <w:sz w:val="24"/>
          <w:szCs w:val="24"/>
          <w:lang w:eastAsia="ro-RO"/>
        </w:rPr>
        <w:drawing>
          <wp:inline distT="0" distB="0" distL="0" distR="0" wp14:anchorId="01A7984B" wp14:editId="4A6D2C56">
            <wp:extent cx="5060315" cy="3215640"/>
            <wp:effectExtent l="0" t="0" r="0" b="0"/>
            <wp:docPr id="2067757466" name="Picture 22" descr="A map with red triang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7757466" name="Picture 22" descr="A map with red triangles&#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60315" cy="3215640"/>
                    </a:xfrm>
                    <a:prstGeom prst="rect">
                      <a:avLst/>
                    </a:prstGeom>
                    <a:noFill/>
                  </pic:spPr>
                </pic:pic>
              </a:graphicData>
            </a:graphic>
          </wp:inline>
        </w:drawing>
      </w:r>
    </w:p>
    <w:p w14:paraId="7FDB68F2" w14:textId="77777777" w:rsidR="00EC111B" w:rsidRPr="00EC111B" w:rsidRDefault="00EC111B" w:rsidP="00EC111B">
      <w:pPr>
        <w:shd w:val="clear" w:color="auto" w:fill="FFFFFF"/>
        <w:spacing w:before="120" w:after="120" w:line="240" w:lineRule="auto"/>
        <w:ind w:firstLine="720"/>
        <w:jc w:val="both"/>
        <w:rPr>
          <w:rFonts w:ascii="Times New Roman" w:eastAsia="Times New Roman" w:hAnsi="Times New Roman" w:cs="Times New Roman"/>
          <w:sz w:val="24"/>
          <w:szCs w:val="24"/>
          <w:lang w:eastAsia="ro-RO"/>
        </w:rPr>
      </w:pPr>
      <w:r w:rsidRPr="00EC111B">
        <w:rPr>
          <w:rFonts w:ascii="Times New Roman" w:eastAsia="Times New Roman" w:hAnsi="Times New Roman" w:cs="Times New Roman"/>
          <w:sz w:val="24"/>
          <w:szCs w:val="24"/>
          <w:lang w:eastAsia="ro-RO"/>
        </w:rPr>
        <w:t>Conform figurii de mai sus, există mai multe zone în România, supuse riscului creșterii semnificative a numărului de zile cu temperaturi ridicate (aceste zone de creșteri semnificative a numărului de zile cu temperaturi ridicate fiind marcate cu triunghiuri roșii pe harta).  Cu toate acestea, reamintim cele menționate anterior și anume - România este considerată ca un tot unitar din punct de vedere climatic, toate datele analiza fiind specifice climei temperat continentale.</w:t>
      </w:r>
    </w:p>
    <w:p w14:paraId="1F5601B4" w14:textId="77777777" w:rsidR="00EC111B" w:rsidRPr="00EC111B" w:rsidRDefault="00EC111B" w:rsidP="00EC111B">
      <w:pPr>
        <w:shd w:val="clear" w:color="auto" w:fill="FFFFFF"/>
        <w:spacing w:before="120" w:after="120" w:line="240" w:lineRule="auto"/>
        <w:ind w:firstLine="720"/>
        <w:jc w:val="both"/>
        <w:rPr>
          <w:rFonts w:ascii="Times New Roman" w:eastAsia="Times New Roman" w:hAnsi="Times New Roman" w:cs="Times New Roman"/>
          <w:sz w:val="24"/>
          <w:szCs w:val="24"/>
          <w:lang w:eastAsia="ro-RO"/>
        </w:rPr>
      </w:pPr>
      <w:r w:rsidRPr="00EC111B">
        <w:rPr>
          <w:rFonts w:ascii="Times New Roman" w:eastAsia="Times New Roman" w:hAnsi="Times New Roman" w:cs="Times New Roman"/>
          <w:sz w:val="24"/>
          <w:szCs w:val="24"/>
          <w:lang w:eastAsia="ro-RO"/>
        </w:rPr>
        <w:lastRenderedPageBreak/>
        <w:t>Figura de mai jos arata diferențele în numărul de zile pe an cu temperatura minimă mai mare de 20°C (indicele nopților tropicale) în intervalul 2021-2050 față de intervalul 1971-2000 în condițiile scenariului RCP 4.5. Au fost folosite rezultatele a 4 experimente numerice cu 4 modele regionale din programul EuroCORDEX (tabelul 7). Liniile de contur ilustrează topografia modelului (contur alb – până la 500 m, contur albastru – până la 1000 m, contur violet – până la 1500 m).</w:t>
      </w:r>
    </w:p>
    <w:p w14:paraId="6BF6A70D" w14:textId="418C1E8C" w:rsidR="00323EEC" w:rsidRDefault="00EC111B" w:rsidP="00EC111B">
      <w:pPr>
        <w:shd w:val="clear" w:color="auto" w:fill="FFFFFF"/>
        <w:spacing w:before="120" w:after="120" w:line="240" w:lineRule="auto"/>
        <w:ind w:firstLine="720"/>
        <w:jc w:val="both"/>
        <w:rPr>
          <w:rFonts w:ascii="Times New Roman" w:eastAsia="Times New Roman" w:hAnsi="Times New Roman" w:cs="Times New Roman"/>
          <w:sz w:val="24"/>
          <w:szCs w:val="24"/>
          <w:lang w:eastAsia="ro-RO"/>
        </w:rPr>
      </w:pPr>
      <w:r w:rsidRPr="00EC111B">
        <w:rPr>
          <w:rFonts w:ascii="Times New Roman" w:eastAsia="Times New Roman" w:hAnsi="Times New Roman" w:cs="Times New Roman"/>
          <w:sz w:val="24"/>
          <w:szCs w:val="24"/>
          <w:lang w:eastAsia="ro-RO"/>
        </w:rPr>
        <w:t>Tendințele viitoare ale numărului de zile cu temperatura minimă mai mare de 20°C (indicele nopților tropicale), conform configurației spațiale a mediei ansamblului format din 4 modele regionale (CLM, WRF, RACMO și RCA4), indică o creștere pe tot teritoriul României, terenul pe care va fi amplasata investiția încadrandu-se in intervalul de 12 pana la 15 zile nopți tropicale mai mult pe an, față de intervalul de referință – în acest caz 1971-2000.</w:t>
      </w:r>
    </w:p>
    <w:p w14:paraId="6E9C4757" w14:textId="765B84F7" w:rsidR="00EC111B" w:rsidRDefault="008E2E89" w:rsidP="00EC111B">
      <w:pPr>
        <w:shd w:val="clear" w:color="auto" w:fill="FFFFFF"/>
        <w:spacing w:before="120" w:after="120" w:line="240" w:lineRule="auto"/>
        <w:ind w:firstLine="720"/>
        <w:jc w:val="both"/>
        <w:rPr>
          <w:rFonts w:ascii="Times New Roman" w:eastAsia="Times New Roman" w:hAnsi="Times New Roman" w:cs="Times New Roman"/>
          <w:sz w:val="24"/>
          <w:szCs w:val="24"/>
          <w:lang w:eastAsia="ro-RO"/>
        </w:rPr>
      </w:pPr>
      <w:r w:rsidRPr="008D090B">
        <w:rPr>
          <w:noProof/>
        </w:rPr>
        <w:drawing>
          <wp:inline distT="0" distB="0" distL="0" distR="0" wp14:anchorId="3008EF0D" wp14:editId="61C7A5DB">
            <wp:extent cx="5486400" cy="3381375"/>
            <wp:effectExtent l="0" t="0" r="0" b="9525"/>
            <wp:docPr id="591191703" name="Imagine 1" descr="A map of different colo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1191703" name="Imagine 1" descr="A map of different colors&#10;&#10;Description automatically generated"/>
                    <pic:cNvPicPr/>
                  </pic:nvPicPr>
                  <pic:blipFill>
                    <a:blip r:embed="rId17"/>
                    <a:stretch>
                      <a:fillRect/>
                    </a:stretch>
                  </pic:blipFill>
                  <pic:spPr>
                    <a:xfrm>
                      <a:off x="0" y="0"/>
                      <a:ext cx="5486400" cy="3381375"/>
                    </a:xfrm>
                    <a:prstGeom prst="rect">
                      <a:avLst/>
                    </a:prstGeom>
                  </pic:spPr>
                </pic:pic>
              </a:graphicData>
            </a:graphic>
          </wp:inline>
        </w:drawing>
      </w:r>
    </w:p>
    <w:p w14:paraId="6D644920" w14:textId="77777777" w:rsidR="00B41B27" w:rsidRPr="00B41B27" w:rsidRDefault="00B41B27" w:rsidP="00B41B27">
      <w:pPr>
        <w:shd w:val="clear" w:color="auto" w:fill="FFFFFF"/>
        <w:spacing w:before="120" w:after="120" w:line="240" w:lineRule="auto"/>
        <w:ind w:firstLine="720"/>
        <w:jc w:val="both"/>
        <w:rPr>
          <w:rFonts w:ascii="Times New Roman" w:eastAsia="Times New Roman" w:hAnsi="Times New Roman" w:cs="Times New Roman"/>
          <w:sz w:val="24"/>
          <w:szCs w:val="24"/>
          <w:lang w:eastAsia="ro-RO"/>
        </w:rPr>
      </w:pPr>
      <w:r w:rsidRPr="00B41B27">
        <w:rPr>
          <w:rFonts w:ascii="Times New Roman" w:eastAsia="Times New Roman" w:hAnsi="Times New Roman" w:cs="Times New Roman"/>
          <w:sz w:val="24"/>
          <w:szCs w:val="24"/>
          <w:lang w:eastAsia="ro-RO"/>
        </w:rPr>
        <w:t>Având in vedere tipul de proiect care face obiectul acestei analize, o variație a temperaturilor extreme pozitive poate avea efecte negative asupra echipamentului (in cazul in care nu vor exista dotările necesare de răcire si menținere a unei temperaturi optime de funcționare) însă va avea si un efect pozitiv asupra surselor de stocare a energiei prin asigurarea nivelului energetic (se va asigura producerea de energie din sursele regenerabile, sistemul de stocare alimentându-se din parcul fotovoltaic atașat).</w:t>
      </w:r>
    </w:p>
    <w:p w14:paraId="3B563FF8" w14:textId="77777777" w:rsidR="00B41B27" w:rsidRPr="00B41B27" w:rsidRDefault="00B41B27" w:rsidP="00B41B27">
      <w:pPr>
        <w:shd w:val="clear" w:color="auto" w:fill="FFFFFF"/>
        <w:spacing w:before="120" w:after="120" w:line="240" w:lineRule="auto"/>
        <w:ind w:firstLine="720"/>
        <w:jc w:val="both"/>
        <w:rPr>
          <w:rFonts w:ascii="Times New Roman" w:eastAsia="Times New Roman" w:hAnsi="Times New Roman" w:cs="Times New Roman"/>
          <w:sz w:val="24"/>
          <w:szCs w:val="24"/>
          <w:lang w:eastAsia="ro-RO"/>
        </w:rPr>
      </w:pPr>
      <w:r w:rsidRPr="00B41B27">
        <w:rPr>
          <w:rFonts w:ascii="Times New Roman" w:eastAsia="Times New Roman" w:hAnsi="Times New Roman" w:cs="Times New Roman"/>
          <w:sz w:val="24"/>
          <w:szCs w:val="24"/>
          <w:lang w:eastAsia="ro-RO"/>
        </w:rPr>
        <w:t>În concluzie, se identifică în două elemente relevante analizate:</w:t>
      </w:r>
    </w:p>
    <w:p w14:paraId="76E0E3EF" w14:textId="77777777" w:rsidR="00B41B27" w:rsidRPr="00B41B27" w:rsidRDefault="00B41B27" w:rsidP="00B41B27">
      <w:pPr>
        <w:shd w:val="clear" w:color="auto" w:fill="FFFFFF"/>
        <w:spacing w:before="120" w:after="120" w:line="240" w:lineRule="auto"/>
        <w:ind w:firstLine="720"/>
        <w:jc w:val="both"/>
        <w:rPr>
          <w:rFonts w:ascii="Times New Roman" w:eastAsia="Times New Roman" w:hAnsi="Times New Roman" w:cs="Times New Roman"/>
          <w:sz w:val="24"/>
          <w:szCs w:val="24"/>
          <w:lang w:eastAsia="ro-RO"/>
        </w:rPr>
      </w:pPr>
      <w:r w:rsidRPr="00B41B27">
        <w:rPr>
          <w:rFonts w:ascii="Times New Roman" w:eastAsia="Times New Roman" w:hAnsi="Times New Roman" w:cs="Times New Roman"/>
          <w:sz w:val="24"/>
          <w:szCs w:val="24"/>
          <w:lang w:eastAsia="ro-RO"/>
        </w:rPr>
        <w:t>-</w:t>
      </w:r>
      <w:r w:rsidRPr="00B41B27">
        <w:rPr>
          <w:rFonts w:ascii="Times New Roman" w:eastAsia="Times New Roman" w:hAnsi="Times New Roman" w:cs="Times New Roman"/>
          <w:sz w:val="24"/>
          <w:szCs w:val="24"/>
          <w:lang w:eastAsia="ro-RO"/>
        </w:rPr>
        <w:tab/>
        <w:t>riscul ca proiectul să se regăsească într-o zonă supusă riscului de creștere a temperaturii;</w:t>
      </w:r>
    </w:p>
    <w:p w14:paraId="2C9535AC" w14:textId="77777777" w:rsidR="00B41B27" w:rsidRPr="00B41B27" w:rsidRDefault="00B41B27" w:rsidP="00B41B27">
      <w:pPr>
        <w:shd w:val="clear" w:color="auto" w:fill="FFFFFF"/>
        <w:spacing w:before="120" w:after="120" w:line="240" w:lineRule="auto"/>
        <w:ind w:firstLine="720"/>
        <w:jc w:val="both"/>
        <w:rPr>
          <w:rFonts w:ascii="Times New Roman" w:eastAsia="Times New Roman" w:hAnsi="Times New Roman" w:cs="Times New Roman"/>
          <w:sz w:val="24"/>
          <w:szCs w:val="24"/>
          <w:lang w:eastAsia="ro-RO"/>
        </w:rPr>
      </w:pPr>
      <w:r w:rsidRPr="00B41B27">
        <w:rPr>
          <w:rFonts w:ascii="Times New Roman" w:eastAsia="Times New Roman" w:hAnsi="Times New Roman" w:cs="Times New Roman"/>
          <w:sz w:val="24"/>
          <w:szCs w:val="24"/>
          <w:lang w:eastAsia="ro-RO"/>
        </w:rPr>
        <w:t>-</w:t>
      </w:r>
      <w:r w:rsidRPr="00B41B27">
        <w:rPr>
          <w:rFonts w:ascii="Times New Roman" w:eastAsia="Times New Roman" w:hAnsi="Times New Roman" w:cs="Times New Roman"/>
          <w:sz w:val="24"/>
          <w:szCs w:val="24"/>
          <w:lang w:eastAsia="ro-RO"/>
        </w:rPr>
        <w:tab/>
        <w:t>creșterea numărului de zile tropicale;</w:t>
      </w:r>
    </w:p>
    <w:p w14:paraId="7338C60C" w14:textId="77777777" w:rsidR="00B41B27" w:rsidRPr="00B41B27" w:rsidRDefault="00B41B27" w:rsidP="00B41B27">
      <w:pPr>
        <w:shd w:val="clear" w:color="auto" w:fill="FFFFFF"/>
        <w:spacing w:before="120" w:after="120" w:line="240" w:lineRule="auto"/>
        <w:ind w:firstLine="720"/>
        <w:jc w:val="both"/>
        <w:rPr>
          <w:rFonts w:ascii="Times New Roman" w:eastAsia="Times New Roman" w:hAnsi="Times New Roman" w:cs="Times New Roman"/>
          <w:sz w:val="24"/>
          <w:szCs w:val="24"/>
          <w:lang w:eastAsia="ro-RO"/>
        </w:rPr>
      </w:pPr>
      <w:r w:rsidRPr="00B41B27">
        <w:rPr>
          <w:rFonts w:ascii="Times New Roman" w:eastAsia="Times New Roman" w:hAnsi="Times New Roman" w:cs="Times New Roman"/>
          <w:sz w:val="24"/>
          <w:szCs w:val="24"/>
          <w:lang w:eastAsia="ro-RO"/>
        </w:rPr>
        <w:t>Element 1 - locația de implementare a proiectului este România și se poate afirma că proiectul se regăsește în arealul predispus de creștere semnificative a numărului de zile cu temperaturi ridicate.</w:t>
      </w:r>
    </w:p>
    <w:p w14:paraId="1DA1F55F" w14:textId="6412ADE6" w:rsidR="008E2E89" w:rsidRDefault="00B41B27" w:rsidP="00B41B27">
      <w:pPr>
        <w:shd w:val="clear" w:color="auto" w:fill="FFFFFF"/>
        <w:spacing w:before="120" w:after="120" w:line="240" w:lineRule="auto"/>
        <w:ind w:firstLine="720"/>
        <w:jc w:val="both"/>
        <w:rPr>
          <w:rFonts w:ascii="Times New Roman" w:eastAsia="Times New Roman" w:hAnsi="Times New Roman" w:cs="Times New Roman"/>
          <w:sz w:val="24"/>
          <w:szCs w:val="24"/>
          <w:lang w:eastAsia="ro-RO"/>
        </w:rPr>
      </w:pPr>
      <w:r w:rsidRPr="00B41B27">
        <w:rPr>
          <w:rFonts w:ascii="Times New Roman" w:eastAsia="Times New Roman" w:hAnsi="Times New Roman" w:cs="Times New Roman"/>
          <w:sz w:val="24"/>
          <w:szCs w:val="24"/>
          <w:lang w:eastAsia="ro-RO"/>
        </w:rPr>
        <w:lastRenderedPageBreak/>
        <w:t>Element 2 - numărul de zile ridicate este previzionat la 12-15 în intervalul 1971 - 2000. Se poate considera faptul că echipamentele ce sunt produse în prezent (2024) iau în calcul realitatea ultimilor ani, iar modul în care sunt concepute elementele de protecție ale infrastructurii de stocare includ și măsuri care fac ca creșterea temperaturii să fie resimțită ca risc climatic la variații mai ridicate. Se poate considera așadar în mod rezonabil că riscul ca în următorii 20-25 de ani să se producă o variația a temperaturii care să genereze impact asupra infrastructurii este unul redus, probabilitatea fiind așadar estimată corect.</w:t>
      </w:r>
    </w:p>
    <w:p w14:paraId="32AA524C" w14:textId="77777777" w:rsidR="00643BB9" w:rsidRPr="00643BB9" w:rsidRDefault="00643BB9" w:rsidP="00643BB9">
      <w:pPr>
        <w:shd w:val="clear" w:color="auto" w:fill="FFFFFF"/>
        <w:spacing w:before="120" w:after="120" w:line="240" w:lineRule="auto"/>
        <w:ind w:firstLine="720"/>
        <w:jc w:val="both"/>
        <w:rPr>
          <w:rFonts w:ascii="Times New Roman" w:eastAsia="Times New Roman" w:hAnsi="Times New Roman" w:cs="Times New Roman"/>
          <w:sz w:val="24"/>
          <w:szCs w:val="24"/>
          <w:lang w:eastAsia="ro-RO"/>
        </w:rPr>
      </w:pPr>
      <w:r w:rsidRPr="00643BB9">
        <w:rPr>
          <w:rFonts w:ascii="Times New Roman" w:eastAsia="Times New Roman" w:hAnsi="Times New Roman" w:cs="Times New Roman"/>
          <w:sz w:val="24"/>
          <w:szCs w:val="24"/>
          <w:lang w:eastAsia="ro-RO"/>
        </w:rPr>
        <w:t>•</w:t>
      </w:r>
      <w:r w:rsidRPr="00643BB9">
        <w:rPr>
          <w:rFonts w:ascii="Times New Roman" w:eastAsia="Times New Roman" w:hAnsi="Times New Roman" w:cs="Times New Roman"/>
          <w:sz w:val="24"/>
          <w:szCs w:val="24"/>
          <w:lang w:eastAsia="ro-RO"/>
        </w:rPr>
        <w:tab/>
      </w:r>
      <w:r w:rsidRPr="000166AA">
        <w:rPr>
          <w:rFonts w:ascii="Times New Roman" w:eastAsia="Times New Roman" w:hAnsi="Times New Roman" w:cs="Times New Roman"/>
          <w:b/>
          <w:bCs/>
          <w:sz w:val="24"/>
          <w:szCs w:val="24"/>
          <w:lang w:eastAsia="ro-RO"/>
        </w:rPr>
        <w:t>Fenomenul îngheț - dezgheț</w:t>
      </w:r>
    </w:p>
    <w:p w14:paraId="1F7A237B" w14:textId="4B23F2D8" w:rsidR="00B41B27" w:rsidRDefault="00643BB9" w:rsidP="00643BB9">
      <w:pPr>
        <w:shd w:val="clear" w:color="auto" w:fill="FFFFFF"/>
        <w:spacing w:before="120" w:after="120" w:line="240" w:lineRule="auto"/>
        <w:ind w:firstLine="720"/>
        <w:jc w:val="both"/>
        <w:rPr>
          <w:rFonts w:ascii="Times New Roman" w:eastAsia="Times New Roman" w:hAnsi="Times New Roman" w:cs="Times New Roman"/>
          <w:sz w:val="24"/>
          <w:szCs w:val="24"/>
          <w:lang w:eastAsia="ro-RO"/>
        </w:rPr>
      </w:pPr>
      <w:r w:rsidRPr="00643BB9">
        <w:rPr>
          <w:rFonts w:ascii="Times New Roman" w:eastAsia="Times New Roman" w:hAnsi="Times New Roman" w:cs="Times New Roman"/>
          <w:sz w:val="24"/>
          <w:szCs w:val="24"/>
          <w:lang w:eastAsia="ro-RO"/>
        </w:rPr>
        <w:t>Înghețul este cel mai important fenomen climatic de iarna și este definit prin coborârea temperaturii aerului și a solului sub 0ºC. La fel de important mai ales în condițiile implementării unui astfel de proiect este și regimul înghețului.</w:t>
      </w:r>
    </w:p>
    <w:p w14:paraId="7079CFA6" w14:textId="58635563" w:rsidR="000166AA" w:rsidRDefault="000166AA" w:rsidP="00643BB9">
      <w:pPr>
        <w:shd w:val="clear" w:color="auto" w:fill="FFFFFF"/>
        <w:spacing w:before="120" w:after="120" w:line="240" w:lineRule="auto"/>
        <w:ind w:firstLine="720"/>
        <w:jc w:val="both"/>
        <w:rPr>
          <w:rFonts w:ascii="Times New Roman" w:eastAsia="Times New Roman" w:hAnsi="Times New Roman" w:cs="Times New Roman"/>
          <w:sz w:val="24"/>
          <w:szCs w:val="24"/>
          <w:lang w:eastAsia="ro-RO"/>
        </w:rPr>
      </w:pPr>
      <w:r w:rsidRPr="000166AA">
        <w:rPr>
          <w:rFonts w:ascii="Times New Roman" w:eastAsia="Times New Roman" w:hAnsi="Times New Roman" w:cs="Times New Roman"/>
          <w:sz w:val="24"/>
          <w:szCs w:val="24"/>
          <w:lang w:eastAsia="ro-RO"/>
        </w:rPr>
        <w:t>Ținând cont de datele disponibile precum și de faptul ca temperatura are în general o tendință de creștere se poate considera ca expunerea actuala a proiectului la fenomenul de îngheț – dezgheț este una redusă atât în momentul de fata ca și pentru condițiile viitoare</w:t>
      </w:r>
      <w:r>
        <w:rPr>
          <w:rFonts w:ascii="Times New Roman" w:eastAsia="Times New Roman" w:hAnsi="Times New Roman" w:cs="Times New Roman"/>
          <w:sz w:val="24"/>
          <w:szCs w:val="24"/>
          <w:lang w:eastAsia="ro-RO"/>
        </w:rPr>
        <w:t>.</w:t>
      </w:r>
    </w:p>
    <w:p w14:paraId="3B84EBDF" w14:textId="3983888F" w:rsidR="000166AA" w:rsidRDefault="00E578C3" w:rsidP="00643BB9">
      <w:pPr>
        <w:shd w:val="clear" w:color="auto" w:fill="FFFFFF"/>
        <w:spacing w:before="120" w:after="120" w:line="240" w:lineRule="auto"/>
        <w:ind w:firstLine="720"/>
        <w:jc w:val="both"/>
        <w:rPr>
          <w:rFonts w:ascii="Times New Roman" w:eastAsia="Times New Roman" w:hAnsi="Times New Roman" w:cs="Times New Roman"/>
          <w:sz w:val="24"/>
          <w:szCs w:val="24"/>
          <w:lang w:eastAsia="ro-RO"/>
        </w:rPr>
      </w:pPr>
      <w:r w:rsidRPr="008D090B">
        <w:rPr>
          <w:rFonts w:ascii="Calibri" w:hAnsi="Calibri" w:cs="Calibri"/>
          <w:noProof/>
        </w:rPr>
        <w:drawing>
          <wp:anchor distT="0" distB="0" distL="114300" distR="114300" simplePos="0" relativeHeight="251659264" behindDoc="0" locked="0" layoutInCell="1" allowOverlap="1" wp14:anchorId="33B1B692" wp14:editId="31141243">
            <wp:simplePos x="0" y="0"/>
            <wp:positionH relativeFrom="column">
              <wp:posOffset>0</wp:posOffset>
            </wp:positionH>
            <wp:positionV relativeFrom="paragraph">
              <wp:posOffset>250825</wp:posOffset>
            </wp:positionV>
            <wp:extent cx="5337810" cy="3232150"/>
            <wp:effectExtent l="0" t="0" r="0" b="6350"/>
            <wp:wrapTopAndBottom/>
            <wp:docPr id="2056084268" name="Picture 26" descr="A map of a count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084268" name="Picture 26" descr="A map of a country&#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37810" cy="32321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587FFA1A" w14:textId="790584C6" w:rsidR="00196CC8" w:rsidRDefault="00BA04C4" w:rsidP="009873D3">
      <w:pPr>
        <w:shd w:val="clear" w:color="auto" w:fill="FFFFFF"/>
        <w:spacing w:before="120" w:after="120" w:line="240" w:lineRule="auto"/>
        <w:ind w:firstLine="720"/>
        <w:jc w:val="both"/>
        <w:rPr>
          <w:rFonts w:ascii="Times New Roman" w:eastAsia="Times New Roman" w:hAnsi="Times New Roman" w:cs="Times New Roman"/>
          <w:sz w:val="24"/>
          <w:szCs w:val="24"/>
          <w:lang w:eastAsia="ro-RO"/>
        </w:rPr>
      </w:pPr>
      <w:r w:rsidRPr="00BA04C4">
        <w:rPr>
          <w:rFonts w:ascii="Times New Roman" w:eastAsia="Times New Roman" w:hAnsi="Times New Roman" w:cs="Times New Roman"/>
          <w:sz w:val="24"/>
          <w:szCs w:val="24"/>
          <w:lang w:eastAsia="ro-RO"/>
        </w:rPr>
        <w:t>Locația de implementare a proiectului este situată într-o zonă cu climat temperat-continental caracterizat printr-o adâncimea maximă de îngheț de   0,90 m.</w:t>
      </w:r>
    </w:p>
    <w:p w14:paraId="5285345E" w14:textId="601EE73A" w:rsidR="00BA04C4" w:rsidRDefault="00ED3AA7" w:rsidP="009873D3">
      <w:pPr>
        <w:shd w:val="clear" w:color="auto" w:fill="FFFFFF"/>
        <w:spacing w:before="120" w:after="120" w:line="240" w:lineRule="auto"/>
        <w:ind w:firstLine="720"/>
        <w:jc w:val="both"/>
        <w:rPr>
          <w:rFonts w:ascii="Times New Roman" w:eastAsia="Times New Roman" w:hAnsi="Times New Roman" w:cs="Times New Roman"/>
          <w:sz w:val="24"/>
          <w:szCs w:val="24"/>
          <w:lang w:eastAsia="ro-RO"/>
        </w:rPr>
      </w:pPr>
      <w:r w:rsidRPr="008D090B">
        <w:rPr>
          <w:noProof/>
          <w:sz w:val="24"/>
          <w:szCs w:val="24"/>
          <w:lang w:eastAsia="ro-RO"/>
        </w:rPr>
        <w:lastRenderedPageBreak/>
        <w:drawing>
          <wp:inline distT="0" distB="0" distL="0" distR="0" wp14:anchorId="1C99984E" wp14:editId="4F199564">
            <wp:extent cx="5059680" cy="2221718"/>
            <wp:effectExtent l="0" t="0" r="0" b="0"/>
            <wp:docPr id="812349350" name="Imagine 1" descr="A graph showing the temperature of the d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2349350" name="Imagine 1" descr="A graph showing the temperature of the day&#10;&#10;Description automatically generated"/>
                    <pic:cNvPicPr/>
                  </pic:nvPicPr>
                  <pic:blipFill>
                    <a:blip r:embed="rId19"/>
                    <a:stretch>
                      <a:fillRect/>
                    </a:stretch>
                  </pic:blipFill>
                  <pic:spPr>
                    <a:xfrm>
                      <a:off x="0" y="0"/>
                      <a:ext cx="5072898" cy="2227522"/>
                    </a:xfrm>
                    <a:prstGeom prst="rect">
                      <a:avLst/>
                    </a:prstGeom>
                  </pic:spPr>
                </pic:pic>
              </a:graphicData>
            </a:graphic>
          </wp:inline>
        </w:drawing>
      </w:r>
    </w:p>
    <w:p w14:paraId="410FA701" w14:textId="77777777" w:rsidR="00136AEA" w:rsidRPr="00136AEA" w:rsidRDefault="00136AEA" w:rsidP="00136AEA">
      <w:pPr>
        <w:shd w:val="clear" w:color="auto" w:fill="FFFFFF"/>
        <w:spacing w:before="120" w:after="120" w:line="240" w:lineRule="auto"/>
        <w:ind w:firstLine="720"/>
        <w:jc w:val="both"/>
        <w:rPr>
          <w:rFonts w:ascii="Times New Roman" w:eastAsia="Times New Roman" w:hAnsi="Times New Roman" w:cs="Times New Roman"/>
          <w:sz w:val="24"/>
          <w:szCs w:val="24"/>
          <w:lang w:eastAsia="ro-RO"/>
        </w:rPr>
      </w:pPr>
      <w:r w:rsidRPr="00136AEA">
        <w:rPr>
          <w:rFonts w:ascii="Times New Roman" w:eastAsia="Times New Roman" w:hAnsi="Times New Roman" w:cs="Times New Roman"/>
          <w:sz w:val="24"/>
          <w:szCs w:val="24"/>
          <w:lang w:eastAsia="ro-RO"/>
        </w:rPr>
        <w:t>Valurile de îngheț – dezgheț pot conduce la înregistrarea unor efecte negative asupra echipamentelor, similar cu cele din perioadele cu temperaturi extreme negative (in lipsa asigurării unor temperaturi optime de funcționare a echipamentelor) dar si o scădere a performantelor economice, prin scăderea nivelului de energie stocata. Încălzirea globala manifestata in ultimii ani conform datelor prezentate anterior au făcut ca iernile sa fie foarte blânde, înregistrandu-se in general temperaturi pozitive, conform graficului https://www.meteoblue.com/ro/vreme/historyclimate/climatemodelled/c%C3%A2mpina_rom%C3%A2nia_681862, valabil pentru cea mai apropiata stație meteo.</w:t>
      </w:r>
    </w:p>
    <w:p w14:paraId="3FA6374F" w14:textId="1086A86F" w:rsidR="00ED3AA7" w:rsidRDefault="00136AEA" w:rsidP="00136AEA">
      <w:pPr>
        <w:shd w:val="clear" w:color="auto" w:fill="FFFFFF"/>
        <w:spacing w:before="120" w:after="120" w:line="240" w:lineRule="auto"/>
        <w:ind w:firstLine="720"/>
        <w:jc w:val="both"/>
        <w:rPr>
          <w:rFonts w:ascii="Times New Roman" w:eastAsia="Times New Roman" w:hAnsi="Times New Roman" w:cs="Times New Roman"/>
          <w:sz w:val="24"/>
          <w:szCs w:val="24"/>
          <w:lang w:eastAsia="ro-RO"/>
        </w:rPr>
      </w:pPr>
      <w:r w:rsidRPr="00136AEA">
        <w:rPr>
          <w:rFonts w:ascii="Times New Roman" w:eastAsia="Times New Roman" w:hAnsi="Times New Roman" w:cs="Times New Roman"/>
          <w:sz w:val="24"/>
          <w:szCs w:val="24"/>
          <w:lang w:eastAsia="ro-RO"/>
        </w:rPr>
        <w:t>În concluzie, dat fiind în special trendul de creștere al temperaturilor aerului (analizat în paragrafele anterioare), se poate considera că riscul apariției de temperaturi extreme negative pe perioade de timp îndelungate este redus spre aproape inexistent. Se va menține probabilitatea de risc redus.</w:t>
      </w:r>
    </w:p>
    <w:p w14:paraId="3E4EA105" w14:textId="77777777" w:rsidR="008166A1" w:rsidRPr="008166A1" w:rsidRDefault="008166A1" w:rsidP="008166A1">
      <w:pPr>
        <w:shd w:val="clear" w:color="auto" w:fill="FFFFFF"/>
        <w:spacing w:before="120" w:after="120" w:line="240" w:lineRule="auto"/>
        <w:ind w:firstLine="720"/>
        <w:jc w:val="both"/>
        <w:rPr>
          <w:rFonts w:ascii="Times New Roman" w:eastAsia="Times New Roman" w:hAnsi="Times New Roman" w:cs="Times New Roman"/>
          <w:sz w:val="24"/>
          <w:szCs w:val="24"/>
          <w:lang w:eastAsia="ro-RO"/>
        </w:rPr>
      </w:pPr>
      <w:r w:rsidRPr="008166A1">
        <w:rPr>
          <w:rFonts w:ascii="Times New Roman" w:eastAsia="Times New Roman" w:hAnsi="Times New Roman" w:cs="Times New Roman"/>
          <w:sz w:val="24"/>
          <w:szCs w:val="24"/>
          <w:lang w:eastAsia="ro-RO"/>
        </w:rPr>
        <w:t>•</w:t>
      </w:r>
      <w:r w:rsidRPr="008166A1">
        <w:rPr>
          <w:rFonts w:ascii="Times New Roman" w:eastAsia="Times New Roman" w:hAnsi="Times New Roman" w:cs="Times New Roman"/>
          <w:sz w:val="24"/>
          <w:szCs w:val="24"/>
          <w:lang w:eastAsia="ro-RO"/>
        </w:rPr>
        <w:tab/>
      </w:r>
      <w:r w:rsidRPr="008166A1">
        <w:rPr>
          <w:rFonts w:ascii="Times New Roman" w:eastAsia="Times New Roman" w:hAnsi="Times New Roman" w:cs="Times New Roman"/>
          <w:b/>
          <w:bCs/>
          <w:sz w:val="24"/>
          <w:szCs w:val="24"/>
          <w:lang w:eastAsia="ro-RO"/>
        </w:rPr>
        <w:t>Incendii de vegetație</w:t>
      </w:r>
    </w:p>
    <w:p w14:paraId="698412AF" w14:textId="77777777" w:rsidR="008166A1" w:rsidRPr="008166A1" w:rsidRDefault="008166A1" w:rsidP="008166A1">
      <w:pPr>
        <w:shd w:val="clear" w:color="auto" w:fill="FFFFFF"/>
        <w:spacing w:before="120" w:after="120" w:line="240" w:lineRule="auto"/>
        <w:ind w:firstLine="720"/>
        <w:jc w:val="both"/>
        <w:rPr>
          <w:rFonts w:ascii="Times New Roman" w:eastAsia="Times New Roman" w:hAnsi="Times New Roman" w:cs="Times New Roman"/>
          <w:sz w:val="24"/>
          <w:szCs w:val="24"/>
          <w:lang w:eastAsia="ro-RO"/>
        </w:rPr>
      </w:pPr>
      <w:r w:rsidRPr="008166A1">
        <w:rPr>
          <w:rFonts w:ascii="Times New Roman" w:eastAsia="Times New Roman" w:hAnsi="Times New Roman" w:cs="Times New Roman"/>
          <w:sz w:val="24"/>
          <w:szCs w:val="24"/>
          <w:lang w:eastAsia="ro-RO"/>
        </w:rPr>
        <w:t>Incendiile de vegetație apar in zone cu suficienta vegetație si in amplasamente expuse unor temperaturi ridicate timp îndelungat. Așa cum a fost prezentat anterior, zilele cu temperaturi extreme sunt extrem de puține pe terenul amplasamentului. In plus, terenul pe care va avea loc amplasamentul este lipsit de vegetație, iar lângă acesta aflandu-se in apropiere chiar si un curs de apa care ajuta la menținerea unor temperaturi optime chiar si in zilele călduroase, astfel ca riscul de expunere a proiectului la acest fenomen climatic prezinta un risc redus.</w:t>
      </w:r>
    </w:p>
    <w:p w14:paraId="6205B421" w14:textId="0ACDA390" w:rsidR="00BA04C4" w:rsidRDefault="008166A1" w:rsidP="008166A1">
      <w:pPr>
        <w:shd w:val="clear" w:color="auto" w:fill="FFFFFF"/>
        <w:spacing w:before="120" w:after="120" w:line="240" w:lineRule="auto"/>
        <w:ind w:firstLine="720"/>
        <w:jc w:val="both"/>
        <w:rPr>
          <w:rFonts w:ascii="Times New Roman" w:eastAsia="Times New Roman" w:hAnsi="Times New Roman" w:cs="Times New Roman"/>
          <w:b/>
          <w:bCs/>
          <w:sz w:val="24"/>
          <w:szCs w:val="24"/>
          <w:lang w:eastAsia="ro-RO"/>
        </w:rPr>
      </w:pPr>
      <w:r w:rsidRPr="008166A1">
        <w:rPr>
          <w:rFonts w:ascii="Times New Roman" w:eastAsia="Times New Roman" w:hAnsi="Times New Roman" w:cs="Times New Roman"/>
          <w:b/>
          <w:bCs/>
          <w:sz w:val="24"/>
          <w:szCs w:val="24"/>
          <w:lang w:eastAsia="ro-RO"/>
        </w:rPr>
        <w:t>Concluzie: probabilitatea de apariție a riscului rămâne redusă.</w:t>
      </w:r>
    </w:p>
    <w:p w14:paraId="52F18708" w14:textId="77777777" w:rsidR="00BD7040" w:rsidRDefault="00BD7040" w:rsidP="008166A1">
      <w:pPr>
        <w:shd w:val="clear" w:color="auto" w:fill="FFFFFF"/>
        <w:spacing w:before="120" w:after="120" w:line="240" w:lineRule="auto"/>
        <w:ind w:firstLine="720"/>
        <w:jc w:val="both"/>
        <w:rPr>
          <w:rFonts w:ascii="Times New Roman" w:eastAsia="Times New Roman" w:hAnsi="Times New Roman" w:cs="Times New Roman"/>
          <w:b/>
          <w:bCs/>
          <w:sz w:val="24"/>
          <w:szCs w:val="24"/>
          <w:lang w:eastAsia="ro-RO"/>
        </w:rPr>
      </w:pPr>
    </w:p>
    <w:p w14:paraId="1EE90B93" w14:textId="77777777" w:rsidR="00BD7040" w:rsidRPr="00BD7040" w:rsidRDefault="00BD7040" w:rsidP="00BD7040">
      <w:pPr>
        <w:shd w:val="clear" w:color="auto" w:fill="FFFFFF"/>
        <w:spacing w:before="120" w:after="120" w:line="240" w:lineRule="auto"/>
        <w:ind w:firstLine="720"/>
        <w:jc w:val="both"/>
        <w:rPr>
          <w:rFonts w:ascii="Times New Roman" w:eastAsia="Times New Roman" w:hAnsi="Times New Roman" w:cs="Times New Roman"/>
          <w:b/>
          <w:bCs/>
          <w:sz w:val="24"/>
          <w:szCs w:val="24"/>
          <w:lang w:eastAsia="ro-RO"/>
        </w:rPr>
      </w:pPr>
      <w:r w:rsidRPr="00BD7040">
        <w:rPr>
          <w:rFonts w:ascii="Times New Roman" w:eastAsia="Times New Roman" w:hAnsi="Times New Roman" w:cs="Times New Roman"/>
          <w:b/>
          <w:bCs/>
          <w:sz w:val="24"/>
          <w:szCs w:val="24"/>
          <w:lang w:eastAsia="ro-RO"/>
        </w:rPr>
        <w:t>•</w:t>
      </w:r>
      <w:r w:rsidRPr="00BD7040">
        <w:rPr>
          <w:rFonts w:ascii="Times New Roman" w:eastAsia="Times New Roman" w:hAnsi="Times New Roman" w:cs="Times New Roman"/>
          <w:b/>
          <w:bCs/>
          <w:sz w:val="24"/>
          <w:szCs w:val="24"/>
          <w:lang w:eastAsia="ro-RO"/>
        </w:rPr>
        <w:tab/>
        <w:t>Alunecări de teren</w:t>
      </w:r>
    </w:p>
    <w:p w14:paraId="6D6DB8AD" w14:textId="77777777" w:rsidR="00BD7040" w:rsidRPr="00BD7040" w:rsidRDefault="00BD7040" w:rsidP="00BD7040">
      <w:pPr>
        <w:shd w:val="clear" w:color="auto" w:fill="FFFFFF"/>
        <w:spacing w:before="120" w:after="120" w:line="240" w:lineRule="auto"/>
        <w:ind w:firstLine="720"/>
        <w:jc w:val="both"/>
        <w:rPr>
          <w:rFonts w:ascii="Times New Roman" w:eastAsia="Times New Roman" w:hAnsi="Times New Roman" w:cs="Times New Roman"/>
          <w:sz w:val="24"/>
          <w:szCs w:val="24"/>
          <w:lang w:eastAsia="ro-RO"/>
        </w:rPr>
      </w:pPr>
      <w:r w:rsidRPr="00BD7040">
        <w:rPr>
          <w:rFonts w:ascii="Times New Roman" w:eastAsia="Times New Roman" w:hAnsi="Times New Roman" w:cs="Times New Roman"/>
          <w:sz w:val="24"/>
          <w:szCs w:val="24"/>
          <w:lang w:eastAsia="ro-RO"/>
        </w:rPr>
        <w:t>Nu s-au pus in evidenta, la momentul studierii terenului, alunecări de teren active in perimetrul studiat sau in vecinătatea acestuia. Pe baza concluziilor studiului geotehnic, acesta indica un risc redus in zona amplasamentului.</w:t>
      </w:r>
    </w:p>
    <w:p w14:paraId="10B8A070" w14:textId="77777777" w:rsidR="00BA04C4" w:rsidRDefault="00BA04C4" w:rsidP="009873D3">
      <w:pPr>
        <w:shd w:val="clear" w:color="auto" w:fill="FFFFFF"/>
        <w:spacing w:before="120" w:after="120" w:line="240" w:lineRule="auto"/>
        <w:ind w:firstLine="720"/>
        <w:jc w:val="both"/>
        <w:rPr>
          <w:rFonts w:ascii="Times New Roman" w:eastAsia="Times New Roman" w:hAnsi="Times New Roman" w:cs="Times New Roman"/>
          <w:sz w:val="24"/>
          <w:szCs w:val="24"/>
          <w:lang w:eastAsia="ro-RO"/>
        </w:rPr>
      </w:pPr>
    </w:p>
    <w:p w14:paraId="10157A85" w14:textId="77777777" w:rsidR="00BD7040" w:rsidRDefault="00BD7040" w:rsidP="009873D3">
      <w:pPr>
        <w:shd w:val="clear" w:color="auto" w:fill="FFFFFF"/>
        <w:spacing w:before="120" w:after="120" w:line="240" w:lineRule="auto"/>
        <w:ind w:firstLine="720"/>
        <w:jc w:val="both"/>
        <w:rPr>
          <w:rFonts w:ascii="Times New Roman" w:eastAsia="Times New Roman" w:hAnsi="Times New Roman" w:cs="Times New Roman"/>
          <w:sz w:val="24"/>
          <w:szCs w:val="24"/>
          <w:lang w:eastAsia="ro-RO"/>
        </w:rPr>
      </w:pPr>
    </w:p>
    <w:p w14:paraId="472F6538" w14:textId="77777777" w:rsidR="00BA04C4" w:rsidRDefault="00BA04C4" w:rsidP="009873D3">
      <w:pPr>
        <w:shd w:val="clear" w:color="auto" w:fill="FFFFFF"/>
        <w:spacing w:before="120" w:after="120" w:line="240" w:lineRule="auto"/>
        <w:ind w:firstLine="720"/>
        <w:jc w:val="both"/>
        <w:rPr>
          <w:rFonts w:ascii="Times New Roman" w:eastAsia="Times New Roman" w:hAnsi="Times New Roman" w:cs="Times New Roman"/>
          <w:sz w:val="24"/>
          <w:szCs w:val="24"/>
          <w:lang w:eastAsia="ro-RO"/>
        </w:rPr>
      </w:pPr>
    </w:p>
    <w:p w14:paraId="587FFA1B" w14:textId="77777777" w:rsidR="00196CC8" w:rsidRPr="00196CC8" w:rsidRDefault="00196CC8" w:rsidP="00196CC8">
      <w:pPr>
        <w:pStyle w:val="Heading1"/>
        <w:keepNext w:val="0"/>
        <w:keepLines w:val="0"/>
        <w:numPr>
          <w:ilvl w:val="0"/>
          <w:numId w:val="1"/>
        </w:numPr>
        <w:tabs>
          <w:tab w:val="left" w:pos="284"/>
        </w:tabs>
        <w:spacing w:before="120" w:after="120" w:line="240" w:lineRule="auto"/>
        <w:ind w:left="0" w:firstLine="0"/>
        <w:rPr>
          <w:rFonts w:ascii="Times New Roman" w:hAnsi="Times New Roman" w:cs="Times New Roman"/>
          <w:color w:val="auto"/>
          <w:lang w:eastAsia="ro-RO"/>
        </w:rPr>
      </w:pPr>
      <w:bookmarkStart w:id="6" w:name="_Toc56704001"/>
      <w:r w:rsidRPr="00196CC8">
        <w:rPr>
          <w:rFonts w:ascii="Times New Roman" w:hAnsi="Times New Roman" w:cs="Times New Roman"/>
          <w:color w:val="auto"/>
          <w:lang w:eastAsia="ro-RO"/>
        </w:rPr>
        <w:lastRenderedPageBreak/>
        <w:t>Descrierea aspectelor de mediu susceptibile a fi afectate în mod semnificativ de proiect:</w:t>
      </w:r>
      <w:bookmarkEnd w:id="6"/>
    </w:p>
    <w:p w14:paraId="587FFA1C" w14:textId="77777777" w:rsidR="00196CC8" w:rsidRPr="004B4F48" w:rsidRDefault="00196CC8" w:rsidP="00D660DF">
      <w:pPr>
        <w:tabs>
          <w:tab w:val="left" w:pos="720"/>
        </w:tabs>
        <w:spacing w:before="120" w:after="120" w:line="240" w:lineRule="auto"/>
        <w:ind w:firstLine="720"/>
        <w:jc w:val="both"/>
        <w:rPr>
          <w:rFonts w:ascii="Times New Roman" w:eastAsia="Times New Roman" w:hAnsi="Times New Roman" w:cs="Times New Roman"/>
          <w:sz w:val="24"/>
          <w:szCs w:val="24"/>
          <w:lang w:eastAsia="ro-RO"/>
        </w:rPr>
      </w:pPr>
      <w:r w:rsidRPr="004B4F48">
        <w:rPr>
          <w:rFonts w:ascii="Times New Roman" w:hAnsi="Times New Roman" w:cs="Times New Roman"/>
          <w:sz w:val="24"/>
          <w:szCs w:val="24"/>
        </w:rPr>
        <w:t>Prezentul proiect, prin soluţiile de proiectare alese, respectă reglementările aplicabile în vigoare, referitoare la protecţia mediului în Romania.</w:t>
      </w:r>
    </w:p>
    <w:p w14:paraId="587FFA1D" w14:textId="77777777" w:rsidR="00196CC8" w:rsidRDefault="00196CC8" w:rsidP="00196CC8">
      <w:pPr>
        <w:spacing w:before="120" w:after="120" w:line="240" w:lineRule="auto"/>
        <w:ind w:firstLine="720"/>
        <w:jc w:val="both"/>
        <w:rPr>
          <w:rFonts w:ascii="Times New Roman" w:eastAsia="Times New Roman" w:hAnsi="Times New Roman" w:cs="Times New Roman"/>
          <w:sz w:val="24"/>
          <w:szCs w:val="24"/>
          <w:lang w:eastAsia="ro-RO"/>
        </w:rPr>
      </w:pPr>
      <w:r w:rsidRPr="004B4F48">
        <w:rPr>
          <w:rFonts w:ascii="Times New Roman" w:eastAsia="Times New Roman" w:hAnsi="Times New Roman" w:cs="Times New Roman"/>
          <w:sz w:val="24"/>
          <w:szCs w:val="24"/>
          <w:lang w:eastAsia="ro-RO"/>
        </w:rPr>
        <w:t>Impactul asupra populației, sănătății umane, biodiversității, conservarea habitatelor naturale, a florei și a faunei sălbatice, terenurilor, solului, folosințelor, bunurilor materiale, calității și regimului cantitativ al apei, calității aerului, climei, zgomotelor și vibrațiilor, peisajului și mediului vizual, patrimoniului istoric și cultural va fi unul nesemnificativ si temporar, pe durata executiei lucrarilor prin efectuarea sapaturilor, intinderea</w:t>
      </w:r>
      <w:r w:rsidR="009E0368">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cablurilor</w:t>
      </w:r>
      <w:r w:rsidRPr="004B4F48">
        <w:rPr>
          <w:rFonts w:ascii="Times New Roman" w:eastAsia="Times New Roman" w:hAnsi="Times New Roman" w:cs="Times New Roman"/>
          <w:sz w:val="24"/>
          <w:szCs w:val="24"/>
          <w:lang w:eastAsia="ro-RO"/>
        </w:rPr>
        <w:t xml:space="preserve"> necesare proiectului, din acest proiect nu rezulta emisii de gaze cu efect de sera, nici poluanti atmosferici sau alte substante poluante. Natura impactului va fi una temporara si pe termen scurt cu un rezultat pozitiv. </w:t>
      </w:r>
    </w:p>
    <w:p w14:paraId="726ABBE0" w14:textId="77777777" w:rsidR="004E7240" w:rsidRDefault="004E7240" w:rsidP="00196CC8">
      <w:pPr>
        <w:spacing w:before="120" w:after="120" w:line="240" w:lineRule="auto"/>
        <w:ind w:firstLine="720"/>
        <w:jc w:val="both"/>
        <w:rPr>
          <w:rFonts w:ascii="Times New Roman" w:eastAsia="Times New Roman" w:hAnsi="Times New Roman" w:cs="Times New Roman"/>
          <w:sz w:val="24"/>
          <w:szCs w:val="24"/>
          <w:lang w:eastAsia="ro-RO"/>
        </w:rPr>
      </w:pPr>
    </w:p>
    <w:p w14:paraId="587FFA1E" w14:textId="77777777" w:rsidR="00196CC8" w:rsidRPr="00D95183" w:rsidRDefault="00196CC8" w:rsidP="00196CC8">
      <w:pPr>
        <w:spacing w:before="120" w:after="120" w:line="240" w:lineRule="auto"/>
        <w:jc w:val="both"/>
        <w:rPr>
          <w:rFonts w:ascii="Times New Roman" w:eastAsia="Arial" w:hAnsi="Times New Roman" w:cs="Times New Roman"/>
          <w:b/>
          <w:color w:val="000000"/>
          <w:sz w:val="24"/>
          <w:szCs w:val="24"/>
          <w:lang w:val="fr-FR"/>
        </w:rPr>
      </w:pPr>
      <w:r w:rsidRPr="00D95183">
        <w:rPr>
          <w:rFonts w:ascii="Times New Roman" w:eastAsia="Arial" w:hAnsi="Times New Roman" w:cs="Times New Roman"/>
          <w:b/>
          <w:color w:val="000000"/>
          <w:sz w:val="24"/>
          <w:szCs w:val="24"/>
          <w:lang w:val="fr-FR"/>
        </w:rPr>
        <w:t>ASPECTELE DE MEDIU IDENTIFICATE PE DURATA LUCRĂRILOR</w:t>
      </w:r>
    </w:p>
    <w:p w14:paraId="587FFA1F" w14:textId="0F56C7E3" w:rsidR="00196CC8" w:rsidRDefault="00196CC8" w:rsidP="00196CC8">
      <w:pPr>
        <w:spacing w:before="120" w:after="120" w:line="240" w:lineRule="auto"/>
        <w:ind w:firstLine="720"/>
        <w:jc w:val="both"/>
        <w:rPr>
          <w:rFonts w:ascii="Times New Roman" w:eastAsia="Arial" w:hAnsi="Times New Roman" w:cs="Times New Roman"/>
          <w:color w:val="000000"/>
          <w:sz w:val="24"/>
          <w:szCs w:val="24"/>
          <w:lang w:val="fr-FR"/>
        </w:rPr>
      </w:pPr>
      <w:proofErr w:type="spellStart"/>
      <w:r>
        <w:rPr>
          <w:rFonts w:ascii="Times New Roman" w:eastAsia="Arial" w:hAnsi="Times New Roman" w:cs="Times New Roman"/>
          <w:color w:val="000000"/>
          <w:sz w:val="24"/>
          <w:szCs w:val="24"/>
          <w:lang w:val="fr-FR"/>
        </w:rPr>
        <w:t>Aspectele</w:t>
      </w:r>
      <w:proofErr w:type="spellEnd"/>
      <w:r>
        <w:rPr>
          <w:rFonts w:ascii="Times New Roman" w:eastAsia="Arial" w:hAnsi="Times New Roman" w:cs="Times New Roman"/>
          <w:color w:val="000000"/>
          <w:sz w:val="24"/>
          <w:szCs w:val="24"/>
          <w:lang w:val="fr-FR"/>
        </w:rPr>
        <w:t xml:space="preserve"> de mediu, </w:t>
      </w:r>
      <w:proofErr w:type="spellStart"/>
      <w:r>
        <w:rPr>
          <w:rFonts w:ascii="Times New Roman" w:eastAsia="Arial" w:hAnsi="Times New Roman" w:cs="Times New Roman"/>
          <w:color w:val="000000"/>
          <w:sz w:val="24"/>
          <w:szCs w:val="24"/>
          <w:lang w:val="fr-FR"/>
        </w:rPr>
        <w:t>definite</w:t>
      </w:r>
      <w:proofErr w:type="spellEnd"/>
      <w:r>
        <w:rPr>
          <w:rFonts w:ascii="Times New Roman" w:eastAsia="Arial" w:hAnsi="Times New Roman" w:cs="Times New Roman"/>
          <w:color w:val="000000"/>
          <w:sz w:val="24"/>
          <w:szCs w:val="24"/>
          <w:lang w:val="fr-FR"/>
        </w:rPr>
        <w:t xml:space="preserve"> ca </w:t>
      </w:r>
      <w:proofErr w:type="spellStart"/>
      <w:r>
        <w:rPr>
          <w:rFonts w:ascii="Times New Roman" w:eastAsia="Arial" w:hAnsi="Times New Roman" w:cs="Times New Roman"/>
          <w:color w:val="000000"/>
          <w:sz w:val="24"/>
          <w:szCs w:val="24"/>
          <w:lang w:val="fr-FR"/>
        </w:rPr>
        <w:t>elemente</w:t>
      </w:r>
      <w:proofErr w:type="spellEnd"/>
      <w:r>
        <w:rPr>
          <w:rFonts w:ascii="Times New Roman" w:eastAsia="Arial" w:hAnsi="Times New Roman" w:cs="Times New Roman"/>
          <w:color w:val="000000"/>
          <w:sz w:val="24"/>
          <w:szCs w:val="24"/>
          <w:lang w:val="fr-FR"/>
        </w:rPr>
        <w:t xml:space="preserve"> ale </w:t>
      </w:r>
      <w:proofErr w:type="spellStart"/>
      <w:r>
        <w:rPr>
          <w:rFonts w:ascii="Times New Roman" w:eastAsia="Arial" w:hAnsi="Times New Roman" w:cs="Times New Roman"/>
          <w:color w:val="000000"/>
          <w:sz w:val="24"/>
          <w:szCs w:val="24"/>
          <w:lang w:val="fr-FR"/>
        </w:rPr>
        <w:t>activităților</w:t>
      </w:r>
      <w:proofErr w:type="spellEnd"/>
      <w:r>
        <w:rPr>
          <w:rFonts w:ascii="Times New Roman" w:eastAsia="Arial" w:hAnsi="Times New Roman" w:cs="Times New Roman"/>
          <w:color w:val="000000"/>
          <w:sz w:val="24"/>
          <w:szCs w:val="24"/>
          <w:lang w:val="fr-FR"/>
        </w:rPr>
        <w:t xml:space="preserve"> care pot </w:t>
      </w:r>
      <w:proofErr w:type="spellStart"/>
      <w:r>
        <w:rPr>
          <w:rFonts w:ascii="Times New Roman" w:eastAsia="Arial" w:hAnsi="Times New Roman" w:cs="Times New Roman"/>
          <w:color w:val="000000"/>
          <w:sz w:val="24"/>
          <w:szCs w:val="24"/>
          <w:lang w:val="fr-FR"/>
        </w:rPr>
        <w:t>interacționa</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cu</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mediul</w:t>
      </w:r>
      <w:proofErr w:type="spellEnd"/>
      <w:r>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sunt</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identificate</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și</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clasificate</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conform</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Procedurii</w:t>
      </w:r>
      <w:proofErr w:type="spellEnd"/>
      <w:r w:rsidR="00F2150A">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w:t>
      </w:r>
      <w:proofErr w:type="spellStart"/>
      <w:r>
        <w:rPr>
          <w:rFonts w:ascii="Times New Roman" w:eastAsia="Arial" w:hAnsi="Times New Roman" w:cs="Times New Roman"/>
          <w:color w:val="000000"/>
          <w:sz w:val="24"/>
          <w:szCs w:val="24"/>
          <w:lang w:val="fr-FR"/>
        </w:rPr>
        <w:t>Identificarea</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aspectelor</w:t>
      </w:r>
      <w:proofErr w:type="spellEnd"/>
      <w:r>
        <w:rPr>
          <w:rFonts w:ascii="Times New Roman" w:eastAsia="Arial" w:hAnsi="Times New Roman" w:cs="Times New Roman"/>
          <w:color w:val="000000"/>
          <w:sz w:val="24"/>
          <w:szCs w:val="24"/>
          <w:lang w:val="fr-FR"/>
        </w:rPr>
        <w:t xml:space="preserve"> de mediu</w:t>
      </w:r>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și</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evaluarea</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impacturilor</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asupra</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mediului</w:t>
      </w:r>
      <w:proofErr w:type="spellEnd"/>
      <w:r>
        <w:rPr>
          <w:rFonts w:ascii="Times New Roman" w:eastAsia="Arial" w:hAnsi="Times New Roman" w:cs="Times New Roman"/>
          <w:color w:val="000000"/>
          <w:sz w:val="24"/>
          <w:szCs w:val="24"/>
          <w:lang w:val="fr-FR"/>
        </w:rPr>
        <w:t xml:space="preserve">” a S.C. </w:t>
      </w:r>
      <w:r w:rsidR="00625733">
        <w:rPr>
          <w:rFonts w:ascii="Times New Roman" w:eastAsia="Arial" w:hAnsi="Times New Roman" w:cs="Times New Roman"/>
          <w:color w:val="000000"/>
          <w:sz w:val="24"/>
          <w:szCs w:val="24"/>
          <w:lang w:val="fr-FR"/>
        </w:rPr>
        <w:t>DUNAREA POWER</w:t>
      </w:r>
      <w:r w:rsidR="00F2150A">
        <w:rPr>
          <w:rFonts w:ascii="Times New Roman" w:eastAsia="Arial" w:hAnsi="Times New Roman" w:cs="Times New Roman"/>
          <w:color w:val="000000"/>
          <w:sz w:val="24"/>
          <w:szCs w:val="24"/>
          <w:lang w:val="fr-FR"/>
        </w:rPr>
        <w:t xml:space="preserve"> </w:t>
      </w:r>
      <w:proofErr w:type="gramStart"/>
      <w:r>
        <w:rPr>
          <w:rFonts w:ascii="Times New Roman" w:eastAsia="Arial" w:hAnsi="Times New Roman" w:cs="Times New Roman"/>
          <w:color w:val="000000"/>
          <w:sz w:val="24"/>
          <w:szCs w:val="24"/>
          <w:lang w:val="fr-FR"/>
        </w:rPr>
        <w:t>S.R.L..</w:t>
      </w:r>
      <w:proofErr w:type="gramEnd"/>
    </w:p>
    <w:p w14:paraId="587FFA20" w14:textId="5A1CA14F" w:rsidR="00606605" w:rsidRDefault="00196CC8" w:rsidP="00196CC8">
      <w:pPr>
        <w:spacing w:before="120" w:after="120" w:line="240" w:lineRule="auto"/>
        <w:ind w:firstLine="720"/>
        <w:jc w:val="both"/>
        <w:rPr>
          <w:rFonts w:ascii="Times New Roman" w:eastAsia="Arial" w:hAnsi="Times New Roman" w:cs="Times New Roman"/>
          <w:color w:val="000000"/>
          <w:sz w:val="24"/>
          <w:szCs w:val="24"/>
          <w:lang w:val="fr-FR"/>
        </w:rPr>
      </w:pPr>
      <w:proofErr w:type="spellStart"/>
      <w:r>
        <w:rPr>
          <w:rFonts w:ascii="Times New Roman" w:eastAsia="Arial" w:hAnsi="Times New Roman" w:cs="Times New Roman"/>
          <w:color w:val="000000"/>
          <w:sz w:val="24"/>
          <w:szCs w:val="24"/>
          <w:lang w:val="fr-FR"/>
        </w:rPr>
        <w:t>În</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cadrul</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derulării</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etapelor</w:t>
      </w:r>
      <w:proofErr w:type="spellEnd"/>
      <w:r>
        <w:rPr>
          <w:rFonts w:ascii="Times New Roman" w:eastAsia="Arial" w:hAnsi="Times New Roman" w:cs="Times New Roman"/>
          <w:color w:val="000000"/>
          <w:sz w:val="24"/>
          <w:szCs w:val="24"/>
          <w:lang w:val="fr-FR"/>
        </w:rPr>
        <w:t xml:space="preserve"> de </w:t>
      </w:r>
      <w:proofErr w:type="spellStart"/>
      <w:r>
        <w:rPr>
          <w:rFonts w:ascii="Times New Roman" w:eastAsia="Arial" w:hAnsi="Times New Roman" w:cs="Times New Roman"/>
          <w:color w:val="000000"/>
          <w:sz w:val="24"/>
          <w:szCs w:val="24"/>
          <w:lang w:val="fr-FR"/>
        </w:rPr>
        <w:t>lucru</w:t>
      </w:r>
      <w:proofErr w:type="spellEnd"/>
      <w:r>
        <w:rPr>
          <w:rFonts w:ascii="Times New Roman" w:eastAsia="Arial" w:hAnsi="Times New Roman" w:cs="Times New Roman"/>
          <w:color w:val="000000"/>
          <w:sz w:val="24"/>
          <w:szCs w:val="24"/>
          <w:lang w:val="fr-FR"/>
        </w:rPr>
        <w:t xml:space="preserve"> ce se </w:t>
      </w:r>
      <w:proofErr w:type="spellStart"/>
      <w:r>
        <w:rPr>
          <w:rFonts w:ascii="Times New Roman" w:eastAsia="Arial" w:hAnsi="Times New Roman" w:cs="Times New Roman"/>
          <w:color w:val="000000"/>
          <w:sz w:val="24"/>
          <w:szCs w:val="24"/>
          <w:lang w:val="fr-FR"/>
        </w:rPr>
        <w:t>realizează</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rezultă</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următoarele</w:t>
      </w:r>
      <w:proofErr w:type="spellEnd"/>
      <w:r>
        <w:rPr>
          <w:rFonts w:ascii="Times New Roman" w:eastAsia="Arial" w:hAnsi="Times New Roman" w:cs="Times New Roman"/>
          <w:color w:val="000000"/>
          <w:sz w:val="24"/>
          <w:szCs w:val="24"/>
          <w:lang w:val="fr-FR"/>
        </w:rPr>
        <w:t xml:space="preserve"> aspecte de mediu care </w:t>
      </w:r>
      <w:proofErr w:type="spellStart"/>
      <w:r>
        <w:rPr>
          <w:rFonts w:ascii="Times New Roman" w:eastAsia="Arial" w:hAnsi="Times New Roman" w:cs="Times New Roman"/>
          <w:color w:val="000000"/>
          <w:sz w:val="24"/>
          <w:szCs w:val="24"/>
          <w:lang w:val="fr-FR"/>
        </w:rPr>
        <w:t>sunt</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prezentate</w:t>
      </w:r>
      <w:proofErr w:type="spellEnd"/>
      <w:r>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împreună</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cu</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impactul</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pe</w:t>
      </w:r>
      <w:proofErr w:type="spellEnd"/>
      <w:r>
        <w:rPr>
          <w:rFonts w:ascii="Times New Roman" w:eastAsia="Arial" w:hAnsi="Times New Roman" w:cs="Times New Roman"/>
          <w:color w:val="000000"/>
          <w:sz w:val="24"/>
          <w:szCs w:val="24"/>
          <w:lang w:val="fr-FR"/>
        </w:rPr>
        <w:t xml:space="preserve"> care </w:t>
      </w:r>
      <w:proofErr w:type="spellStart"/>
      <w:r>
        <w:rPr>
          <w:rFonts w:ascii="Times New Roman" w:eastAsia="Arial" w:hAnsi="Times New Roman" w:cs="Times New Roman"/>
          <w:color w:val="000000"/>
          <w:sz w:val="24"/>
          <w:szCs w:val="24"/>
          <w:lang w:val="fr-FR"/>
        </w:rPr>
        <w:t>îl</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generează</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asupra</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mediului</w:t>
      </w:r>
      <w:proofErr w:type="spellEnd"/>
      <w:r>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în</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tabelul</w:t>
      </w:r>
      <w:proofErr w:type="spellEnd"/>
      <w:r w:rsidR="00F2150A">
        <w:rPr>
          <w:rFonts w:ascii="Times New Roman" w:eastAsia="Arial" w:hAnsi="Times New Roman" w:cs="Times New Roman"/>
          <w:color w:val="000000"/>
          <w:sz w:val="24"/>
          <w:szCs w:val="24"/>
          <w:lang w:val="fr-FR"/>
        </w:rPr>
        <w:t xml:space="preserve"> </w:t>
      </w:r>
      <w:proofErr w:type="spellStart"/>
      <w:proofErr w:type="gramStart"/>
      <w:r>
        <w:rPr>
          <w:rFonts w:ascii="Times New Roman" w:eastAsia="Arial" w:hAnsi="Times New Roman" w:cs="Times New Roman"/>
          <w:color w:val="000000"/>
          <w:sz w:val="24"/>
          <w:szCs w:val="24"/>
          <w:lang w:val="fr-FR"/>
        </w:rPr>
        <w:t>următor</w:t>
      </w:r>
      <w:proofErr w:type="spellEnd"/>
      <w:r>
        <w:rPr>
          <w:rFonts w:ascii="Times New Roman" w:eastAsia="Arial" w:hAnsi="Times New Roman" w:cs="Times New Roman"/>
          <w:color w:val="000000"/>
          <w:sz w:val="24"/>
          <w:szCs w:val="24"/>
          <w:lang w:val="fr-FR"/>
        </w:rPr>
        <w:t>:</w:t>
      </w:r>
      <w:proofErr w:type="gramEnd"/>
    </w:p>
    <w:p w14:paraId="17654093" w14:textId="77777777" w:rsidR="009254FF" w:rsidRDefault="009254FF" w:rsidP="00196CC8">
      <w:pPr>
        <w:spacing w:before="120" w:after="120" w:line="240" w:lineRule="auto"/>
        <w:ind w:firstLine="720"/>
        <w:jc w:val="both"/>
        <w:rPr>
          <w:rFonts w:ascii="Times New Roman" w:eastAsia="Arial" w:hAnsi="Times New Roman" w:cs="Times New Roman"/>
          <w:color w:val="000000"/>
          <w:sz w:val="24"/>
          <w:szCs w:val="24"/>
          <w:lang w:val="fr-FR"/>
        </w:rPr>
      </w:pPr>
    </w:p>
    <w:tbl>
      <w:tblPr>
        <w:tblStyle w:val="TableGrid"/>
        <w:tblW w:w="0" w:type="auto"/>
        <w:tblLook w:val="04A0" w:firstRow="1" w:lastRow="0" w:firstColumn="1" w:lastColumn="0" w:noHBand="0" w:noVBand="1"/>
      </w:tblPr>
      <w:tblGrid>
        <w:gridCol w:w="738"/>
        <w:gridCol w:w="2250"/>
        <w:gridCol w:w="1980"/>
        <w:gridCol w:w="1710"/>
        <w:gridCol w:w="1302"/>
        <w:gridCol w:w="1596"/>
      </w:tblGrid>
      <w:tr w:rsidR="00196CC8" w14:paraId="587FFA27" w14:textId="77777777" w:rsidTr="00196CC8">
        <w:trPr>
          <w:tblHeader/>
        </w:trPr>
        <w:tc>
          <w:tcPr>
            <w:tcW w:w="738" w:type="dxa"/>
            <w:shd w:val="clear" w:color="auto" w:fill="D9D9D9" w:themeFill="background1" w:themeFillShade="D9"/>
            <w:vAlign w:val="center"/>
          </w:tcPr>
          <w:p w14:paraId="587FFA21" w14:textId="77777777" w:rsidR="00196CC8" w:rsidRPr="00D95183" w:rsidRDefault="00196CC8" w:rsidP="00196CC8">
            <w:pPr>
              <w:jc w:val="center"/>
              <w:rPr>
                <w:rFonts w:ascii="Times New Roman" w:eastAsia="Arial" w:hAnsi="Times New Roman" w:cs="Times New Roman"/>
                <w:b/>
                <w:color w:val="000000"/>
                <w:lang w:val="fr-FR"/>
              </w:rPr>
            </w:pPr>
            <w:r w:rsidRPr="00D95183">
              <w:rPr>
                <w:rFonts w:ascii="Times New Roman" w:eastAsia="Arial" w:hAnsi="Times New Roman" w:cs="Times New Roman"/>
                <w:b/>
                <w:color w:val="000000"/>
                <w:lang w:val="fr-FR"/>
              </w:rPr>
              <w:t xml:space="preserve">Nr. </w:t>
            </w:r>
            <w:proofErr w:type="spellStart"/>
            <w:r w:rsidRPr="00D95183">
              <w:rPr>
                <w:rFonts w:ascii="Times New Roman" w:eastAsia="Arial" w:hAnsi="Times New Roman" w:cs="Times New Roman"/>
                <w:b/>
                <w:color w:val="000000"/>
                <w:lang w:val="fr-FR"/>
              </w:rPr>
              <w:t>Crt</w:t>
            </w:r>
            <w:proofErr w:type="spellEnd"/>
            <w:r w:rsidRPr="00D95183">
              <w:rPr>
                <w:rFonts w:ascii="Times New Roman" w:eastAsia="Arial" w:hAnsi="Times New Roman" w:cs="Times New Roman"/>
                <w:b/>
                <w:color w:val="000000"/>
                <w:lang w:val="fr-FR"/>
              </w:rPr>
              <w:t>.</w:t>
            </w:r>
          </w:p>
        </w:tc>
        <w:tc>
          <w:tcPr>
            <w:tcW w:w="2250" w:type="dxa"/>
            <w:shd w:val="clear" w:color="auto" w:fill="D9D9D9" w:themeFill="background1" w:themeFillShade="D9"/>
            <w:vAlign w:val="center"/>
          </w:tcPr>
          <w:p w14:paraId="587FFA22" w14:textId="77777777" w:rsidR="00196CC8" w:rsidRPr="00D95183" w:rsidRDefault="00196CC8" w:rsidP="00196CC8">
            <w:pPr>
              <w:jc w:val="center"/>
              <w:rPr>
                <w:rFonts w:ascii="Times New Roman" w:eastAsia="Arial" w:hAnsi="Times New Roman" w:cs="Times New Roman"/>
                <w:b/>
                <w:color w:val="000000"/>
                <w:lang w:val="fr-FR"/>
              </w:rPr>
            </w:pPr>
            <w:proofErr w:type="spellStart"/>
            <w:r w:rsidRPr="00D95183">
              <w:rPr>
                <w:rFonts w:ascii="Times New Roman" w:eastAsia="Arial" w:hAnsi="Times New Roman" w:cs="Times New Roman"/>
                <w:b/>
                <w:color w:val="000000"/>
                <w:lang w:val="fr-FR"/>
              </w:rPr>
              <w:t>Sursa</w:t>
            </w:r>
            <w:proofErr w:type="spellEnd"/>
            <w:r w:rsidR="00F2150A">
              <w:rPr>
                <w:rFonts w:ascii="Times New Roman" w:eastAsia="Arial" w:hAnsi="Times New Roman" w:cs="Times New Roman"/>
                <w:b/>
                <w:color w:val="000000"/>
                <w:lang w:val="fr-FR"/>
              </w:rPr>
              <w:t xml:space="preserve"> </w:t>
            </w:r>
            <w:proofErr w:type="spellStart"/>
            <w:r w:rsidRPr="00D95183">
              <w:rPr>
                <w:rFonts w:ascii="Times New Roman" w:eastAsia="Arial" w:hAnsi="Times New Roman" w:cs="Times New Roman"/>
                <w:b/>
                <w:color w:val="000000"/>
                <w:lang w:val="fr-FR"/>
              </w:rPr>
              <w:t>aspectului</w:t>
            </w:r>
            <w:proofErr w:type="spellEnd"/>
            <w:r w:rsidRPr="00D95183">
              <w:rPr>
                <w:rFonts w:ascii="Times New Roman" w:eastAsia="Arial" w:hAnsi="Times New Roman" w:cs="Times New Roman"/>
                <w:b/>
                <w:color w:val="000000"/>
                <w:lang w:val="fr-FR"/>
              </w:rPr>
              <w:t xml:space="preserve"> de mediu</w:t>
            </w:r>
          </w:p>
        </w:tc>
        <w:tc>
          <w:tcPr>
            <w:tcW w:w="1980" w:type="dxa"/>
            <w:shd w:val="clear" w:color="auto" w:fill="D9D9D9" w:themeFill="background1" w:themeFillShade="D9"/>
            <w:vAlign w:val="center"/>
          </w:tcPr>
          <w:p w14:paraId="587FFA23" w14:textId="77777777" w:rsidR="00196CC8" w:rsidRPr="00D95183" w:rsidRDefault="00196CC8" w:rsidP="00196CC8">
            <w:pPr>
              <w:jc w:val="center"/>
              <w:rPr>
                <w:rFonts w:ascii="Times New Roman" w:eastAsia="Arial" w:hAnsi="Times New Roman" w:cs="Times New Roman"/>
                <w:b/>
                <w:color w:val="000000"/>
                <w:lang w:val="fr-FR"/>
              </w:rPr>
            </w:pPr>
            <w:proofErr w:type="spellStart"/>
            <w:r w:rsidRPr="00D95183">
              <w:rPr>
                <w:rFonts w:ascii="Times New Roman" w:eastAsia="Arial" w:hAnsi="Times New Roman" w:cs="Times New Roman"/>
                <w:b/>
                <w:color w:val="000000"/>
                <w:lang w:val="fr-FR"/>
              </w:rPr>
              <w:t>Aspectul</w:t>
            </w:r>
            <w:proofErr w:type="spellEnd"/>
            <w:r w:rsidRPr="00D95183">
              <w:rPr>
                <w:rFonts w:ascii="Times New Roman" w:eastAsia="Arial" w:hAnsi="Times New Roman" w:cs="Times New Roman"/>
                <w:b/>
                <w:color w:val="000000"/>
                <w:lang w:val="fr-FR"/>
              </w:rPr>
              <w:t xml:space="preserve"> de mediu</w:t>
            </w:r>
          </w:p>
        </w:tc>
        <w:tc>
          <w:tcPr>
            <w:tcW w:w="1710" w:type="dxa"/>
            <w:shd w:val="clear" w:color="auto" w:fill="D9D9D9" w:themeFill="background1" w:themeFillShade="D9"/>
            <w:vAlign w:val="center"/>
          </w:tcPr>
          <w:p w14:paraId="587FFA24" w14:textId="77777777" w:rsidR="00196CC8" w:rsidRPr="00D95183" w:rsidRDefault="00196CC8" w:rsidP="00196CC8">
            <w:pPr>
              <w:jc w:val="center"/>
              <w:rPr>
                <w:rFonts w:ascii="Times New Roman" w:eastAsia="Arial" w:hAnsi="Times New Roman" w:cs="Times New Roman"/>
                <w:b/>
                <w:color w:val="000000"/>
                <w:lang w:val="fr-FR"/>
              </w:rPr>
            </w:pPr>
            <w:proofErr w:type="spellStart"/>
            <w:r w:rsidRPr="00D95183">
              <w:rPr>
                <w:rFonts w:ascii="Times New Roman" w:eastAsia="Arial" w:hAnsi="Times New Roman" w:cs="Times New Roman"/>
                <w:b/>
                <w:color w:val="000000"/>
                <w:lang w:val="fr-FR"/>
              </w:rPr>
              <w:t>Impactul</w:t>
            </w:r>
            <w:proofErr w:type="spellEnd"/>
            <w:r w:rsidR="00F2150A">
              <w:rPr>
                <w:rFonts w:ascii="Times New Roman" w:eastAsia="Arial" w:hAnsi="Times New Roman" w:cs="Times New Roman"/>
                <w:b/>
                <w:color w:val="000000"/>
                <w:lang w:val="fr-FR"/>
              </w:rPr>
              <w:t xml:space="preserve"> </w:t>
            </w:r>
            <w:proofErr w:type="spellStart"/>
            <w:r w:rsidRPr="00D95183">
              <w:rPr>
                <w:rFonts w:ascii="Times New Roman" w:eastAsia="Arial" w:hAnsi="Times New Roman" w:cs="Times New Roman"/>
                <w:b/>
                <w:color w:val="000000"/>
                <w:lang w:val="fr-FR"/>
              </w:rPr>
              <w:t>asupra</w:t>
            </w:r>
            <w:proofErr w:type="spellEnd"/>
            <w:r w:rsidR="00F2150A">
              <w:rPr>
                <w:rFonts w:ascii="Times New Roman" w:eastAsia="Arial" w:hAnsi="Times New Roman" w:cs="Times New Roman"/>
                <w:b/>
                <w:color w:val="000000"/>
                <w:lang w:val="fr-FR"/>
              </w:rPr>
              <w:t xml:space="preserve"> </w:t>
            </w:r>
            <w:proofErr w:type="spellStart"/>
            <w:r w:rsidRPr="00D95183">
              <w:rPr>
                <w:rFonts w:ascii="Times New Roman" w:eastAsia="Arial" w:hAnsi="Times New Roman" w:cs="Times New Roman"/>
                <w:b/>
                <w:color w:val="000000"/>
                <w:lang w:val="fr-FR"/>
              </w:rPr>
              <w:t>mediului</w:t>
            </w:r>
            <w:proofErr w:type="spellEnd"/>
          </w:p>
        </w:tc>
        <w:tc>
          <w:tcPr>
            <w:tcW w:w="1302" w:type="dxa"/>
            <w:shd w:val="clear" w:color="auto" w:fill="D9D9D9" w:themeFill="background1" w:themeFillShade="D9"/>
            <w:vAlign w:val="center"/>
          </w:tcPr>
          <w:p w14:paraId="587FFA25" w14:textId="77777777" w:rsidR="00196CC8" w:rsidRPr="00D95183" w:rsidRDefault="00196CC8" w:rsidP="00196CC8">
            <w:pPr>
              <w:jc w:val="center"/>
              <w:rPr>
                <w:rFonts w:ascii="Times New Roman" w:eastAsia="Arial" w:hAnsi="Times New Roman" w:cs="Times New Roman"/>
                <w:b/>
                <w:color w:val="000000"/>
                <w:lang w:val="fr-FR"/>
              </w:rPr>
            </w:pPr>
            <w:proofErr w:type="spellStart"/>
            <w:r w:rsidRPr="00D95183">
              <w:rPr>
                <w:rFonts w:ascii="Times New Roman" w:eastAsia="Arial" w:hAnsi="Times New Roman" w:cs="Times New Roman"/>
                <w:b/>
                <w:color w:val="000000"/>
                <w:lang w:val="fr-FR"/>
              </w:rPr>
              <w:t>Punctaj</w:t>
            </w:r>
            <w:proofErr w:type="spellEnd"/>
          </w:p>
        </w:tc>
        <w:tc>
          <w:tcPr>
            <w:tcW w:w="1596" w:type="dxa"/>
            <w:shd w:val="clear" w:color="auto" w:fill="D9D9D9" w:themeFill="background1" w:themeFillShade="D9"/>
            <w:vAlign w:val="center"/>
          </w:tcPr>
          <w:p w14:paraId="587FFA26" w14:textId="77777777" w:rsidR="00196CC8" w:rsidRPr="00D95183" w:rsidRDefault="00196CC8" w:rsidP="00196CC8">
            <w:pPr>
              <w:jc w:val="center"/>
              <w:rPr>
                <w:rFonts w:ascii="Times New Roman" w:eastAsia="Arial" w:hAnsi="Times New Roman" w:cs="Times New Roman"/>
                <w:b/>
                <w:color w:val="000000"/>
                <w:lang w:val="fr-FR"/>
              </w:rPr>
            </w:pPr>
            <w:proofErr w:type="spellStart"/>
            <w:r w:rsidRPr="00D95183">
              <w:rPr>
                <w:rFonts w:ascii="Times New Roman" w:eastAsia="Arial" w:hAnsi="Times New Roman" w:cs="Times New Roman"/>
                <w:b/>
                <w:color w:val="000000"/>
                <w:lang w:val="fr-FR"/>
              </w:rPr>
              <w:t>Clasificarea</w:t>
            </w:r>
            <w:proofErr w:type="spellEnd"/>
            <w:r w:rsidR="00F2150A">
              <w:rPr>
                <w:rFonts w:ascii="Times New Roman" w:eastAsia="Arial" w:hAnsi="Times New Roman" w:cs="Times New Roman"/>
                <w:b/>
                <w:color w:val="000000"/>
                <w:lang w:val="fr-FR"/>
              </w:rPr>
              <w:t xml:space="preserve"> </w:t>
            </w:r>
            <w:proofErr w:type="spellStart"/>
            <w:r w:rsidRPr="00D95183">
              <w:rPr>
                <w:rFonts w:ascii="Times New Roman" w:eastAsia="Arial" w:hAnsi="Times New Roman" w:cs="Times New Roman"/>
                <w:b/>
                <w:color w:val="000000"/>
                <w:lang w:val="fr-FR"/>
              </w:rPr>
              <w:t>aspectului</w:t>
            </w:r>
            <w:proofErr w:type="spellEnd"/>
            <w:r w:rsidRPr="00D95183">
              <w:rPr>
                <w:rFonts w:ascii="Times New Roman" w:eastAsia="Arial" w:hAnsi="Times New Roman" w:cs="Times New Roman"/>
                <w:b/>
                <w:color w:val="000000"/>
                <w:lang w:val="fr-FR"/>
              </w:rPr>
              <w:t xml:space="preserve"> de mediu</w:t>
            </w:r>
          </w:p>
        </w:tc>
      </w:tr>
      <w:tr w:rsidR="00196CC8" w14:paraId="587FFA31" w14:textId="77777777" w:rsidTr="00196CC8">
        <w:tc>
          <w:tcPr>
            <w:tcW w:w="738" w:type="dxa"/>
            <w:vAlign w:val="center"/>
          </w:tcPr>
          <w:p w14:paraId="587FFA28" w14:textId="77777777" w:rsidR="00196CC8" w:rsidRPr="003E5AAA" w:rsidRDefault="00196CC8" w:rsidP="00196CC8">
            <w:pPr>
              <w:rPr>
                <w:rFonts w:ascii="Times New Roman" w:eastAsia="Arial" w:hAnsi="Times New Roman" w:cs="Times New Roman"/>
                <w:color w:val="000000"/>
                <w:lang w:val="fr-FR"/>
              </w:rPr>
            </w:pPr>
            <w:r w:rsidRPr="003E5AAA">
              <w:rPr>
                <w:rFonts w:ascii="Times New Roman" w:eastAsia="Arial" w:hAnsi="Times New Roman" w:cs="Times New Roman"/>
                <w:color w:val="000000"/>
                <w:lang w:val="fr-FR"/>
              </w:rPr>
              <w:t>1.</w:t>
            </w:r>
          </w:p>
        </w:tc>
        <w:tc>
          <w:tcPr>
            <w:tcW w:w="2250" w:type="dxa"/>
            <w:vAlign w:val="center"/>
          </w:tcPr>
          <w:p w14:paraId="587FFA29" w14:textId="77777777" w:rsidR="00196CC8" w:rsidRPr="003E5AAA" w:rsidRDefault="00196CC8" w:rsidP="00196CC8">
            <w:pPr>
              <w:pStyle w:val="NoSpacing"/>
              <w:rPr>
                <w:rFonts w:ascii="Times New Roman" w:hAnsi="Times New Roman" w:cs="Times New Roman"/>
              </w:rPr>
            </w:pPr>
            <w:proofErr w:type="spellStart"/>
            <w:r w:rsidRPr="003E5AAA">
              <w:rPr>
                <w:rFonts w:ascii="Times New Roman" w:hAnsi="Times New Roman" w:cs="Times New Roman"/>
              </w:rPr>
              <w:t>Organizarea</w:t>
            </w:r>
            <w:proofErr w:type="spellEnd"/>
            <w:r w:rsidRPr="003E5AAA">
              <w:rPr>
                <w:rFonts w:ascii="Times New Roman" w:hAnsi="Times New Roman" w:cs="Times New Roman"/>
              </w:rPr>
              <w:t xml:space="preserve"> de</w:t>
            </w:r>
          </w:p>
          <w:p w14:paraId="587FFA2A" w14:textId="77777777" w:rsidR="00196CC8" w:rsidRPr="003E5AAA" w:rsidRDefault="00196CC8" w:rsidP="00196CC8">
            <w:pPr>
              <w:pStyle w:val="NoSpacing"/>
              <w:rPr>
                <w:rFonts w:ascii="Times New Roman" w:eastAsia="Arial" w:hAnsi="Times New Roman" w:cs="Times New Roman"/>
                <w:color w:val="000000"/>
                <w:lang w:val="fr-FR"/>
              </w:rPr>
            </w:pPr>
            <w:proofErr w:type="spellStart"/>
            <w:r w:rsidRPr="003E5AAA">
              <w:rPr>
                <w:rFonts w:ascii="Times New Roman" w:hAnsi="Times New Roman" w:cs="Times New Roman"/>
              </w:rPr>
              <w:t>şantier</w:t>
            </w:r>
            <w:proofErr w:type="spellEnd"/>
          </w:p>
        </w:tc>
        <w:tc>
          <w:tcPr>
            <w:tcW w:w="1980" w:type="dxa"/>
            <w:vAlign w:val="center"/>
          </w:tcPr>
          <w:p w14:paraId="587FFA2B" w14:textId="77777777" w:rsidR="00196CC8" w:rsidRPr="003E5AAA" w:rsidRDefault="00196CC8" w:rsidP="00196CC8">
            <w:pPr>
              <w:pStyle w:val="NoSpacing"/>
              <w:rPr>
                <w:rFonts w:ascii="Times New Roman" w:hAnsi="Times New Roman" w:cs="Times New Roman"/>
              </w:rPr>
            </w:pPr>
            <w:proofErr w:type="spellStart"/>
            <w:r w:rsidRPr="003E5AAA">
              <w:rPr>
                <w:rFonts w:ascii="Times New Roman" w:hAnsi="Times New Roman" w:cs="Times New Roman"/>
              </w:rPr>
              <w:t>Schimbarea</w:t>
            </w:r>
            <w:proofErr w:type="spellEnd"/>
          </w:p>
          <w:p w14:paraId="587FFA2C" w14:textId="77777777" w:rsidR="00196CC8" w:rsidRPr="003E5AAA" w:rsidRDefault="00196CC8" w:rsidP="00196CC8">
            <w:pPr>
              <w:pStyle w:val="NoSpacing"/>
              <w:rPr>
                <w:rFonts w:ascii="Times New Roman" w:hAnsi="Times New Roman" w:cs="Times New Roman"/>
              </w:rPr>
            </w:pPr>
            <w:proofErr w:type="spellStart"/>
            <w:r w:rsidRPr="003E5AAA">
              <w:rPr>
                <w:rFonts w:ascii="Times New Roman" w:hAnsi="Times New Roman" w:cs="Times New Roman"/>
              </w:rPr>
              <w:t>temporară</w:t>
            </w:r>
            <w:proofErr w:type="spellEnd"/>
            <w:r w:rsidRPr="003E5AAA">
              <w:rPr>
                <w:rFonts w:ascii="Times New Roman" w:hAnsi="Times New Roman" w:cs="Times New Roman"/>
              </w:rPr>
              <w:t xml:space="preserve"> a</w:t>
            </w:r>
          </w:p>
          <w:p w14:paraId="587FFA2D" w14:textId="77777777" w:rsidR="00196CC8" w:rsidRPr="003E5AAA" w:rsidRDefault="00196CC8" w:rsidP="00196CC8">
            <w:pPr>
              <w:pStyle w:val="NoSpacing"/>
              <w:rPr>
                <w:rFonts w:ascii="Times New Roman" w:eastAsia="Arial" w:hAnsi="Times New Roman" w:cs="Times New Roman"/>
                <w:color w:val="000000"/>
                <w:lang w:val="fr-FR"/>
              </w:rPr>
            </w:pPr>
            <w:proofErr w:type="spellStart"/>
            <w:r w:rsidRPr="003E5AAA">
              <w:rPr>
                <w:rFonts w:ascii="Times New Roman" w:hAnsi="Times New Roman" w:cs="Times New Roman"/>
              </w:rPr>
              <w:t>folosinţei</w:t>
            </w:r>
            <w:proofErr w:type="spellEnd"/>
            <w:r w:rsidR="00F2150A">
              <w:rPr>
                <w:rFonts w:ascii="Times New Roman" w:hAnsi="Times New Roman" w:cs="Times New Roman"/>
              </w:rPr>
              <w:t xml:space="preserve"> </w:t>
            </w:r>
            <w:proofErr w:type="spellStart"/>
            <w:r w:rsidRPr="003E5AAA">
              <w:rPr>
                <w:rFonts w:ascii="Times New Roman" w:hAnsi="Times New Roman" w:cs="Times New Roman"/>
              </w:rPr>
              <w:t>terenului</w:t>
            </w:r>
            <w:proofErr w:type="spellEnd"/>
          </w:p>
        </w:tc>
        <w:tc>
          <w:tcPr>
            <w:tcW w:w="1710" w:type="dxa"/>
            <w:vAlign w:val="center"/>
          </w:tcPr>
          <w:p w14:paraId="587FFA2E" w14:textId="77777777" w:rsidR="00196CC8" w:rsidRPr="003E5AAA" w:rsidRDefault="00196CC8" w:rsidP="00196CC8">
            <w:pPr>
              <w:pStyle w:val="NoSpacing"/>
              <w:rPr>
                <w:rFonts w:ascii="Times New Roman" w:eastAsia="Arial" w:hAnsi="Times New Roman" w:cs="Times New Roman"/>
                <w:color w:val="000000"/>
                <w:lang w:val="fr-FR"/>
              </w:rPr>
            </w:pPr>
            <w:r w:rsidRPr="003E5AAA">
              <w:rPr>
                <w:rFonts w:ascii="Times New Roman" w:hAnsi="Times New Roman" w:cs="Times New Roman"/>
              </w:rPr>
              <w:t xml:space="preserve">Impact </w:t>
            </w:r>
            <w:proofErr w:type="spellStart"/>
            <w:r w:rsidRPr="003E5AAA">
              <w:rPr>
                <w:rFonts w:ascii="Times New Roman" w:hAnsi="Times New Roman" w:cs="Times New Roman"/>
              </w:rPr>
              <w:t>peisagistic</w:t>
            </w:r>
            <w:proofErr w:type="spellEnd"/>
          </w:p>
        </w:tc>
        <w:tc>
          <w:tcPr>
            <w:tcW w:w="1302" w:type="dxa"/>
            <w:vAlign w:val="center"/>
          </w:tcPr>
          <w:p w14:paraId="587FFA2F" w14:textId="77777777" w:rsidR="00196CC8" w:rsidRPr="003E5AAA" w:rsidRDefault="00196CC8" w:rsidP="00196CC8">
            <w:pPr>
              <w:pStyle w:val="NoSpacing"/>
              <w:jc w:val="center"/>
              <w:rPr>
                <w:rFonts w:ascii="Times New Roman" w:eastAsia="Arial" w:hAnsi="Times New Roman" w:cs="Times New Roman"/>
                <w:color w:val="000000"/>
                <w:lang w:val="fr-FR"/>
              </w:rPr>
            </w:pPr>
            <w:r w:rsidRPr="003E5AAA">
              <w:rPr>
                <w:rFonts w:ascii="Times New Roman" w:eastAsia="Arial" w:hAnsi="Times New Roman" w:cs="Times New Roman"/>
                <w:color w:val="000000"/>
                <w:lang w:val="fr-FR"/>
              </w:rPr>
              <w:t>24</w:t>
            </w:r>
          </w:p>
        </w:tc>
        <w:tc>
          <w:tcPr>
            <w:tcW w:w="1596" w:type="dxa"/>
            <w:vAlign w:val="center"/>
          </w:tcPr>
          <w:p w14:paraId="587FFA30" w14:textId="77777777" w:rsidR="00196CC8" w:rsidRPr="003E5AAA" w:rsidRDefault="00F2150A" w:rsidP="00196CC8">
            <w:pPr>
              <w:pStyle w:val="NoSpacing"/>
              <w:jc w:val="center"/>
              <w:rPr>
                <w:rFonts w:ascii="Times New Roman" w:eastAsia="Arial" w:hAnsi="Times New Roman" w:cs="Times New Roman"/>
                <w:color w:val="000000"/>
                <w:lang w:val="fr-FR"/>
              </w:rPr>
            </w:pPr>
            <w:proofErr w:type="spellStart"/>
            <w:r w:rsidRPr="003E5AAA">
              <w:rPr>
                <w:rFonts w:ascii="Times New Roman" w:hAnsi="Times New Roman" w:cs="Times New Roman"/>
              </w:rPr>
              <w:t>F</w:t>
            </w:r>
            <w:r w:rsidR="00196CC8" w:rsidRPr="003E5AAA">
              <w:rPr>
                <w:rFonts w:ascii="Times New Roman" w:hAnsi="Times New Roman" w:cs="Times New Roman"/>
              </w:rPr>
              <w:t>oarte</w:t>
            </w:r>
            <w:proofErr w:type="spellEnd"/>
            <w:r>
              <w:rPr>
                <w:rFonts w:ascii="Times New Roman" w:hAnsi="Times New Roman" w:cs="Times New Roman"/>
              </w:rPr>
              <w:t xml:space="preserve"> </w:t>
            </w:r>
            <w:proofErr w:type="spellStart"/>
            <w:r w:rsidR="00196CC8" w:rsidRPr="003E5AAA">
              <w:rPr>
                <w:rFonts w:ascii="Times New Roman" w:hAnsi="Times New Roman" w:cs="Times New Roman"/>
              </w:rPr>
              <w:t>scăzut</w:t>
            </w:r>
            <w:proofErr w:type="spellEnd"/>
          </w:p>
        </w:tc>
      </w:tr>
      <w:tr w:rsidR="00196CC8" w14:paraId="587FFA41" w14:textId="77777777" w:rsidTr="00196CC8">
        <w:tc>
          <w:tcPr>
            <w:tcW w:w="738" w:type="dxa"/>
            <w:vMerge w:val="restart"/>
            <w:vAlign w:val="center"/>
          </w:tcPr>
          <w:p w14:paraId="587FFA32" w14:textId="77777777" w:rsidR="00196CC8" w:rsidRPr="003E5AAA" w:rsidRDefault="00196CC8" w:rsidP="00196CC8">
            <w:pPr>
              <w:rPr>
                <w:rFonts w:ascii="Times New Roman" w:eastAsia="Arial" w:hAnsi="Times New Roman" w:cs="Times New Roman"/>
                <w:color w:val="000000"/>
                <w:lang w:val="fr-FR"/>
              </w:rPr>
            </w:pPr>
            <w:r w:rsidRPr="003E5AAA">
              <w:rPr>
                <w:rFonts w:ascii="Times New Roman" w:eastAsia="Arial" w:hAnsi="Times New Roman" w:cs="Times New Roman"/>
                <w:color w:val="000000"/>
                <w:lang w:val="fr-FR"/>
              </w:rPr>
              <w:t>2.</w:t>
            </w:r>
          </w:p>
        </w:tc>
        <w:tc>
          <w:tcPr>
            <w:tcW w:w="2250" w:type="dxa"/>
            <w:vMerge w:val="restart"/>
            <w:vAlign w:val="center"/>
          </w:tcPr>
          <w:p w14:paraId="587FFA33" w14:textId="77777777" w:rsidR="00196CC8" w:rsidRPr="00677E19" w:rsidRDefault="00196CC8" w:rsidP="00196CC8">
            <w:pPr>
              <w:pStyle w:val="NoSpacing"/>
              <w:rPr>
                <w:rFonts w:ascii="Times New Roman" w:hAnsi="Times New Roman" w:cs="Times New Roman"/>
                <w:lang w:val="fr-FR"/>
              </w:rPr>
            </w:pPr>
            <w:proofErr w:type="spellStart"/>
            <w:r w:rsidRPr="00677E19">
              <w:rPr>
                <w:rFonts w:ascii="Times New Roman" w:hAnsi="Times New Roman" w:cs="Times New Roman"/>
                <w:lang w:val="fr-FR"/>
              </w:rPr>
              <w:t>Pregătirea</w:t>
            </w:r>
            <w:proofErr w:type="spellEnd"/>
            <w:r w:rsidR="00F2150A">
              <w:rPr>
                <w:rFonts w:ascii="Times New Roman" w:hAnsi="Times New Roman" w:cs="Times New Roman"/>
                <w:lang w:val="fr-FR"/>
              </w:rPr>
              <w:t xml:space="preserve"> </w:t>
            </w:r>
            <w:proofErr w:type="spellStart"/>
            <w:r w:rsidRPr="00677E19">
              <w:rPr>
                <w:rFonts w:ascii="Times New Roman" w:hAnsi="Times New Roman" w:cs="Times New Roman"/>
                <w:lang w:val="fr-FR"/>
              </w:rPr>
              <w:t>culoarului</w:t>
            </w:r>
            <w:proofErr w:type="spellEnd"/>
          </w:p>
          <w:p w14:paraId="587FFA34" w14:textId="77777777" w:rsidR="00196CC8" w:rsidRPr="00677E19" w:rsidRDefault="00F2150A" w:rsidP="00196CC8">
            <w:pPr>
              <w:pStyle w:val="NoSpacing"/>
              <w:rPr>
                <w:rFonts w:ascii="Times New Roman" w:hAnsi="Times New Roman" w:cs="Times New Roman"/>
                <w:lang w:val="fr-FR"/>
              </w:rPr>
            </w:pPr>
            <w:r w:rsidRPr="00677E19">
              <w:rPr>
                <w:rFonts w:ascii="Times New Roman" w:hAnsi="Times New Roman" w:cs="Times New Roman"/>
                <w:lang w:val="fr-FR"/>
              </w:rPr>
              <w:t>D</w:t>
            </w:r>
            <w:r w:rsidR="00196CC8" w:rsidRPr="00677E19">
              <w:rPr>
                <w:rFonts w:ascii="Times New Roman" w:hAnsi="Times New Roman" w:cs="Times New Roman"/>
                <w:lang w:val="fr-FR"/>
              </w:rPr>
              <w:t>e</w:t>
            </w:r>
            <w:r>
              <w:rPr>
                <w:rFonts w:ascii="Times New Roman" w:hAnsi="Times New Roman" w:cs="Times New Roman"/>
                <w:lang w:val="fr-FR"/>
              </w:rPr>
              <w:t xml:space="preserve"> </w:t>
            </w:r>
            <w:proofErr w:type="spellStart"/>
            <w:r w:rsidR="00196CC8" w:rsidRPr="00677E19">
              <w:rPr>
                <w:rFonts w:ascii="Times New Roman" w:hAnsi="Times New Roman" w:cs="Times New Roman"/>
                <w:lang w:val="fr-FR"/>
              </w:rPr>
              <w:t>lucru</w:t>
            </w:r>
            <w:proofErr w:type="spellEnd"/>
            <w:r w:rsidR="00196CC8" w:rsidRPr="00677E19">
              <w:rPr>
                <w:rFonts w:ascii="Times New Roman" w:hAnsi="Times New Roman" w:cs="Times New Roman"/>
                <w:lang w:val="fr-FR"/>
              </w:rPr>
              <w:t>,</w:t>
            </w:r>
          </w:p>
          <w:p w14:paraId="587FFA35" w14:textId="77777777" w:rsidR="00196CC8" w:rsidRPr="00677E19" w:rsidRDefault="00196CC8" w:rsidP="00196CC8">
            <w:pPr>
              <w:pStyle w:val="NoSpacing"/>
              <w:rPr>
                <w:rFonts w:ascii="Times New Roman" w:hAnsi="Times New Roman" w:cs="Times New Roman"/>
                <w:lang w:val="fr-FR"/>
              </w:rPr>
            </w:pPr>
            <w:proofErr w:type="spellStart"/>
            <w:proofErr w:type="gramStart"/>
            <w:r w:rsidRPr="00677E19">
              <w:rPr>
                <w:rFonts w:ascii="Times New Roman" w:hAnsi="Times New Roman" w:cs="Times New Roman"/>
                <w:lang w:val="fr-FR"/>
              </w:rPr>
              <w:t>îndepărtarea</w:t>
            </w:r>
            <w:proofErr w:type="spellEnd"/>
            <w:proofErr w:type="gramEnd"/>
          </w:p>
          <w:p w14:paraId="587FFA36" w14:textId="77777777" w:rsidR="00196CC8" w:rsidRPr="00677E19" w:rsidRDefault="00196CC8" w:rsidP="00196CC8">
            <w:pPr>
              <w:pStyle w:val="NoSpacing"/>
              <w:rPr>
                <w:rFonts w:ascii="Times New Roman" w:hAnsi="Times New Roman" w:cs="Times New Roman"/>
                <w:lang w:val="fr-FR"/>
              </w:rPr>
            </w:pPr>
            <w:proofErr w:type="spellStart"/>
            <w:proofErr w:type="gramStart"/>
            <w:r w:rsidRPr="00677E19">
              <w:rPr>
                <w:rFonts w:ascii="Times New Roman" w:hAnsi="Times New Roman" w:cs="Times New Roman"/>
                <w:lang w:val="fr-FR"/>
              </w:rPr>
              <w:t>vegetaţiei</w:t>
            </w:r>
            <w:proofErr w:type="spellEnd"/>
            <w:proofErr w:type="gramEnd"/>
            <w:r w:rsidR="00F2150A">
              <w:rPr>
                <w:rFonts w:ascii="Times New Roman" w:hAnsi="Times New Roman" w:cs="Times New Roman"/>
                <w:lang w:val="fr-FR"/>
              </w:rPr>
              <w:t xml:space="preserve"> </w:t>
            </w:r>
            <w:proofErr w:type="spellStart"/>
            <w:r w:rsidRPr="00677E19">
              <w:rPr>
                <w:rFonts w:ascii="Times New Roman" w:hAnsi="Times New Roman" w:cs="Times New Roman"/>
                <w:lang w:val="fr-FR"/>
              </w:rPr>
              <w:t>şi</w:t>
            </w:r>
            <w:proofErr w:type="spellEnd"/>
            <w:r w:rsidR="00F2150A">
              <w:rPr>
                <w:rFonts w:ascii="Times New Roman" w:hAnsi="Times New Roman" w:cs="Times New Roman"/>
                <w:lang w:val="fr-FR"/>
              </w:rPr>
              <w:t xml:space="preserve"> </w:t>
            </w:r>
            <w:proofErr w:type="spellStart"/>
            <w:r w:rsidRPr="00677E19">
              <w:rPr>
                <w:rFonts w:ascii="Times New Roman" w:hAnsi="Times New Roman" w:cs="Times New Roman"/>
                <w:lang w:val="fr-FR"/>
              </w:rPr>
              <w:t>săparea</w:t>
            </w:r>
            <w:proofErr w:type="spellEnd"/>
          </w:p>
          <w:p w14:paraId="587FFA37" w14:textId="77777777" w:rsidR="00196CC8" w:rsidRPr="003E5AAA" w:rsidRDefault="00196CC8" w:rsidP="00196CC8">
            <w:pPr>
              <w:pStyle w:val="NoSpacing"/>
              <w:rPr>
                <w:rFonts w:ascii="Times New Roman" w:hAnsi="Times New Roman" w:cs="Times New Roman"/>
              </w:rPr>
            </w:pPr>
            <w:proofErr w:type="spellStart"/>
            <w:r w:rsidRPr="003E5AAA">
              <w:rPr>
                <w:rFonts w:ascii="Times New Roman" w:hAnsi="Times New Roman" w:cs="Times New Roman"/>
              </w:rPr>
              <w:t>şanţului</w:t>
            </w:r>
            <w:proofErr w:type="spellEnd"/>
            <w:r w:rsidR="00F2150A">
              <w:rPr>
                <w:rFonts w:ascii="Times New Roman" w:hAnsi="Times New Roman" w:cs="Times New Roman"/>
              </w:rPr>
              <w:t xml:space="preserve"> </w:t>
            </w:r>
            <w:r w:rsidRPr="003E5AAA">
              <w:rPr>
                <w:rFonts w:ascii="Times New Roman" w:hAnsi="Times New Roman" w:cs="Times New Roman"/>
              </w:rPr>
              <w:t>pentru</w:t>
            </w:r>
          </w:p>
          <w:p w14:paraId="587FFA38" w14:textId="77777777" w:rsidR="00196CC8" w:rsidRPr="003E5AAA" w:rsidRDefault="00F2150A" w:rsidP="00196CC8">
            <w:pPr>
              <w:pStyle w:val="NoSpacing"/>
              <w:rPr>
                <w:rFonts w:ascii="Times New Roman" w:eastAsia="Arial" w:hAnsi="Times New Roman" w:cs="Times New Roman"/>
                <w:color w:val="000000"/>
                <w:lang w:val="fr-FR"/>
              </w:rPr>
            </w:pPr>
            <w:proofErr w:type="spellStart"/>
            <w:r>
              <w:rPr>
                <w:rFonts w:ascii="Times New Roman" w:hAnsi="Times New Roman" w:cs="Times New Roman"/>
              </w:rPr>
              <w:t>cabluri</w:t>
            </w:r>
            <w:proofErr w:type="spellEnd"/>
          </w:p>
        </w:tc>
        <w:tc>
          <w:tcPr>
            <w:tcW w:w="1980" w:type="dxa"/>
            <w:vAlign w:val="center"/>
          </w:tcPr>
          <w:p w14:paraId="587FFA39" w14:textId="77777777" w:rsidR="00196CC8" w:rsidRPr="003E5AAA" w:rsidRDefault="00196CC8" w:rsidP="00196CC8">
            <w:pPr>
              <w:pStyle w:val="NoSpacing"/>
              <w:rPr>
                <w:rFonts w:ascii="Times New Roman" w:hAnsi="Times New Roman" w:cs="Times New Roman"/>
              </w:rPr>
            </w:pPr>
            <w:proofErr w:type="spellStart"/>
            <w:r w:rsidRPr="003E5AAA">
              <w:rPr>
                <w:rFonts w:ascii="Times New Roman" w:hAnsi="Times New Roman" w:cs="Times New Roman"/>
              </w:rPr>
              <w:t>Îndepărtarea</w:t>
            </w:r>
            <w:proofErr w:type="spellEnd"/>
          </w:p>
          <w:p w14:paraId="587FFA3A" w14:textId="77777777" w:rsidR="00196CC8" w:rsidRPr="003E5AAA" w:rsidRDefault="00196CC8" w:rsidP="00196CC8">
            <w:pPr>
              <w:pStyle w:val="NoSpacing"/>
              <w:rPr>
                <w:rFonts w:ascii="Times New Roman" w:hAnsi="Times New Roman" w:cs="Times New Roman"/>
              </w:rPr>
            </w:pPr>
            <w:proofErr w:type="spellStart"/>
            <w:r w:rsidRPr="003E5AAA">
              <w:rPr>
                <w:rFonts w:ascii="Times New Roman" w:hAnsi="Times New Roman" w:cs="Times New Roman"/>
              </w:rPr>
              <w:t>vegetaţiei</w:t>
            </w:r>
            <w:proofErr w:type="spellEnd"/>
            <w:r w:rsidRPr="003E5AAA">
              <w:rPr>
                <w:rFonts w:ascii="Times New Roman" w:hAnsi="Times New Roman" w:cs="Times New Roman"/>
              </w:rPr>
              <w:t xml:space="preserve"> de pe</w:t>
            </w:r>
          </w:p>
          <w:p w14:paraId="587FFA3B" w14:textId="77777777" w:rsidR="00196CC8" w:rsidRPr="003E5AAA" w:rsidRDefault="00196CC8" w:rsidP="00196CC8">
            <w:pPr>
              <w:pStyle w:val="NoSpacing"/>
              <w:rPr>
                <w:rFonts w:ascii="Times New Roman" w:eastAsia="Arial" w:hAnsi="Times New Roman" w:cs="Times New Roman"/>
                <w:color w:val="000000"/>
                <w:lang w:val="fr-FR"/>
              </w:rPr>
            </w:pPr>
            <w:proofErr w:type="spellStart"/>
            <w:r w:rsidRPr="003E5AAA">
              <w:rPr>
                <w:rFonts w:ascii="Times New Roman" w:hAnsi="Times New Roman" w:cs="Times New Roman"/>
              </w:rPr>
              <w:t>culoar</w:t>
            </w:r>
            <w:proofErr w:type="spellEnd"/>
          </w:p>
        </w:tc>
        <w:tc>
          <w:tcPr>
            <w:tcW w:w="1710" w:type="dxa"/>
            <w:vAlign w:val="center"/>
          </w:tcPr>
          <w:p w14:paraId="587FFA3C" w14:textId="77777777" w:rsidR="00196CC8" w:rsidRPr="003E5AAA" w:rsidRDefault="00196CC8" w:rsidP="00196CC8">
            <w:pPr>
              <w:pStyle w:val="NoSpacing"/>
              <w:rPr>
                <w:rFonts w:ascii="Times New Roman" w:hAnsi="Times New Roman" w:cs="Times New Roman"/>
              </w:rPr>
            </w:pPr>
            <w:proofErr w:type="spellStart"/>
            <w:r w:rsidRPr="003E5AAA">
              <w:rPr>
                <w:rFonts w:ascii="Times New Roman" w:hAnsi="Times New Roman" w:cs="Times New Roman"/>
              </w:rPr>
              <w:t>Distrugerea</w:t>
            </w:r>
            <w:proofErr w:type="spellEnd"/>
          </w:p>
          <w:p w14:paraId="587FFA3D" w14:textId="77777777" w:rsidR="00196CC8" w:rsidRPr="003E5AAA" w:rsidRDefault="00196CC8" w:rsidP="00196CC8">
            <w:pPr>
              <w:pStyle w:val="NoSpacing"/>
              <w:rPr>
                <w:rFonts w:ascii="Times New Roman" w:hAnsi="Times New Roman" w:cs="Times New Roman"/>
              </w:rPr>
            </w:pPr>
            <w:proofErr w:type="spellStart"/>
            <w:r w:rsidRPr="003E5AAA">
              <w:rPr>
                <w:rFonts w:ascii="Times New Roman" w:hAnsi="Times New Roman" w:cs="Times New Roman"/>
              </w:rPr>
              <w:t>temporară</w:t>
            </w:r>
            <w:proofErr w:type="spellEnd"/>
            <w:r w:rsidRPr="003E5AAA">
              <w:rPr>
                <w:rFonts w:ascii="Times New Roman" w:hAnsi="Times New Roman" w:cs="Times New Roman"/>
              </w:rPr>
              <w:t xml:space="preserve"> a</w:t>
            </w:r>
          </w:p>
          <w:p w14:paraId="587FFA3E" w14:textId="77777777" w:rsidR="00196CC8" w:rsidRPr="003E5AAA" w:rsidRDefault="00196CC8" w:rsidP="00196CC8">
            <w:pPr>
              <w:pStyle w:val="NoSpacing"/>
              <w:rPr>
                <w:rFonts w:ascii="Times New Roman" w:eastAsia="Arial" w:hAnsi="Times New Roman" w:cs="Times New Roman"/>
                <w:color w:val="000000"/>
                <w:lang w:val="fr-FR"/>
              </w:rPr>
            </w:pPr>
            <w:proofErr w:type="spellStart"/>
            <w:r w:rsidRPr="003E5AAA">
              <w:rPr>
                <w:rFonts w:ascii="Times New Roman" w:hAnsi="Times New Roman" w:cs="Times New Roman"/>
              </w:rPr>
              <w:t>vegetaţiei</w:t>
            </w:r>
            <w:proofErr w:type="spellEnd"/>
          </w:p>
        </w:tc>
        <w:tc>
          <w:tcPr>
            <w:tcW w:w="1302" w:type="dxa"/>
            <w:vAlign w:val="center"/>
          </w:tcPr>
          <w:p w14:paraId="587FFA3F" w14:textId="77777777" w:rsidR="00196CC8" w:rsidRPr="003E5AAA" w:rsidRDefault="00196CC8" w:rsidP="00196CC8">
            <w:pPr>
              <w:pStyle w:val="NoSpacing"/>
              <w:jc w:val="center"/>
              <w:rPr>
                <w:rFonts w:ascii="Times New Roman" w:eastAsia="Arial" w:hAnsi="Times New Roman" w:cs="Times New Roman"/>
                <w:color w:val="000000"/>
                <w:lang w:val="fr-FR"/>
              </w:rPr>
            </w:pPr>
            <w:r w:rsidRPr="003E5AAA">
              <w:rPr>
                <w:rFonts w:ascii="Times New Roman" w:eastAsia="Arial" w:hAnsi="Times New Roman" w:cs="Times New Roman"/>
                <w:color w:val="000000"/>
                <w:lang w:val="fr-FR"/>
              </w:rPr>
              <w:t>32</w:t>
            </w:r>
          </w:p>
        </w:tc>
        <w:tc>
          <w:tcPr>
            <w:tcW w:w="1596" w:type="dxa"/>
            <w:vAlign w:val="center"/>
          </w:tcPr>
          <w:p w14:paraId="587FFA40" w14:textId="77777777" w:rsidR="00196CC8" w:rsidRPr="003E5AAA" w:rsidRDefault="00F2150A" w:rsidP="00196CC8">
            <w:pPr>
              <w:pStyle w:val="NoSpacing"/>
              <w:jc w:val="center"/>
              <w:rPr>
                <w:rFonts w:ascii="Times New Roman" w:eastAsia="Arial" w:hAnsi="Times New Roman" w:cs="Times New Roman"/>
                <w:color w:val="000000"/>
                <w:lang w:val="fr-FR"/>
              </w:rPr>
            </w:pPr>
            <w:proofErr w:type="spellStart"/>
            <w:r w:rsidRPr="003E5AAA">
              <w:rPr>
                <w:rFonts w:ascii="Times New Roman" w:hAnsi="Times New Roman" w:cs="Times New Roman"/>
              </w:rPr>
              <w:t>F</w:t>
            </w:r>
            <w:r w:rsidR="00196CC8" w:rsidRPr="003E5AAA">
              <w:rPr>
                <w:rFonts w:ascii="Times New Roman" w:hAnsi="Times New Roman" w:cs="Times New Roman"/>
              </w:rPr>
              <w:t>oarte</w:t>
            </w:r>
            <w:proofErr w:type="spellEnd"/>
            <w:r>
              <w:rPr>
                <w:rFonts w:ascii="Times New Roman" w:hAnsi="Times New Roman" w:cs="Times New Roman"/>
              </w:rPr>
              <w:t xml:space="preserve"> </w:t>
            </w:r>
            <w:proofErr w:type="spellStart"/>
            <w:r w:rsidR="00196CC8" w:rsidRPr="003E5AAA">
              <w:rPr>
                <w:rFonts w:ascii="Times New Roman" w:hAnsi="Times New Roman" w:cs="Times New Roman"/>
              </w:rPr>
              <w:t>scăzut</w:t>
            </w:r>
            <w:proofErr w:type="spellEnd"/>
          </w:p>
        </w:tc>
      </w:tr>
      <w:tr w:rsidR="00196CC8" w14:paraId="587FFA4B" w14:textId="77777777" w:rsidTr="00196CC8">
        <w:tc>
          <w:tcPr>
            <w:tcW w:w="738" w:type="dxa"/>
            <w:vMerge/>
            <w:vAlign w:val="center"/>
          </w:tcPr>
          <w:p w14:paraId="587FFA42" w14:textId="77777777" w:rsidR="00196CC8" w:rsidRDefault="00196CC8" w:rsidP="00196CC8">
            <w:pPr>
              <w:rPr>
                <w:rFonts w:ascii="Times New Roman" w:eastAsia="Arial" w:hAnsi="Times New Roman" w:cs="Times New Roman"/>
                <w:color w:val="000000"/>
                <w:sz w:val="24"/>
                <w:szCs w:val="24"/>
                <w:lang w:val="fr-FR"/>
              </w:rPr>
            </w:pPr>
          </w:p>
        </w:tc>
        <w:tc>
          <w:tcPr>
            <w:tcW w:w="2250" w:type="dxa"/>
            <w:vMerge/>
            <w:vAlign w:val="center"/>
          </w:tcPr>
          <w:p w14:paraId="587FFA43" w14:textId="77777777" w:rsidR="00196CC8" w:rsidRPr="003E5AAA" w:rsidRDefault="00196CC8" w:rsidP="00196CC8">
            <w:pPr>
              <w:pStyle w:val="NoSpacing"/>
              <w:rPr>
                <w:rFonts w:ascii="Times New Roman" w:eastAsia="Arial" w:hAnsi="Times New Roman" w:cs="Times New Roman"/>
                <w:color w:val="000000"/>
                <w:lang w:val="fr-FR"/>
              </w:rPr>
            </w:pPr>
          </w:p>
        </w:tc>
        <w:tc>
          <w:tcPr>
            <w:tcW w:w="1980" w:type="dxa"/>
            <w:vAlign w:val="center"/>
          </w:tcPr>
          <w:p w14:paraId="587FFA44" w14:textId="77777777" w:rsidR="00196CC8" w:rsidRPr="003E5AAA" w:rsidRDefault="00196CC8" w:rsidP="00196CC8">
            <w:pPr>
              <w:pStyle w:val="NoSpacing"/>
              <w:rPr>
                <w:rFonts w:ascii="Times New Roman" w:hAnsi="Times New Roman" w:cs="Times New Roman"/>
              </w:rPr>
            </w:pPr>
            <w:proofErr w:type="spellStart"/>
            <w:r w:rsidRPr="003E5AAA">
              <w:rPr>
                <w:rFonts w:ascii="Times New Roman" w:hAnsi="Times New Roman" w:cs="Times New Roman"/>
              </w:rPr>
              <w:t>Distrugerea</w:t>
            </w:r>
            <w:proofErr w:type="spellEnd"/>
          </w:p>
          <w:p w14:paraId="587FFA45" w14:textId="77777777" w:rsidR="00196CC8" w:rsidRPr="003E5AAA" w:rsidRDefault="00196CC8" w:rsidP="00196CC8">
            <w:pPr>
              <w:pStyle w:val="NoSpacing"/>
              <w:rPr>
                <w:rFonts w:ascii="Times New Roman" w:hAnsi="Times New Roman" w:cs="Times New Roman"/>
              </w:rPr>
            </w:pPr>
            <w:proofErr w:type="spellStart"/>
            <w:r w:rsidRPr="003E5AAA">
              <w:rPr>
                <w:rFonts w:ascii="Times New Roman" w:hAnsi="Times New Roman" w:cs="Times New Roman"/>
              </w:rPr>
              <w:t>temporară</w:t>
            </w:r>
            <w:proofErr w:type="spellEnd"/>
            <w:r w:rsidRPr="003E5AAA">
              <w:rPr>
                <w:rFonts w:ascii="Times New Roman" w:hAnsi="Times New Roman" w:cs="Times New Roman"/>
              </w:rPr>
              <w:t xml:space="preserve"> a</w:t>
            </w:r>
          </w:p>
          <w:p w14:paraId="587FFA46" w14:textId="77777777" w:rsidR="00196CC8" w:rsidRPr="003E5AAA" w:rsidRDefault="00196CC8" w:rsidP="00196CC8">
            <w:pPr>
              <w:pStyle w:val="NoSpacing"/>
              <w:rPr>
                <w:rFonts w:ascii="Times New Roman" w:eastAsia="Arial" w:hAnsi="Times New Roman" w:cs="Times New Roman"/>
                <w:color w:val="000000"/>
                <w:lang w:val="fr-FR"/>
              </w:rPr>
            </w:pPr>
            <w:proofErr w:type="spellStart"/>
            <w:r w:rsidRPr="003E5AAA">
              <w:rPr>
                <w:rFonts w:ascii="Times New Roman" w:hAnsi="Times New Roman" w:cs="Times New Roman"/>
              </w:rPr>
              <w:t>structurii</w:t>
            </w:r>
            <w:proofErr w:type="spellEnd"/>
            <w:r w:rsidR="00F2150A">
              <w:rPr>
                <w:rFonts w:ascii="Times New Roman" w:hAnsi="Times New Roman" w:cs="Times New Roman"/>
              </w:rPr>
              <w:t xml:space="preserve"> </w:t>
            </w:r>
            <w:proofErr w:type="spellStart"/>
            <w:r w:rsidRPr="003E5AAA">
              <w:rPr>
                <w:rFonts w:ascii="Times New Roman" w:hAnsi="Times New Roman" w:cs="Times New Roman"/>
              </w:rPr>
              <w:t>solului</w:t>
            </w:r>
            <w:proofErr w:type="spellEnd"/>
          </w:p>
        </w:tc>
        <w:tc>
          <w:tcPr>
            <w:tcW w:w="1710" w:type="dxa"/>
            <w:vAlign w:val="center"/>
          </w:tcPr>
          <w:p w14:paraId="587FFA47" w14:textId="77777777" w:rsidR="00196CC8" w:rsidRPr="003E5AAA" w:rsidRDefault="00196CC8" w:rsidP="00196CC8">
            <w:pPr>
              <w:pStyle w:val="NoSpacing"/>
              <w:rPr>
                <w:rFonts w:ascii="Times New Roman" w:hAnsi="Times New Roman" w:cs="Times New Roman"/>
              </w:rPr>
            </w:pPr>
            <w:proofErr w:type="spellStart"/>
            <w:r w:rsidRPr="003E5AAA">
              <w:rPr>
                <w:rFonts w:ascii="Times New Roman" w:hAnsi="Times New Roman" w:cs="Times New Roman"/>
              </w:rPr>
              <w:t>Scăderea</w:t>
            </w:r>
            <w:proofErr w:type="spellEnd"/>
            <w:r w:rsidR="00F2150A">
              <w:rPr>
                <w:rFonts w:ascii="Times New Roman" w:hAnsi="Times New Roman" w:cs="Times New Roman"/>
              </w:rPr>
              <w:t xml:space="preserve"> </w:t>
            </w:r>
            <w:proofErr w:type="spellStart"/>
            <w:r w:rsidRPr="003E5AAA">
              <w:rPr>
                <w:rFonts w:ascii="Times New Roman" w:hAnsi="Times New Roman" w:cs="Times New Roman"/>
              </w:rPr>
              <w:t>fertilităţii</w:t>
            </w:r>
            <w:proofErr w:type="spellEnd"/>
          </w:p>
          <w:p w14:paraId="587FFA48" w14:textId="77777777" w:rsidR="00196CC8" w:rsidRPr="003E5AAA" w:rsidRDefault="00196CC8" w:rsidP="00196CC8">
            <w:pPr>
              <w:pStyle w:val="NoSpacing"/>
              <w:rPr>
                <w:rFonts w:ascii="Times New Roman" w:eastAsia="Arial" w:hAnsi="Times New Roman" w:cs="Times New Roman"/>
                <w:color w:val="000000"/>
                <w:lang w:val="fr-FR"/>
              </w:rPr>
            </w:pPr>
            <w:proofErr w:type="spellStart"/>
            <w:r w:rsidRPr="003E5AAA">
              <w:rPr>
                <w:rFonts w:ascii="Times New Roman" w:hAnsi="Times New Roman" w:cs="Times New Roman"/>
              </w:rPr>
              <w:t>solulu</w:t>
            </w:r>
            <w:r w:rsidR="00EB52DC">
              <w:rPr>
                <w:rFonts w:ascii="Times New Roman" w:hAnsi="Times New Roman" w:cs="Times New Roman"/>
              </w:rPr>
              <w:t>i</w:t>
            </w:r>
            <w:proofErr w:type="spellEnd"/>
          </w:p>
        </w:tc>
        <w:tc>
          <w:tcPr>
            <w:tcW w:w="1302" w:type="dxa"/>
            <w:vAlign w:val="center"/>
          </w:tcPr>
          <w:p w14:paraId="587FFA49" w14:textId="77777777" w:rsidR="00196CC8" w:rsidRPr="003E5AAA" w:rsidRDefault="00196CC8" w:rsidP="00196CC8">
            <w:pPr>
              <w:pStyle w:val="NoSpacing"/>
              <w:jc w:val="center"/>
              <w:rPr>
                <w:rFonts w:ascii="Times New Roman" w:eastAsia="Arial" w:hAnsi="Times New Roman" w:cs="Times New Roman"/>
                <w:color w:val="000000"/>
                <w:lang w:val="fr-FR"/>
              </w:rPr>
            </w:pPr>
            <w:r w:rsidRPr="003E5AAA">
              <w:rPr>
                <w:rFonts w:ascii="Times New Roman" w:eastAsia="Arial" w:hAnsi="Times New Roman" w:cs="Times New Roman"/>
                <w:color w:val="000000"/>
                <w:lang w:val="fr-FR"/>
              </w:rPr>
              <w:t>32</w:t>
            </w:r>
          </w:p>
        </w:tc>
        <w:tc>
          <w:tcPr>
            <w:tcW w:w="1596" w:type="dxa"/>
            <w:vAlign w:val="center"/>
          </w:tcPr>
          <w:p w14:paraId="587FFA4A" w14:textId="77777777" w:rsidR="00196CC8" w:rsidRPr="003E5AAA" w:rsidRDefault="00F2150A" w:rsidP="00196CC8">
            <w:pPr>
              <w:pStyle w:val="NoSpacing"/>
              <w:jc w:val="center"/>
              <w:rPr>
                <w:rFonts w:ascii="Times New Roman" w:eastAsia="Arial" w:hAnsi="Times New Roman" w:cs="Times New Roman"/>
                <w:color w:val="000000"/>
                <w:lang w:val="fr-FR"/>
              </w:rPr>
            </w:pPr>
            <w:proofErr w:type="spellStart"/>
            <w:r w:rsidRPr="003E5AAA">
              <w:rPr>
                <w:rFonts w:ascii="Times New Roman" w:hAnsi="Times New Roman" w:cs="Times New Roman"/>
              </w:rPr>
              <w:t>F</w:t>
            </w:r>
            <w:r w:rsidR="00196CC8" w:rsidRPr="003E5AAA">
              <w:rPr>
                <w:rFonts w:ascii="Times New Roman" w:hAnsi="Times New Roman" w:cs="Times New Roman"/>
              </w:rPr>
              <w:t>oarte</w:t>
            </w:r>
            <w:proofErr w:type="spellEnd"/>
            <w:r>
              <w:rPr>
                <w:rFonts w:ascii="Times New Roman" w:hAnsi="Times New Roman" w:cs="Times New Roman"/>
              </w:rPr>
              <w:t xml:space="preserve"> </w:t>
            </w:r>
            <w:proofErr w:type="spellStart"/>
            <w:r w:rsidR="00196CC8" w:rsidRPr="003E5AAA">
              <w:rPr>
                <w:rFonts w:ascii="Times New Roman" w:hAnsi="Times New Roman" w:cs="Times New Roman"/>
              </w:rPr>
              <w:t>scăzut</w:t>
            </w:r>
            <w:proofErr w:type="spellEnd"/>
          </w:p>
        </w:tc>
      </w:tr>
      <w:tr w:rsidR="00196CC8" w14:paraId="587FFA58" w14:textId="77777777" w:rsidTr="00196CC8">
        <w:tc>
          <w:tcPr>
            <w:tcW w:w="738" w:type="dxa"/>
            <w:vMerge w:val="restart"/>
            <w:vAlign w:val="center"/>
          </w:tcPr>
          <w:p w14:paraId="587FFA4C" w14:textId="77777777" w:rsidR="00196CC8" w:rsidRPr="003E5AAA" w:rsidRDefault="00196CC8" w:rsidP="00196CC8">
            <w:pPr>
              <w:pStyle w:val="NoSpacing"/>
              <w:rPr>
                <w:rFonts w:ascii="Times New Roman" w:eastAsia="Arial" w:hAnsi="Times New Roman" w:cs="Times New Roman"/>
                <w:lang w:val="fr-FR"/>
              </w:rPr>
            </w:pPr>
            <w:r w:rsidRPr="003E5AAA">
              <w:rPr>
                <w:rFonts w:ascii="Times New Roman" w:eastAsia="Arial" w:hAnsi="Times New Roman" w:cs="Times New Roman"/>
                <w:lang w:val="fr-FR"/>
              </w:rPr>
              <w:t>3.</w:t>
            </w:r>
          </w:p>
        </w:tc>
        <w:tc>
          <w:tcPr>
            <w:tcW w:w="2250" w:type="dxa"/>
            <w:vMerge w:val="restart"/>
            <w:vAlign w:val="center"/>
          </w:tcPr>
          <w:p w14:paraId="587FFA4D" w14:textId="77777777" w:rsidR="00196CC8" w:rsidRPr="00360B57" w:rsidRDefault="00196CC8" w:rsidP="00196CC8">
            <w:pPr>
              <w:autoSpaceDE w:val="0"/>
              <w:autoSpaceDN w:val="0"/>
              <w:adjustRightInd w:val="0"/>
              <w:rPr>
                <w:rFonts w:ascii="Times New Roman" w:hAnsi="Times New Roman" w:cs="Times New Roman"/>
              </w:rPr>
            </w:pPr>
            <w:r w:rsidRPr="00360B57">
              <w:rPr>
                <w:rFonts w:ascii="Times New Roman" w:hAnsi="Times New Roman" w:cs="Times New Roman"/>
              </w:rPr>
              <w:t>Funcţionarea şi</w:t>
            </w:r>
          </w:p>
          <w:p w14:paraId="587FFA4E" w14:textId="77777777" w:rsidR="00196CC8" w:rsidRPr="00360B57" w:rsidRDefault="00196CC8" w:rsidP="00196CC8">
            <w:pPr>
              <w:autoSpaceDE w:val="0"/>
              <w:autoSpaceDN w:val="0"/>
              <w:adjustRightInd w:val="0"/>
              <w:rPr>
                <w:rFonts w:ascii="Times New Roman" w:hAnsi="Times New Roman" w:cs="Times New Roman"/>
              </w:rPr>
            </w:pPr>
            <w:r w:rsidRPr="00360B57">
              <w:rPr>
                <w:rFonts w:ascii="Times New Roman" w:hAnsi="Times New Roman" w:cs="Times New Roman"/>
              </w:rPr>
              <w:t>întreţinerea utilajelor</w:t>
            </w:r>
          </w:p>
          <w:p w14:paraId="587FFA4F" w14:textId="77777777" w:rsidR="00196CC8" w:rsidRPr="00360B57" w:rsidRDefault="00196CC8" w:rsidP="00196CC8">
            <w:pPr>
              <w:autoSpaceDE w:val="0"/>
              <w:autoSpaceDN w:val="0"/>
              <w:adjustRightInd w:val="0"/>
              <w:rPr>
                <w:rFonts w:ascii="Times New Roman" w:hAnsi="Times New Roman" w:cs="Times New Roman"/>
              </w:rPr>
            </w:pPr>
            <w:r w:rsidRPr="00360B57">
              <w:rPr>
                <w:rFonts w:ascii="Times New Roman" w:hAnsi="Times New Roman" w:cs="Times New Roman"/>
              </w:rPr>
              <w:t>şi a autoutilitarelor,</w:t>
            </w:r>
          </w:p>
          <w:p w14:paraId="587FFA50" w14:textId="77777777" w:rsidR="00196CC8" w:rsidRPr="00360B57" w:rsidRDefault="00196CC8" w:rsidP="00196CC8">
            <w:pPr>
              <w:autoSpaceDE w:val="0"/>
              <w:autoSpaceDN w:val="0"/>
              <w:adjustRightInd w:val="0"/>
              <w:rPr>
                <w:rFonts w:ascii="Times New Roman" w:hAnsi="Times New Roman" w:cs="Times New Roman"/>
              </w:rPr>
            </w:pPr>
            <w:r w:rsidRPr="00360B57">
              <w:rPr>
                <w:rFonts w:ascii="Times New Roman" w:hAnsi="Times New Roman" w:cs="Times New Roman"/>
              </w:rPr>
              <w:t>intensificarea</w:t>
            </w:r>
          </w:p>
          <w:p w14:paraId="587FFA51" w14:textId="77777777" w:rsidR="00196CC8" w:rsidRPr="00360B57" w:rsidRDefault="00196CC8" w:rsidP="00196CC8">
            <w:pPr>
              <w:autoSpaceDE w:val="0"/>
              <w:autoSpaceDN w:val="0"/>
              <w:adjustRightInd w:val="0"/>
              <w:rPr>
                <w:rFonts w:ascii="Times New Roman" w:hAnsi="Times New Roman" w:cs="Times New Roman"/>
              </w:rPr>
            </w:pPr>
            <w:r w:rsidRPr="00360B57">
              <w:rPr>
                <w:rFonts w:ascii="Times New Roman" w:hAnsi="Times New Roman" w:cs="Times New Roman"/>
              </w:rPr>
              <w:t>traficului în timpul</w:t>
            </w:r>
          </w:p>
          <w:p w14:paraId="587FFA52" w14:textId="77777777" w:rsidR="00196CC8" w:rsidRPr="00360B57" w:rsidRDefault="00196CC8" w:rsidP="00196CC8">
            <w:pPr>
              <w:pStyle w:val="NoSpacing"/>
              <w:rPr>
                <w:rFonts w:ascii="Times New Roman" w:eastAsia="Arial" w:hAnsi="Times New Roman" w:cs="Times New Roman"/>
                <w:lang w:val="fr-FR"/>
              </w:rPr>
            </w:pPr>
            <w:proofErr w:type="spellStart"/>
            <w:r w:rsidRPr="00360B57">
              <w:rPr>
                <w:rFonts w:ascii="Times New Roman" w:hAnsi="Times New Roman" w:cs="Times New Roman"/>
              </w:rPr>
              <w:t>etapei</w:t>
            </w:r>
            <w:proofErr w:type="spellEnd"/>
            <w:r w:rsidRPr="00360B57">
              <w:rPr>
                <w:rFonts w:ascii="Times New Roman" w:hAnsi="Times New Roman" w:cs="Times New Roman"/>
              </w:rPr>
              <w:t xml:space="preserve"> de </w:t>
            </w:r>
            <w:proofErr w:type="spellStart"/>
            <w:r w:rsidRPr="00360B57">
              <w:rPr>
                <w:rFonts w:ascii="Times New Roman" w:hAnsi="Times New Roman" w:cs="Times New Roman"/>
              </w:rPr>
              <w:t>construcţie</w:t>
            </w:r>
            <w:proofErr w:type="spellEnd"/>
          </w:p>
        </w:tc>
        <w:tc>
          <w:tcPr>
            <w:tcW w:w="1980" w:type="dxa"/>
            <w:vAlign w:val="center"/>
          </w:tcPr>
          <w:p w14:paraId="587FFA53" w14:textId="77777777" w:rsidR="00196CC8" w:rsidRPr="00360B57" w:rsidRDefault="00196CC8" w:rsidP="00196CC8">
            <w:pPr>
              <w:autoSpaceDE w:val="0"/>
              <w:autoSpaceDN w:val="0"/>
              <w:adjustRightInd w:val="0"/>
              <w:rPr>
                <w:rFonts w:ascii="Times New Roman" w:hAnsi="Times New Roman" w:cs="Times New Roman"/>
              </w:rPr>
            </w:pPr>
            <w:r w:rsidRPr="00360B57">
              <w:rPr>
                <w:rFonts w:ascii="Times New Roman" w:hAnsi="Times New Roman" w:cs="Times New Roman"/>
              </w:rPr>
              <w:t>Emisii de unde</w:t>
            </w:r>
          </w:p>
          <w:p w14:paraId="587FFA54" w14:textId="77777777" w:rsidR="00196CC8" w:rsidRPr="00360B57" w:rsidRDefault="00196CC8" w:rsidP="00196CC8">
            <w:pPr>
              <w:pStyle w:val="NoSpacing"/>
              <w:rPr>
                <w:rFonts w:ascii="Times New Roman" w:eastAsia="Arial" w:hAnsi="Times New Roman" w:cs="Times New Roman"/>
                <w:lang w:val="fr-FR"/>
              </w:rPr>
            </w:pPr>
            <w:proofErr w:type="spellStart"/>
            <w:r w:rsidRPr="00360B57">
              <w:rPr>
                <w:rFonts w:ascii="Times New Roman" w:hAnsi="Times New Roman" w:cs="Times New Roman"/>
              </w:rPr>
              <w:t>sonoreînmediu</w:t>
            </w:r>
            <w:proofErr w:type="spellEnd"/>
          </w:p>
        </w:tc>
        <w:tc>
          <w:tcPr>
            <w:tcW w:w="1710" w:type="dxa"/>
            <w:vAlign w:val="center"/>
          </w:tcPr>
          <w:p w14:paraId="587FFA55" w14:textId="77777777" w:rsidR="00196CC8" w:rsidRPr="00360B57" w:rsidRDefault="00196CC8" w:rsidP="00196CC8">
            <w:pPr>
              <w:pStyle w:val="NoSpacing"/>
              <w:rPr>
                <w:rFonts w:ascii="Times New Roman" w:eastAsia="Arial" w:hAnsi="Times New Roman" w:cs="Times New Roman"/>
                <w:lang w:val="fr-FR"/>
              </w:rPr>
            </w:pPr>
            <w:proofErr w:type="spellStart"/>
            <w:r w:rsidRPr="00360B57">
              <w:rPr>
                <w:rFonts w:ascii="Times New Roman" w:hAnsi="Times New Roman" w:cs="Times New Roman"/>
              </w:rPr>
              <w:t>Poluare</w:t>
            </w:r>
            <w:proofErr w:type="spellEnd"/>
            <w:r w:rsidR="00F2150A">
              <w:rPr>
                <w:rFonts w:ascii="Times New Roman" w:hAnsi="Times New Roman" w:cs="Times New Roman"/>
              </w:rPr>
              <w:t xml:space="preserve"> </w:t>
            </w:r>
            <w:proofErr w:type="spellStart"/>
            <w:r w:rsidRPr="00360B57">
              <w:rPr>
                <w:rFonts w:ascii="Times New Roman" w:hAnsi="Times New Roman" w:cs="Times New Roman"/>
              </w:rPr>
              <w:t>fonică</w:t>
            </w:r>
            <w:proofErr w:type="spellEnd"/>
          </w:p>
        </w:tc>
        <w:tc>
          <w:tcPr>
            <w:tcW w:w="1302" w:type="dxa"/>
            <w:vAlign w:val="center"/>
          </w:tcPr>
          <w:p w14:paraId="587FFA56" w14:textId="77777777" w:rsidR="00196CC8" w:rsidRPr="003E5AAA" w:rsidRDefault="00196CC8" w:rsidP="00196CC8">
            <w:pPr>
              <w:pStyle w:val="NoSpacing"/>
              <w:jc w:val="center"/>
              <w:rPr>
                <w:rFonts w:ascii="Times New Roman" w:eastAsia="Arial" w:hAnsi="Times New Roman" w:cs="Times New Roman"/>
                <w:lang w:val="fr-FR"/>
              </w:rPr>
            </w:pPr>
            <w:r>
              <w:rPr>
                <w:rFonts w:ascii="Times New Roman" w:eastAsia="Arial" w:hAnsi="Times New Roman" w:cs="Times New Roman"/>
                <w:lang w:val="fr-FR"/>
              </w:rPr>
              <w:t>32</w:t>
            </w:r>
          </w:p>
        </w:tc>
        <w:tc>
          <w:tcPr>
            <w:tcW w:w="1596" w:type="dxa"/>
            <w:vAlign w:val="center"/>
          </w:tcPr>
          <w:p w14:paraId="587FFA57" w14:textId="77777777" w:rsidR="00196CC8" w:rsidRPr="003E5AAA" w:rsidRDefault="00F2150A" w:rsidP="00196CC8">
            <w:pPr>
              <w:pStyle w:val="NoSpacing"/>
              <w:jc w:val="center"/>
              <w:rPr>
                <w:rFonts w:ascii="Times New Roman" w:eastAsia="Arial" w:hAnsi="Times New Roman" w:cs="Times New Roman"/>
                <w:lang w:val="fr-FR"/>
              </w:rPr>
            </w:pPr>
            <w:proofErr w:type="spellStart"/>
            <w:r w:rsidRPr="003E5AAA">
              <w:rPr>
                <w:rFonts w:ascii="Times New Roman" w:hAnsi="Times New Roman" w:cs="Times New Roman"/>
              </w:rPr>
              <w:t>F</w:t>
            </w:r>
            <w:r w:rsidR="00196CC8" w:rsidRPr="003E5AAA">
              <w:rPr>
                <w:rFonts w:ascii="Times New Roman" w:hAnsi="Times New Roman" w:cs="Times New Roman"/>
              </w:rPr>
              <w:t>oarte</w:t>
            </w:r>
            <w:proofErr w:type="spellEnd"/>
            <w:r>
              <w:rPr>
                <w:rFonts w:ascii="Times New Roman" w:hAnsi="Times New Roman" w:cs="Times New Roman"/>
              </w:rPr>
              <w:t xml:space="preserve"> </w:t>
            </w:r>
            <w:proofErr w:type="spellStart"/>
            <w:r w:rsidR="00196CC8" w:rsidRPr="003E5AAA">
              <w:rPr>
                <w:rFonts w:ascii="Times New Roman" w:hAnsi="Times New Roman" w:cs="Times New Roman"/>
              </w:rPr>
              <w:t>scăzut</w:t>
            </w:r>
            <w:proofErr w:type="spellEnd"/>
          </w:p>
        </w:tc>
      </w:tr>
      <w:tr w:rsidR="00196CC8" w14:paraId="587FFA60" w14:textId="77777777" w:rsidTr="00196CC8">
        <w:tc>
          <w:tcPr>
            <w:tcW w:w="738" w:type="dxa"/>
            <w:vMerge/>
          </w:tcPr>
          <w:p w14:paraId="587FFA59" w14:textId="77777777" w:rsidR="00196CC8" w:rsidRPr="003E5AAA" w:rsidRDefault="00196CC8" w:rsidP="00196CC8">
            <w:pPr>
              <w:pStyle w:val="NoSpacing"/>
              <w:rPr>
                <w:rFonts w:ascii="Times New Roman" w:eastAsia="Arial" w:hAnsi="Times New Roman" w:cs="Times New Roman"/>
                <w:lang w:val="fr-FR"/>
              </w:rPr>
            </w:pPr>
          </w:p>
        </w:tc>
        <w:tc>
          <w:tcPr>
            <w:tcW w:w="2250" w:type="dxa"/>
            <w:vMerge/>
            <w:vAlign w:val="center"/>
          </w:tcPr>
          <w:p w14:paraId="587FFA5A" w14:textId="77777777" w:rsidR="00196CC8" w:rsidRPr="00360B57" w:rsidRDefault="00196CC8" w:rsidP="00196CC8">
            <w:pPr>
              <w:pStyle w:val="NoSpacing"/>
              <w:rPr>
                <w:rFonts w:ascii="Times New Roman" w:eastAsia="Arial" w:hAnsi="Times New Roman" w:cs="Times New Roman"/>
                <w:lang w:val="fr-FR"/>
              </w:rPr>
            </w:pPr>
          </w:p>
        </w:tc>
        <w:tc>
          <w:tcPr>
            <w:tcW w:w="1980" w:type="dxa"/>
            <w:vAlign w:val="center"/>
          </w:tcPr>
          <w:p w14:paraId="587FFA5B" w14:textId="77777777" w:rsidR="00196CC8" w:rsidRPr="00360B57" w:rsidRDefault="00196CC8" w:rsidP="00F2150A">
            <w:pPr>
              <w:autoSpaceDE w:val="0"/>
              <w:autoSpaceDN w:val="0"/>
              <w:adjustRightInd w:val="0"/>
              <w:rPr>
                <w:rFonts w:ascii="Times New Roman" w:eastAsia="Arial" w:hAnsi="Times New Roman" w:cs="Times New Roman"/>
                <w:lang w:val="fr-FR"/>
              </w:rPr>
            </w:pPr>
            <w:r w:rsidRPr="00360B57">
              <w:rPr>
                <w:rFonts w:ascii="Times New Roman" w:hAnsi="Times New Roman" w:cs="Times New Roman"/>
              </w:rPr>
              <w:t xml:space="preserve">Emisii de noxe </w:t>
            </w:r>
            <w:r>
              <w:rPr>
                <w:rFonts w:ascii="Times New Roman" w:hAnsi="Times New Roman" w:cs="Times New Roman"/>
              </w:rPr>
              <w:t xml:space="preserve">si compusi organici volatili </w:t>
            </w:r>
            <w:r w:rsidRPr="00360B57">
              <w:rPr>
                <w:rFonts w:ascii="Times New Roman" w:hAnsi="Times New Roman" w:cs="Times New Roman"/>
              </w:rPr>
              <w:t>în</w:t>
            </w:r>
            <w:r w:rsidR="00F2150A">
              <w:rPr>
                <w:rFonts w:ascii="Times New Roman" w:hAnsi="Times New Roman" w:cs="Times New Roman"/>
              </w:rPr>
              <w:t xml:space="preserve"> </w:t>
            </w:r>
            <w:r w:rsidRPr="00360B57">
              <w:rPr>
                <w:rFonts w:ascii="Times New Roman" w:hAnsi="Times New Roman" w:cs="Times New Roman"/>
              </w:rPr>
              <w:t>aer</w:t>
            </w:r>
          </w:p>
        </w:tc>
        <w:tc>
          <w:tcPr>
            <w:tcW w:w="1710" w:type="dxa"/>
            <w:vAlign w:val="center"/>
          </w:tcPr>
          <w:p w14:paraId="587FFA5C" w14:textId="77777777" w:rsidR="00196CC8" w:rsidRPr="00360B57" w:rsidRDefault="00196CC8" w:rsidP="00196CC8">
            <w:pPr>
              <w:autoSpaceDE w:val="0"/>
              <w:autoSpaceDN w:val="0"/>
              <w:adjustRightInd w:val="0"/>
              <w:rPr>
                <w:rFonts w:ascii="Times New Roman" w:hAnsi="Times New Roman" w:cs="Times New Roman"/>
              </w:rPr>
            </w:pPr>
            <w:r w:rsidRPr="00360B57">
              <w:rPr>
                <w:rFonts w:ascii="Times New Roman" w:hAnsi="Times New Roman" w:cs="Times New Roman"/>
              </w:rPr>
              <w:t>Poluarea</w:t>
            </w:r>
            <w:r w:rsidR="00F2150A">
              <w:rPr>
                <w:rFonts w:ascii="Times New Roman" w:hAnsi="Times New Roman" w:cs="Times New Roman"/>
              </w:rPr>
              <w:t xml:space="preserve"> </w:t>
            </w:r>
            <w:r w:rsidRPr="00360B57">
              <w:rPr>
                <w:rFonts w:ascii="Times New Roman" w:hAnsi="Times New Roman" w:cs="Times New Roman"/>
              </w:rPr>
              <w:t xml:space="preserve"> locală a</w:t>
            </w:r>
          </w:p>
          <w:p w14:paraId="587FFA5D" w14:textId="77777777" w:rsidR="00196CC8" w:rsidRPr="00360B57" w:rsidRDefault="00196CC8" w:rsidP="00196CC8">
            <w:pPr>
              <w:pStyle w:val="NoSpacing"/>
              <w:rPr>
                <w:rFonts w:ascii="Times New Roman" w:eastAsia="Arial" w:hAnsi="Times New Roman" w:cs="Times New Roman"/>
                <w:lang w:val="fr-FR"/>
              </w:rPr>
            </w:pPr>
            <w:proofErr w:type="spellStart"/>
            <w:r w:rsidRPr="00360B57">
              <w:rPr>
                <w:rFonts w:ascii="Times New Roman" w:hAnsi="Times New Roman" w:cs="Times New Roman"/>
              </w:rPr>
              <w:t>aerului</w:t>
            </w:r>
            <w:proofErr w:type="spellEnd"/>
          </w:p>
        </w:tc>
        <w:tc>
          <w:tcPr>
            <w:tcW w:w="1302" w:type="dxa"/>
            <w:vAlign w:val="center"/>
          </w:tcPr>
          <w:p w14:paraId="587FFA5E" w14:textId="77777777" w:rsidR="00196CC8" w:rsidRPr="003E5AAA" w:rsidRDefault="00196CC8" w:rsidP="00196CC8">
            <w:pPr>
              <w:pStyle w:val="NoSpacing"/>
              <w:jc w:val="center"/>
              <w:rPr>
                <w:rFonts w:ascii="Times New Roman" w:eastAsia="Arial" w:hAnsi="Times New Roman" w:cs="Times New Roman"/>
                <w:lang w:val="fr-FR"/>
              </w:rPr>
            </w:pPr>
            <w:r>
              <w:rPr>
                <w:rFonts w:ascii="Times New Roman" w:eastAsia="Arial" w:hAnsi="Times New Roman" w:cs="Times New Roman"/>
                <w:lang w:val="fr-FR"/>
              </w:rPr>
              <w:t>98</w:t>
            </w:r>
          </w:p>
        </w:tc>
        <w:tc>
          <w:tcPr>
            <w:tcW w:w="1596" w:type="dxa"/>
            <w:vAlign w:val="center"/>
          </w:tcPr>
          <w:p w14:paraId="587FFA5F" w14:textId="77777777" w:rsidR="00196CC8" w:rsidRPr="003E5AAA" w:rsidRDefault="00196CC8" w:rsidP="00196CC8">
            <w:pPr>
              <w:pStyle w:val="NoSpacing"/>
              <w:jc w:val="center"/>
              <w:rPr>
                <w:rFonts w:ascii="Times New Roman" w:eastAsia="Arial" w:hAnsi="Times New Roman" w:cs="Times New Roman"/>
                <w:lang w:val="fr-FR"/>
              </w:rPr>
            </w:pPr>
            <w:proofErr w:type="gramStart"/>
            <w:r>
              <w:rPr>
                <w:rFonts w:ascii="Times New Roman" w:eastAsia="Arial" w:hAnsi="Times New Roman" w:cs="Times New Roman"/>
                <w:lang w:val="fr-FR"/>
              </w:rPr>
              <w:t>mediu</w:t>
            </w:r>
            <w:proofErr w:type="gramEnd"/>
          </w:p>
        </w:tc>
      </w:tr>
      <w:tr w:rsidR="00196CC8" w14:paraId="587FFA6B" w14:textId="77777777" w:rsidTr="00196CC8">
        <w:tc>
          <w:tcPr>
            <w:tcW w:w="738" w:type="dxa"/>
            <w:vMerge/>
          </w:tcPr>
          <w:p w14:paraId="587FFA61" w14:textId="77777777" w:rsidR="00196CC8" w:rsidRPr="003E5AAA" w:rsidRDefault="00196CC8" w:rsidP="00196CC8">
            <w:pPr>
              <w:pStyle w:val="NoSpacing"/>
              <w:rPr>
                <w:rFonts w:ascii="Times New Roman" w:eastAsia="Arial" w:hAnsi="Times New Roman" w:cs="Times New Roman"/>
                <w:lang w:val="fr-FR"/>
              </w:rPr>
            </w:pPr>
          </w:p>
        </w:tc>
        <w:tc>
          <w:tcPr>
            <w:tcW w:w="2250" w:type="dxa"/>
            <w:vMerge/>
            <w:vAlign w:val="center"/>
          </w:tcPr>
          <w:p w14:paraId="587FFA62" w14:textId="77777777" w:rsidR="00196CC8" w:rsidRPr="00360B57" w:rsidRDefault="00196CC8" w:rsidP="00196CC8">
            <w:pPr>
              <w:pStyle w:val="NoSpacing"/>
              <w:rPr>
                <w:rFonts w:ascii="Times New Roman" w:eastAsia="Arial" w:hAnsi="Times New Roman" w:cs="Times New Roman"/>
                <w:lang w:val="fr-FR"/>
              </w:rPr>
            </w:pPr>
          </w:p>
        </w:tc>
        <w:tc>
          <w:tcPr>
            <w:tcW w:w="1980" w:type="dxa"/>
            <w:vAlign w:val="center"/>
          </w:tcPr>
          <w:p w14:paraId="587FFA63" w14:textId="77777777" w:rsidR="00196CC8" w:rsidRPr="00360B57" w:rsidRDefault="00196CC8" w:rsidP="00196CC8">
            <w:pPr>
              <w:autoSpaceDE w:val="0"/>
              <w:autoSpaceDN w:val="0"/>
              <w:adjustRightInd w:val="0"/>
              <w:rPr>
                <w:rFonts w:ascii="Times New Roman" w:hAnsi="Times New Roman" w:cs="Times New Roman"/>
              </w:rPr>
            </w:pPr>
            <w:r w:rsidRPr="00360B57">
              <w:rPr>
                <w:rFonts w:ascii="Times New Roman" w:hAnsi="Times New Roman" w:cs="Times New Roman"/>
              </w:rPr>
              <w:t>Scurgeri accidentale</w:t>
            </w:r>
          </w:p>
          <w:p w14:paraId="587FFA64" w14:textId="77777777" w:rsidR="00196CC8" w:rsidRPr="00360B57" w:rsidRDefault="00196CC8" w:rsidP="00196CC8">
            <w:pPr>
              <w:autoSpaceDE w:val="0"/>
              <w:autoSpaceDN w:val="0"/>
              <w:adjustRightInd w:val="0"/>
              <w:rPr>
                <w:rFonts w:ascii="Times New Roman" w:hAnsi="Times New Roman" w:cs="Times New Roman"/>
              </w:rPr>
            </w:pPr>
            <w:r w:rsidRPr="00360B57">
              <w:rPr>
                <w:rFonts w:ascii="Times New Roman" w:hAnsi="Times New Roman" w:cs="Times New Roman"/>
              </w:rPr>
              <w:t>de uleiuri sau de</w:t>
            </w:r>
          </w:p>
          <w:p w14:paraId="587FFA65" w14:textId="77777777" w:rsidR="00196CC8" w:rsidRPr="00360B57" w:rsidRDefault="00196CC8" w:rsidP="00196CC8">
            <w:pPr>
              <w:autoSpaceDE w:val="0"/>
              <w:autoSpaceDN w:val="0"/>
              <w:adjustRightInd w:val="0"/>
              <w:rPr>
                <w:rFonts w:ascii="Times New Roman" w:hAnsi="Times New Roman" w:cs="Times New Roman"/>
              </w:rPr>
            </w:pPr>
            <w:r w:rsidRPr="00360B57">
              <w:rPr>
                <w:rFonts w:ascii="Times New Roman" w:hAnsi="Times New Roman" w:cs="Times New Roman"/>
              </w:rPr>
              <w:t>combustibil pe sol</w:t>
            </w:r>
          </w:p>
          <w:p w14:paraId="587FFA66" w14:textId="77777777" w:rsidR="00196CC8" w:rsidRPr="00360B57" w:rsidRDefault="00196CC8" w:rsidP="00196CC8">
            <w:pPr>
              <w:pStyle w:val="NoSpacing"/>
              <w:rPr>
                <w:rFonts w:ascii="Times New Roman" w:eastAsia="Arial" w:hAnsi="Times New Roman" w:cs="Times New Roman"/>
                <w:lang w:val="fr-FR"/>
              </w:rPr>
            </w:pPr>
            <w:r>
              <w:rPr>
                <w:rFonts w:ascii="Times New Roman" w:hAnsi="Times New Roman" w:cs="Times New Roman"/>
              </w:rPr>
              <w:t xml:space="preserve">Sau </w:t>
            </w:r>
            <w:proofErr w:type="spellStart"/>
            <w:r>
              <w:rPr>
                <w:rFonts w:ascii="Times New Roman" w:hAnsi="Times New Roman" w:cs="Times New Roman"/>
              </w:rPr>
              <w:t>pânza</w:t>
            </w:r>
            <w:proofErr w:type="spellEnd"/>
            <w:r w:rsidR="00F2150A">
              <w:rPr>
                <w:rFonts w:ascii="Times New Roman" w:hAnsi="Times New Roman" w:cs="Times New Roman"/>
              </w:rPr>
              <w:t xml:space="preserve"> </w:t>
            </w:r>
            <w:proofErr w:type="spellStart"/>
            <w:r>
              <w:rPr>
                <w:rFonts w:ascii="Times New Roman" w:hAnsi="Times New Roman" w:cs="Times New Roman"/>
              </w:rPr>
              <w:t>freatică</w:t>
            </w:r>
            <w:proofErr w:type="spellEnd"/>
          </w:p>
        </w:tc>
        <w:tc>
          <w:tcPr>
            <w:tcW w:w="1710" w:type="dxa"/>
            <w:vAlign w:val="center"/>
          </w:tcPr>
          <w:p w14:paraId="587FFA67" w14:textId="77777777" w:rsidR="00196CC8" w:rsidRPr="00360B57" w:rsidRDefault="00196CC8" w:rsidP="00196CC8">
            <w:pPr>
              <w:autoSpaceDE w:val="0"/>
              <w:autoSpaceDN w:val="0"/>
              <w:adjustRightInd w:val="0"/>
              <w:rPr>
                <w:rFonts w:ascii="Times New Roman" w:hAnsi="Times New Roman" w:cs="Times New Roman"/>
              </w:rPr>
            </w:pPr>
            <w:r w:rsidRPr="00360B57">
              <w:rPr>
                <w:rFonts w:ascii="Times New Roman" w:hAnsi="Times New Roman" w:cs="Times New Roman"/>
              </w:rPr>
              <w:t>Poluarea apei şi a</w:t>
            </w:r>
          </w:p>
          <w:p w14:paraId="587FFA68" w14:textId="77777777" w:rsidR="00196CC8" w:rsidRPr="00196CC8" w:rsidRDefault="00196CC8" w:rsidP="00196CC8">
            <w:pPr>
              <w:pStyle w:val="NoSpacing"/>
              <w:rPr>
                <w:rFonts w:ascii="Times New Roman" w:eastAsia="Arial" w:hAnsi="Times New Roman" w:cs="Times New Roman"/>
                <w:lang w:val="fr-FR"/>
              </w:rPr>
            </w:pPr>
            <w:proofErr w:type="spellStart"/>
            <w:r w:rsidRPr="00360B57">
              <w:rPr>
                <w:rFonts w:ascii="Times New Roman" w:hAnsi="Times New Roman" w:cs="Times New Roman"/>
              </w:rPr>
              <w:t>solului</w:t>
            </w:r>
            <w:proofErr w:type="spellEnd"/>
            <w:r w:rsidRPr="00360B57">
              <w:rPr>
                <w:rFonts w:ascii="Times New Roman" w:hAnsi="Times New Roman" w:cs="Times New Roman"/>
                <w:lang w:val="fr-FR"/>
              </w:rPr>
              <w:tab/>
            </w:r>
          </w:p>
        </w:tc>
        <w:tc>
          <w:tcPr>
            <w:tcW w:w="1302" w:type="dxa"/>
            <w:vAlign w:val="center"/>
          </w:tcPr>
          <w:p w14:paraId="587FFA69" w14:textId="77777777" w:rsidR="00196CC8" w:rsidRPr="003E5AAA" w:rsidRDefault="00196CC8" w:rsidP="00196CC8">
            <w:pPr>
              <w:pStyle w:val="NoSpacing"/>
              <w:jc w:val="center"/>
              <w:rPr>
                <w:rFonts w:ascii="Times New Roman" w:eastAsia="Arial" w:hAnsi="Times New Roman" w:cs="Times New Roman"/>
                <w:lang w:val="fr-FR"/>
              </w:rPr>
            </w:pPr>
            <w:r>
              <w:rPr>
                <w:rFonts w:ascii="Times New Roman" w:eastAsia="Arial" w:hAnsi="Times New Roman" w:cs="Times New Roman"/>
                <w:lang w:val="fr-FR"/>
              </w:rPr>
              <w:t>82</w:t>
            </w:r>
          </w:p>
        </w:tc>
        <w:tc>
          <w:tcPr>
            <w:tcW w:w="1596" w:type="dxa"/>
            <w:vAlign w:val="center"/>
          </w:tcPr>
          <w:p w14:paraId="587FFA6A" w14:textId="77777777" w:rsidR="00196CC8" w:rsidRPr="003E5AAA" w:rsidRDefault="00196CC8" w:rsidP="00196CC8">
            <w:pPr>
              <w:pStyle w:val="NoSpacing"/>
              <w:jc w:val="center"/>
              <w:rPr>
                <w:rFonts w:ascii="Times New Roman" w:eastAsia="Arial" w:hAnsi="Times New Roman" w:cs="Times New Roman"/>
                <w:lang w:val="fr-FR"/>
              </w:rPr>
            </w:pPr>
            <w:proofErr w:type="gramStart"/>
            <w:r>
              <w:rPr>
                <w:rFonts w:ascii="Times New Roman" w:eastAsia="Arial" w:hAnsi="Times New Roman" w:cs="Times New Roman"/>
                <w:lang w:val="fr-FR"/>
              </w:rPr>
              <w:t>mediu</w:t>
            </w:r>
            <w:proofErr w:type="gramEnd"/>
          </w:p>
        </w:tc>
      </w:tr>
      <w:tr w:rsidR="00C15D17" w14:paraId="587FFA73" w14:textId="77777777" w:rsidTr="00196CC8">
        <w:tc>
          <w:tcPr>
            <w:tcW w:w="738" w:type="dxa"/>
            <w:vMerge w:val="restart"/>
            <w:vAlign w:val="center"/>
          </w:tcPr>
          <w:p w14:paraId="587FFA6C" w14:textId="77777777" w:rsidR="00C15D17" w:rsidRPr="00AF0F45" w:rsidRDefault="00C15D17" w:rsidP="00196CC8">
            <w:pPr>
              <w:pStyle w:val="NoSpacing"/>
              <w:rPr>
                <w:rFonts w:ascii="Times New Roman" w:eastAsia="Arial" w:hAnsi="Times New Roman" w:cs="Times New Roman"/>
                <w:lang w:val="fr-FR"/>
              </w:rPr>
            </w:pPr>
            <w:r w:rsidRPr="00AF0F45">
              <w:rPr>
                <w:rFonts w:ascii="Times New Roman" w:eastAsia="Arial" w:hAnsi="Times New Roman" w:cs="Times New Roman"/>
                <w:lang w:val="fr-FR"/>
              </w:rPr>
              <w:t>9.</w:t>
            </w:r>
          </w:p>
        </w:tc>
        <w:tc>
          <w:tcPr>
            <w:tcW w:w="2250" w:type="dxa"/>
            <w:vMerge w:val="restart"/>
            <w:vAlign w:val="center"/>
          </w:tcPr>
          <w:p w14:paraId="587FFA6D" w14:textId="77777777" w:rsidR="00C15D17" w:rsidRPr="00AF0F45" w:rsidRDefault="00C15D17" w:rsidP="00196CC8">
            <w:pPr>
              <w:autoSpaceDE w:val="0"/>
              <w:autoSpaceDN w:val="0"/>
              <w:adjustRightInd w:val="0"/>
              <w:rPr>
                <w:rFonts w:ascii="Times New Roman" w:hAnsi="Times New Roman" w:cs="Times New Roman"/>
              </w:rPr>
            </w:pPr>
            <w:r w:rsidRPr="00AF0F45">
              <w:rPr>
                <w:rFonts w:ascii="Times New Roman" w:hAnsi="Times New Roman" w:cs="Times New Roman"/>
              </w:rPr>
              <w:t>Toate etapele</w:t>
            </w:r>
          </w:p>
          <w:p w14:paraId="587FFA6E" w14:textId="77777777" w:rsidR="00C15D17" w:rsidRPr="00AF0F45" w:rsidRDefault="00C15D17" w:rsidP="00196CC8">
            <w:pPr>
              <w:pStyle w:val="NoSpacing"/>
              <w:rPr>
                <w:rFonts w:ascii="Times New Roman" w:eastAsia="Arial" w:hAnsi="Times New Roman" w:cs="Times New Roman"/>
                <w:lang w:val="fr-FR"/>
              </w:rPr>
            </w:pPr>
            <w:proofErr w:type="spellStart"/>
            <w:r w:rsidRPr="00AF0F45">
              <w:rPr>
                <w:rFonts w:ascii="Times New Roman" w:hAnsi="Times New Roman" w:cs="Times New Roman"/>
              </w:rPr>
              <w:lastRenderedPageBreak/>
              <w:t>proiectului</w:t>
            </w:r>
            <w:proofErr w:type="spellEnd"/>
          </w:p>
        </w:tc>
        <w:tc>
          <w:tcPr>
            <w:tcW w:w="1980" w:type="dxa"/>
            <w:vAlign w:val="center"/>
          </w:tcPr>
          <w:p w14:paraId="587FFA6F" w14:textId="77777777" w:rsidR="00C15D17" w:rsidRPr="00AF0F45" w:rsidRDefault="00C15D17" w:rsidP="00196CC8">
            <w:pPr>
              <w:pStyle w:val="NoSpacing"/>
              <w:rPr>
                <w:rFonts w:ascii="Times New Roman" w:eastAsia="Arial" w:hAnsi="Times New Roman" w:cs="Times New Roman"/>
                <w:lang w:val="fr-FR"/>
              </w:rPr>
            </w:pPr>
            <w:proofErr w:type="spellStart"/>
            <w:r w:rsidRPr="00AF0F45">
              <w:rPr>
                <w:rFonts w:ascii="Times New Roman" w:hAnsi="Times New Roman" w:cs="Times New Roman"/>
              </w:rPr>
              <w:lastRenderedPageBreak/>
              <w:t>Generare</w:t>
            </w:r>
            <w:proofErr w:type="spellEnd"/>
            <w:r w:rsidR="00F2150A">
              <w:rPr>
                <w:rFonts w:ascii="Times New Roman" w:hAnsi="Times New Roman" w:cs="Times New Roman"/>
              </w:rPr>
              <w:t xml:space="preserve"> </w:t>
            </w:r>
            <w:proofErr w:type="spellStart"/>
            <w:r w:rsidRPr="00AF0F45">
              <w:rPr>
                <w:rFonts w:ascii="Times New Roman" w:hAnsi="Times New Roman" w:cs="Times New Roman"/>
              </w:rPr>
              <w:t>deşeuri</w:t>
            </w:r>
            <w:proofErr w:type="spellEnd"/>
          </w:p>
        </w:tc>
        <w:tc>
          <w:tcPr>
            <w:tcW w:w="1710" w:type="dxa"/>
            <w:vAlign w:val="center"/>
          </w:tcPr>
          <w:p w14:paraId="587FFA70" w14:textId="77777777" w:rsidR="00C15D17" w:rsidRPr="00AF0F45" w:rsidRDefault="00C15D17" w:rsidP="00196CC8">
            <w:pPr>
              <w:pStyle w:val="NoSpacing"/>
              <w:rPr>
                <w:rFonts w:ascii="Times New Roman" w:eastAsia="Arial" w:hAnsi="Times New Roman" w:cs="Times New Roman"/>
                <w:lang w:val="fr-FR"/>
              </w:rPr>
            </w:pPr>
            <w:proofErr w:type="spellStart"/>
            <w:r w:rsidRPr="00AF0F45">
              <w:rPr>
                <w:rFonts w:ascii="Times New Roman" w:hAnsi="Times New Roman" w:cs="Times New Roman"/>
              </w:rPr>
              <w:t>Poluare</w:t>
            </w:r>
            <w:proofErr w:type="spellEnd"/>
            <w:r w:rsidRPr="00AF0F45">
              <w:rPr>
                <w:rFonts w:ascii="Times New Roman" w:hAnsi="Times New Roman" w:cs="Times New Roman"/>
              </w:rPr>
              <w:t xml:space="preserve"> sol</w:t>
            </w:r>
          </w:p>
        </w:tc>
        <w:tc>
          <w:tcPr>
            <w:tcW w:w="1302" w:type="dxa"/>
            <w:vAlign w:val="center"/>
          </w:tcPr>
          <w:p w14:paraId="587FFA71" w14:textId="77777777" w:rsidR="00C15D17" w:rsidRPr="003E5AAA" w:rsidRDefault="00C15D17" w:rsidP="00196CC8">
            <w:pPr>
              <w:pStyle w:val="NoSpacing"/>
              <w:jc w:val="center"/>
              <w:rPr>
                <w:rFonts w:ascii="Times New Roman" w:eastAsia="Arial" w:hAnsi="Times New Roman" w:cs="Times New Roman"/>
                <w:lang w:val="fr-FR"/>
              </w:rPr>
            </w:pPr>
            <w:r>
              <w:rPr>
                <w:rFonts w:ascii="Times New Roman" w:eastAsia="Arial" w:hAnsi="Times New Roman" w:cs="Times New Roman"/>
                <w:lang w:val="fr-FR"/>
              </w:rPr>
              <w:t>70</w:t>
            </w:r>
          </w:p>
        </w:tc>
        <w:tc>
          <w:tcPr>
            <w:tcW w:w="1596" w:type="dxa"/>
            <w:vAlign w:val="center"/>
          </w:tcPr>
          <w:p w14:paraId="587FFA72" w14:textId="77777777" w:rsidR="00C15D17" w:rsidRPr="003E5AAA" w:rsidRDefault="00C15D17" w:rsidP="00196CC8">
            <w:pPr>
              <w:pStyle w:val="NoSpacing"/>
              <w:jc w:val="center"/>
              <w:rPr>
                <w:rFonts w:ascii="Times New Roman" w:eastAsia="Arial" w:hAnsi="Times New Roman" w:cs="Times New Roman"/>
                <w:lang w:val="fr-FR"/>
              </w:rPr>
            </w:pPr>
            <w:proofErr w:type="spellStart"/>
            <w:proofErr w:type="gramStart"/>
            <w:r>
              <w:rPr>
                <w:rFonts w:ascii="Times New Roman" w:eastAsia="Arial" w:hAnsi="Times New Roman" w:cs="Times New Roman"/>
                <w:lang w:val="fr-FR"/>
              </w:rPr>
              <w:t>scăzut</w:t>
            </w:r>
            <w:proofErr w:type="spellEnd"/>
            <w:proofErr w:type="gramEnd"/>
          </w:p>
        </w:tc>
      </w:tr>
      <w:tr w:rsidR="00C15D17" w14:paraId="587FFA7D" w14:textId="77777777" w:rsidTr="00196CC8">
        <w:tc>
          <w:tcPr>
            <w:tcW w:w="738" w:type="dxa"/>
            <w:vMerge/>
            <w:vAlign w:val="center"/>
          </w:tcPr>
          <w:p w14:paraId="587FFA74" w14:textId="77777777" w:rsidR="00C15D17" w:rsidRPr="00AF0F45" w:rsidRDefault="00C15D17" w:rsidP="00196CC8">
            <w:pPr>
              <w:pStyle w:val="NoSpacing"/>
              <w:rPr>
                <w:rFonts w:ascii="Times New Roman" w:eastAsia="Arial" w:hAnsi="Times New Roman" w:cs="Times New Roman"/>
                <w:lang w:val="fr-FR"/>
              </w:rPr>
            </w:pPr>
          </w:p>
        </w:tc>
        <w:tc>
          <w:tcPr>
            <w:tcW w:w="2250" w:type="dxa"/>
            <w:vMerge/>
            <w:vAlign w:val="center"/>
          </w:tcPr>
          <w:p w14:paraId="587FFA75" w14:textId="77777777" w:rsidR="00C15D17" w:rsidRPr="00AF0F45" w:rsidRDefault="00C15D17" w:rsidP="00196CC8">
            <w:pPr>
              <w:pStyle w:val="NoSpacing"/>
              <w:rPr>
                <w:rFonts w:ascii="Times New Roman" w:eastAsia="Arial" w:hAnsi="Times New Roman" w:cs="Times New Roman"/>
                <w:lang w:val="fr-FR"/>
              </w:rPr>
            </w:pPr>
          </w:p>
        </w:tc>
        <w:tc>
          <w:tcPr>
            <w:tcW w:w="1980" w:type="dxa"/>
            <w:vAlign w:val="center"/>
          </w:tcPr>
          <w:p w14:paraId="587FFA76" w14:textId="77777777" w:rsidR="00C15D17" w:rsidRPr="00AF0F45" w:rsidRDefault="00C15D17" w:rsidP="00196CC8">
            <w:pPr>
              <w:autoSpaceDE w:val="0"/>
              <w:autoSpaceDN w:val="0"/>
              <w:adjustRightInd w:val="0"/>
              <w:rPr>
                <w:rFonts w:ascii="Times New Roman" w:hAnsi="Times New Roman" w:cs="Times New Roman"/>
              </w:rPr>
            </w:pPr>
            <w:r w:rsidRPr="00AF0F45">
              <w:rPr>
                <w:rFonts w:ascii="Times New Roman" w:hAnsi="Times New Roman" w:cs="Times New Roman"/>
              </w:rPr>
              <w:t>Consum de resurse</w:t>
            </w:r>
          </w:p>
          <w:p w14:paraId="587FFA77" w14:textId="77777777" w:rsidR="00C15D17" w:rsidRPr="00AF0F45" w:rsidRDefault="00C15D17" w:rsidP="00196CC8">
            <w:pPr>
              <w:autoSpaceDE w:val="0"/>
              <w:autoSpaceDN w:val="0"/>
              <w:adjustRightInd w:val="0"/>
              <w:rPr>
                <w:rFonts w:ascii="Times New Roman" w:hAnsi="Times New Roman" w:cs="Times New Roman"/>
              </w:rPr>
            </w:pPr>
            <w:r w:rsidRPr="00AF0F45">
              <w:rPr>
                <w:rFonts w:ascii="Times New Roman" w:hAnsi="Times New Roman" w:cs="Times New Roman"/>
              </w:rPr>
              <w:t>naturale (apă,</w:t>
            </w:r>
          </w:p>
          <w:p w14:paraId="587FFA78" w14:textId="77777777" w:rsidR="00C15D17" w:rsidRPr="00AF0F45" w:rsidRDefault="00C15D17" w:rsidP="00196CC8">
            <w:pPr>
              <w:pStyle w:val="NoSpacing"/>
              <w:rPr>
                <w:rFonts w:ascii="Times New Roman" w:eastAsia="Arial" w:hAnsi="Times New Roman" w:cs="Times New Roman"/>
                <w:lang w:val="fr-FR"/>
              </w:rPr>
            </w:pPr>
            <w:proofErr w:type="spellStart"/>
            <w:r w:rsidRPr="00AF0F45">
              <w:rPr>
                <w:rFonts w:ascii="Times New Roman" w:hAnsi="Times New Roman" w:cs="Times New Roman"/>
              </w:rPr>
              <w:t>energie</w:t>
            </w:r>
            <w:proofErr w:type="spellEnd"/>
            <w:r w:rsidRPr="00AF0F45">
              <w:rPr>
                <w:rFonts w:ascii="Times New Roman" w:hAnsi="Times New Roman" w:cs="Times New Roman"/>
              </w:rPr>
              <w:t xml:space="preserve">, </w:t>
            </w:r>
            <w:proofErr w:type="spellStart"/>
            <w:r w:rsidRPr="00AF0F45">
              <w:rPr>
                <w:rFonts w:ascii="Times New Roman" w:hAnsi="Times New Roman" w:cs="Times New Roman"/>
              </w:rPr>
              <w:t>materiale</w:t>
            </w:r>
            <w:proofErr w:type="spellEnd"/>
            <w:r w:rsidRPr="00AF0F45">
              <w:rPr>
                <w:rFonts w:ascii="Times New Roman" w:hAnsi="Times New Roman" w:cs="Times New Roman"/>
              </w:rPr>
              <w:t>)</w:t>
            </w:r>
          </w:p>
        </w:tc>
        <w:tc>
          <w:tcPr>
            <w:tcW w:w="1710" w:type="dxa"/>
            <w:vAlign w:val="center"/>
          </w:tcPr>
          <w:p w14:paraId="587FFA79" w14:textId="77777777" w:rsidR="00C15D17" w:rsidRPr="00AF0F45" w:rsidRDefault="00C15D17" w:rsidP="00196CC8">
            <w:pPr>
              <w:autoSpaceDE w:val="0"/>
              <w:autoSpaceDN w:val="0"/>
              <w:adjustRightInd w:val="0"/>
              <w:rPr>
                <w:rFonts w:ascii="Times New Roman" w:hAnsi="Times New Roman" w:cs="Times New Roman"/>
              </w:rPr>
            </w:pPr>
            <w:r w:rsidRPr="00AF0F45">
              <w:rPr>
                <w:rFonts w:ascii="Times New Roman" w:hAnsi="Times New Roman" w:cs="Times New Roman"/>
              </w:rPr>
              <w:t>Diminuarea</w:t>
            </w:r>
          </w:p>
          <w:p w14:paraId="587FFA7A" w14:textId="77777777" w:rsidR="00C15D17" w:rsidRPr="00AF0F45" w:rsidRDefault="00F2150A" w:rsidP="00196CC8">
            <w:pPr>
              <w:pStyle w:val="NoSpacing"/>
              <w:rPr>
                <w:rFonts w:ascii="Times New Roman" w:eastAsia="Arial" w:hAnsi="Times New Roman" w:cs="Times New Roman"/>
                <w:lang w:val="fr-FR"/>
              </w:rPr>
            </w:pPr>
            <w:proofErr w:type="spellStart"/>
            <w:r w:rsidRPr="00AF0F45">
              <w:rPr>
                <w:rFonts w:ascii="Times New Roman" w:hAnsi="Times New Roman" w:cs="Times New Roman"/>
              </w:rPr>
              <w:t>R</w:t>
            </w:r>
            <w:r w:rsidR="00C15D17" w:rsidRPr="00AF0F45">
              <w:rPr>
                <w:rFonts w:ascii="Times New Roman" w:hAnsi="Times New Roman" w:cs="Times New Roman"/>
              </w:rPr>
              <w:t>esurselor</w:t>
            </w:r>
            <w:proofErr w:type="spellEnd"/>
            <w:r>
              <w:rPr>
                <w:rFonts w:ascii="Times New Roman" w:hAnsi="Times New Roman" w:cs="Times New Roman"/>
              </w:rPr>
              <w:t xml:space="preserve"> </w:t>
            </w:r>
            <w:proofErr w:type="spellStart"/>
            <w:r w:rsidR="00C15D17" w:rsidRPr="00AF0F45">
              <w:rPr>
                <w:rFonts w:ascii="Times New Roman" w:hAnsi="Times New Roman" w:cs="Times New Roman"/>
              </w:rPr>
              <w:t>naturale</w:t>
            </w:r>
            <w:proofErr w:type="spellEnd"/>
          </w:p>
        </w:tc>
        <w:tc>
          <w:tcPr>
            <w:tcW w:w="1302" w:type="dxa"/>
            <w:vAlign w:val="center"/>
          </w:tcPr>
          <w:p w14:paraId="587FFA7B" w14:textId="77777777" w:rsidR="00C15D17" w:rsidRPr="003E5AAA" w:rsidRDefault="00C15D17" w:rsidP="00196CC8">
            <w:pPr>
              <w:pStyle w:val="NoSpacing"/>
              <w:jc w:val="center"/>
              <w:rPr>
                <w:rFonts w:ascii="Times New Roman" w:eastAsia="Arial" w:hAnsi="Times New Roman" w:cs="Times New Roman"/>
                <w:lang w:val="fr-FR"/>
              </w:rPr>
            </w:pPr>
            <w:r>
              <w:rPr>
                <w:rFonts w:ascii="Times New Roman" w:eastAsia="Arial" w:hAnsi="Times New Roman" w:cs="Times New Roman"/>
                <w:lang w:val="fr-FR"/>
              </w:rPr>
              <w:t>20</w:t>
            </w:r>
          </w:p>
        </w:tc>
        <w:tc>
          <w:tcPr>
            <w:tcW w:w="1596" w:type="dxa"/>
            <w:vAlign w:val="center"/>
          </w:tcPr>
          <w:p w14:paraId="587FFA7C" w14:textId="77777777" w:rsidR="00C15D17" w:rsidRPr="003E5AAA" w:rsidRDefault="00F2150A" w:rsidP="00196CC8">
            <w:pPr>
              <w:pStyle w:val="NoSpacing"/>
              <w:jc w:val="center"/>
              <w:rPr>
                <w:rFonts w:ascii="Times New Roman" w:eastAsia="Arial" w:hAnsi="Times New Roman" w:cs="Times New Roman"/>
                <w:lang w:val="fr-FR"/>
              </w:rPr>
            </w:pPr>
            <w:proofErr w:type="spellStart"/>
            <w:r>
              <w:rPr>
                <w:rFonts w:ascii="Times New Roman" w:eastAsia="Arial" w:hAnsi="Times New Roman" w:cs="Times New Roman"/>
                <w:lang w:val="fr-FR"/>
              </w:rPr>
              <w:t>F</w:t>
            </w:r>
            <w:r w:rsidR="00C15D17">
              <w:rPr>
                <w:rFonts w:ascii="Times New Roman" w:eastAsia="Arial" w:hAnsi="Times New Roman" w:cs="Times New Roman"/>
                <w:lang w:val="fr-FR"/>
              </w:rPr>
              <w:t>oarte</w:t>
            </w:r>
            <w:proofErr w:type="spellEnd"/>
            <w:r>
              <w:rPr>
                <w:rFonts w:ascii="Times New Roman" w:eastAsia="Arial" w:hAnsi="Times New Roman" w:cs="Times New Roman"/>
                <w:lang w:val="fr-FR"/>
              </w:rPr>
              <w:t xml:space="preserve"> </w:t>
            </w:r>
            <w:proofErr w:type="spellStart"/>
            <w:r w:rsidR="00C15D17">
              <w:rPr>
                <w:rFonts w:ascii="Times New Roman" w:eastAsia="Arial" w:hAnsi="Times New Roman" w:cs="Times New Roman"/>
                <w:lang w:val="fr-FR"/>
              </w:rPr>
              <w:t>scăzut</w:t>
            </w:r>
            <w:proofErr w:type="spellEnd"/>
          </w:p>
        </w:tc>
      </w:tr>
    </w:tbl>
    <w:p w14:paraId="587FFA7E" w14:textId="77777777" w:rsidR="00196CC8" w:rsidRDefault="00196CC8" w:rsidP="00196CC8">
      <w:pPr>
        <w:spacing w:before="120" w:after="120" w:line="240" w:lineRule="auto"/>
        <w:ind w:firstLine="720"/>
        <w:jc w:val="both"/>
        <w:rPr>
          <w:rFonts w:ascii="Times New Roman" w:hAnsi="Times New Roman" w:cs="Times New Roman"/>
          <w:sz w:val="24"/>
          <w:szCs w:val="24"/>
        </w:rPr>
      </w:pPr>
      <w:r w:rsidRPr="004B4F48">
        <w:rPr>
          <w:rFonts w:ascii="Times New Roman" w:hAnsi="Times New Roman" w:cs="Times New Roman"/>
          <w:sz w:val="24"/>
          <w:szCs w:val="24"/>
        </w:rPr>
        <w:t>Asupra faunei şi florei, calităţii solului şi regimului cantitativ al apei, calităţii aerului, climei, zgomotelor şi vibraţiilor peisajului şi mediului vizual şi asupra interacţiunii dintre aceste elemente, impactul este de asemenea nesemnificativ, activitatea de construire a investiției nu influențează aceste aspecte de mediu.</w:t>
      </w:r>
    </w:p>
    <w:p w14:paraId="587FFA7F" w14:textId="77777777" w:rsidR="00196CC8" w:rsidRDefault="00196CC8" w:rsidP="00196CC8">
      <w:pPr>
        <w:spacing w:before="120" w:after="120" w:line="240" w:lineRule="auto"/>
        <w:ind w:firstLine="720"/>
        <w:jc w:val="both"/>
        <w:rPr>
          <w:rFonts w:ascii="Times New Roman" w:hAnsi="Times New Roman" w:cs="Times New Roman"/>
          <w:sz w:val="24"/>
          <w:szCs w:val="24"/>
        </w:rPr>
      </w:pPr>
    </w:p>
    <w:p w14:paraId="587FFA80" w14:textId="77777777" w:rsidR="00196CC8" w:rsidRPr="004B4F48" w:rsidRDefault="00196CC8" w:rsidP="00196CC8">
      <w:pPr>
        <w:spacing w:before="120" w:after="120" w:line="240" w:lineRule="auto"/>
        <w:ind w:firstLine="720"/>
        <w:jc w:val="both"/>
        <w:rPr>
          <w:rFonts w:ascii="Times New Roman" w:hAnsi="Times New Roman" w:cs="Times New Roman"/>
          <w:b/>
          <w:i/>
          <w:sz w:val="24"/>
          <w:szCs w:val="24"/>
          <w:u w:val="single"/>
        </w:rPr>
      </w:pPr>
      <w:r w:rsidRPr="004B4F48">
        <w:rPr>
          <w:rFonts w:ascii="Times New Roman" w:hAnsi="Times New Roman" w:cs="Times New Roman"/>
          <w:b/>
          <w:i/>
          <w:sz w:val="24"/>
          <w:szCs w:val="24"/>
          <w:u w:val="single"/>
        </w:rPr>
        <w:t>Extinderea impactului</w:t>
      </w:r>
    </w:p>
    <w:p w14:paraId="587FFA81" w14:textId="0D7D5A19" w:rsidR="00196CC8" w:rsidRDefault="00196CC8" w:rsidP="00196CC8">
      <w:pPr>
        <w:spacing w:before="120" w:after="120" w:line="240" w:lineRule="auto"/>
        <w:ind w:firstLine="720"/>
        <w:jc w:val="both"/>
        <w:rPr>
          <w:rFonts w:ascii="Times New Roman" w:hAnsi="Times New Roman" w:cs="Times New Roman"/>
          <w:sz w:val="24"/>
          <w:szCs w:val="24"/>
        </w:rPr>
      </w:pPr>
      <w:r w:rsidRPr="004B4F48">
        <w:rPr>
          <w:rFonts w:ascii="Times New Roman" w:hAnsi="Times New Roman" w:cs="Times New Roman"/>
          <w:sz w:val="24"/>
          <w:szCs w:val="24"/>
        </w:rPr>
        <w:t>Nu este posibilă extinderea impactului,</w:t>
      </w:r>
      <w:r w:rsidR="005F4E53">
        <w:rPr>
          <w:rFonts w:ascii="Times New Roman" w:hAnsi="Times New Roman" w:cs="Times New Roman"/>
          <w:sz w:val="24"/>
          <w:szCs w:val="24"/>
        </w:rPr>
        <w:t xml:space="preserve"> monitorizarea funcționării se face de la distanță prin utilizarea unor echipamente speciale de tele si radio transmisie sau local prin personalul an</w:t>
      </w:r>
      <w:r w:rsidR="00E717D6">
        <w:rPr>
          <w:rFonts w:ascii="Times New Roman" w:hAnsi="Times New Roman" w:cs="Times New Roman"/>
          <w:sz w:val="24"/>
          <w:szCs w:val="24"/>
        </w:rPr>
        <w:t>g</w:t>
      </w:r>
      <w:r w:rsidR="005F4E53">
        <w:rPr>
          <w:rFonts w:ascii="Times New Roman" w:hAnsi="Times New Roman" w:cs="Times New Roman"/>
          <w:sz w:val="24"/>
          <w:szCs w:val="24"/>
        </w:rPr>
        <w:t>a</w:t>
      </w:r>
      <w:r w:rsidR="00E717D6">
        <w:rPr>
          <w:rFonts w:ascii="Times New Roman" w:hAnsi="Times New Roman" w:cs="Times New Roman"/>
          <w:sz w:val="24"/>
          <w:szCs w:val="24"/>
        </w:rPr>
        <w:t>j</w:t>
      </w:r>
      <w:r w:rsidR="005F4E53">
        <w:rPr>
          <w:rFonts w:ascii="Times New Roman" w:hAnsi="Times New Roman" w:cs="Times New Roman"/>
          <w:sz w:val="24"/>
          <w:szCs w:val="24"/>
        </w:rPr>
        <w:t>at</w:t>
      </w:r>
      <w:r w:rsidRPr="004B4F48">
        <w:rPr>
          <w:rFonts w:ascii="Times New Roman" w:hAnsi="Times New Roman" w:cs="Times New Roman"/>
          <w:sz w:val="24"/>
          <w:szCs w:val="24"/>
        </w:rPr>
        <w:t xml:space="preserve">, în cazul unei avarii accidentale se anunţă imediat conducerea sectorului, respectiv se trece la izolarea zonei şi la intervenţiile imediate pentru limitarea la maximum posibil a </w:t>
      </w:r>
      <w:r w:rsidR="005F4E53">
        <w:rPr>
          <w:rFonts w:ascii="Times New Roman" w:hAnsi="Times New Roman" w:cs="Times New Roman"/>
          <w:sz w:val="24"/>
          <w:szCs w:val="24"/>
        </w:rPr>
        <w:t>avariei</w:t>
      </w:r>
      <w:r w:rsidRPr="004B4F48">
        <w:rPr>
          <w:rFonts w:ascii="Times New Roman" w:hAnsi="Times New Roman" w:cs="Times New Roman"/>
          <w:sz w:val="24"/>
          <w:szCs w:val="24"/>
        </w:rPr>
        <w:t>.</w:t>
      </w:r>
    </w:p>
    <w:p w14:paraId="587FFA82" w14:textId="77777777" w:rsidR="00196CC8" w:rsidRDefault="00196CC8" w:rsidP="00196CC8">
      <w:pPr>
        <w:spacing w:before="120" w:after="120" w:line="240" w:lineRule="auto"/>
        <w:ind w:firstLine="720"/>
        <w:jc w:val="both"/>
        <w:rPr>
          <w:rFonts w:ascii="Times New Roman" w:hAnsi="Times New Roman" w:cs="Times New Roman"/>
          <w:sz w:val="24"/>
          <w:szCs w:val="24"/>
        </w:rPr>
      </w:pPr>
    </w:p>
    <w:p w14:paraId="587FFA83" w14:textId="77777777" w:rsidR="00196CC8" w:rsidRPr="004B4F48" w:rsidRDefault="00196CC8" w:rsidP="00196CC8">
      <w:pPr>
        <w:spacing w:before="120" w:after="120" w:line="240" w:lineRule="auto"/>
        <w:ind w:firstLine="720"/>
        <w:jc w:val="both"/>
        <w:rPr>
          <w:rFonts w:ascii="Times New Roman" w:hAnsi="Times New Roman" w:cs="Times New Roman"/>
          <w:b/>
          <w:i/>
          <w:sz w:val="24"/>
          <w:szCs w:val="24"/>
          <w:u w:val="single"/>
        </w:rPr>
      </w:pPr>
      <w:r w:rsidRPr="004B4F48">
        <w:rPr>
          <w:rFonts w:ascii="Times New Roman" w:hAnsi="Times New Roman" w:cs="Times New Roman"/>
          <w:b/>
          <w:i/>
          <w:sz w:val="24"/>
          <w:szCs w:val="24"/>
          <w:u w:val="single"/>
        </w:rPr>
        <w:t xml:space="preserve">Magnitudinea şi complexitatea impactului </w:t>
      </w:r>
    </w:p>
    <w:p w14:paraId="587FFA84" w14:textId="744C0994" w:rsidR="00196CC8" w:rsidRDefault="00196CC8" w:rsidP="00196CC8">
      <w:pPr>
        <w:spacing w:before="120" w:after="120" w:line="240" w:lineRule="auto"/>
        <w:ind w:firstLine="720"/>
        <w:jc w:val="both"/>
        <w:rPr>
          <w:rFonts w:ascii="Times New Roman" w:hAnsi="Times New Roman" w:cs="Times New Roman"/>
          <w:sz w:val="24"/>
          <w:szCs w:val="24"/>
        </w:rPr>
      </w:pPr>
      <w:r w:rsidRPr="004B4F48">
        <w:rPr>
          <w:rFonts w:ascii="Times New Roman" w:hAnsi="Times New Roman" w:cs="Times New Roman"/>
          <w:sz w:val="24"/>
          <w:szCs w:val="24"/>
        </w:rPr>
        <w:t xml:space="preserve">Magnitudinea şi complexitatea impactului asupra mediului este scăzută. Pe durata de viaţă normată de </w:t>
      </w:r>
      <w:r w:rsidR="00065808">
        <w:rPr>
          <w:rFonts w:ascii="Times New Roman" w:hAnsi="Times New Roman" w:cs="Times New Roman"/>
          <w:sz w:val="24"/>
          <w:szCs w:val="24"/>
        </w:rPr>
        <w:t>18</w:t>
      </w:r>
      <w:r w:rsidRPr="004B4F48">
        <w:rPr>
          <w:rFonts w:ascii="Times New Roman" w:hAnsi="Times New Roman" w:cs="Times New Roman"/>
          <w:sz w:val="24"/>
          <w:szCs w:val="24"/>
        </w:rPr>
        <w:t xml:space="preserve"> de ani a </w:t>
      </w:r>
      <w:r w:rsidR="00065808">
        <w:rPr>
          <w:rFonts w:ascii="Times New Roman" w:hAnsi="Times New Roman" w:cs="Times New Roman"/>
          <w:sz w:val="24"/>
          <w:szCs w:val="24"/>
        </w:rPr>
        <w:t>instalatiei de stocare energie electrica</w:t>
      </w:r>
      <w:r w:rsidRPr="004B4F48">
        <w:rPr>
          <w:rFonts w:ascii="Times New Roman" w:hAnsi="Times New Roman" w:cs="Times New Roman"/>
          <w:sz w:val="24"/>
          <w:szCs w:val="24"/>
        </w:rPr>
        <w:t xml:space="preserve"> pot apărea avarii mai puţine în primii </w:t>
      </w:r>
      <w:r w:rsidR="005F4E53">
        <w:rPr>
          <w:rFonts w:ascii="Times New Roman" w:hAnsi="Times New Roman" w:cs="Times New Roman"/>
          <w:sz w:val="24"/>
          <w:szCs w:val="24"/>
        </w:rPr>
        <w:t>1</w:t>
      </w:r>
      <w:r w:rsidR="00673299">
        <w:rPr>
          <w:rFonts w:ascii="Times New Roman" w:hAnsi="Times New Roman" w:cs="Times New Roman"/>
          <w:sz w:val="24"/>
          <w:szCs w:val="24"/>
        </w:rPr>
        <w:t>5</w:t>
      </w:r>
      <w:r w:rsidRPr="004B4F48">
        <w:rPr>
          <w:rFonts w:ascii="Times New Roman" w:hAnsi="Times New Roman" w:cs="Times New Roman"/>
          <w:sz w:val="24"/>
          <w:szCs w:val="24"/>
        </w:rPr>
        <w:t xml:space="preserve"> ani şi cu o frecvenţă mai mare în următorii </w:t>
      </w:r>
      <w:r w:rsidR="00673299">
        <w:rPr>
          <w:rFonts w:ascii="Times New Roman" w:hAnsi="Times New Roman" w:cs="Times New Roman"/>
          <w:sz w:val="24"/>
          <w:szCs w:val="24"/>
        </w:rPr>
        <w:t>3</w:t>
      </w:r>
      <w:r w:rsidRPr="004B4F48">
        <w:rPr>
          <w:rFonts w:ascii="Times New Roman" w:hAnsi="Times New Roman" w:cs="Times New Roman"/>
          <w:sz w:val="24"/>
          <w:szCs w:val="24"/>
        </w:rPr>
        <w:t xml:space="preserve"> ani. Instalațiile din cadrul </w:t>
      </w:r>
      <w:r>
        <w:rPr>
          <w:rFonts w:ascii="Times New Roman" w:hAnsi="Times New Roman" w:cs="Times New Roman"/>
          <w:sz w:val="24"/>
          <w:szCs w:val="24"/>
        </w:rPr>
        <w:t>proiectului</w:t>
      </w:r>
      <w:r w:rsidRPr="004B4F48">
        <w:rPr>
          <w:rFonts w:ascii="Times New Roman" w:hAnsi="Times New Roman" w:cs="Times New Roman"/>
          <w:sz w:val="24"/>
          <w:szCs w:val="24"/>
        </w:rPr>
        <w:t xml:space="preserve"> vor fi întreținute astfel încât să aibă o durată de viață cat mai îndelungată.</w:t>
      </w:r>
      <w:r w:rsidR="00FF096D">
        <w:rPr>
          <w:rFonts w:ascii="Times New Roman" w:hAnsi="Times New Roman" w:cs="Times New Roman"/>
          <w:sz w:val="24"/>
          <w:szCs w:val="24"/>
        </w:rPr>
        <w:t xml:space="preserve"> </w:t>
      </w:r>
      <w:r w:rsidR="00E717D6" w:rsidRPr="00E717D6">
        <w:rPr>
          <w:rFonts w:ascii="Times New Roman" w:hAnsi="Times New Roman" w:cs="Times New Roman"/>
          <w:sz w:val="24"/>
          <w:szCs w:val="24"/>
        </w:rPr>
        <w:t xml:space="preserve">După expirarea perioadei de </w:t>
      </w:r>
      <w:r w:rsidR="00E210C4">
        <w:rPr>
          <w:rFonts w:ascii="Times New Roman" w:hAnsi="Times New Roman" w:cs="Times New Roman"/>
          <w:sz w:val="24"/>
          <w:szCs w:val="24"/>
        </w:rPr>
        <w:t>18</w:t>
      </w:r>
      <w:r w:rsidR="00E717D6" w:rsidRPr="00E717D6">
        <w:rPr>
          <w:rFonts w:ascii="Times New Roman" w:hAnsi="Times New Roman" w:cs="Times New Roman"/>
          <w:sz w:val="24"/>
          <w:szCs w:val="24"/>
        </w:rPr>
        <w:t xml:space="preserve"> de ani, titularul poate decide continuarea utilizării acesteia la parametri scăzuți sau retehnologizarea instalației prin înlocuirea </w:t>
      </w:r>
      <w:r w:rsidR="00E210C4">
        <w:rPr>
          <w:rFonts w:ascii="Times New Roman" w:hAnsi="Times New Roman" w:cs="Times New Roman"/>
          <w:sz w:val="24"/>
          <w:szCs w:val="24"/>
        </w:rPr>
        <w:t>bateriilor</w:t>
      </w:r>
      <w:r w:rsidR="00E717D6" w:rsidRPr="00E717D6">
        <w:rPr>
          <w:rFonts w:ascii="Times New Roman" w:hAnsi="Times New Roman" w:cs="Times New Roman"/>
          <w:sz w:val="24"/>
          <w:szCs w:val="24"/>
        </w:rPr>
        <w:t>.</w:t>
      </w:r>
    </w:p>
    <w:p w14:paraId="587FFA85" w14:textId="77777777" w:rsidR="00196CC8" w:rsidRDefault="00196CC8" w:rsidP="00196CC8">
      <w:pPr>
        <w:spacing w:before="120" w:after="120" w:line="240" w:lineRule="auto"/>
        <w:ind w:firstLine="720"/>
        <w:jc w:val="both"/>
        <w:rPr>
          <w:rFonts w:ascii="Times New Roman" w:hAnsi="Times New Roman" w:cs="Times New Roman"/>
          <w:sz w:val="24"/>
          <w:szCs w:val="24"/>
        </w:rPr>
      </w:pPr>
    </w:p>
    <w:p w14:paraId="587FFA86" w14:textId="77777777" w:rsidR="00196CC8" w:rsidRPr="004B4F48" w:rsidRDefault="00196CC8" w:rsidP="00196CC8">
      <w:pPr>
        <w:spacing w:before="120" w:after="120" w:line="240" w:lineRule="auto"/>
        <w:ind w:firstLine="720"/>
        <w:jc w:val="both"/>
        <w:rPr>
          <w:rFonts w:ascii="Times New Roman" w:hAnsi="Times New Roman" w:cs="Times New Roman"/>
          <w:b/>
          <w:i/>
          <w:sz w:val="24"/>
          <w:szCs w:val="24"/>
          <w:u w:val="single"/>
        </w:rPr>
      </w:pPr>
      <w:r w:rsidRPr="004B4F48">
        <w:rPr>
          <w:rFonts w:ascii="Times New Roman" w:hAnsi="Times New Roman" w:cs="Times New Roman"/>
          <w:b/>
          <w:i/>
          <w:sz w:val="24"/>
          <w:szCs w:val="24"/>
          <w:u w:val="single"/>
        </w:rPr>
        <w:t xml:space="preserve">Probabilitatea impactului </w:t>
      </w:r>
    </w:p>
    <w:p w14:paraId="587FFA87" w14:textId="77777777" w:rsidR="00196CC8" w:rsidRDefault="00196CC8" w:rsidP="00196CC8">
      <w:pPr>
        <w:spacing w:before="120" w:after="120" w:line="240" w:lineRule="auto"/>
        <w:ind w:firstLine="720"/>
        <w:jc w:val="both"/>
        <w:rPr>
          <w:rFonts w:ascii="Times New Roman" w:hAnsi="Times New Roman" w:cs="Times New Roman"/>
          <w:sz w:val="24"/>
          <w:szCs w:val="24"/>
        </w:rPr>
      </w:pPr>
      <w:r w:rsidRPr="004B4F48">
        <w:rPr>
          <w:rFonts w:ascii="Times New Roman" w:hAnsi="Times New Roman" w:cs="Times New Roman"/>
          <w:sz w:val="24"/>
          <w:szCs w:val="24"/>
        </w:rPr>
        <w:t>Un impact asupra mediului poate avea loc în cazul unei avarii accidentale.</w:t>
      </w:r>
    </w:p>
    <w:p w14:paraId="587FFA88" w14:textId="77777777" w:rsidR="00196CC8" w:rsidRDefault="00196CC8" w:rsidP="00196CC8">
      <w:pPr>
        <w:spacing w:before="120" w:after="120" w:line="240" w:lineRule="auto"/>
        <w:ind w:firstLine="720"/>
        <w:jc w:val="both"/>
        <w:rPr>
          <w:rFonts w:ascii="Times New Roman" w:hAnsi="Times New Roman" w:cs="Times New Roman"/>
          <w:sz w:val="24"/>
          <w:szCs w:val="24"/>
        </w:rPr>
      </w:pPr>
    </w:p>
    <w:p w14:paraId="587FFA89" w14:textId="77777777" w:rsidR="00196CC8" w:rsidRPr="00B02516" w:rsidRDefault="00196CC8" w:rsidP="00196CC8">
      <w:pPr>
        <w:spacing w:before="120" w:after="120" w:line="240" w:lineRule="auto"/>
        <w:ind w:firstLine="720"/>
        <w:jc w:val="both"/>
        <w:rPr>
          <w:rFonts w:ascii="Times New Roman" w:hAnsi="Times New Roman" w:cs="Times New Roman"/>
          <w:b/>
          <w:i/>
          <w:sz w:val="24"/>
          <w:szCs w:val="24"/>
          <w:u w:val="single"/>
        </w:rPr>
      </w:pPr>
      <w:r w:rsidRPr="00B02516">
        <w:rPr>
          <w:rFonts w:ascii="Times New Roman" w:hAnsi="Times New Roman" w:cs="Times New Roman"/>
          <w:b/>
          <w:i/>
          <w:sz w:val="24"/>
          <w:szCs w:val="24"/>
          <w:u w:val="single"/>
        </w:rPr>
        <w:t>Durata, frecvența și reversibilitatea impactului</w:t>
      </w:r>
    </w:p>
    <w:p w14:paraId="587FFA8A" w14:textId="01D62D35" w:rsidR="00196CC8" w:rsidRDefault="00196CC8" w:rsidP="00196CC8">
      <w:pPr>
        <w:spacing w:before="120" w:after="120" w:line="240" w:lineRule="auto"/>
        <w:ind w:firstLine="720"/>
        <w:jc w:val="both"/>
        <w:rPr>
          <w:rFonts w:ascii="Times New Roman" w:hAnsi="Times New Roman" w:cs="Times New Roman"/>
          <w:sz w:val="24"/>
          <w:szCs w:val="24"/>
        </w:rPr>
      </w:pPr>
      <w:r w:rsidRPr="00B02516">
        <w:rPr>
          <w:rFonts w:ascii="Times New Roman" w:hAnsi="Times New Roman" w:cs="Times New Roman"/>
          <w:sz w:val="24"/>
          <w:szCs w:val="24"/>
        </w:rPr>
        <w:t xml:space="preserve">Impactul asupra factorilor de mediu </w:t>
      </w:r>
      <w:r w:rsidRPr="00B02516">
        <w:rPr>
          <w:rFonts w:ascii="Times New Roman" w:hAnsi="Times New Roman" w:cs="Times New Roman" w:hint="eastAsia"/>
          <w:sz w:val="24"/>
          <w:szCs w:val="24"/>
        </w:rPr>
        <w:t>î</w:t>
      </w:r>
      <w:r w:rsidRPr="00B02516">
        <w:rPr>
          <w:rFonts w:ascii="Times New Roman" w:hAnsi="Times New Roman" w:cs="Times New Roman"/>
          <w:sz w:val="24"/>
          <w:szCs w:val="24"/>
        </w:rPr>
        <w:t>n cazul avariilor accidentale este de scurt</w:t>
      </w:r>
      <w:r w:rsidRPr="00B02516">
        <w:rPr>
          <w:rFonts w:ascii="Times New Roman" w:hAnsi="Times New Roman" w:cs="Times New Roman" w:hint="eastAsia"/>
          <w:sz w:val="24"/>
          <w:szCs w:val="24"/>
        </w:rPr>
        <w:t>ă</w:t>
      </w:r>
      <w:r w:rsidRPr="00B02516">
        <w:rPr>
          <w:rFonts w:ascii="Times New Roman" w:hAnsi="Times New Roman" w:cs="Times New Roman"/>
          <w:sz w:val="24"/>
          <w:szCs w:val="24"/>
        </w:rPr>
        <w:t xml:space="preserve"> durat</w:t>
      </w:r>
      <w:r w:rsidRPr="00B02516">
        <w:rPr>
          <w:rFonts w:ascii="Times New Roman" w:hAnsi="Times New Roman" w:cs="Times New Roman" w:hint="eastAsia"/>
          <w:sz w:val="24"/>
          <w:szCs w:val="24"/>
        </w:rPr>
        <w:t>ă</w:t>
      </w:r>
      <w:r w:rsidRPr="00B02516">
        <w:rPr>
          <w:rFonts w:ascii="Times New Roman" w:hAnsi="Times New Roman" w:cs="Times New Roman"/>
          <w:sz w:val="24"/>
          <w:szCs w:val="24"/>
        </w:rPr>
        <w:t xml:space="preserve">, </w:t>
      </w:r>
      <w:r w:rsidRPr="00B02516">
        <w:rPr>
          <w:rFonts w:ascii="Times New Roman" w:hAnsi="Times New Roman" w:cs="Times New Roman" w:hint="eastAsia"/>
          <w:sz w:val="24"/>
          <w:szCs w:val="24"/>
        </w:rPr>
        <w:t>î</w:t>
      </w:r>
      <w:r w:rsidRPr="00B02516">
        <w:rPr>
          <w:rFonts w:ascii="Times New Roman" w:hAnsi="Times New Roman" w:cs="Times New Roman"/>
          <w:sz w:val="24"/>
          <w:szCs w:val="24"/>
        </w:rPr>
        <w:t>ntruc</w:t>
      </w:r>
      <w:r w:rsidRPr="00B02516">
        <w:rPr>
          <w:rFonts w:ascii="Times New Roman" w:hAnsi="Times New Roman" w:cs="Times New Roman" w:hint="eastAsia"/>
          <w:sz w:val="24"/>
          <w:szCs w:val="24"/>
        </w:rPr>
        <w:t>â</w:t>
      </w:r>
      <w:r w:rsidRPr="00B02516">
        <w:rPr>
          <w:rFonts w:ascii="Times New Roman" w:hAnsi="Times New Roman" w:cs="Times New Roman"/>
          <w:sz w:val="24"/>
          <w:szCs w:val="24"/>
        </w:rPr>
        <w:t>t</w:t>
      </w:r>
      <w:r w:rsidR="006E24DC">
        <w:rPr>
          <w:rFonts w:ascii="Times New Roman" w:hAnsi="Times New Roman" w:cs="Times New Roman"/>
          <w:sz w:val="24"/>
          <w:szCs w:val="24"/>
        </w:rPr>
        <w:t xml:space="preserve"> </w:t>
      </w:r>
      <w:r w:rsidRPr="00B02516">
        <w:rPr>
          <w:rFonts w:ascii="Times New Roman" w:hAnsi="Times New Roman" w:cs="Times New Roman"/>
          <w:sz w:val="24"/>
          <w:szCs w:val="24"/>
        </w:rPr>
        <w:t>investi</w:t>
      </w:r>
      <w:r w:rsidRPr="00B02516">
        <w:rPr>
          <w:rFonts w:ascii="Times New Roman" w:hAnsi="Times New Roman" w:cs="Times New Roman" w:hint="eastAsia"/>
          <w:sz w:val="24"/>
          <w:szCs w:val="24"/>
        </w:rPr>
        <w:t>ţ</w:t>
      </w:r>
      <w:r w:rsidRPr="00B02516">
        <w:rPr>
          <w:rFonts w:ascii="Times New Roman" w:hAnsi="Times New Roman" w:cs="Times New Roman"/>
          <w:sz w:val="24"/>
          <w:szCs w:val="24"/>
        </w:rPr>
        <w:t>ia este permanent monitorizat</w:t>
      </w:r>
      <w:r w:rsidRPr="00B02516">
        <w:rPr>
          <w:rFonts w:ascii="Times New Roman" w:hAnsi="Times New Roman" w:cs="Times New Roman" w:hint="eastAsia"/>
          <w:sz w:val="24"/>
          <w:szCs w:val="24"/>
        </w:rPr>
        <w:t>ă</w:t>
      </w:r>
      <w:r w:rsidRPr="00B02516">
        <w:rPr>
          <w:rFonts w:ascii="Times New Roman" w:hAnsi="Times New Roman" w:cs="Times New Roman"/>
          <w:sz w:val="24"/>
          <w:szCs w:val="24"/>
        </w:rPr>
        <w:t xml:space="preserve"> de operatorii</w:t>
      </w:r>
      <w:r w:rsidR="00FF096D">
        <w:rPr>
          <w:rFonts w:ascii="Times New Roman" w:hAnsi="Times New Roman" w:cs="Times New Roman"/>
          <w:sz w:val="24"/>
          <w:szCs w:val="24"/>
        </w:rPr>
        <w:t xml:space="preserve"> </w:t>
      </w:r>
      <w:r w:rsidR="005F4E53">
        <w:rPr>
          <w:rFonts w:ascii="Times New Roman" w:hAnsi="Times New Roman" w:cs="Times New Roman"/>
          <w:sz w:val="24"/>
          <w:szCs w:val="24"/>
        </w:rPr>
        <w:t xml:space="preserve">SC </w:t>
      </w:r>
      <w:r w:rsidR="006E24DC">
        <w:rPr>
          <w:rFonts w:ascii="Times New Roman" w:hAnsi="Times New Roman" w:cs="Times New Roman"/>
          <w:sz w:val="24"/>
          <w:szCs w:val="24"/>
        </w:rPr>
        <w:t>DUNAREA POWER</w:t>
      </w:r>
      <w:r w:rsidR="005F4E53">
        <w:rPr>
          <w:rFonts w:ascii="Times New Roman" w:hAnsi="Times New Roman" w:cs="Times New Roman"/>
          <w:sz w:val="24"/>
          <w:szCs w:val="24"/>
        </w:rPr>
        <w:t xml:space="preserve"> SRL</w:t>
      </w:r>
      <w:r w:rsidR="00FF096D">
        <w:rPr>
          <w:rFonts w:ascii="Times New Roman" w:hAnsi="Times New Roman" w:cs="Times New Roman"/>
          <w:sz w:val="24"/>
          <w:szCs w:val="24"/>
        </w:rPr>
        <w:t xml:space="preserve"> </w:t>
      </w:r>
      <w:r w:rsidRPr="00B02516">
        <w:rPr>
          <w:rFonts w:ascii="Times New Roman" w:hAnsi="Times New Roman" w:cs="Times New Roman"/>
          <w:sz w:val="24"/>
          <w:szCs w:val="24"/>
        </w:rPr>
        <w:t>care sunt instrui</w:t>
      </w:r>
      <w:r w:rsidRPr="00B02516">
        <w:rPr>
          <w:rFonts w:ascii="Times New Roman" w:hAnsi="Times New Roman" w:cs="Times New Roman" w:hint="eastAsia"/>
          <w:sz w:val="24"/>
          <w:szCs w:val="24"/>
        </w:rPr>
        <w:t>ţ</w:t>
      </w:r>
      <w:r w:rsidRPr="00B02516">
        <w:rPr>
          <w:rFonts w:ascii="Times New Roman" w:hAnsi="Times New Roman" w:cs="Times New Roman"/>
          <w:sz w:val="24"/>
          <w:szCs w:val="24"/>
        </w:rPr>
        <w:t xml:space="preserve">i </w:t>
      </w:r>
      <w:r w:rsidRPr="00B02516">
        <w:rPr>
          <w:rFonts w:ascii="Times New Roman" w:hAnsi="Times New Roman" w:cs="Times New Roman" w:hint="eastAsia"/>
          <w:sz w:val="24"/>
          <w:szCs w:val="24"/>
        </w:rPr>
        <w:t>î</w:t>
      </w:r>
      <w:r w:rsidRPr="00B02516">
        <w:rPr>
          <w:rFonts w:ascii="Times New Roman" w:hAnsi="Times New Roman" w:cs="Times New Roman"/>
          <w:sz w:val="24"/>
          <w:szCs w:val="24"/>
        </w:rPr>
        <w:t>n vederea</w:t>
      </w:r>
      <w:r w:rsidR="00FF096D">
        <w:rPr>
          <w:rFonts w:ascii="Times New Roman" w:hAnsi="Times New Roman" w:cs="Times New Roman"/>
          <w:sz w:val="24"/>
          <w:szCs w:val="24"/>
        </w:rPr>
        <w:t xml:space="preserve"> </w:t>
      </w:r>
      <w:r w:rsidRPr="00B02516">
        <w:rPr>
          <w:rFonts w:ascii="Times New Roman" w:hAnsi="Times New Roman" w:cs="Times New Roman"/>
          <w:sz w:val="24"/>
          <w:szCs w:val="24"/>
        </w:rPr>
        <w:t>modului de ac</w:t>
      </w:r>
      <w:r w:rsidRPr="00B02516">
        <w:rPr>
          <w:rFonts w:ascii="Times New Roman" w:hAnsi="Times New Roman" w:cs="Times New Roman" w:hint="eastAsia"/>
          <w:sz w:val="24"/>
          <w:szCs w:val="24"/>
        </w:rPr>
        <w:t>ţ</w:t>
      </w:r>
      <w:r w:rsidRPr="00B02516">
        <w:rPr>
          <w:rFonts w:ascii="Times New Roman" w:hAnsi="Times New Roman" w:cs="Times New Roman"/>
          <w:sz w:val="24"/>
          <w:szCs w:val="24"/>
        </w:rPr>
        <w:t xml:space="preserve">ionare pentru limitarea impactului </w:t>
      </w:r>
      <w:r w:rsidRPr="00B02516">
        <w:rPr>
          <w:rFonts w:ascii="Times New Roman" w:hAnsi="Times New Roman" w:cs="Times New Roman" w:hint="eastAsia"/>
          <w:sz w:val="24"/>
          <w:szCs w:val="24"/>
        </w:rPr>
        <w:t>ş</w:t>
      </w:r>
      <w:r w:rsidRPr="00B02516">
        <w:rPr>
          <w:rFonts w:ascii="Times New Roman" w:hAnsi="Times New Roman" w:cs="Times New Roman"/>
          <w:sz w:val="24"/>
          <w:szCs w:val="24"/>
        </w:rPr>
        <w:t>i remedierea avariei.</w:t>
      </w:r>
    </w:p>
    <w:p w14:paraId="587FFA8B" w14:textId="77777777" w:rsidR="00196CC8" w:rsidRDefault="00196CC8" w:rsidP="00196CC8">
      <w:pPr>
        <w:spacing w:before="120" w:after="120" w:line="240" w:lineRule="auto"/>
        <w:ind w:firstLine="720"/>
        <w:jc w:val="both"/>
        <w:rPr>
          <w:rFonts w:ascii="Times New Roman" w:hAnsi="Times New Roman" w:cs="Times New Roman"/>
          <w:sz w:val="24"/>
          <w:szCs w:val="24"/>
        </w:rPr>
      </w:pPr>
    </w:p>
    <w:p w14:paraId="587FFA8C" w14:textId="77777777" w:rsidR="00196CC8" w:rsidRPr="00B02516" w:rsidRDefault="00196CC8" w:rsidP="00196CC8">
      <w:pPr>
        <w:spacing w:before="120" w:after="120" w:line="240" w:lineRule="auto"/>
        <w:ind w:firstLine="720"/>
        <w:jc w:val="both"/>
        <w:rPr>
          <w:rFonts w:ascii="Times New Roman" w:hAnsi="Times New Roman" w:cs="Times New Roman"/>
          <w:b/>
          <w:i/>
          <w:sz w:val="24"/>
          <w:szCs w:val="24"/>
          <w:u w:val="single"/>
        </w:rPr>
      </w:pPr>
      <w:r w:rsidRPr="00B02516">
        <w:rPr>
          <w:rFonts w:ascii="Times New Roman" w:hAnsi="Times New Roman" w:cs="Times New Roman"/>
          <w:b/>
          <w:i/>
          <w:sz w:val="24"/>
          <w:szCs w:val="24"/>
          <w:u w:val="single"/>
        </w:rPr>
        <w:t>Măsuri de evitare, reducere sau ameliorare a impactului</w:t>
      </w:r>
    </w:p>
    <w:p w14:paraId="587FFA8E" w14:textId="141B9C43" w:rsidR="00196CC8" w:rsidRDefault="00196CC8" w:rsidP="00EF1A6D">
      <w:pPr>
        <w:spacing w:before="120" w:after="120" w:line="240" w:lineRule="auto"/>
        <w:ind w:firstLine="720"/>
        <w:jc w:val="both"/>
        <w:rPr>
          <w:rFonts w:ascii="Times New Roman" w:hAnsi="Times New Roman" w:cs="Times New Roman"/>
          <w:sz w:val="24"/>
          <w:szCs w:val="24"/>
        </w:rPr>
      </w:pPr>
      <w:r w:rsidRPr="00B02516">
        <w:rPr>
          <w:rFonts w:ascii="Times New Roman" w:hAnsi="Times New Roman" w:cs="Times New Roman"/>
          <w:sz w:val="24"/>
          <w:szCs w:val="24"/>
        </w:rPr>
        <w:t>Evitarea se face prin sisteme de m</w:t>
      </w:r>
      <w:r w:rsidRPr="00B02516">
        <w:rPr>
          <w:rFonts w:ascii="Times New Roman" w:hAnsi="Times New Roman" w:cs="Times New Roman" w:hint="eastAsia"/>
          <w:sz w:val="24"/>
          <w:szCs w:val="24"/>
        </w:rPr>
        <w:t>ă</w:t>
      </w:r>
      <w:r w:rsidRPr="00B02516">
        <w:rPr>
          <w:rFonts w:ascii="Times New Roman" w:hAnsi="Times New Roman" w:cs="Times New Roman"/>
          <w:sz w:val="24"/>
          <w:szCs w:val="24"/>
        </w:rPr>
        <w:t xml:space="preserve">surare a parametrilor de pompare </w:t>
      </w:r>
      <w:r w:rsidRPr="00B02516">
        <w:rPr>
          <w:rFonts w:ascii="Times New Roman" w:hAnsi="Times New Roman" w:cs="Times New Roman" w:hint="eastAsia"/>
          <w:sz w:val="24"/>
          <w:szCs w:val="24"/>
        </w:rPr>
        <w:t>ș</w:t>
      </w:r>
      <w:r w:rsidRPr="00B02516">
        <w:rPr>
          <w:rFonts w:ascii="Times New Roman" w:hAnsi="Times New Roman" w:cs="Times New Roman"/>
          <w:sz w:val="24"/>
          <w:szCs w:val="24"/>
        </w:rPr>
        <w:t>i de sisteme de siguran</w:t>
      </w:r>
      <w:r w:rsidRPr="00B02516">
        <w:rPr>
          <w:rFonts w:ascii="Times New Roman" w:hAnsi="Times New Roman" w:cs="Times New Roman" w:hint="eastAsia"/>
          <w:sz w:val="24"/>
          <w:szCs w:val="24"/>
        </w:rPr>
        <w:t>ță</w:t>
      </w:r>
      <w:r w:rsidRPr="00B02516">
        <w:rPr>
          <w:rFonts w:ascii="Times New Roman" w:hAnsi="Times New Roman" w:cs="Times New Roman"/>
          <w:sz w:val="24"/>
          <w:szCs w:val="24"/>
        </w:rPr>
        <w:t>, prin</w:t>
      </w:r>
      <w:r w:rsidR="00FF096D">
        <w:rPr>
          <w:rFonts w:ascii="Times New Roman" w:hAnsi="Times New Roman" w:cs="Times New Roman"/>
          <w:sz w:val="24"/>
          <w:szCs w:val="24"/>
        </w:rPr>
        <w:t xml:space="preserve"> </w:t>
      </w:r>
      <w:r w:rsidRPr="00B02516">
        <w:rPr>
          <w:rFonts w:ascii="Times New Roman" w:hAnsi="Times New Roman" w:cs="Times New Roman"/>
          <w:sz w:val="24"/>
          <w:szCs w:val="24"/>
        </w:rPr>
        <w:t xml:space="preserve">proiectarea unui sistem de prevenire </w:t>
      </w:r>
      <w:r w:rsidRPr="00B02516">
        <w:rPr>
          <w:rFonts w:ascii="Times New Roman" w:hAnsi="Times New Roman" w:cs="Times New Roman" w:hint="eastAsia"/>
          <w:sz w:val="24"/>
          <w:szCs w:val="24"/>
        </w:rPr>
        <w:t>ș</w:t>
      </w:r>
      <w:r w:rsidRPr="00B02516">
        <w:rPr>
          <w:rFonts w:ascii="Times New Roman" w:hAnsi="Times New Roman" w:cs="Times New Roman"/>
          <w:sz w:val="24"/>
          <w:szCs w:val="24"/>
        </w:rPr>
        <w:t xml:space="preserve">i stingere a incendiilor </w:t>
      </w:r>
      <w:r w:rsidRPr="00B02516">
        <w:rPr>
          <w:rFonts w:ascii="Times New Roman" w:hAnsi="Times New Roman" w:cs="Times New Roman" w:hint="eastAsia"/>
          <w:sz w:val="24"/>
          <w:szCs w:val="24"/>
        </w:rPr>
        <w:t>ș</w:t>
      </w:r>
      <w:r w:rsidRPr="00B02516">
        <w:rPr>
          <w:rFonts w:ascii="Times New Roman" w:hAnsi="Times New Roman" w:cs="Times New Roman"/>
          <w:sz w:val="24"/>
          <w:szCs w:val="24"/>
        </w:rPr>
        <w:t>i prin monitorizarea permanent</w:t>
      </w:r>
      <w:r w:rsidRPr="00B02516">
        <w:rPr>
          <w:rFonts w:ascii="Times New Roman" w:hAnsi="Times New Roman" w:cs="Times New Roman" w:hint="eastAsia"/>
          <w:sz w:val="24"/>
          <w:szCs w:val="24"/>
        </w:rPr>
        <w:t>ă</w:t>
      </w:r>
      <w:r w:rsidRPr="00B02516">
        <w:rPr>
          <w:rFonts w:ascii="Times New Roman" w:hAnsi="Times New Roman" w:cs="Times New Roman"/>
          <w:sz w:val="24"/>
          <w:szCs w:val="24"/>
        </w:rPr>
        <w:t xml:space="preserve"> a investi</w:t>
      </w:r>
      <w:r w:rsidRPr="00B02516">
        <w:rPr>
          <w:rFonts w:ascii="Times New Roman" w:hAnsi="Times New Roman" w:cs="Times New Roman" w:hint="eastAsia"/>
          <w:sz w:val="24"/>
          <w:szCs w:val="24"/>
        </w:rPr>
        <w:t>ț</w:t>
      </w:r>
      <w:r w:rsidRPr="00B02516">
        <w:rPr>
          <w:rFonts w:ascii="Times New Roman" w:hAnsi="Times New Roman" w:cs="Times New Roman"/>
          <w:sz w:val="24"/>
          <w:szCs w:val="24"/>
        </w:rPr>
        <w:t>ei dec</w:t>
      </w:r>
      <w:r w:rsidRPr="00B02516">
        <w:rPr>
          <w:rFonts w:ascii="Times New Roman" w:hAnsi="Times New Roman" w:cs="Times New Roman" w:hint="eastAsia"/>
          <w:sz w:val="24"/>
          <w:szCs w:val="24"/>
        </w:rPr>
        <w:t>ă</w:t>
      </w:r>
      <w:r w:rsidRPr="00B02516">
        <w:rPr>
          <w:rFonts w:ascii="Times New Roman" w:hAnsi="Times New Roman" w:cs="Times New Roman"/>
          <w:sz w:val="24"/>
          <w:szCs w:val="24"/>
        </w:rPr>
        <w:t xml:space="preserve">tre operatorii </w:t>
      </w:r>
      <w:r w:rsidR="005F4E53">
        <w:rPr>
          <w:rFonts w:ascii="Times New Roman" w:hAnsi="Times New Roman" w:cs="Times New Roman"/>
          <w:sz w:val="24"/>
          <w:szCs w:val="24"/>
        </w:rPr>
        <w:t xml:space="preserve">SC </w:t>
      </w:r>
      <w:r w:rsidR="00E30867">
        <w:rPr>
          <w:rFonts w:ascii="Times New Roman" w:hAnsi="Times New Roman" w:cs="Times New Roman"/>
          <w:sz w:val="24"/>
          <w:szCs w:val="24"/>
        </w:rPr>
        <w:t>DUNAREA POWER</w:t>
      </w:r>
      <w:r w:rsidR="00FF096D">
        <w:rPr>
          <w:rFonts w:ascii="Times New Roman" w:hAnsi="Times New Roman" w:cs="Times New Roman"/>
          <w:sz w:val="24"/>
          <w:szCs w:val="24"/>
        </w:rPr>
        <w:t xml:space="preserve"> </w:t>
      </w:r>
      <w:r w:rsidR="005F4E53">
        <w:rPr>
          <w:rFonts w:ascii="Times New Roman" w:hAnsi="Times New Roman" w:cs="Times New Roman"/>
          <w:sz w:val="24"/>
          <w:szCs w:val="24"/>
        </w:rPr>
        <w:t xml:space="preserve">SRL </w:t>
      </w:r>
      <w:r w:rsidRPr="00B02516">
        <w:rPr>
          <w:rFonts w:ascii="Times New Roman" w:hAnsi="Times New Roman" w:cs="Times New Roman"/>
          <w:sz w:val="24"/>
          <w:szCs w:val="24"/>
        </w:rPr>
        <w:t>care sunt instrui</w:t>
      </w:r>
      <w:r w:rsidRPr="00B02516">
        <w:rPr>
          <w:rFonts w:ascii="Times New Roman" w:hAnsi="Times New Roman" w:cs="Times New Roman" w:hint="eastAsia"/>
          <w:sz w:val="24"/>
          <w:szCs w:val="24"/>
        </w:rPr>
        <w:t>ţ</w:t>
      </w:r>
      <w:r w:rsidRPr="00B02516">
        <w:rPr>
          <w:rFonts w:ascii="Times New Roman" w:hAnsi="Times New Roman" w:cs="Times New Roman"/>
          <w:sz w:val="24"/>
          <w:szCs w:val="24"/>
        </w:rPr>
        <w:t xml:space="preserve">i </w:t>
      </w:r>
      <w:r w:rsidRPr="00B02516">
        <w:rPr>
          <w:rFonts w:ascii="Times New Roman" w:hAnsi="Times New Roman" w:cs="Times New Roman" w:hint="eastAsia"/>
          <w:sz w:val="24"/>
          <w:szCs w:val="24"/>
        </w:rPr>
        <w:t>î</w:t>
      </w:r>
      <w:r w:rsidRPr="00B02516">
        <w:rPr>
          <w:rFonts w:ascii="Times New Roman" w:hAnsi="Times New Roman" w:cs="Times New Roman"/>
          <w:sz w:val="24"/>
          <w:szCs w:val="24"/>
        </w:rPr>
        <w:t>n vederea modului de ac</w:t>
      </w:r>
      <w:r w:rsidRPr="00B02516">
        <w:rPr>
          <w:rFonts w:ascii="Times New Roman" w:hAnsi="Times New Roman" w:cs="Times New Roman" w:hint="eastAsia"/>
          <w:sz w:val="24"/>
          <w:szCs w:val="24"/>
        </w:rPr>
        <w:t>ţ</w:t>
      </w:r>
      <w:r w:rsidRPr="00B02516">
        <w:rPr>
          <w:rFonts w:ascii="Times New Roman" w:hAnsi="Times New Roman" w:cs="Times New Roman"/>
          <w:sz w:val="24"/>
          <w:szCs w:val="24"/>
        </w:rPr>
        <w:t>ionare pentru limitarea</w:t>
      </w:r>
      <w:r w:rsidR="00FF096D">
        <w:rPr>
          <w:rFonts w:ascii="Times New Roman" w:hAnsi="Times New Roman" w:cs="Times New Roman"/>
          <w:sz w:val="24"/>
          <w:szCs w:val="24"/>
        </w:rPr>
        <w:t xml:space="preserve"> </w:t>
      </w:r>
      <w:r w:rsidRPr="00B02516">
        <w:rPr>
          <w:rFonts w:ascii="Times New Roman" w:hAnsi="Times New Roman" w:cs="Times New Roman"/>
          <w:sz w:val="24"/>
          <w:szCs w:val="24"/>
        </w:rPr>
        <w:t>impactului.</w:t>
      </w:r>
    </w:p>
    <w:p w14:paraId="0BF1FF4A" w14:textId="77777777" w:rsidR="00E30867" w:rsidRDefault="00E30867" w:rsidP="00196CC8">
      <w:pPr>
        <w:spacing w:before="120" w:after="120" w:line="240" w:lineRule="auto"/>
        <w:ind w:firstLine="720"/>
        <w:jc w:val="both"/>
        <w:rPr>
          <w:rFonts w:ascii="Times New Roman" w:hAnsi="Times New Roman" w:cs="Times New Roman"/>
          <w:sz w:val="24"/>
          <w:szCs w:val="24"/>
        </w:rPr>
      </w:pPr>
    </w:p>
    <w:p w14:paraId="587FFA8F" w14:textId="77777777" w:rsidR="00196CC8" w:rsidRPr="00B02516" w:rsidRDefault="00196CC8" w:rsidP="00196CC8">
      <w:pPr>
        <w:spacing w:before="120" w:after="120" w:line="240" w:lineRule="auto"/>
        <w:ind w:firstLine="720"/>
        <w:jc w:val="both"/>
        <w:rPr>
          <w:rFonts w:ascii="Times New Roman" w:hAnsi="Times New Roman" w:cs="Times New Roman"/>
          <w:b/>
          <w:i/>
          <w:sz w:val="24"/>
          <w:szCs w:val="24"/>
          <w:u w:val="single"/>
        </w:rPr>
      </w:pPr>
      <w:r>
        <w:rPr>
          <w:rFonts w:ascii="Times New Roman" w:hAnsi="Times New Roman" w:cs="Times New Roman"/>
          <w:b/>
          <w:i/>
          <w:sz w:val="24"/>
          <w:szCs w:val="24"/>
          <w:u w:val="single"/>
        </w:rPr>
        <w:lastRenderedPageBreak/>
        <w:t>Natura transfrontalieră</w:t>
      </w:r>
      <w:r w:rsidRPr="00B02516">
        <w:rPr>
          <w:rFonts w:ascii="Times New Roman" w:hAnsi="Times New Roman" w:cs="Times New Roman"/>
          <w:b/>
          <w:i/>
          <w:sz w:val="24"/>
          <w:szCs w:val="24"/>
          <w:u w:val="single"/>
        </w:rPr>
        <w:t xml:space="preserve"> a impactului</w:t>
      </w:r>
    </w:p>
    <w:p w14:paraId="587FFA90" w14:textId="77777777" w:rsidR="00196CC8" w:rsidRDefault="00196CC8" w:rsidP="00196CC8">
      <w:pPr>
        <w:spacing w:before="120" w:after="120" w:line="240" w:lineRule="auto"/>
        <w:ind w:firstLine="720"/>
        <w:jc w:val="both"/>
        <w:rPr>
          <w:rFonts w:ascii="Times New Roman" w:hAnsi="Times New Roman" w:cs="Times New Roman"/>
          <w:sz w:val="24"/>
          <w:szCs w:val="24"/>
        </w:rPr>
      </w:pPr>
      <w:r w:rsidRPr="00B02516">
        <w:rPr>
          <w:rFonts w:ascii="Times New Roman" w:hAnsi="Times New Roman" w:cs="Times New Roman"/>
          <w:sz w:val="24"/>
          <w:szCs w:val="24"/>
        </w:rPr>
        <w:t>Nu este cazul.</w:t>
      </w:r>
    </w:p>
    <w:p w14:paraId="587FFA91" w14:textId="77777777" w:rsidR="00196CC8" w:rsidRPr="00B02516" w:rsidRDefault="00196CC8" w:rsidP="00196CC8">
      <w:pPr>
        <w:spacing w:before="120" w:after="120" w:line="240" w:lineRule="auto"/>
        <w:ind w:firstLine="720"/>
        <w:jc w:val="both"/>
        <w:rPr>
          <w:rFonts w:ascii="Times New Roman" w:hAnsi="Times New Roman" w:cs="Times New Roman"/>
          <w:sz w:val="24"/>
          <w:szCs w:val="24"/>
        </w:rPr>
      </w:pPr>
      <w:r w:rsidRPr="00BF1176">
        <w:rPr>
          <w:rFonts w:ascii="Times New Roman" w:eastAsia="Arial" w:hAnsi="Times New Roman" w:cs="Times New Roman"/>
          <w:color w:val="000000"/>
          <w:sz w:val="24"/>
          <w:szCs w:val="24"/>
          <w:lang w:val="fr-FR"/>
        </w:rPr>
        <w:t xml:space="preserve">Prin </w:t>
      </w:r>
      <w:proofErr w:type="spellStart"/>
      <w:r w:rsidRPr="00BF1176">
        <w:rPr>
          <w:rFonts w:ascii="Times New Roman" w:eastAsia="Arial" w:hAnsi="Times New Roman" w:cs="Times New Roman"/>
          <w:color w:val="000000"/>
          <w:sz w:val="24"/>
          <w:szCs w:val="24"/>
          <w:lang w:val="fr-FR"/>
        </w:rPr>
        <w:t>lucrările</w:t>
      </w:r>
      <w:proofErr w:type="spellEnd"/>
      <w:r w:rsidR="00FF096D">
        <w:rPr>
          <w:rFonts w:ascii="Times New Roman" w:eastAsia="Arial" w:hAnsi="Times New Roman" w:cs="Times New Roman"/>
          <w:color w:val="000000"/>
          <w:sz w:val="24"/>
          <w:szCs w:val="24"/>
          <w:lang w:val="fr-FR"/>
        </w:rPr>
        <w:t xml:space="preserve"> </w:t>
      </w:r>
      <w:proofErr w:type="spellStart"/>
      <w:r w:rsidRPr="00BF1176">
        <w:rPr>
          <w:rFonts w:ascii="Times New Roman" w:eastAsia="Arial" w:hAnsi="Times New Roman" w:cs="Times New Roman"/>
          <w:color w:val="000000"/>
          <w:sz w:val="24"/>
          <w:szCs w:val="24"/>
          <w:lang w:val="fr-FR"/>
        </w:rPr>
        <w:t>prevăzute</w:t>
      </w:r>
      <w:proofErr w:type="spellEnd"/>
      <w:r w:rsidRPr="00BF1176">
        <w:rPr>
          <w:rFonts w:ascii="Times New Roman" w:eastAsia="Arial" w:hAnsi="Times New Roman" w:cs="Times New Roman"/>
          <w:color w:val="000000"/>
          <w:sz w:val="24"/>
          <w:szCs w:val="24"/>
          <w:lang w:val="fr-FR"/>
        </w:rPr>
        <w:t xml:space="preserve">, </w:t>
      </w:r>
      <w:proofErr w:type="spellStart"/>
      <w:r w:rsidRPr="00BF1176">
        <w:rPr>
          <w:rFonts w:ascii="Times New Roman" w:eastAsia="Arial" w:hAnsi="Times New Roman" w:cs="Times New Roman"/>
          <w:color w:val="000000"/>
          <w:sz w:val="24"/>
          <w:szCs w:val="24"/>
          <w:lang w:val="fr-FR"/>
        </w:rPr>
        <w:t>factorii</w:t>
      </w:r>
      <w:proofErr w:type="spellEnd"/>
      <w:r w:rsidRPr="00BF1176">
        <w:rPr>
          <w:rFonts w:ascii="Times New Roman" w:eastAsia="Arial" w:hAnsi="Times New Roman" w:cs="Times New Roman"/>
          <w:color w:val="000000"/>
          <w:sz w:val="24"/>
          <w:szCs w:val="24"/>
          <w:lang w:val="fr-FR"/>
        </w:rPr>
        <w:t xml:space="preserve"> de mediu nu </w:t>
      </w:r>
      <w:proofErr w:type="spellStart"/>
      <w:r w:rsidRPr="00BF1176">
        <w:rPr>
          <w:rFonts w:ascii="Times New Roman" w:eastAsia="Arial" w:hAnsi="Times New Roman" w:cs="Times New Roman"/>
          <w:color w:val="000000"/>
          <w:sz w:val="24"/>
          <w:szCs w:val="24"/>
          <w:lang w:val="fr-FR"/>
        </w:rPr>
        <w:t>sunt</w:t>
      </w:r>
      <w:proofErr w:type="spellEnd"/>
      <w:r w:rsidR="00FF096D">
        <w:rPr>
          <w:rFonts w:ascii="Times New Roman" w:eastAsia="Arial" w:hAnsi="Times New Roman" w:cs="Times New Roman"/>
          <w:color w:val="000000"/>
          <w:sz w:val="24"/>
          <w:szCs w:val="24"/>
          <w:lang w:val="fr-FR"/>
        </w:rPr>
        <w:t xml:space="preserve"> </w:t>
      </w:r>
      <w:proofErr w:type="spellStart"/>
      <w:r w:rsidRPr="00BF1176">
        <w:rPr>
          <w:rFonts w:ascii="Times New Roman" w:eastAsia="Arial" w:hAnsi="Times New Roman" w:cs="Times New Roman"/>
          <w:color w:val="000000"/>
          <w:sz w:val="24"/>
          <w:szCs w:val="24"/>
          <w:lang w:val="fr-FR"/>
        </w:rPr>
        <w:t>afectați</w:t>
      </w:r>
      <w:proofErr w:type="spellEnd"/>
      <w:r w:rsidRPr="00BF1176">
        <w:rPr>
          <w:rFonts w:ascii="Times New Roman" w:eastAsia="Arial" w:hAnsi="Times New Roman" w:cs="Times New Roman"/>
          <w:color w:val="000000"/>
          <w:sz w:val="24"/>
          <w:szCs w:val="24"/>
          <w:lang w:val="fr-FR"/>
        </w:rPr>
        <w:t xml:space="preserve"> si nu se </w:t>
      </w:r>
      <w:proofErr w:type="spellStart"/>
      <w:r w:rsidRPr="00BF1176">
        <w:rPr>
          <w:rFonts w:ascii="Times New Roman" w:eastAsia="Arial" w:hAnsi="Times New Roman" w:cs="Times New Roman"/>
          <w:color w:val="000000"/>
          <w:sz w:val="24"/>
          <w:szCs w:val="24"/>
          <w:lang w:val="fr-FR"/>
        </w:rPr>
        <w:t>impun</w:t>
      </w:r>
      <w:proofErr w:type="spellEnd"/>
      <w:r w:rsidR="00FF096D">
        <w:rPr>
          <w:rFonts w:ascii="Times New Roman" w:eastAsia="Arial" w:hAnsi="Times New Roman" w:cs="Times New Roman"/>
          <w:color w:val="000000"/>
          <w:sz w:val="24"/>
          <w:szCs w:val="24"/>
          <w:lang w:val="fr-FR"/>
        </w:rPr>
        <w:t xml:space="preserve"> </w:t>
      </w:r>
      <w:proofErr w:type="spellStart"/>
      <w:r w:rsidRPr="00BF1176">
        <w:rPr>
          <w:rFonts w:ascii="Times New Roman" w:eastAsia="Arial" w:hAnsi="Times New Roman" w:cs="Times New Roman"/>
          <w:color w:val="000000"/>
          <w:sz w:val="24"/>
          <w:szCs w:val="24"/>
          <w:lang w:val="fr-FR"/>
        </w:rPr>
        <w:t>lucrări</w:t>
      </w:r>
      <w:proofErr w:type="spellEnd"/>
      <w:r w:rsidRPr="00BF1176">
        <w:rPr>
          <w:rFonts w:ascii="Times New Roman" w:eastAsia="Arial" w:hAnsi="Times New Roman" w:cs="Times New Roman"/>
          <w:color w:val="000000"/>
          <w:sz w:val="24"/>
          <w:szCs w:val="24"/>
          <w:lang w:val="fr-FR"/>
        </w:rPr>
        <w:t xml:space="preserve"> de </w:t>
      </w:r>
      <w:proofErr w:type="spellStart"/>
      <w:r w:rsidRPr="00BF1176">
        <w:rPr>
          <w:rFonts w:ascii="Times New Roman" w:eastAsia="Arial" w:hAnsi="Times New Roman" w:cs="Times New Roman"/>
          <w:color w:val="000000"/>
          <w:sz w:val="24"/>
          <w:szCs w:val="24"/>
          <w:lang w:val="fr-FR"/>
        </w:rPr>
        <w:t>reconstrucție</w:t>
      </w:r>
      <w:proofErr w:type="spellEnd"/>
      <w:r w:rsidR="00FF096D">
        <w:rPr>
          <w:rFonts w:ascii="Times New Roman" w:eastAsia="Arial" w:hAnsi="Times New Roman" w:cs="Times New Roman"/>
          <w:color w:val="000000"/>
          <w:sz w:val="24"/>
          <w:szCs w:val="24"/>
          <w:lang w:val="fr-FR"/>
        </w:rPr>
        <w:t xml:space="preserve"> </w:t>
      </w:r>
      <w:proofErr w:type="spellStart"/>
      <w:r w:rsidRPr="00BF1176">
        <w:rPr>
          <w:rFonts w:ascii="Times New Roman" w:eastAsia="Arial" w:hAnsi="Times New Roman" w:cs="Times New Roman"/>
          <w:color w:val="000000"/>
          <w:sz w:val="24"/>
          <w:szCs w:val="24"/>
          <w:lang w:val="fr-FR"/>
        </w:rPr>
        <w:t>ecologica</w:t>
      </w:r>
      <w:proofErr w:type="spellEnd"/>
      <w:r w:rsidRPr="00BF1176">
        <w:rPr>
          <w:rFonts w:ascii="Times New Roman" w:eastAsia="Arial" w:hAnsi="Times New Roman" w:cs="Times New Roman"/>
          <w:color w:val="000000"/>
          <w:sz w:val="24"/>
          <w:szCs w:val="24"/>
          <w:lang w:val="fr-FR"/>
        </w:rPr>
        <w:t xml:space="preserve">, </w:t>
      </w:r>
      <w:proofErr w:type="spellStart"/>
      <w:r w:rsidRPr="00BF1176">
        <w:rPr>
          <w:rFonts w:ascii="Times New Roman" w:eastAsia="Arial" w:hAnsi="Times New Roman" w:cs="Times New Roman"/>
          <w:color w:val="000000"/>
          <w:sz w:val="24"/>
          <w:szCs w:val="24"/>
          <w:lang w:val="fr-FR"/>
        </w:rPr>
        <w:t>deci</w:t>
      </w:r>
      <w:proofErr w:type="spellEnd"/>
      <w:r w:rsidRPr="00BF1176">
        <w:rPr>
          <w:rFonts w:ascii="Times New Roman" w:eastAsia="Arial" w:hAnsi="Times New Roman" w:cs="Times New Roman"/>
          <w:color w:val="000000"/>
          <w:sz w:val="24"/>
          <w:szCs w:val="24"/>
          <w:lang w:val="fr-FR"/>
        </w:rPr>
        <w:t xml:space="preserve"> nu </w:t>
      </w:r>
      <w:proofErr w:type="spellStart"/>
      <w:r w:rsidRPr="00BF1176">
        <w:rPr>
          <w:rFonts w:ascii="Times New Roman" w:eastAsia="Arial" w:hAnsi="Times New Roman" w:cs="Times New Roman"/>
          <w:color w:val="000000"/>
          <w:sz w:val="24"/>
          <w:szCs w:val="24"/>
          <w:lang w:val="fr-FR"/>
        </w:rPr>
        <w:t>necesita</w:t>
      </w:r>
      <w:proofErr w:type="spellEnd"/>
      <w:r w:rsidRPr="00BF1176">
        <w:rPr>
          <w:rFonts w:ascii="Times New Roman" w:eastAsia="Arial" w:hAnsi="Times New Roman" w:cs="Times New Roman"/>
          <w:color w:val="000000"/>
          <w:sz w:val="24"/>
          <w:szCs w:val="24"/>
          <w:lang w:val="fr-FR"/>
        </w:rPr>
        <w:t xml:space="preserve"> un </w:t>
      </w:r>
      <w:proofErr w:type="spellStart"/>
      <w:r w:rsidRPr="00BF1176">
        <w:rPr>
          <w:rFonts w:ascii="Times New Roman" w:eastAsia="Arial" w:hAnsi="Times New Roman" w:cs="Times New Roman"/>
          <w:color w:val="000000"/>
          <w:sz w:val="24"/>
          <w:szCs w:val="24"/>
          <w:lang w:val="fr-FR"/>
        </w:rPr>
        <w:t>studiu</w:t>
      </w:r>
      <w:proofErr w:type="spellEnd"/>
      <w:r w:rsidR="00FF096D">
        <w:rPr>
          <w:rFonts w:ascii="Times New Roman" w:eastAsia="Arial" w:hAnsi="Times New Roman" w:cs="Times New Roman"/>
          <w:color w:val="000000"/>
          <w:sz w:val="24"/>
          <w:szCs w:val="24"/>
          <w:lang w:val="fr-FR"/>
        </w:rPr>
        <w:t xml:space="preserve"> </w:t>
      </w:r>
      <w:proofErr w:type="gramStart"/>
      <w:r w:rsidRPr="00BF1176">
        <w:rPr>
          <w:rFonts w:ascii="Times New Roman" w:eastAsia="Arial" w:hAnsi="Times New Roman" w:cs="Times New Roman"/>
          <w:color w:val="000000"/>
          <w:sz w:val="24"/>
          <w:szCs w:val="24"/>
          <w:lang w:val="fr-FR"/>
        </w:rPr>
        <w:t>de impact</w:t>
      </w:r>
      <w:proofErr w:type="gramEnd"/>
      <w:r w:rsidR="00FF096D">
        <w:rPr>
          <w:rFonts w:ascii="Times New Roman" w:eastAsia="Arial" w:hAnsi="Times New Roman" w:cs="Times New Roman"/>
          <w:color w:val="000000"/>
          <w:sz w:val="24"/>
          <w:szCs w:val="24"/>
          <w:lang w:val="fr-FR"/>
        </w:rPr>
        <w:t xml:space="preserve"> </w:t>
      </w:r>
      <w:proofErr w:type="spellStart"/>
      <w:r w:rsidRPr="00BF1176">
        <w:rPr>
          <w:rFonts w:ascii="Times New Roman" w:eastAsia="Arial" w:hAnsi="Times New Roman" w:cs="Times New Roman"/>
          <w:color w:val="000000"/>
          <w:sz w:val="24"/>
          <w:szCs w:val="24"/>
          <w:lang w:val="fr-FR"/>
        </w:rPr>
        <w:t>asupra</w:t>
      </w:r>
      <w:proofErr w:type="spellEnd"/>
      <w:r w:rsidR="00FF096D">
        <w:rPr>
          <w:rFonts w:ascii="Times New Roman" w:eastAsia="Arial" w:hAnsi="Times New Roman" w:cs="Times New Roman"/>
          <w:color w:val="000000"/>
          <w:sz w:val="24"/>
          <w:szCs w:val="24"/>
          <w:lang w:val="fr-FR"/>
        </w:rPr>
        <w:t xml:space="preserve"> </w:t>
      </w:r>
      <w:proofErr w:type="spellStart"/>
      <w:r w:rsidRPr="00BF1176">
        <w:rPr>
          <w:rFonts w:ascii="Times New Roman" w:eastAsia="Arial" w:hAnsi="Times New Roman" w:cs="Times New Roman"/>
          <w:color w:val="000000"/>
          <w:sz w:val="24"/>
          <w:szCs w:val="24"/>
          <w:lang w:val="fr-FR"/>
        </w:rPr>
        <w:t>mediului</w:t>
      </w:r>
      <w:proofErr w:type="spellEnd"/>
      <w:r w:rsidRPr="00BF1176">
        <w:rPr>
          <w:rFonts w:ascii="Times New Roman" w:eastAsia="Arial" w:hAnsi="Times New Roman" w:cs="Times New Roman"/>
          <w:color w:val="000000"/>
          <w:sz w:val="24"/>
          <w:szCs w:val="24"/>
          <w:lang w:val="fr-FR"/>
        </w:rPr>
        <w:t>.</w:t>
      </w:r>
    </w:p>
    <w:p w14:paraId="587FFA92" w14:textId="77777777" w:rsidR="00196CC8" w:rsidRDefault="00196CC8" w:rsidP="00196CC8">
      <w:pPr>
        <w:spacing w:before="120" w:after="120" w:line="240" w:lineRule="auto"/>
        <w:jc w:val="both"/>
        <w:rPr>
          <w:rFonts w:ascii="Arial" w:eastAsia="Arial" w:hAnsi="Arial" w:cs="Arial"/>
          <w:color w:val="000000"/>
          <w:lang w:val="fr-FR"/>
        </w:rPr>
      </w:pPr>
    </w:p>
    <w:p w14:paraId="587FFA93" w14:textId="77777777" w:rsidR="000D42A2" w:rsidRPr="000D42A2" w:rsidRDefault="000D42A2" w:rsidP="000D42A2">
      <w:pPr>
        <w:pStyle w:val="Heading1"/>
        <w:keepNext w:val="0"/>
        <w:keepLines w:val="0"/>
        <w:numPr>
          <w:ilvl w:val="0"/>
          <w:numId w:val="1"/>
        </w:numPr>
        <w:tabs>
          <w:tab w:val="left" w:pos="284"/>
        </w:tabs>
        <w:spacing w:before="120" w:after="120" w:line="240" w:lineRule="auto"/>
        <w:ind w:left="0" w:firstLine="0"/>
        <w:rPr>
          <w:rFonts w:ascii="Times New Roman" w:hAnsi="Times New Roman" w:cs="Times New Roman"/>
          <w:color w:val="auto"/>
          <w:lang w:eastAsia="ro-RO"/>
        </w:rPr>
      </w:pPr>
      <w:bookmarkStart w:id="7" w:name="_Toc56704002"/>
      <w:r w:rsidRPr="000D42A2">
        <w:rPr>
          <w:rFonts w:ascii="Times New Roman" w:hAnsi="Times New Roman" w:cs="Times New Roman"/>
          <w:color w:val="auto"/>
          <w:lang w:eastAsia="ro-RO"/>
        </w:rPr>
        <w:t>Prevederi pentru monitorizarea mediului</w:t>
      </w:r>
      <w:bookmarkEnd w:id="7"/>
    </w:p>
    <w:p w14:paraId="400DEB03" w14:textId="77777777" w:rsidR="00A04DC6" w:rsidRDefault="000D42A2" w:rsidP="00A04DC6">
      <w:pPr>
        <w:spacing w:before="120" w:after="120" w:line="240" w:lineRule="auto"/>
        <w:ind w:firstLine="720"/>
        <w:jc w:val="both"/>
        <w:rPr>
          <w:rFonts w:ascii="Times New Roman" w:eastAsia="Arial" w:hAnsi="Times New Roman" w:cs="Times New Roman"/>
          <w:color w:val="000000"/>
          <w:sz w:val="24"/>
          <w:szCs w:val="24"/>
          <w:lang w:val="fr-FR"/>
        </w:rPr>
      </w:pPr>
      <w:r>
        <w:rPr>
          <w:rFonts w:ascii="Times New Roman" w:eastAsia="Arial" w:hAnsi="Times New Roman" w:cs="Times New Roman"/>
          <w:color w:val="000000"/>
          <w:sz w:val="24"/>
          <w:szCs w:val="24"/>
          <w:lang w:val="fr-FR"/>
        </w:rPr>
        <w:t xml:space="preserve">Se va </w:t>
      </w:r>
      <w:proofErr w:type="spellStart"/>
      <w:r>
        <w:rPr>
          <w:rFonts w:ascii="Times New Roman" w:eastAsia="Arial" w:hAnsi="Times New Roman" w:cs="Times New Roman"/>
          <w:color w:val="000000"/>
          <w:sz w:val="24"/>
          <w:szCs w:val="24"/>
          <w:lang w:val="fr-FR"/>
        </w:rPr>
        <w:t>asigura</w:t>
      </w:r>
      <w:proofErr w:type="spellEnd"/>
      <w:r>
        <w:rPr>
          <w:rFonts w:ascii="Times New Roman" w:eastAsia="Arial" w:hAnsi="Times New Roman" w:cs="Times New Roman"/>
          <w:color w:val="000000"/>
          <w:sz w:val="24"/>
          <w:szCs w:val="24"/>
          <w:lang w:val="fr-FR"/>
        </w:rPr>
        <w:t xml:space="preserve"> o </w:t>
      </w:r>
      <w:proofErr w:type="spellStart"/>
      <w:r>
        <w:rPr>
          <w:rFonts w:ascii="Times New Roman" w:eastAsia="Arial" w:hAnsi="Times New Roman" w:cs="Times New Roman"/>
          <w:color w:val="000000"/>
          <w:sz w:val="24"/>
          <w:szCs w:val="24"/>
          <w:lang w:val="fr-FR"/>
        </w:rPr>
        <w:t>supraveghere</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permanentă</w:t>
      </w:r>
      <w:proofErr w:type="spellEnd"/>
      <w:r>
        <w:rPr>
          <w:rFonts w:ascii="Times New Roman" w:eastAsia="Arial" w:hAnsi="Times New Roman" w:cs="Times New Roman"/>
          <w:color w:val="000000"/>
          <w:sz w:val="24"/>
          <w:szCs w:val="24"/>
          <w:lang w:val="fr-FR"/>
        </w:rPr>
        <w:t xml:space="preserve"> a </w:t>
      </w:r>
      <w:proofErr w:type="spellStart"/>
      <w:r>
        <w:rPr>
          <w:rFonts w:ascii="Times New Roman" w:eastAsia="Arial" w:hAnsi="Times New Roman" w:cs="Times New Roman"/>
          <w:color w:val="000000"/>
          <w:sz w:val="24"/>
          <w:szCs w:val="24"/>
          <w:lang w:val="fr-FR"/>
        </w:rPr>
        <w:t>perimetrului</w:t>
      </w:r>
      <w:proofErr w:type="spellEnd"/>
      <w:r w:rsidR="00FF096D">
        <w:rPr>
          <w:rFonts w:ascii="Times New Roman" w:eastAsia="Arial" w:hAnsi="Times New Roman" w:cs="Times New Roman"/>
          <w:color w:val="000000"/>
          <w:sz w:val="24"/>
          <w:szCs w:val="24"/>
          <w:lang w:val="fr-FR"/>
        </w:rPr>
        <w:t xml:space="preserve"> </w:t>
      </w:r>
      <w:proofErr w:type="spellStart"/>
      <w:r w:rsidR="008D3492">
        <w:rPr>
          <w:rFonts w:ascii="Times New Roman" w:eastAsia="Arial" w:hAnsi="Times New Roman" w:cs="Times New Roman"/>
          <w:color w:val="000000"/>
          <w:sz w:val="24"/>
          <w:szCs w:val="24"/>
          <w:lang w:val="fr-FR"/>
        </w:rPr>
        <w:t>instalatiei</w:t>
      </w:r>
      <w:proofErr w:type="spellEnd"/>
      <w:r w:rsidR="008D3492">
        <w:rPr>
          <w:rFonts w:ascii="Times New Roman" w:eastAsia="Arial" w:hAnsi="Times New Roman" w:cs="Times New Roman"/>
          <w:color w:val="000000"/>
          <w:sz w:val="24"/>
          <w:szCs w:val="24"/>
          <w:lang w:val="fr-FR"/>
        </w:rPr>
        <w:t xml:space="preserve"> de </w:t>
      </w:r>
      <w:proofErr w:type="spellStart"/>
      <w:r w:rsidR="008D3492">
        <w:rPr>
          <w:rFonts w:ascii="Times New Roman" w:eastAsia="Arial" w:hAnsi="Times New Roman" w:cs="Times New Roman"/>
          <w:color w:val="000000"/>
          <w:sz w:val="24"/>
          <w:szCs w:val="24"/>
          <w:lang w:val="fr-FR"/>
        </w:rPr>
        <w:t>stocare</w:t>
      </w:r>
      <w:proofErr w:type="spellEnd"/>
      <w:r w:rsidR="008D3492">
        <w:rPr>
          <w:rFonts w:ascii="Times New Roman" w:eastAsia="Arial" w:hAnsi="Times New Roman" w:cs="Times New Roman"/>
          <w:color w:val="000000"/>
          <w:sz w:val="24"/>
          <w:szCs w:val="24"/>
          <w:lang w:val="fr-FR"/>
        </w:rPr>
        <w:t xml:space="preserve"> a </w:t>
      </w:r>
      <w:proofErr w:type="spellStart"/>
      <w:r w:rsidR="008D3492">
        <w:rPr>
          <w:rFonts w:ascii="Times New Roman" w:eastAsia="Arial" w:hAnsi="Times New Roman" w:cs="Times New Roman"/>
          <w:color w:val="000000"/>
          <w:sz w:val="24"/>
          <w:szCs w:val="24"/>
          <w:lang w:val="fr-FR"/>
        </w:rPr>
        <w:t>energiei</w:t>
      </w:r>
      <w:proofErr w:type="spellEnd"/>
      <w:r w:rsidR="008D3492">
        <w:rPr>
          <w:rFonts w:ascii="Times New Roman" w:eastAsia="Arial" w:hAnsi="Times New Roman" w:cs="Times New Roman"/>
          <w:color w:val="000000"/>
          <w:sz w:val="24"/>
          <w:szCs w:val="24"/>
          <w:lang w:val="fr-FR"/>
        </w:rPr>
        <w:t xml:space="preserve"> </w:t>
      </w:r>
      <w:proofErr w:type="spellStart"/>
      <w:r w:rsidR="008D3492">
        <w:rPr>
          <w:rFonts w:ascii="Times New Roman" w:eastAsia="Arial" w:hAnsi="Times New Roman" w:cs="Times New Roman"/>
          <w:color w:val="000000"/>
          <w:sz w:val="24"/>
          <w:szCs w:val="24"/>
          <w:lang w:val="fr-FR"/>
        </w:rPr>
        <w:t>electrice</w:t>
      </w:r>
      <w:proofErr w:type="spellEnd"/>
      <w:r w:rsidR="00FF096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pentru</w:t>
      </w:r>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sesizarea</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eventualelor</w:t>
      </w:r>
      <w:proofErr w:type="spellEnd"/>
      <w:r>
        <w:rPr>
          <w:rFonts w:ascii="Times New Roman" w:eastAsia="Arial" w:hAnsi="Times New Roman" w:cs="Times New Roman"/>
          <w:color w:val="000000"/>
          <w:sz w:val="24"/>
          <w:szCs w:val="24"/>
          <w:lang w:val="fr-FR"/>
        </w:rPr>
        <w:t xml:space="preserve"> incidente care </w:t>
      </w:r>
      <w:proofErr w:type="spellStart"/>
      <w:r>
        <w:rPr>
          <w:rFonts w:ascii="Times New Roman" w:eastAsia="Arial" w:hAnsi="Times New Roman" w:cs="Times New Roman"/>
          <w:color w:val="000000"/>
          <w:sz w:val="24"/>
          <w:szCs w:val="24"/>
          <w:lang w:val="fr-FR"/>
        </w:rPr>
        <w:t>ar</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putea</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influența</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populația</w:t>
      </w:r>
      <w:proofErr w:type="spellEnd"/>
      <w:r>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fauna</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sau</w:t>
      </w:r>
      <w:proofErr w:type="spellEnd"/>
      <w:r>
        <w:rPr>
          <w:rFonts w:ascii="Times New Roman" w:eastAsia="Arial" w:hAnsi="Times New Roman" w:cs="Times New Roman"/>
          <w:color w:val="000000"/>
          <w:sz w:val="24"/>
          <w:szCs w:val="24"/>
          <w:lang w:val="fr-FR"/>
        </w:rPr>
        <w:t xml:space="preserve"> flora </w:t>
      </w:r>
      <w:proofErr w:type="spellStart"/>
      <w:r>
        <w:rPr>
          <w:rFonts w:ascii="Times New Roman" w:eastAsia="Arial" w:hAnsi="Times New Roman" w:cs="Times New Roman"/>
          <w:color w:val="000000"/>
          <w:sz w:val="24"/>
          <w:szCs w:val="24"/>
          <w:lang w:val="fr-FR"/>
        </w:rPr>
        <w:t>și</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raportarea</w:t>
      </w:r>
      <w:proofErr w:type="spellEnd"/>
      <w:r>
        <w:rPr>
          <w:rFonts w:ascii="Times New Roman" w:eastAsia="Arial" w:hAnsi="Times New Roman" w:cs="Times New Roman"/>
          <w:color w:val="000000"/>
          <w:sz w:val="24"/>
          <w:szCs w:val="24"/>
          <w:lang w:val="fr-FR"/>
        </w:rPr>
        <w:t xml:space="preserve"> a </w:t>
      </w:r>
      <w:proofErr w:type="spellStart"/>
      <w:r>
        <w:rPr>
          <w:rFonts w:ascii="Times New Roman" w:eastAsia="Arial" w:hAnsi="Times New Roman" w:cs="Times New Roman"/>
          <w:color w:val="000000"/>
          <w:sz w:val="24"/>
          <w:szCs w:val="24"/>
          <w:lang w:val="fr-FR"/>
        </w:rPr>
        <w:t>acestora</w:t>
      </w:r>
      <w:proofErr w:type="spellEnd"/>
      <w:r w:rsidR="00FF096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pentru</w:t>
      </w:r>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luarea</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măsurilor</w:t>
      </w:r>
      <w:proofErr w:type="spellEnd"/>
      <w:r>
        <w:rPr>
          <w:rFonts w:ascii="Times New Roman" w:eastAsia="Arial" w:hAnsi="Times New Roman" w:cs="Times New Roman"/>
          <w:color w:val="000000"/>
          <w:sz w:val="24"/>
          <w:szCs w:val="24"/>
          <w:lang w:val="fr-FR"/>
        </w:rPr>
        <w:t xml:space="preserve"> de </w:t>
      </w:r>
      <w:proofErr w:type="spellStart"/>
      <w:r>
        <w:rPr>
          <w:rFonts w:ascii="Times New Roman" w:eastAsia="Arial" w:hAnsi="Times New Roman" w:cs="Times New Roman"/>
          <w:color w:val="000000"/>
          <w:sz w:val="24"/>
          <w:szCs w:val="24"/>
          <w:lang w:val="fr-FR"/>
        </w:rPr>
        <w:t>corecție</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și</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prevenire</w:t>
      </w:r>
      <w:proofErr w:type="spellEnd"/>
      <w:r w:rsidR="00A04DC6">
        <w:rPr>
          <w:rFonts w:ascii="Times New Roman" w:eastAsia="Arial" w:hAnsi="Times New Roman" w:cs="Times New Roman"/>
          <w:color w:val="000000"/>
          <w:sz w:val="24"/>
          <w:szCs w:val="24"/>
          <w:lang w:val="fr-FR"/>
        </w:rPr>
        <w:t>.</w:t>
      </w:r>
    </w:p>
    <w:p w14:paraId="0DE00057" w14:textId="537E7717" w:rsidR="00A04DC6" w:rsidRPr="00A04DC6" w:rsidRDefault="00A04DC6" w:rsidP="00A04DC6">
      <w:pPr>
        <w:spacing w:before="120" w:after="120" w:line="240" w:lineRule="auto"/>
        <w:ind w:firstLine="720"/>
        <w:jc w:val="both"/>
        <w:rPr>
          <w:rFonts w:ascii="Times New Roman" w:eastAsia="Arial" w:hAnsi="Times New Roman" w:cs="Times New Roman"/>
          <w:color w:val="000000"/>
          <w:sz w:val="24"/>
          <w:szCs w:val="24"/>
          <w:lang w:val="fr-FR"/>
        </w:rPr>
      </w:pPr>
      <w:r w:rsidRPr="00A04DC6">
        <w:t xml:space="preserve"> </w:t>
      </w:r>
      <w:r w:rsidR="000D2FB1">
        <w:t xml:space="preserve">Instalatia de stocare dispune de </w:t>
      </w:r>
      <w:r w:rsidR="000D2FB1">
        <w:rPr>
          <w:rFonts w:ascii="Times New Roman" w:eastAsia="Arial" w:hAnsi="Times New Roman" w:cs="Times New Roman"/>
          <w:color w:val="000000"/>
          <w:sz w:val="24"/>
          <w:szCs w:val="24"/>
          <w:lang w:val="fr-FR"/>
        </w:rPr>
        <w:t>u</w:t>
      </w:r>
      <w:r w:rsidRPr="00A04DC6">
        <w:rPr>
          <w:rFonts w:ascii="Times New Roman" w:eastAsia="Arial" w:hAnsi="Times New Roman" w:cs="Times New Roman"/>
          <w:color w:val="000000"/>
          <w:sz w:val="24"/>
          <w:szCs w:val="24"/>
          <w:lang w:val="fr-FR"/>
        </w:rPr>
        <w:t xml:space="preserve">n </w:t>
      </w:r>
      <w:proofErr w:type="spellStart"/>
      <w:r w:rsidRPr="00A04DC6">
        <w:rPr>
          <w:rFonts w:ascii="Times New Roman" w:eastAsia="Arial" w:hAnsi="Times New Roman" w:cs="Times New Roman"/>
          <w:color w:val="000000"/>
          <w:sz w:val="24"/>
          <w:szCs w:val="24"/>
          <w:lang w:val="fr-FR"/>
        </w:rPr>
        <w:t>pachet</w:t>
      </w:r>
      <w:proofErr w:type="spellEnd"/>
      <w:r w:rsidRPr="00A04DC6">
        <w:rPr>
          <w:rFonts w:ascii="Times New Roman" w:eastAsia="Arial" w:hAnsi="Times New Roman" w:cs="Times New Roman"/>
          <w:color w:val="000000"/>
          <w:sz w:val="24"/>
          <w:szCs w:val="24"/>
          <w:lang w:val="fr-FR"/>
        </w:rPr>
        <w:t xml:space="preserve"> de </w:t>
      </w:r>
      <w:proofErr w:type="spellStart"/>
      <w:r w:rsidRPr="00A04DC6">
        <w:rPr>
          <w:rFonts w:ascii="Times New Roman" w:eastAsia="Arial" w:hAnsi="Times New Roman" w:cs="Times New Roman"/>
          <w:color w:val="000000"/>
          <w:sz w:val="24"/>
          <w:szCs w:val="24"/>
          <w:lang w:val="fr-FR"/>
        </w:rPr>
        <w:t>aplicatii</w:t>
      </w:r>
      <w:proofErr w:type="spellEnd"/>
      <w:r w:rsidRPr="00A04DC6">
        <w:rPr>
          <w:rFonts w:ascii="Times New Roman" w:eastAsia="Arial" w:hAnsi="Times New Roman" w:cs="Times New Roman"/>
          <w:color w:val="000000"/>
          <w:sz w:val="24"/>
          <w:szCs w:val="24"/>
          <w:lang w:val="fr-FR"/>
        </w:rPr>
        <w:t xml:space="preserve"> software </w:t>
      </w:r>
      <w:proofErr w:type="spellStart"/>
      <w:r w:rsidRPr="00A04DC6">
        <w:rPr>
          <w:rFonts w:ascii="Times New Roman" w:eastAsia="Arial" w:hAnsi="Times New Roman" w:cs="Times New Roman"/>
          <w:color w:val="000000"/>
          <w:sz w:val="24"/>
          <w:szCs w:val="24"/>
          <w:lang w:val="fr-FR"/>
        </w:rPr>
        <w:t>special</w:t>
      </w:r>
      <w:proofErr w:type="spellEnd"/>
      <w:r w:rsidRPr="00A04DC6">
        <w:rPr>
          <w:rFonts w:ascii="Times New Roman" w:eastAsia="Arial" w:hAnsi="Times New Roman" w:cs="Times New Roman"/>
          <w:color w:val="000000"/>
          <w:sz w:val="24"/>
          <w:szCs w:val="24"/>
          <w:lang w:val="fr-FR"/>
        </w:rPr>
        <w:t xml:space="preserve"> </w:t>
      </w:r>
      <w:proofErr w:type="spellStart"/>
      <w:r w:rsidRPr="00A04DC6">
        <w:rPr>
          <w:rFonts w:ascii="Times New Roman" w:eastAsia="Arial" w:hAnsi="Times New Roman" w:cs="Times New Roman"/>
          <w:color w:val="000000"/>
          <w:sz w:val="24"/>
          <w:szCs w:val="24"/>
          <w:lang w:val="fr-FR"/>
        </w:rPr>
        <w:t>concepute</w:t>
      </w:r>
      <w:proofErr w:type="spellEnd"/>
      <w:r w:rsidRPr="00A04DC6">
        <w:rPr>
          <w:rFonts w:ascii="Times New Roman" w:eastAsia="Arial" w:hAnsi="Times New Roman" w:cs="Times New Roman"/>
          <w:color w:val="000000"/>
          <w:sz w:val="24"/>
          <w:szCs w:val="24"/>
          <w:lang w:val="fr-FR"/>
        </w:rPr>
        <w:t xml:space="preserve"> pentru a </w:t>
      </w:r>
      <w:proofErr w:type="spellStart"/>
      <w:r w:rsidRPr="00A04DC6">
        <w:rPr>
          <w:rFonts w:ascii="Times New Roman" w:eastAsia="Arial" w:hAnsi="Times New Roman" w:cs="Times New Roman"/>
          <w:color w:val="000000"/>
          <w:sz w:val="24"/>
          <w:szCs w:val="24"/>
          <w:lang w:val="fr-FR"/>
        </w:rPr>
        <w:t>dezvolta</w:t>
      </w:r>
      <w:proofErr w:type="spellEnd"/>
      <w:r w:rsidRPr="00A04DC6">
        <w:rPr>
          <w:rFonts w:ascii="Times New Roman" w:eastAsia="Arial" w:hAnsi="Times New Roman" w:cs="Times New Roman"/>
          <w:color w:val="000000"/>
          <w:sz w:val="24"/>
          <w:szCs w:val="24"/>
          <w:lang w:val="fr-FR"/>
        </w:rPr>
        <w:t xml:space="preserve"> </w:t>
      </w:r>
      <w:proofErr w:type="spellStart"/>
      <w:r w:rsidRPr="00A04DC6">
        <w:rPr>
          <w:rFonts w:ascii="Times New Roman" w:eastAsia="Arial" w:hAnsi="Times New Roman" w:cs="Times New Roman"/>
          <w:color w:val="000000"/>
          <w:sz w:val="24"/>
          <w:szCs w:val="24"/>
          <w:lang w:val="fr-FR"/>
        </w:rPr>
        <w:t>Sisteme</w:t>
      </w:r>
      <w:proofErr w:type="spellEnd"/>
      <w:r w:rsidRPr="00A04DC6">
        <w:rPr>
          <w:rFonts w:ascii="Times New Roman" w:eastAsia="Arial" w:hAnsi="Times New Roman" w:cs="Times New Roman"/>
          <w:color w:val="000000"/>
          <w:sz w:val="24"/>
          <w:szCs w:val="24"/>
          <w:lang w:val="fr-FR"/>
        </w:rPr>
        <w:t xml:space="preserve"> de </w:t>
      </w:r>
      <w:proofErr w:type="spellStart"/>
      <w:r w:rsidRPr="00A04DC6">
        <w:rPr>
          <w:rFonts w:ascii="Times New Roman" w:eastAsia="Arial" w:hAnsi="Times New Roman" w:cs="Times New Roman"/>
          <w:color w:val="000000"/>
          <w:sz w:val="24"/>
          <w:szCs w:val="24"/>
          <w:lang w:val="fr-FR"/>
        </w:rPr>
        <w:t>Monitorizare</w:t>
      </w:r>
      <w:proofErr w:type="spellEnd"/>
      <w:r w:rsidRPr="00A04DC6">
        <w:rPr>
          <w:rFonts w:ascii="Times New Roman" w:eastAsia="Arial" w:hAnsi="Times New Roman" w:cs="Times New Roman"/>
          <w:color w:val="000000"/>
          <w:sz w:val="24"/>
          <w:szCs w:val="24"/>
          <w:lang w:val="fr-FR"/>
        </w:rPr>
        <w:t xml:space="preserve">, </w:t>
      </w:r>
      <w:proofErr w:type="spellStart"/>
      <w:r w:rsidRPr="00A04DC6">
        <w:rPr>
          <w:rFonts w:ascii="Times New Roman" w:eastAsia="Arial" w:hAnsi="Times New Roman" w:cs="Times New Roman"/>
          <w:color w:val="000000"/>
          <w:sz w:val="24"/>
          <w:szCs w:val="24"/>
          <w:lang w:val="fr-FR"/>
        </w:rPr>
        <w:t>Comanda</w:t>
      </w:r>
      <w:proofErr w:type="spellEnd"/>
      <w:r w:rsidRPr="00A04DC6">
        <w:rPr>
          <w:rFonts w:ascii="Times New Roman" w:eastAsia="Arial" w:hAnsi="Times New Roman" w:cs="Times New Roman"/>
          <w:color w:val="000000"/>
          <w:sz w:val="24"/>
          <w:szCs w:val="24"/>
          <w:lang w:val="fr-FR"/>
        </w:rPr>
        <w:t xml:space="preserve"> si </w:t>
      </w:r>
      <w:proofErr w:type="spellStart"/>
      <w:r w:rsidRPr="00A04DC6">
        <w:rPr>
          <w:rFonts w:ascii="Times New Roman" w:eastAsia="Arial" w:hAnsi="Times New Roman" w:cs="Times New Roman"/>
          <w:color w:val="000000"/>
          <w:sz w:val="24"/>
          <w:szCs w:val="24"/>
          <w:lang w:val="fr-FR"/>
        </w:rPr>
        <w:t>Achizitie</w:t>
      </w:r>
      <w:proofErr w:type="spellEnd"/>
      <w:r w:rsidRPr="00A04DC6">
        <w:rPr>
          <w:rFonts w:ascii="Times New Roman" w:eastAsia="Arial" w:hAnsi="Times New Roman" w:cs="Times New Roman"/>
          <w:color w:val="000000"/>
          <w:sz w:val="24"/>
          <w:szCs w:val="24"/>
          <w:lang w:val="fr-FR"/>
        </w:rPr>
        <w:t xml:space="preserve"> de Date (SCADA) si HMI. Se </w:t>
      </w:r>
      <w:proofErr w:type="spellStart"/>
      <w:r w:rsidRPr="00A04DC6">
        <w:rPr>
          <w:rFonts w:ascii="Times New Roman" w:eastAsia="Arial" w:hAnsi="Times New Roman" w:cs="Times New Roman"/>
          <w:color w:val="000000"/>
          <w:sz w:val="24"/>
          <w:szCs w:val="24"/>
          <w:lang w:val="fr-FR"/>
        </w:rPr>
        <w:t>bazeaza</w:t>
      </w:r>
      <w:proofErr w:type="spellEnd"/>
      <w:r w:rsidRPr="00A04DC6">
        <w:rPr>
          <w:rFonts w:ascii="Times New Roman" w:eastAsia="Arial" w:hAnsi="Times New Roman" w:cs="Times New Roman"/>
          <w:color w:val="000000"/>
          <w:sz w:val="24"/>
          <w:szCs w:val="24"/>
          <w:lang w:val="fr-FR"/>
        </w:rPr>
        <w:t xml:space="preserve"> </w:t>
      </w:r>
      <w:proofErr w:type="spellStart"/>
      <w:r w:rsidRPr="00A04DC6">
        <w:rPr>
          <w:rFonts w:ascii="Times New Roman" w:eastAsia="Arial" w:hAnsi="Times New Roman" w:cs="Times New Roman"/>
          <w:color w:val="000000"/>
          <w:sz w:val="24"/>
          <w:szCs w:val="24"/>
          <w:lang w:val="fr-FR"/>
        </w:rPr>
        <w:t>pe</w:t>
      </w:r>
      <w:proofErr w:type="spellEnd"/>
      <w:r w:rsidRPr="00A04DC6">
        <w:rPr>
          <w:rFonts w:ascii="Times New Roman" w:eastAsia="Arial" w:hAnsi="Times New Roman" w:cs="Times New Roman"/>
          <w:color w:val="000000"/>
          <w:sz w:val="24"/>
          <w:szCs w:val="24"/>
          <w:lang w:val="fr-FR"/>
        </w:rPr>
        <w:t xml:space="preserve"> </w:t>
      </w:r>
      <w:proofErr w:type="spellStart"/>
      <w:r w:rsidRPr="00A04DC6">
        <w:rPr>
          <w:rFonts w:ascii="Times New Roman" w:eastAsia="Arial" w:hAnsi="Times New Roman" w:cs="Times New Roman"/>
          <w:color w:val="000000"/>
          <w:sz w:val="24"/>
          <w:szCs w:val="24"/>
          <w:lang w:val="fr-FR"/>
        </w:rPr>
        <w:t>cea</w:t>
      </w:r>
      <w:proofErr w:type="spellEnd"/>
      <w:r w:rsidRPr="00A04DC6">
        <w:rPr>
          <w:rFonts w:ascii="Times New Roman" w:eastAsia="Arial" w:hAnsi="Times New Roman" w:cs="Times New Roman"/>
          <w:color w:val="000000"/>
          <w:sz w:val="24"/>
          <w:szCs w:val="24"/>
          <w:lang w:val="fr-FR"/>
        </w:rPr>
        <w:t xml:space="preserve"> mai </w:t>
      </w:r>
      <w:proofErr w:type="spellStart"/>
      <w:r w:rsidRPr="00A04DC6">
        <w:rPr>
          <w:rFonts w:ascii="Times New Roman" w:eastAsia="Arial" w:hAnsi="Times New Roman" w:cs="Times New Roman"/>
          <w:color w:val="000000"/>
          <w:sz w:val="24"/>
          <w:szCs w:val="24"/>
          <w:lang w:val="fr-FR"/>
        </w:rPr>
        <w:t>recenta</w:t>
      </w:r>
      <w:proofErr w:type="spellEnd"/>
      <w:r w:rsidRPr="00A04DC6">
        <w:rPr>
          <w:rFonts w:ascii="Times New Roman" w:eastAsia="Arial" w:hAnsi="Times New Roman" w:cs="Times New Roman"/>
          <w:color w:val="000000"/>
          <w:sz w:val="24"/>
          <w:szCs w:val="24"/>
          <w:lang w:val="fr-FR"/>
        </w:rPr>
        <w:t xml:space="preserve"> </w:t>
      </w:r>
      <w:proofErr w:type="spellStart"/>
      <w:r w:rsidRPr="00A04DC6">
        <w:rPr>
          <w:rFonts w:ascii="Times New Roman" w:eastAsia="Arial" w:hAnsi="Times New Roman" w:cs="Times New Roman"/>
          <w:color w:val="000000"/>
          <w:sz w:val="24"/>
          <w:szCs w:val="24"/>
          <w:lang w:val="fr-FR"/>
        </w:rPr>
        <w:t>tehnologie</w:t>
      </w:r>
      <w:proofErr w:type="spellEnd"/>
      <w:r w:rsidRPr="00A04DC6">
        <w:rPr>
          <w:rFonts w:ascii="Times New Roman" w:eastAsia="Arial" w:hAnsi="Times New Roman" w:cs="Times New Roman"/>
          <w:color w:val="000000"/>
          <w:sz w:val="24"/>
          <w:szCs w:val="24"/>
          <w:lang w:val="fr-FR"/>
        </w:rPr>
        <w:t xml:space="preserve"> software si este </w:t>
      </w:r>
      <w:proofErr w:type="spellStart"/>
      <w:r w:rsidRPr="00A04DC6">
        <w:rPr>
          <w:rFonts w:ascii="Times New Roman" w:eastAsia="Arial" w:hAnsi="Times New Roman" w:cs="Times New Roman"/>
          <w:color w:val="000000"/>
          <w:sz w:val="24"/>
          <w:szCs w:val="24"/>
          <w:lang w:val="fr-FR"/>
        </w:rPr>
        <w:t>compus</w:t>
      </w:r>
      <w:proofErr w:type="spellEnd"/>
      <w:r w:rsidRPr="00A04DC6">
        <w:rPr>
          <w:rFonts w:ascii="Times New Roman" w:eastAsia="Arial" w:hAnsi="Times New Roman" w:cs="Times New Roman"/>
          <w:color w:val="000000"/>
          <w:sz w:val="24"/>
          <w:szCs w:val="24"/>
          <w:lang w:val="fr-FR"/>
        </w:rPr>
        <w:t xml:space="preserve"> </w:t>
      </w:r>
      <w:proofErr w:type="spellStart"/>
      <w:r w:rsidRPr="00A04DC6">
        <w:rPr>
          <w:rFonts w:ascii="Times New Roman" w:eastAsia="Arial" w:hAnsi="Times New Roman" w:cs="Times New Roman"/>
          <w:color w:val="000000"/>
          <w:sz w:val="24"/>
          <w:szCs w:val="24"/>
          <w:lang w:val="fr-FR"/>
        </w:rPr>
        <w:t>dintr</w:t>
      </w:r>
      <w:proofErr w:type="spellEnd"/>
      <w:r w:rsidRPr="00A04DC6">
        <w:rPr>
          <w:rFonts w:ascii="Times New Roman" w:eastAsia="Arial" w:hAnsi="Times New Roman" w:cs="Times New Roman"/>
          <w:color w:val="000000"/>
          <w:sz w:val="24"/>
          <w:szCs w:val="24"/>
          <w:lang w:val="fr-FR"/>
        </w:rPr>
        <w:t xml:space="preserve">-o </w:t>
      </w:r>
      <w:proofErr w:type="spellStart"/>
      <w:r w:rsidRPr="00A04DC6">
        <w:rPr>
          <w:rFonts w:ascii="Times New Roman" w:eastAsia="Arial" w:hAnsi="Times New Roman" w:cs="Times New Roman"/>
          <w:color w:val="000000"/>
          <w:sz w:val="24"/>
          <w:szCs w:val="24"/>
          <w:lang w:val="fr-FR"/>
        </w:rPr>
        <w:t>colectie</w:t>
      </w:r>
      <w:proofErr w:type="spellEnd"/>
      <w:r w:rsidRPr="00A04DC6">
        <w:rPr>
          <w:rFonts w:ascii="Times New Roman" w:eastAsia="Arial" w:hAnsi="Times New Roman" w:cs="Times New Roman"/>
          <w:color w:val="000000"/>
          <w:sz w:val="24"/>
          <w:szCs w:val="24"/>
          <w:lang w:val="fr-FR"/>
        </w:rPr>
        <w:t xml:space="preserve"> de module </w:t>
      </w:r>
      <w:proofErr w:type="spellStart"/>
      <w:r w:rsidRPr="00A04DC6">
        <w:rPr>
          <w:rFonts w:ascii="Times New Roman" w:eastAsia="Arial" w:hAnsi="Times New Roman" w:cs="Times New Roman"/>
          <w:color w:val="000000"/>
          <w:sz w:val="24"/>
          <w:szCs w:val="24"/>
          <w:lang w:val="fr-FR"/>
        </w:rPr>
        <w:t>perfect</w:t>
      </w:r>
      <w:proofErr w:type="spellEnd"/>
      <w:r w:rsidRPr="00A04DC6">
        <w:rPr>
          <w:rFonts w:ascii="Times New Roman" w:eastAsia="Arial" w:hAnsi="Times New Roman" w:cs="Times New Roman"/>
          <w:color w:val="000000"/>
          <w:sz w:val="24"/>
          <w:szCs w:val="24"/>
          <w:lang w:val="fr-FR"/>
        </w:rPr>
        <w:t xml:space="preserve"> </w:t>
      </w:r>
      <w:proofErr w:type="spellStart"/>
      <w:r w:rsidRPr="00A04DC6">
        <w:rPr>
          <w:rFonts w:ascii="Times New Roman" w:eastAsia="Arial" w:hAnsi="Times New Roman" w:cs="Times New Roman"/>
          <w:color w:val="000000"/>
          <w:sz w:val="24"/>
          <w:szCs w:val="24"/>
          <w:lang w:val="fr-FR"/>
        </w:rPr>
        <w:t>integrate</w:t>
      </w:r>
      <w:proofErr w:type="spellEnd"/>
      <w:r w:rsidRPr="00A04DC6">
        <w:rPr>
          <w:rFonts w:ascii="Times New Roman" w:eastAsia="Arial" w:hAnsi="Times New Roman" w:cs="Times New Roman"/>
          <w:color w:val="000000"/>
          <w:sz w:val="24"/>
          <w:szCs w:val="24"/>
          <w:lang w:val="fr-FR"/>
        </w:rPr>
        <w:t xml:space="preserve"> </w:t>
      </w:r>
      <w:proofErr w:type="spellStart"/>
      <w:r w:rsidRPr="00A04DC6">
        <w:rPr>
          <w:rFonts w:ascii="Times New Roman" w:eastAsia="Arial" w:hAnsi="Times New Roman" w:cs="Times New Roman"/>
          <w:color w:val="000000"/>
          <w:sz w:val="24"/>
          <w:szCs w:val="24"/>
          <w:lang w:val="fr-FR"/>
        </w:rPr>
        <w:t>intr-o</w:t>
      </w:r>
      <w:proofErr w:type="spellEnd"/>
      <w:r w:rsidRPr="00A04DC6">
        <w:rPr>
          <w:rFonts w:ascii="Times New Roman" w:eastAsia="Arial" w:hAnsi="Times New Roman" w:cs="Times New Roman"/>
          <w:color w:val="000000"/>
          <w:sz w:val="24"/>
          <w:szCs w:val="24"/>
          <w:lang w:val="fr-FR"/>
        </w:rPr>
        <w:t xml:space="preserve"> </w:t>
      </w:r>
      <w:proofErr w:type="spellStart"/>
      <w:r w:rsidRPr="00A04DC6">
        <w:rPr>
          <w:rFonts w:ascii="Times New Roman" w:eastAsia="Arial" w:hAnsi="Times New Roman" w:cs="Times New Roman"/>
          <w:color w:val="000000"/>
          <w:sz w:val="24"/>
          <w:szCs w:val="24"/>
          <w:lang w:val="fr-FR"/>
        </w:rPr>
        <w:t>platforma</w:t>
      </w:r>
      <w:proofErr w:type="spellEnd"/>
      <w:r w:rsidRPr="00A04DC6">
        <w:rPr>
          <w:rFonts w:ascii="Times New Roman" w:eastAsia="Arial" w:hAnsi="Times New Roman" w:cs="Times New Roman"/>
          <w:color w:val="000000"/>
          <w:sz w:val="24"/>
          <w:szCs w:val="24"/>
          <w:lang w:val="fr-FR"/>
        </w:rPr>
        <w:t xml:space="preserve"> </w:t>
      </w:r>
      <w:proofErr w:type="spellStart"/>
      <w:r w:rsidRPr="00A04DC6">
        <w:rPr>
          <w:rFonts w:ascii="Times New Roman" w:eastAsia="Arial" w:hAnsi="Times New Roman" w:cs="Times New Roman"/>
          <w:color w:val="000000"/>
          <w:sz w:val="24"/>
          <w:szCs w:val="24"/>
          <w:lang w:val="fr-FR"/>
        </w:rPr>
        <w:t>comuna</w:t>
      </w:r>
      <w:proofErr w:type="spellEnd"/>
      <w:r w:rsidRPr="00A04DC6">
        <w:rPr>
          <w:rFonts w:ascii="Times New Roman" w:eastAsia="Arial" w:hAnsi="Times New Roman" w:cs="Times New Roman"/>
          <w:color w:val="000000"/>
          <w:sz w:val="24"/>
          <w:szCs w:val="24"/>
          <w:lang w:val="fr-FR"/>
        </w:rPr>
        <w:t xml:space="preserve"> pentru a </w:t>
      </w:r>
      <w:proofErr w:type="spellStart"/>
      <w:r w:rsidRPr="00A04DC6">
        <w:rPr>
          <w:rFonts w:ascii="Times New Roman" w:eastAsia="Arial" w:hAnsi="Times New Roman" w:cs="Times New Roman"/>
          <w:color w:val="000000"/>
          <w:sz w:val="24"/>
          <w:szCs w:val="24"/>
          <w:lang w:val="fr-FR"/>
        </w:rPr>
        <w:t>oferi</w:t>
      </w:r>
      <w:proofErr w:type="spellEnd"/>
      <w:r w:rsidRPr="00A04DC6">
        <w:rPr>
          <w:rFonts w:ascii="Times New Roman" w:eastAsia="Arial" w:hAnsi="Times New Roman" w:cs="Times New Roman"/>
          <w:color w:val="000000"/>
          <w:sz w:val="24"/>
          <w:szCs w:val="24"/>
          <w:lang w:val="fr-FR"/>
        </w:rPr>
        <w:t xml:space="preserve"> o mare </w:t>
      </w:r>
      <w:proofErr w:type="spellStart"/>
      <w:r w:rsidRPr="00A04DC6">
        <w:rPr>
          <w:rFonts w:ascii="Times New Roman" w:eastAsia="Arial" w:hAnsi="Times New Roman" w:cs="Times New Roman"/>
          <w:color w:val="000000"/>
          <w:sz w:val="24"/>
          <w:szCs w:val="24"/>
          <w:lang w:val="fr-FR"/>
        </w:rPr>
        <w:t>varietate</w:t>
      </w:r>
      <w:proofErr w:type="spellEnd"/>
      <w:r w:rsidRPr="00A04DC6">
        <w:rPr>
          <w:rFonts w:ascii="Times New Roman" w:eastAsia="Arial" w:hAnsi="Times New Roman" w:cs="Times New Roman"/>
          <w:color w:val="000000"/>
          <w:sz w:val="24"/>
          <w:szCs w:val="24"/>
          <w:lang w:val="fr-FR"/>
        </w:rPr>
        <w:t xml:space="preserve"> de </w:t>
      </w:r>
      <w:proofErr w:type="spellStart"/>
      <w:r w:rsidRPr="00A04DC6">
        <w:rPr>
          <w:rFonts w:ascii="Times New Roman" w:eastAsia="Arial" w:hAnsi="Times New Roman" w:cs="Times New Roman"/>
          <w:color w:val="000000"/>
          <w:sz w:val="24"/>
          <w:szCs w:val="24"/>
          <w:lang w:val="fr-FR"/>
        </w:rPr>
        <w:t>servicii</w:t>
      </w:r>
      <w:proofErr w:type="spellEnd"/>
      <w:r w:rsidRPr="00A04DC6">
        <w:rPr>
          <w:rFonts w:ascii="Times New Roman" w:eastAsia="Arial" w:hAnsi="Times New Roman" w:cs="Times New Roman"/>
          <w:color w:val="000000"/>
          <w:sz w:val="24"/>
          <w:szCs w:val="24"/>
          <w:lang w:val="fr-FR"/>
        </w:rPr>
        <w:t xml:space="preserve"> </w:t>
      </w:r>
      <w:proofErr w:type="spellStart"/>
      <w:r w:rsidRPr="00A04DC6">
        <w:rPr>
          <w:rFonts w:ascii="Times New Roman" w:eastAsia="Arial" w:hAnsi="Times New Roman" w:cs="Times New Roman"/>
          <w:color w:val="000000"/>
          <w:sz w:val="24"/>
          <w:szCs w:val="24"/>
          <w:lang w:val="fr-FR"/>
        </w:rPr>
        <w:t>și</w:t>
      </w:r>
      <w:proofErr w:type="spellEnd"/>
      <w:r w:rsidRPr="00A04DC6">
        <w:rPr>
          <w:rFonts w:ascii="Times New Roman" w:eastAsia="Arial" w:hAnsi="Times New Roman" w:cs="Times New Roman"/>
          <w:color w:val="000000"/>
          <w:sz w:val="24"/>
          <w:szCs w:val="24"/>
          <w:lang w:val="fr-FR"/>
        </w:rPr>
        <w:t xml:space="preserve"> </w:t>
      </w:r>
      <w:proofErr w:type="spellStart"/>
      <w:r w:rsidRPr="00A04DC6">
        <w:rPr>
          <w:rFonts w:ascii="Times New Roman" w:eastAsia="Arial" w:hAnsi="Times New Roman" w:cs="Times New Roman"/>
          <w:color w:val="000000"/>
          <w:sz w:val="24"/>
          <w:szCs w:val="24"/>
          <w:lang w:val="fr-FR"/>
        </w:rPr>
        <w:t>caracteristici</w:t>
      </w:r>
      <w:proofErr w:type="spellEnd"/>
      <w:r w:rsidRPr="00A04DC6">
        <w:rPr>
          <w:rFonts w:ascii="Times New Roman" w:eastAsia="Arial" w:hAnsi="Times New Roman" w:cs="Times New Roman"/>
          <w:color w:val="000000"/>
          <w:sz w:val="24"/>
          <w:szCs w:val="24"/>
          <w:lang w:val="fr-FR"/>
        </w:rPr>
        <w:t xml:space="preserve"> </w:t>
      </w:r>
      <w:proofErr w:type="spellStart"/>
      <w:r w:rsidRPr="00A04DC6">
        <w:rPr>
          <w:rFonts w:ascii="Times New Roman" w:eastAsia="Arial" w:hAnsi="Times New Roman" w:cs="Times New Roman"/>
          <w:color w:val="000000"/>
          <w:sz w:val="24"/>
          <w:szCs w:val="24"/>
          <w:lang w:val="fr-FR"/>
        </w:rPr>
        <w:t>functionale</w:t>
      </w:r>
      <w:proofErr w:type="spellEnd"/>
      <w:r w:rsidRPr="00A04DC6">
        <w:rPr>
          <w:rFonts w:ascii="Times New Roman" w:eastAsia="Arial" w:hAnsi="Times New Roman" w:cs="Times New Roman"/>
          <w:color w:val="000000"/>
          <w:sz w:val="24"/>
          <w:szCs w:val="24"/>
          <w:lang w:val="fr-FR"/>
        </w:rPr>
        <w:t>.</w:t>
      </w:r>
    </w:p>
    <w:p w14:paraId="6579B2D0" w14:textId="77777777" w:rsidR="00A04DC6" w:rsidRPr="00A04DC6" w:rsidRDefault="00A04DC6" w:rsidP="00A04DC6">
      <w:pPr>
        <w:spacing w:before="120" w:after="120" w:line="240" w:lineRule="auto"/>
        <w:ind w:firstLine="720"/>
        <w:jc w:val="both"/>
        <w:rPr>
          <w:rFonts w:ascii="Times New Roman" w:eastAsia="Arial" w:hAnsi="Times New Roman" w:cs="Times New Roman"/>
          <w:color w:val="000000"/>
          <w:sz w:val="24"/>
          <w:szCs w:val="24"/>
          <w:lang w:val="fr-FR"/>
        </w:rPr>
      </w:pPr>
      <w:proofErr w:type="spellStart"/>
      <w:r w:rsidRPr="00A04DC6">
        <w:rPr>
          <w:rFonts w:ascii="Times New Roman" w:eastAsia="Arial" w:hAnsi="Times New Roman" w:cs="Times New Roman"/>
          <w:color w:val="000000"/>
          <w:sz w:val="24"/>
          <w:szCs w:val="24"/>
          <w:lang w:val="fr-FR"/>
        </w:rPr>
        <w:t>Aceasta</w:t>
      </w:r>
      <w:proofErr w:type="spellEnd"/>
      <w:r w:rsidRPr="00A04DC6">
        <w:rPr>
          <w:rFonts w:ascii="Times New Roman" w:eastAsia="Arial" w:hAnsi="Times New Roman" w:cs="Times New Roman"/>
          <w:color w:val="000000"/>
          <w:sz w:val="24"/>
          <w:szCs w:val="24"/>
          <w:lang w:val="fr-FR"/>
        </w:rPr>
        <w:t xml:space="preserve"> </w:t>
      </w:r>
      <w:proofErr w:type="spellStart"/>
      <w:r w:rsidRPr="00A04DC6">
        <w:rPr>
          <w:rFonts w:ascii="Times New Roman" w:eastAsia="Arial" w:hAnsi="Times New Roman" w:cs="Times New Roman"/>
          <w:color w:val="000000"/>
          <w:sz w:val="24"/>
          <w:szCs w:val="24"/>
          <w:lang w:val="fr-FR"/>
        </w:rPr>
        <w:t>platforma</w:t>
      </w:r>
      <w:proofErr w:type="spellEnd"/>
      <w:r w:rsidRPr="00A04DC6">
        <w:rPr>
          <w:rFonts w:ascii="Times New Roman" w:eastAsia="Arial" w:hAnsi="Times New Roman" w:cs="Times New Roman"/>
          <w:color w:val="000000"/>
          <w:sz w:val="24"/>
          <w:szCs w:val="24"/>
          <w:lang w:val="fr-FR"/>
        </w:rPr>
        <w:t xml:space="preserve"> </w:t>
      </w:r>
      <w:proofErr w:type="spellStart"/>
      <w:r w:rsidRPr="00A04DC6">
        <w:rPr>
          <w:rFonts w:ascii="Times New Roman" w:eastAsia="Arial" w:hAnsi="Times New Roman" w:cs="Times New Roman"/>
          <w:color w:val="000000"/>
          <w:sz w:val="24"/>
          <w:szCs w:val="24"/>
          <w:lang w:val="fr-FR"/>
        </w:rPr>
        <w:t>permite</w:t>
      </w:r>
      <w:proofErr w:type="spellEnd"/>
      <w:r w:rsidRPr="00A04DC6">
        <w:rPr>
          <w:rFonts w:ascii="Times New Roman" w:eastAsia="Arial" w:hAnsi="Times New Roman" w:cs="Times New Roman"/>
          <w:color w:val="000000"/>
          <w:sz w:val="24"/>
          <w:szCs w:val="24"/>
          <w:lang w:val="fr-FR"/>
        </w:rPr>
        <w:t xml:space="preserve"> </w:t>
      </w:r>
      <w:proofErr w:type="spellStart"/>
      <w:r w:rsidRPr="00A04DC6">
        <w:rPr>
          <w:rFonts w:ascii="Times New Roman" w:eastAsia="Arial" w:hAnsi="Times New Roman" w:cs="Times New Roman"/>
          <w:color w:val="000000"/>
          <w:sz w:val="24"/>
          <w:szCs w:val="24"/>
          <w:lang w:val="fr-FR"/>
        </w:rPr>
        <w:t>comunicarea</w:t>
      </w:r>
      <w:proofErr w:type="spellEnd"/>
      <w:r w:rsidRPr="00A04DC6">
        <w:rPr>
          <w:rFonts w:ascii="Times New Roman" w:eastAsia="Arial" w:hAnsi="Times New Roman" w:cs="Times New Roman"/>
          <w:color w:val="000000"/>
          <w:sz w:val="24"/>
          <w:szCs w:val="24"/>
          <w:lang w:val="fr-FR"/>
        </w:rPr>
        <w:t xml:space="preserve"> </w:t>
      </w:r>
      <w:proofErr w:type="spellStart"/>
      <w:r w:rsidRPr="00A04DC6">
        <w:rPr>
          <w:rFonts w:ascii="Times New Roman" w:eastAsia="Arial" w:hAnsi="Times New Roman" w:cs="Times New Roman"/>
          <w:color w:val="000000"/>
          <w:sz w:val="24"/>
          <w:szCs w:val="24"/>
          <w:lang w:val="fr-FR"/>
        </w:rPr>
        <w:t>intre</w:t>
      </w:r>
      <w:proofErr w:type="spellEnd"/>
      <w:r w:rsidRPr="00A04DC6">
        <w:rPr>
          <w:rFonts w:ascii="Times New Roman" w:eastAsia="Arial" w:hAnsi="Times New Roman" w:cs="Times New Roman"/>
          <w:color w:val="000000"/>
          <w:sz w:val="24"/>
          <w:szCs w:val="24"/>
          <w:lang w:val="fr-FR"/>
        </w:rPr>
        <w:t xml:space="preserve"> </w:t>
      </w:r>
      <w:proofErr w:type="spellStart"/>
      <w:r w:rsidRPr="00A04DC6">
        <w:rPr>
          <w:rFonts w:ascii="Times New Roman" w:eastAsia="Arial" w:hAnsi="Times New Roman" w:cs="Times New Roman"/>
          <w:color w:val="000000"/>
          <w:sz w:val="24"/>
          <w:szCs w:val="24"/>
          <w:lang w:val="fr-FR"/>
        </w:rPr>
        <w:t>personalul</w:t>
      </w:r>
      <w:proofErr w:type="spellEnd"/>
      <w:r w:rsidRPr="00A04DC6">
        <w:rPr>
          <w:rFonts w:ascii="Times New Roman" w:eastAsia="Arial" w:hAnsi="Times New Roman" w:cs="Times New Roman"/>
          <w:color w:val="000000"/>
          <w:sz w:val="24"/>
          <w:szCs w:val="24"/>
          <w:lang w:val="fr-FR"/>
        </w:rPr>
        <w:t xml:space="preserve"> </w:t>
      </w:r>
      <w:proofErr w:type="spellStart"/>
      <w:r w:rsidRPr="00A04DC6">
        <w:rPr>
          <w:rFonts w:ascii="Times New Roman" w:eastAsia="Arial" w:hAnsi="Times New Roman" w:cs="Times New Roman"/>
          <w:color w:val="000000"/>
          <w:sz w:val="24"/>
          <w:szCs w:val="24"/>
          <w:lang w:val="fr-FR"/>
        </w:rPr>
        <w:t>operational</w:t>
      </w:r>
      <w:proofErr w:type="spellEnd"/>
      <w:r w:rsidRPr="00A04DC6">
        <w:rPr>
          <w:rFonts w:ascii="Times New Roman" w:eastAsia="Arial" w:hAnsi="Times New Roman" w:cs="Times New Roman"/>
          <w:color w:val="000000"/>
          <w:sz w:val="24"/>
          <w:szCs w:val="24"/>
          <w:lang w:val="fr-FR"/>
        </w:rPr>
        <w:t xml:space="preserve"> si </w:t>
      </w:r>
      <w:proofErr w:type="spellStart"/>
      <w:r w:rsidRPr="00A04DC6">
        <w:rPr>
          <w:rFonts w:ascii="Times New Roman" w:eastAsia="Arial" w:hAnsi="Times New Roman" w:cs="Times New Roman"/>
          <w:color w:val="000000"/>
          <w:sz w:val="24"/>
          <w:szCs w:val="24"/>
          <w:lang w:val="fr-FR"/>
        </w:rPr>
        <w:t>sistemul</w:t>
      </w:r>
      <w:proofErr w:type="spellEnd"/>
      <w:r w:rsidRPr="00A04DC6">
        <w:rPr>
          <w:rFonts w:ascii="Times New Roman" w:eastAsia="Arial" w:hAnsi="Times New Roman" w:cs="Times New Roman"/>
          <w:color w:val="000000"/>
          <w:sz w:val="24"/>
          <w:szCs w:val="24"/>
          <w:lang w:val="fr-FR"/>
        </w:rPr>
        <w:t xml:space="preserve"> de </w:t>
      </w:r>
      <w:proofErr w:type="spellStart"/>
      <w:r w:rsidRPr="00A04DC6">
        <w:rPr>
          <w:rFonts w:ascii="Times New Roman" w:eastAsia="Arial" w:hAnsi="Times New Roman" w:cs="Times New Roman"/>
          <w:color w:val="000000"/>
          <w:sz w:val="24"/>
          <w:szCs w:val="24"/>
          <w:lang w:val="fr-FR"/>
        </w:rPr>
        <w:t>stocare</w:t>
      </w:r>
      <w:proofErr w:type="spellEnd"/>
      <w:r w:rsidRPr="00A04DC6">
        <w:rPr>
          <w:rFonts w:ascii="Times New Roman" w:eastAsia="Arial" w:hAnsi="Times New Roman" w:cs="Times New Roman"/>
          <w:color w:val="000000"/>
          <w:sz w:val="24"/>
          <w:szCs w:val="24"/>
          <w:lang w:val="fr-FR"/>
        </w:rPr>
        <w:t xml:space="preserve"> a </w:t>
      </w:r>
      <w:proofErr w:type="spellStart"/>
      <w:r w:rsidRPr="00A04DC6">
        <w:rPr>
          <w:rFonts w:ascii="Times New Roman" w:eastAsia="Arial" w:hAnsi="Times New Roman" w:cs="Times New Roman"/>
          <w:color w:val="000000"/>
          <w:sz w:val="24"/>
          <w:szCs w:val="24"/>
          <w:lang w:val="fr-FR"/>
        </w:rPr>
        <w:t>energiei</w:t>
      </w:r>
      <w:proofErr w:type="spellEnd"/>
      <w:r w:rsidRPr="00A04DC6">
        <w:rPr>
          <w:rFonts w:ascii="Times New Roman" w:eastAsia="Arial" w:hAnsi="Times New Roman" w:cs="Times New Roman"/>
          <w:color w:val="000000"/>
          <w:sz w:val="24"/>
          <w:szCs w:val="24"/>
          <w:lang w:val="fr-FR"/>
        </w:rPr>
        <w:t>.</w:t>
      </w:r>
    </w:p>
    <w:p w14:paraId="5AFED857" w14:textId="7CA48BFB" w:rsidR="00A04DC6" w:rsidRPr="00A04DC6" w:rsidRDefault="00A04DC6" w:rsidP="000D2FB1">
      <w:pPr>
        <w:spacing w:before="120" w:after="120" w:line="240" w:lineRule="auto"/>
        <w:ind w:firstLine="720"/>
        <w:jc w:val="both"/>
        <w:rPr>
          <w:rFonts w:ascii="Times New Roman" w:eastAsia="Arial" w:hAnsi="Times New Roman" w:cs="Times New Roman"/>
          <w:color w:val="000000"/>
          <w:sz w:val="24"/>
          <w:szCs w:val="24"/>
          <w:lang w:val="fr-FR"/>
        </w:rPr>
      </w:pPr>
      <w:proofErr w:type="spellStart"/>
      <w:r w:rsidRPr="00A04DC6">
        <w:rPr>
          <w:rFonts w:ascii="Times New Roman" w:eastAsia="Arial" w:hAnsi="Times New Roman" w:cs="Times New Roman"/>
          <w:color w:val="000000"/>
          <w:sz w:val="24"/>
          <w:szCs w:val="24"/>
          <w:lang w:val="fr-FR"/>
        </w:rPr>
        <w:t>Principalele</w:t>
      </w:r>
      <w:proofErr w:type="spellEnd"/>
      <w:r w:rsidRPr="00A04DC6">
        <w:rPr>
          <w:rFonts w:ascii="Times New Roman" w:eastAsia="Arial" w:hAnsi="Times New Roman" w:cs="Times New Roman"/>
          <w:color w:val="000000"/>
          <w:sz w:val="24"/>
          <w:szCs w:val="24"/>
          <w:lang w:val="fr-FR"/>
        </w:rPr>
        <w:t xml:space="preserve"> </w:t>
      </w:r>
      <w:proofErr w:type="spellStart"/>
      <w:r w:rsidRPr="00A04DC6">
        <w:rPr>
          <w:rFonts w:ascii="Times New Roman" w:eastAsia="Arial" w:hAnsi="Times New Roman" w:cs="Times New Roman"/>
          <w:color w:val="000000"/>
          <w:sz w:val="24"/>
          <w:szCs w:val="24"/>
          <w:lang w:val="fr-FR"/>
        </w:rPr>
        <w:t>sarcini</w:t>
      </w:r>
      <w:proofErr w:type="spellEnd"/>
      <w:r w:rsidRPr="00A04DC6">
        <w:rPr>
          <w:rFonts w:ascii="Times New Roman" w:eastAsia="Arial" w:hAnsi="Times New Roman" w:cs="Times New Roman"/>
          <w:color w:val="000000"/>
          <w:sz w:val="24"/>
          <w:szCs w:val="24"/>
          <w:lang w:val="fr-FR"/>
        </w:rPr>
        <w:t xml:space="preserve"> </w:t>
      </w:r>
      <w:proofErr w:type="spellStart"/>
      <w:proofErr w:type="gramStart"/>
      <w:r w:rsidRPr="00A04DC6">
        <w:rPr>
          <w:rFonts w:ascii="Times New Roman" w:eastAsia="Arial" w:hAnsi="Times New Roman" w:cs="Times New Roman"/>
          <w:color w:val="000000"/>
          <w:sz w:val="24"/>
          <w:szCs w:val="24"/>
          <w:lang w:val="fr-FR"/>
        </w:rPr>
        <w:t>sunt</w:t>
      </w:r>
      <w:proofErr w:type="spellEnd"/>
      <w:r w:rsidRPr="00A04DC6">
        <w:rPr>
          <w:rFonts w:ascii="Times New Roman" w:eastAsia="Arial" w:hAnsi="Times New Roman" w:cs="Times New Roman"/>
          <w:color w:val="000000"/>
          <w:sz w:val="24"/>
          <w:szCs w:val="24"/>
          <w:lang w:val="fr-FR"/>
        </w:rPr>
        <w:t>:</w:t>
      </w:r>
      <w:proofErr w:type="gramEnd"/>
    </w:p>
    <w:p w14:paraId="7DBE693A" w14:textId="77777777" w:rsidR="00A04DC6" w:rsidRPr="00A04DC6" w:rsidRDefault="00A04DC6" w:rsidP="00A04DC6">
      <w:pPr>
        <w:spacing w:before="120" w:after="120" w:line="240" w:lineRule="auto"/>
        <w:ind w:firstLine="720"/>
        <w:jc w:val="both"/>
        <w:rPr>
          <w:rFonts w:ascii="Times New Roman" w:eastAsia="Arial" w:hAnsi="Times New Roman" w:cs="Times New Roman"/>
          <w:color w:val="000000"/>
          <w:sz w:val="24"/>
          <w:szCs w:val="24"/>
          <w:lang w:val="fr-FR"/>
        </w:rPr>
      </w:pPr>
      <w:proofErr w:type="spellStart"/>
      <w:r w:rsidRPr="00A04DC6">
        <w:rPr>
          <w:rFonts w:ascii="Times New Roman" w:eastAsia="Arial" w:hAnsi="Times New Roman" w:cs="Times New Roman"/>
          <w:color w:val="000000"/>
          <w:sz w:val="24"/>
          <w:szCs w:val="24"/>
          <w:lang w:val="fr-FR"/>
        </w:rPr>
        <w:t>Monitorizarea</w:t>
      </w:r>
      <w:proofErr w:type="spellEnd"/>
      <w:r w:rsidRPr="00A04DC6">
        <w:rPr>
          <w:rFonts w:ascii="Times New Roman" w:eastAsia="Arial" w:hAnsi="Times New Roman" w:cs="Times New Roman"/>
          <w:color w:val="000000"/>
          <w:sz w:val="24"/>
          <w:szCs w:val="24"/>
          <w:lang w:val="fr-FR"/>
        </w:rPr>
        <w:t xml:space="preserve"> si </w:t>
      </w:r>
      <w:proofErr w:type="spellStart"/>
      <w:r w:rsidRPr="00A04DC6">
        <w:rPr>
          <w:rFonts w:ascii="Times New Roman" w:eastAsia="Arial" w:hAnsi="Times New Roman" w:cs="Times New Roman"/>
          <w:color w:val="000000"/>
          <w:sz w:val="24"/>
          <w:szCs w:val="24"/>
          <w:lang w:val="fr-FR"/>
        </w:rPr>
        <w:t>controlul</w:t>
      </w:r>
      <w:proofErr w:type="spellEnd"/>
      <w:r w:rsidRPr="00A04DC6">
        <w:rPr>
          <w:rFonts w:ascii="Times New Roman" w:eastAsia="Arial" w:hAnsi="Times New Roman" w:cs="Times New Roman"/>
          <w:color w:val="000000"/>
          <w:sz w:val="24"/>
          <w:szCs w:val="24"/>
          <w:lang w:val="fr-FR"/>
        </w:rPr>
        <w:t xml:space="preserve"> </w:t>
      </w:r>
      <w:proofErr w:type="spellStart"/>
      <w:r w:rsidRPr="00A04DC6">
        <w:rPr>
          <w:rFonts w:ascii="Times New Roman" w:eastAsia="Arial" w:hAnsi="Times New Roman" w:cs="Times New Roman"/>
          <w:color w:val="000000"/>
          <w:sz w:val="24"/>
          <w:szCs w:val="24"/>
          <w:lang w:val="fr-FR"/>
        </w:rPr>
        <w:t>urmatoarelor</w:t>
      </w:r>
      <w:proofErr w:type="spellEnd"/>
      <w:r w:rsidRPr="00A04DC6">
        <w:rPr>
          <w:rFonts w:ascii="Times New Roman" w:eastAsia="Arial" w:hAnsi="Times New Roman" w:cs="Times New Roman"/>
          <w:color w:val="000000"/>
          <w:sz w:val="24"/>
          <w:szCs w:val="24"/>
          <w:lang w:val="fr-FR"/>
        </w:rPr>
        <w:t xml:space="preserve"> </w:t>
      </w:r>
      <w:proofErr w:type="spellStart"/>
      <w:proofErr w:type="gramStart"/>
      <w:r w:rsidRPr="00A04DC6">
        <w:rPr>
          <w:rFonts w:ascii="Times New Roman" w:eastAsia="Arial" w:hAnsi="Times New Roman" w:cs="Times New Roman"/>
          <w:color w:val="000000"/>
          <w:sz w:val="24"/>
          <w:szCs w:val="24"/>
          <w:lang w:val="fr-FR"/>
        </w:rPr>
        <w:t>subsisteme</w:t>
      </w:r>
      <w:proofErr w:type="spellEnd"/>
      <w:r w:rsidRPr="00A04DC6">
        <w:rPr>
          <w:rFonts w:ascii="Times New Roman" w:eastAsia="Arial" w:hAnsi="Times New Roman" w:cs="Times New Roman"/>
          <w:color w:val="000000"/>
          <w:sz w:val="24"/>
          <w:szCs w:val="24"/>
          <w:lang w:val="fr-FR"/>
        </w:rPr>
        <w:t>:</w:t>
      </w:r>
      <w:proofErr w:type="gramEnd"/>
    </w:p>
    <w:p w14:paraId="0CD7DE4B" w14:textId="77777777" w:rsidR="00A04DC6" w:rsidRPr="00A04DC6" w:rsidRDefault="00A04DC6" w:rsidP="00A04DC6">
      <w:pPr>
        <w:spacing w:before="120" w:after="120" w:line="240" w:lineRule="auto"/>
        <w:ind w:firstLine="720"/>
        <w:jc w:val="both"/>
        <w:rPr>
          <w:rFonts w:ascii="Times New Roman" w:eastAsia="Arial" w:hAnsi="Times New Roman" w:cs="Times New Roman"/>
          <w:color w:val="000000"/>
          <w:sz w:val="24"/>
          <w:szCs w:val="24"/>
          <w:lang w:val="fr-FR"/>
        </w:rPr>
      </w:pPr>
      <w:proofErr w:type="spellStart"/>
      <w:r w:rsidRPr="00A04DC6">
        <w:rPr>
          <w:rFonts w:ascii="Times New Roman" w:eastAsia="Arial" w:hAnsi="Times New Roman" w:cs="Times New Roman"/>
          <w:color w:val="000000"/>
          <w:sz w:val="24"/>
          <w:szCs w:val="24"/>
          <w:lang w:val="fr-FR"/>
        </w:rPr>
        <w:t>Instalatia</w:t>
      </w:r>
      <w:proofErr w:type="spellEnd"/>
      <w:r w:rsidRPr="00A04DC6">
        <w:rPr>
          <w:rFonts w:ascii="Times New Roman" w:eastAsia="Arial" w:hAnsi="Times New Roman" w:cs="Times New Roman"/>
          <w:color w:val="000000"/>
          <w:sz w:val="24"/>
          <w:szCs w:val="24"/>
          <w:lang w:val="fr-FR"/>
        </w:rPr>
        <w:t xml:space="preserve"> </w:t>
      </w:r>
      <w:proofErr w:type="spellStart"/>
      <w:r w:rsidRPr="00A04DC6">
        <w:rPr>
          <w:rFonts w:ascii="Times New Roman" w:eastAsia="Arial" w:hAnsi="Times New Roman" w:cs="Times New Roman"/>
          <w:color w:val="000000"/>
          <w:sz w:val="24"/>
          <w:szCs w:val="24"/>
          <w:lang w:val="fr-FR"/>
        </w:rPr>
        <w:t>cu</w:t>
      </w:r>
      <w:proofErr w:type="spellEnd"/>
      <w:r w:rsidRPr="00A04DC6">
        <w:rPr>
          <w:rFonts w:ascii="Times New Roman" w:eastAsia="Arial" w:hAnsi="Times New Roman" w:cs="Times New Roman"/>
          <w:color w:val="000000"/>
          <w:sz w:val="24"/>
          <w:szCs w:val="24"/>
          <w:lang w:val="fr-FR"/>
        </w:rPr>
        <w:t xml:space="preserve"> </w:t>
      </w:r>
      <w:proofErr w:type="spellStart"/>
      <w:r w:rsidRPr="00A04DC6">
        <w:rPr>
          <w:rFonts w:ascii="Times New Roman" w:eastAsia="Arial" w:hAnsi="Times New Roman" w:cs="Times New Roman"/>
          <w:color w:val="000000"/>
          <w:sz w:val="24"/>
          <w:szCs w:val="24"/>
          <w:lang w:val="fr-FR"/>
        </w:rPr>
        <w:t>parametrii</w:t>
      </w:r>
      <w:proofErr w:type="spellEnd"/>
      <w:r w:rsidRPr="00A04DC6">
        <w:rPr>
          <w:rFonts w:ascii="Times New Roman" w:eastAsia="Arial" w:hAnsi="Times New Roman" w:cs="Times New Roman"/>
          <w:color w:val="000000"/>
          <w:sz w:val="24"/>
          <w:szCs w:val="24"/>
          <w:lang w:val="fr-FR"/>
        </w:rPr>
        <w:t xml:space="preserve"> </w:t>
      </w:r>
      <w:proofErr w:type="spellStart"/>
      <w:r w:rsidRPr="00A04DC6">
        <w:rPr>
          <w:rFonts w:ascii="Times New Roman" w:eastAsia="Arial" w:hAnsi="Times New Roman" w:cs="Times New Roman"/>
          <w:color w:val="000000"/>
          <w:sz w:val="24"/>
          <w:szCs w:val="24"/>
          <w:lang w:val="fr-FR"/>
        </w:rPr>
        <w:t>principali</w:t>
      </w:r>
      <w:proofErr w:type="spellEnd"/>
      <w:r w:rsidRPr="00A04DC6">
        <w:rPr>
          <w:rFonts w:ascii="Times New Roman" w:eastAsia="Arial" w:hAnsi="Times New Roman" w:cs="Times New Roman"/>
          <w:color w:val="000000"/>
          <w:sz w:val="24"/>
          <w:szCs w:val="24"/>
          <w:lang w:val="fr-FR"/>
        </w:rPr>
        <w:t xml:space="preserve"> de </w:t>
      </w:r>
      <w:proofErr w:type="gramStart"/>
      <w:r w:rsidRPr="00A04DC6">
        <w:rPr>
          <w:rFonts w:ascii="Times New Roman" w:eastAsia="Arial" w:hAnsi="Times New Roman" w:cs="Times New Roman"/>
          <w:color w:val="000000"/>
          <w:sz w:val="24"/>
          <w:szCs w:val="24"/>
          <w:lang w:val="fr-FR"/>
        </w:rPr>
        <w:t>control:</w:t>
      </w:r>
      <w:proofErr w:type="gramEnd"/>
    </w:p>
    <w:p w14:paraId="50779F6A" w14:textId="77777777" w:rsidR="00A04DC6" w:rsidRPr="00A04DC6" w:rsidRDefault="00A04DC6" w:rsidP="00A04DC6">
      <w:pPr>
        <w:spacing w:before="120" w:after="120" w:line="240" w:lineRule="auto"/>
        <w:ind w:firstLine="720"/>
        <w:jc w:val="both"/>
        <w:rPr>
          <w:rFonts w:ascii="Times New Roman" w:eastAsia="Arial" w:hAnsi="Times New Roman" w:cs="Times New Roman"/>
          <w:color w:val="000000"/>
          <w:sz w:val="24"/>
          <w:szCs w:val="24"/>
          <w:lang w:val="fr-FR"/>
        </w:rPr>
      </w:pPr>
      <w:r w:rsidRPr="00A04DC6">
        <w:rPr>
          <w:rFonts w:ascii="Times New Roman" w:eastAsia="Arial" w:hAnsi="Times New Roman" w:cs="Times New Roman"/>
          <w:color w:val="000000"/>
          <w:sz w:val="24"/>
          <w:szCs w:val="24"/>
          <w:lang w:val="fr-FR"/>
        </w:rPr>
        <w:t></w:t>
      </w:r>
      <w:r w:rsidRPr="00A04DC6">
        <w:rPr>
          <w:rFonts w:ascii="Times New Roman" w:eastAsia="Arial" w:hAnsi="Times New Roman" w:cs="Times New Roman"/>
          <w:color w:val="000000"/>
          <w:sz w:val="24"/>
          <w:szCs w:val="24"/>
          <w:lang w:val="fr-FR"/>
        </w:rPr>
        <w:tab/>
      </w:r>
      <w:proofErr w:type="spellStart"/>
      <w:r w:rsidRPr="00A04DC6">
        <w:rPr>
          <w:rFonts w:ascii="Times New Roman" w:eastAsia="Arial" w:hAnsi="Times New Roman" w:cs="Times New Roman"/>
          <w:color w:val="000000"/>
          <w:sz w:val="24"/>
          <w:szCs w:val="24"/>
          <w:lang w:val="fr-FR"/>
        </w:rPr>
        <w:t>Gestionarea</w:t>
      </w:r>
      <w:proofErr w:type="spellEnd"/>
      <w:r w:rsidRPr="00A04DC6">
        <w:rPr>
          <w:rFonts w:ascii="Times New Roman" w:eastAsia="Arial" w:hAnsi="Times New Roman" w:cs="Times New Roman"/>
          <w:color w:val="000000"/>
          <w:sz w:val="24"/>
          <w:szCs w:val="24"/>
          <w:lang w:val="fr-FR"/>
        </w:rPr>
        <w:t xml:space="preserve"> </w:t>
      </w:r>
      <w:proofErr w:type="spellStart"/>
      <w:r w:rsidRPr="00A04DC6">
        <w:rPr>
          <w:rFonts w:ascii="Times New Roman" w:eastAsia="Arial" w:hAnsi="Times New Roman" w:cs="Times New Roman"/>
          <w:color w:val="000000"/>
          <w:sz w:val="24"/>
          <w:szCs w:val="24"/>
          <w:lang w:val="fr-FR"/>
        </w:rPr>
        <w:t>modurilor</w:t>
      </w:r>
      <w:proofErr w:type="spellEnd"/>
      <w:r w:rsidRPr="00A04DC6">
        <w:rPr>
          <w:rFonts w:ascii="Times New Roman" w:eastAsia="Arial" w:hAnsi="Times New Roman" w:cs="Times New Roman"/>
          <w:color w:val="000000"/>
          <w:sz w:val="24"/>
          <w:szCs w:val="24"/>
          <w:lang w:val="fr-FR"/>
        </w:rPr>
        <w:t xml:space="preserve"> de </w:t>
      </w:r>
      <w:proofErr w:type="spellStart"/>
      <w:r w:rsidRPr="00A04DC6">
        <w:rPr>
          <w:rFonts w:ascii="Times New Roman" w:eastAsia="Arial" w:hAnsi="Times New Roman" w:cs="Times New Roman"/>
          <w:color w:val="000000"/>
          <w:sz w:val="24"/>
          <w:szCs w:val="24"/>
          <w:lang w:val="fr-FR"/>
        </w:rPr>
        <w:t>operare</w:t>
      </w:r>
      <w:proofErr w:type="spellEnd"/>
    </w:p>
    <w:p w14:paraId="182B79E1" w14:textId="77777777" w:rsidR="00A04DC6" w:rsidRPr="00A04DC6" w:rsidRDefault="00A04DC6" w:rsidP="00A04DC6">
      <w:pPr>
        <w:spacing w:before="120" w:after="120" w:line="240" w:lineRule="auto"/>
        <w:ind w:firstLine="720"/>
        <w:jc w:val="both"/>
        <w:rPr>
          <w:rFonts w:ascii="Times New Roman" w:eastAsia="Arial" w:hAnsi="Times New Roman" w:cs="Times New Roman"/>
          <w:color w:val="000000"/>
          <w:sz w:val="24"/>
          <w:szCs w:val="24"/>
          <w:lang w:val="fr-FR"/>
        </w:rPr>
      </w:pPr>
      <w:r w:rsidRPr="00A04DC6">
        <w:rPr>
          <w:rFonts w:ascii="Times New Roman" w:eastAsia="Arial" w:hAnsi="Times New Roman" w:cs="Times New Roman"/>
          <w:color w:val="000000"/>
          <w:sz w:val="24"/>
          <w:szCs w:val="24"/>
          <w:lang w:val="fr-FR"/>
        </w:rPr>
        <w:t></w:t>
      </w:r>
      <w:r w:rsidRPr="00A04DC6">
        <w:rPr>
          <w:rFonts w:ascii="Times New Roman" w:eastAsia="Arial" w:hAnsi="Times New Roman" w:cs="Times New Roman"/>
          <w:color w:val="000000"/>
          <w:sz w:val="24"/>
          <w:szCs w:val="24"/>
          <w:lang w:val="fr-FR"/>
        </w:rPr>
        <w:tab/>
      </w:r>
      <w:proofErr w:type="spellStart"/>
      <w:r w:rsidRPr="00A04DC6">
        <w:rPr>
          <w:rFonts w:ascii="Times New Roman" w:eastAsia="Arial" w:hAnsi="Times New Roman" w:cs="Times New Roman"/>
          <w:color w:val="000000"/>
          <w:sz w:val="24"/>
          <w:szCs w:val="24"/>
          <w:lang w:val="fr-FR"/>
        </w:rPr>
        <w:t>Vizualizarea</w:t>
      </w:r>
      <w:proofErr w:type="spellEnd"/>
      <w:r w:rsidRPr="00A04DC6">
        <w:rPr>
          <w:rFonts w:ascii="Times New Roman" w:eastAsia="Arial" w:hAnsi="Times New Roman" w:cs="Times New Roman"/>
          <w:color w:val="000000"/>
          <w:sz w:val="24"/>
          <w:szCs w:val="24"/>
          <w:lang w:val="fr-FR"/>
        </w:rPr>
        <w:t xml:space="preserve"> </w:t>
      </w:r>
      <w:proofErr w:type="spellStart"/>
      <w:r w:rsidRPr="00A04DC6">
        <w:rPr>
          <w:rFonts w:ascii="Times New Roman" w:eastAsia="Arial" w:hAnsi="Times New Roman" w:cs="Times New Roman"/>
          <w:color w:val="000000"/>
          <w:sz w:val="24"/>
          <w:szCs w:val="24"/>
          <w:lang w:val="fr-FR"/>
        </w:rPr>
        <w:t>contoarelor</w:t>
      </w:r>
      <w:proofErr w:type="spellEnd"/>
      <w:r w:rsidRPr="00A04DC6">
        <w:rPr>
          <w:rFonts w:ascii="Times New Roman" w:eastAsia="Arial" w:hAnsi="Times New Roman" w:cs="Times New Roman"/>
          <w:color w:val="000000"/>
          <w:sz w:val="24"/>
          <w:szCs w:val="24"/>
          <w:lang w:val="fr-FR"/>
        </w:rPr>
        <w:t xml:space="preserve"> de </w:t>
      </w:r>
      <w:proofErr w:type="spellStart"/>
      <w:r w:rsidRPr="00A04DC6">
        <w:rPr>
          <w:rFonts w:ascii="Times New Roman" w:eastAsia="Arial" w:hAnsi="Times New Roman" w:cs="Times New Roman"/>
          <w:color w:val="000000"/>
          <w:sz w:val="24"/>
          <w:szCs w:val="24"/>
          <w:lang w:val="fr-FR"/>
        </w:rPr>
        <w:t>energie</w:t>
      </w:r>
      <w:proofErr w:type="spellEnd"/>
    </w:p>
    <w:p w14:paraId="56EF7472" w14:textId="77777777" w:rsidR="00A04DC6" w:rsidRPr="00A04DC6" w:rsidRDefault="00A04DC6" w:rsidP="00A04DC6">
      <w:pPr>
        <w:spacing w:before="120" w:after="120" w:line="240" w:lineRule="auto"/>
        <w:ind w:firstLine="720"/>
        <w:jc w:val="both"/>
        <w:rPr>
          <w:rFonts w:ascii="Times New Roman" w:eastAsia="Arial" w:hAnsi="Times New Roman" w:cs="Times New Roman"/>
          <w:color w:val="000000"/>
          <w:sz w:val="24"/>
          <w:szCs w:val="24"/>
          <w:lang w:val="fr-FR"/>
        </w:rPr>
      </w:pPr>
      <w:r w:rsidRPr="00A04DC6">
        <w:rPr>
          <w:rFonts w:ascii="Times New Roman" w:eastAsia="Arial" w:hAnsi="Times New Roman" w:cs="Times New Roman"/>
          <w:color w:val="000000"/>
          <w:sz w:val="24"/>
          <w:szCs w:val="24"/>
          <w:lang w:val="fr-FR"/>
        </w:rPr>
        <w:t></w:t>
      </w:r>
      <w:r w:rsidRPr="00A04DC6">
        <w:rPr>
          <w:rFonts w:ascii="Times New Roman" w:eastAsia="Arial" w:hAnsi="Times New Roman" w:cs="Times New Roman"/>
          <w:color w:val="000000"/>
          <w:sz w:val="24"/>
          <w:szCs w:val="24"/>
          <w:lang w:val="fr-FR"/>
        </w:rPr>
        <w:tab/>
      </w:r>
      <w:proofErr w:type="spellStart"/>
      <w:r w:rsidRPr="00A04DC6">
        <w:rPr>
          <w:rFonts w:ascii="Times New Roman" w:eastAsia="Arial" w:hAnsi="Times New Roman" w:cs="Times New Roman"/>
          <w:color w:val="000000"/>
          <w:sz w:val="24"/>
          <w:szCs w:val="24"/>
          <w:lang w:val="fr-FR"/>
        </w:rPr>
        <w:t>Vizualizare</w:t>
      </w:r>
      <w:proofErr w:type="spellEnd"/>
      <w:r w:rsidRPr="00A04DC6">
        <w:rPr>
          <w:rFonts w:ascii="Times New Roman" w:eastAsia="Arial" w:hAnsi="Times New Roman" w:cs="Times New Roman"/>
          <w:color w:val="000000"/>
          <w:sz w:val="24"/>
          <w:szCs w:val="24"/>
          <w:lang w:val="fr-FR"/>
        </w:rPr>
        <w:t xml:space="preserve"> </w:t>
      </w:r>
      <w:proofErr w:type="spellStart"/>
      <w:r w:rsidRPr="00A04DC6">
        <w:rPr>
          <w:rFonts w:ascii="Times New Roman" w:eastAsia="Arial" w:hAnsi="Times New Roman" w:cs="Times New Roman"/>
          <w:color w:val="000000"/>
          <w:sz w:val="24"/>
          <w:szCs w:val="24"/>
          <w:lang w:val="fr-FR"/>
        </w:rPr>
        <w:t>istorica</w:t>
      </w:r>
      <w:proofErr w:type="spellEnd"/>
    </w:p>
    <w:p w14:paraId="3B530CBC" w14:textId="77777777" w:rsidR="00A04DC6" w:rsidRPr="00A04DC6" w:rsidRDefault="00A04DC6" w:rsidP="00A04DC6">
      <w:pPr>
        <w:spacing w:before="120" w:after="120" w:line="240" w:lineRule="auto"/>
        <w:ind w:firstLine="720"/>
        <w:jc w:val="both"/>
        <w:rPr>
          <w:rFonts w:ascii="Times New Roman" w:eastAsia="Arial" w:hAnsi="Times New Roman" w:cs="Times New Roman"/>
          <w:color w:val="000000"/>
          <w:sz w:val="24"/>
          <w:szCs w:val="24"/>
          <w:lang w:val="fr-FR"/>
        </w:rPr>
      </w:pPr>
    </w:p>
    <w:p w14:paraId="7C1C6188" w14:textId="77777777" w:rsidR="00A04DC6" w:rsidRPr="00A04DC6" w:rsidRDefault="00A04DC6" w:rsidP="00A04DC6">
      <w:pPr>
        <w:spacing w:before="120" w:after="120" w:line="240" w:lineRule="auto"/>
        <w:ind w:firstLine="720"/>
        <w:jc w:val="both"/>
        <w:rPr>
          <w:rFonts w:ascii="Times New Roman" w:eastAsia="Arial" w:hAnsi="Times New Roman" w:cs="Times New Roman"/>
          <w:color w:val="000000"/>
          <w:sz w:val="24"/>
          <w:szCs w:val="24"/>
          <w:lang w:val="fr-FR"/>
        </w:rPr>
      </w:pPr>
      <w:proofErr w:type="spellStart"/>
      <w:r w:rsidRPr="00A04DC6">
        <w:rPr>
          <w:rFonts w:ascii="Times New Roman" w:eastAsia="Arial" w:hAnsi="Times New Roman" w:cs="Times New Roman"/>
          <w:color w:val="000000"/>
          <w:sz w:val="24"/>
          <w:szCs w:val="24"/>
          <w:lang w:val="fr-FR"/>
        </w:rPr>
        <w:t>Sistemul</w:t>
      </w:r>
      <w:proofErr w:type="spellEnd"/>
      <w:r w:rsidRPr="00A04DC6">
        <w:rPr>
          <w:rFonts w:ascii="Times New Roman" w:eastAsia="Arial" w:hAnsi="Times New Roman" w:cs="Times New Roman"/>
          <w:color w:val="000000"/>
          <w:sz w:val="24"/>
          <w:szCs w:val="24"/>
          <w:lang w:val="fr-FR"/>
        </w:rPr>
        <w:t xml:space="preserve"> de </w:t>
      </w:r>
      <w:proofErr w:type="spellStart"/>
      <w:r w:rsidRPr="00A04DC6">
        <w:rPr>
          <w:rFonts w:ascii="Times New Roman" w:eastAsia="Arial" w:hAnsi="Times New Roman" w:cs="Times New Roman"/>
          <w:color w:val="000000"/>
          <w:sz w:val="24"/>
          <w:szCs w:val="24"/>
          <w:lang w:val="fr-FR"/>
        </w:rPr>
        <w:t>stocare</w:t>
      </w:r>
      <w:proofErr w:type="spellEnd"/>
      <w:r w:rsidRPr="00A04DC6">
        <w:rPr>
          <w:rFonts w:ascii="Times New Roman" w:eastAsia="Arial" w:hAnsi="Times New Roman" w:cs="Times New Roman"/>
          <w:color w:val="000000"/>
          <w:sz w:val="24"/>
          <w:szCs w:val="24"/>
          <w:lang w:val="fr-FR"/>
        </w:rPr>
        <w:t xml:space="preserve"> al </w:t>
      </w:r>
      <w:proofErr w:type="spellStart"/>
      <w:r w:rsidRPr="00A04DC6">
        <w:rPr>
          <w:rFonts w:ascii="Times New Roman" w:eastAsia="Arial" w:hAnsi="Times New Roman" w:cs="Times New Roman"/>
          <w:color w:val="000000"/>
          <w:sz w:val="24"/>
          <w:szCs w:val="24"/>
          <w:lang w:val="fr-FR"/>
        </w:rPr>
        <w:t>energiei</w:t>
      </w:r>
      <w:proofErr w:type="spellEnd"/>
      <w:r w:rsidRPr="00A04DC6">
        <w:rPr>
          <w:rFonts w:ascii="Times New Roman" w:eastAsia="Arial" w:hAnsi="Times New Roman" w:cs="Times New Roman"/>
          <w:color w:val="000000"/>
          <w:sz w:val="24"/>
          <w:szCs w:val="24"/>
          <w:lang w:val="fr-FR"/>
        </w:rPr>
        <w:t xml:space="preserve"> </w:t>
      </w:r>
      <w:proofErr w:type="spellStart"/>
      <w:r w:rsidRPr="00A04DC6">
        <w:rPr>
          <w:rFonts w:ascii="Times New Roman" w:eastAsia="Arial" w:hAnsi="Times New Roman" w:cs="Times New Roman"/>
          <w:color w:val="000000"/>
          <w:sz w:val="24"/>
          <w:szCs w:val="24"/>
          <w:lang w:val="fr-FR"/>
        </w:rPr>
        <w:t>cu</w:t>
      </w:r>
      <w:proofErr w:type="spellEnd"/>
      <w:r w:rsidRPr="00A04DC6">
        <w:rPr>
          <w:rFonts w:ascii="Times New Roman" w:eastAsia="Arial" w:hAnsi="Times New Roman" w:cs="Times New Roman"/>
          <w:color w:val="000000"/>
          <w:sz w:val="24"/>
          <w:szCs w:val="24"/>
          <w:lang w:val="fr-FR"/>
        </w:rPr>
        <w:t xml:space="preserve"> </w:t>
      </w:r>
      <w:proofErr w:type="spellStart"/>
      <w:r w:rsidRPr="00A04DC6">
        <w:rPr>
          <w:rFonts w:ascii="Times New Roman" w:eastAsia="Arial" w:hAnsi="Times New Roman" w:cs="Times New Roman"/>
          <w:color w:val="000000"/>
          <w:sz w:val="24"/>
          <w:szCs w:val="24"/>
          <w:lang w:val="fr-FR"/>
        </w:rPr>
        <w:t>parametrii</w:t>
      </w:r>
      <w:proofErr w:type="spellEnd"/>
      <w:r w:rsidRPr="00A04DC6">
        <w:rPr>
          <w:rFonts w:ascii="Times New Roman" w:eastAsia="Arial" w:hAnsi="Times New Roman" w:cs="Times New Roman"/>
          <w:color w:val="000000"/>
          <w:sz w:val="24"/>
          <w:szCs w:val="24"/>
          <w:lang w:val="fr-FR"/>
        </w:rPr>
        <w:t xml:space="preserve"> </w:t>
      </w:r>
      <w:proofErr w:type="spellStart"/>
      <w:r w:rsidRPr="00A04DC6">
        <w:rPr>
          <w:rFonts w:ascii="Times New Roman" w:eastAsia="Arial" w:hAnsi="Times New Roman" w:cs="Times New Roman"/>
          <w:color w:val="000000"/>
          <w:sz w:val="24"/>
          <w:szCs w:val="24"/>
          <w:lang w:val="fr-FR"/>
        </w:rPr>
        <w:t>principali</w:t>
      </w:r>
      <w:proofErr w:type="spellEnd"/>
      <w:r w:rsidRPr="00A04DC6">
        <w:rPr>
          <w:rFonts w:ascii="Times New Roman" w:eastAsia="Arial" w:hAnsi="Times New Roman" w:cs="Times New Roman"/>
          <w:color w:val="000000"/>
          <w:sz w:val="24"/>
          <w:szCs w:val="24"/>
          <w:lang w:val="fr-FR"/>
        </w:rPr>
        <w:t xml:space="preserve"> de </w:t>
      </w:r>
      <w:proofErr w:type="gramStart"/>
      <w:r w:rsidRPr="00A04DC6">
        <w:rPr>
          <w:rFonts w:ascii="Times New Roman" w:eastAsia="Arial" w:hAnsi="Times New Roman" w:cs="Times New Roman"/>
          <w:color w:val="000000"/>
          <w:sz w:val="24"/>
          <w:szCs w:val="24"/>
          <w:lang w:val="fr-FR"/>
        </w:rPr>
        <w:t>control:</w:t>
      </w:r>
      <w:proofErr w:type="gramEnd"/>
    </w:p>
    <w:p w14:paraId="67D6AB6B" w14:textId="77777777" w:rsidR="00A04DC6" w:rsidRPr="00A04DC6" w:rsidRDefault="00A04DC6" w:rsidP="00A04DC6">
      <w:pPr>
        <w:spacing w:before="120" w:after="120" w:line="240" w:lineRule="auto"/>
        <w:ind w:firstLine="720"/>
        <w:jc w:val="both"/>
        <w:rPr>
          <w:rFonts w:ascii="Times New Roman" w:eastAsia="Arial" w:hAnsi="Times New Roman" w:cs="Times New Roman"/>
          <w:color w:val="000000"/>
          <w:sz w:val="24"/>
          <w:szCs w:val="24"/>
          <w:lang w:val="fr-FR"/>
        </w:rPr>
      </w:pPr>
      <w:proofErr w:type="spellStart"/>
      <w:r w:rsidRPr="00A04DC6">
        <w:rPr>
          <w:rFonts w:ascii="Times New Roman" w:eastAsia="Arial" w:hAnsi="Times New Roman" w:cs="Times New Roman"/>
          <w:color w:val="000000"/>
          <w:sz w:val="24"/>
          <w:szCs w:val="24"/>
          <w:lang w:val="fr-FR"/>
        </w:rPr>
        <w:t>Sistemul</w:t>
      </w:r>
      <w:proofErr w:type="spellEnd"/>
      <w:r w:rsidRPr="00A04DC6">
        <w:rPr>
          <w:rFonts w:ascii="Times New Roman" w:eastAsia="Arial" w:hAnsi="Times New Roman" w:cs="Times New Roman"/>
          <w:color w:val="000000"/>
          <w:sz w:val="24"/>
          <w:szCs w:val="24"/>
          <w:lang w:val="fr-FR"/>
        </w:rPr>
        <w:t xml:space="preserve"> de </w:t>
      </w:r>
      <w:proofErr w:type="spellStart"/>
      <w:r w:rsidRPr="00A04DC6">
        <w:rPr>
          <w:rFonts w:ascii="Times New Roman" w:eastAsia="Arial" w:hAnsi="Times New Roman" w:cs="Times New Roman"/>
          <w:color w:val="000000"/>
          <w:sz w:val="24"/>
          <w:szCs w:val="24"/>
          <w:lang w:val="fr-FR"/>
        </w:rPr>
        <w:t>conversie</w:t>
      </w:r>
      <w:proofErr w:type="spellEnd"/>
    </w:p>
    <w:p w14:paraId="317B2261" w14:textId="77777777" w:rsidR="00A04DC6" w:rsidRPr="00A04DC6" w:rsidRDefault="00A04DC6" w:rsidP="00A04DC6">
      <w:pPr>
        <w:spacing w:before="120" w:after="120" w:line="240" w:lineRule="auto"/>
        <w:ind w:firstLine="720"/>
        <w:jc w:val="both"/>
        <w:rPr>
          <w:rFonts w:ascii="Times New Roman" w:eastAsia="Arial" w:hAnsi="Times New Roman" w:cs="Times New Roman"/>
          <w:color w:val="000000"/>
          <w:sz w:val="24"/>
          <w:szCs w:val="24"/>
          <w:lang w:val="fr-FR"/>
        </w:rPr>
      </w:pPr>
      <w:r w:rsidRPr="00A04DC6">
        <w:rPr>
          <w:rFonts w:ascii="Times New Roman" w:eastAsia="Arial" w:hAnsi="Times New Roman" w:cs="Times New Roman"/>
          <w:color w:val="000000"/>
          <w:sz w:val="24"/>
          <w:szCs w:val="24"/>
          <w:lang w:val="fr-FR"/>
        </w:rPr>
        <w:t></w:t>
      </w:r>
      <w:r w:rsidRPr="00A04DC6">
        <w:rPr>
          <w:rFonts w:ascii="Times New Roman" w:eastAsia="Arial" w:hAnsi="Times New Roman" w:cs="Times New Roman"/>
          <w:color w:val="000000"/>
          <w:sz w:val="24"/>
          <w:szCs w:val="24"/>
          <w:lang w:val="fr-FR"/>
        </w:rPr>
        <w:tab/>
      </w:r>
      <w:proofErr w:type="spellStart"/>
      <w:r w:rsidRPr="00A04DC6">
        <w:rPr>
          <w:rFonts w:ascii="Times New Roman" w:eastAsia="Arial" w:hAnsi="Times New Roman" w:cs="Times New Roman"/>
          <w:color w:val="000000"/>
          <w:sz w:val="24"/>
          <w:szCs w:val="24"/>
          <w:lang w:val="fr-FR"/>
        </w:rPr>
        <w:t>Puterea</w:t>
      </w:r>
      <w:proofErr w:type="spellEnd"/>
      <w:r w:rsidRPr="00A04DC6">
        <w:rPr>
          <w:rFonts w:ascii="Times New Roman" w:eastAsia="Arial" w:hAnsi="Times New Roman" w:cs="Times New Roman"/>
          <w:color w:val="000000"/>
          <w:sz w:val="24"/>
          <w:szCs w:val="24"/>
          <w:lang w:val="fr-FR"/>
        </w:rPr>
        <w:t xml:space="preserve"> activa si </w:t>
      </w:r>
      <w:proofErr w:type="spellStart"/>
      <w:r w:rsidRPr="00A04DC6">
        <w:rPr>
          <w:rFonts w:ascii="Times New Roman" w:eastAsia="Arial" w:hAnsi="Times New Roman" w:cs="Times New Roman"/>
          <w:color w:val="000000"/>
          <w:sz w:val="24"/>
          <w:szCs w:val="24"/>
          <w:lang w:val="fr-FR"/>
        </w:rPr>
        <w:t>reactiva</w:t>
      </w:r>
      <w:proofErr w:type="spellEnd"/>
    </w:p>
    <w:p w14:paraId="5BE2BC67" w14:textId="77777777" w:rsidR="00A04DC6" w:rsidRPr="00A04DC6" w:rsidRDefault="00A04DC6" w:rsidP="00A04DC6">
      <w:pPr>
        <w:spacing w:before="120" w:after="120" w:line="240" w:lineRule="auto"/>
        <w:ind w:firstLine="720"/>
        <w:jc w:val="both"/>
        <w:rPr>
          <w:rFonts w:ascii="Times New Roman" w:eastAsia="Arial" w:hAnsi="Times New Roman" w:cs="Times New Roman"/>
          <w:color w:val="000000"/>
          <w:sz w:val="24"/>
          <w:szCs w:val="24"/>
          <w:lang w:val="fr-FR"/>
        </w:rPr>
      </w:pPr>
      <w:r w:rsidRPr="00A04DC6">
        <w:rPr>
          <w:rFonts w:ascii="Times New Roman" w:eastAsia="Arial" w:hAnsi="Times New Roman" w:cs="Times New Roman"/>
          <w:color w:val="000000"/>
          <w:sz w:val="24"/>
          <w:szCs w:val="24"/>
          <w:lang w:val="fr-FR"/>
        </w:rPr>
        <w:t></w:t>
      </w:r>
      <w:r w:rsidRPr="00A04DC6">
        <w:rPr>
          <w:rFonts w:ascii="Times New Roman" w:eastAsia="Arial" w:hAnsi="Times New Roman" w:cs="Times New Roman"/>
          <w:color w:val="000000"/>
          <w:sz w:val="24"/>
          <w:szCs w:val="24"/>
          <w:lang w:val="fr-FR"/>
        </w:rPr>
        <w:tab/>
      </w:r>
      <w:proofErr w:type="spellStart"/>
      <w:r w:rsidRPr="00A04DC6">
        <w:rPr>
          <w:rFonts w:ascii="Times New Roman" w:eastAsia="Arial" w:hAnsi="Times New Roman" w:cs="Times New Roman"/>
          <w:color w:val="000000"/>
          <w:sz w:val="24"/>
          <w:szCs w:val="24"/>
          <w:lang w:val="fr-FR"/>
        </w:rPr>
        <w:t>Tensiunea</w:t>
      </w:r>
      <w:proofErr w:type="spellEnd"/>
      <w:r w:rsidRPr="00A04DC6">
        <w:rPr>
          <w:rFonts w:ascii="Times New Roman" w:eastAsia="Arial" w:hAnsi="Times New Roman" w:cs="Times New Roman"/>
          <w:color w:val="000000"/>
          <w:sz w:val="24"/>
          <w:szCs w:val="24"/>
          <w:lang w:val="fr-FR"/>
        </w:rPr>
        <w:t xml:space="preserve"> in curent </w:t>
      </w:r>
      <w:proofErr w:type="spellStart"/>
      <w:r w:rsidRPr="00A04DC6">
        <w:rPr>
          <w:rFonts w:ascii="Times New Roman" w:eastAsia="Arial" w:hAnsi="Times New Roman" w:cs="Times New Roman"/>
          <w:color w:val="000000"/>
          <w:sz w:val="24"/>
          <w:szCs w:val="24"/>
          <w:lang w:val="fr-FR"/>
        </w:rPr>
        <w:t>alternativ</w:t>
      </w:r>
      <w:proofErr w:type="spellEnd"/>
      <w:r w:rsidRPr="00A04DC6">
        <w:rPr>
          <w:rFonts w:ascii="Times New Roman" w:eastAsia="Arial" w:hAnsi="Times New Roman" w:cs="Times New Roman"/>
          <w:color w:val="000000"/>
          <w:sz w:val="24"/>
          <w:szCs w:val="24"/>
          <w:lang w:val="fr-FR"/>
        </w:rPr>
        <w:t xml:space="preserve"> si </w:t>
      </w:r>
      <w:proofErr w:type="spellStart"/>
      <w:r w:rsidRPr="00A04DC6">
        <w:rPr>
          <w:rFonts w:ascii="Times New Roman" w:eastAsia="Arial" w:hAnsi="Times New Roman" w:cs="Times New Roman"/>
          <w:color w:val="000000"/>
          <w:sz w:val="24"/>
          <w:szCs w:val="24"/>
          <w:lang w:val="fr-FR"/>
        </w:rPr>
        <w:t>continuu</w:t>
      </w:r>
      <w:proofErr w:type="spellEnd"/>
    </w:p>
    <w:p w14:paraId="24629B1A" w14:textId="77777777" w:rsidR="00A04DC6" w:rsidRPr="00A04DC6" w:rsidRDefault="00A04DC6" w:rsidP="00A04DC6">
      <w:pPr>
        <w:spacing w:before="120" w:after="120" w:line="240" w:lineRule="auto"/>
        <w:ind w:firstLine="720"/>
        <w:jc w:val="both"/>
        <w:rPr>
          <w:rFonts w:ascii="Times New Roman" w:eastAsia="Arial" w:hAnsi="Times New Roman" w:cs="Times New Roman"/>
          <w:color w:val="000000"/>
          <w:sz w:val="24"/>
          <w:szCs w:val="24"/>
          <w:lang w:val="fr-FR"/>
        </w:rPr>
      </w:pPr>
      <w:r w:rsidRPr="00A04DC6">
        <w:rPr>
          <w:rFonts w:ascii="Times New Roman" w:eastAsia="Arial" w:hAnsi="Times New Roman" w:cs="Times New Roman"/>
          <w:color w:val="000000"/>
          <w:sz w:val="24"/>
          <w:szCs w:val="24"/>
          <w:lang w:val="fr-FR"/>
        </w:rPr>
        <w:t></w:t>
      </w:r>
      <w:r w:rsidRPr="00A04DC6">
        <w:rPr>
          <w:rFonts w:ascii="Times New Roman" w:eastAsia="Arial" w:hAnsi="Times New Roman" w:cs="Times New Roman"/>
          <w:color w:val="000000"/>
          <w:sz w:val="24"/>
          <w:szCs w:val="24"/>
          <w:lang w:val="fr-FR"/>
        </w:rPr>
        <w:tab/>
      </w:r>
      <w:proofErr w:type="spellStart"/>
      <w:r w:rsidRPr="00A04DC6">
        <w:rPr>
          <w:rFonts w:ascii="Times New Roman" w:eastAsia="Arial" w:hAnsi="Times New Roman" w:cs="Times New Roman"/>
          <w:color w:val="000000"/>
          <w:sz w:val="24"/>
          <w:szCs w:val="24"/>
          <w:lang w:val="fr-FR"/>
        </w:rPr>
        <w:t>Curentul</w:t>
      </w:r>
      <w:proofErr w:type="spellEnd"/>
      <w:r w:rsidRPr="00A04DC6">
        <w:rPr>
          <w:rFonts w:ascii="Times New Roman" w:eastAsia="Arial" w:hAnsi="Times New Roman" w:cs="Times New Roman"/>
          <w:color w:val="000000"/>
          <w:sz w:val="24"/>
          <w:szCs w:val="24"/>
          <w:lang w:val="fr-FR"/>
        </w:rPr>
        <w:t xml:space="preserve"> </w:t>
      </w:r>
      <w:proofErr w:type="spellStart"/>
      <w:r w:rsidRPr="00A04DC6">
        <w:rPr>
          <w:rFonts w:ascii="Times New Roman" w:eastAsia="Arial" w:hAnsi="Times New Roman" w:cs="Times New Roman"/>
          <w:color w:val="000000"/>
          <w:sz w:val="24"/>
          <w:szCs w:val="24"/>
          <w:lang w:val="fr-FR"/>
        </w:rPr>
        <w:t>alternativ</w:t>
      </w:r>
      <w:proofErr w:type="spellEnd"/>
      <w:r w:rsidRPr="00A04DC6">
        <w:rPr>
          <w:rFonts w:ascii="Times New Roman" w:eastAsia="Arial" w:hAnsi="Times New Roman" w:cs="Times New Roman"/>
          <w:color w:val="000000"/>
          <w:sz w:val="24"/>
          <w:szCs w:val="24"/>
          <w:lang w:val="fr-FR"/>
        </w:rPr>
        <w:t xml:space="preserve"> si </w:t>
      </w:r>
      <w:proofErr w:type="spellStart"/>
      <w:r w:rsidRPr="00A04DC6">
        <w:rPr>
          <w:rFonts w:ascii="Times New Roman" w:eastAsia="Arial" w:hAnsi="Times New Roman" w:cs="Times New Roman"/>
          <w:color w:val="000000"/>
          <w:sz w:val="24"/>
          <w:szCs w:val="24"/>
          <w:lang w:val="fr-FR"/>
        </w:rPr>
        <w:t>curentul</w:t>
      </w:r>
      <w:proofErr w:type="spellEnd"/>
      <w:r w:rsidRPr="00A04DC6">
        <w:rPr>
          <w:rFonts w:ascii="Times New Roman" w:eastAsia="Arial" w:hAnsi="Times New Roman" w:cs="Times New Roman"/>
          <w:color w:val="000000"/>
          <w:sz w:val="24"/>
          <w:szCs w:val="24"/>
          <w:lang w:val="fr-FR"/>
        </w:rPr>
        <w:t xml:space="preserve"> </w:t>
      </w:r>
      <w:proofErr w:type="spellStart"/>
      <w:r w:rsidRPr="00A04DC6">
        <w:rPr>
          <w:rFonts w:ascii="Times New Roman" w:eastAsia="Arial" w:hAnsi="Times New Roman" w:cs="Times New Roman"/>
          <w:color w:val="000000"/>
          <w:sz w:val="24"/>
          <w:szCs w:val="24"/>
          <w:lang w:val="fr-FR"/>
        </w:rPr>
        <w:t>continuu</w:t>
      </w:r>
      <w:proofErr w:type="spellEnd"/>
    </w:p>
    <w:p w14:paraId="75E50C8F" w14:textId="77777777" w:rsidR="00A04DC6" w:rsidRPr="00A04DC6" w:rsidRDefault="00A04DC6" w:rsidP="00A04DC6">
      <w:pPr>
        <w:spacing w:before="120" w:after="120" w:line="240" w:lineRule="auto"/>
        <w:ind w:firstLine="720"/>
        <w:jc w:val="both"/>
        <w:rPr>
          <w:rFonts w:ascii="Times New Roman" w:eastAsia="Arial" w:hAnsi="Times New Roman" w:cs="Times New Roman"/>
          <w:color w:val="000000"/>
          <w:sz w:val="24"/>
          <w:szCs w:val="24"/>
          <w:lang w:val="fr-FR"/>
        </w:rPr>
      </w:pPr>
      <w:r w:rsidRPr="00A04DC6">
        <w:rPr>
          <w:rFonts w:ascii="Times New Roman" w:eastAsia="Arial" w:hAnsi="Times New Roman" w:cs="Times New Roman"/>
          <w:color w:val="000000"/>
          <w:sz w:val="24"/>
          <w:szCs w:val="24"/>
          <w:lang w:val="fr-FR"/>
        </w:rPr>
        <w:t></w:t>
      </w:r>
      <w:r w:rsidRPr="00A04DC6">
        <w:rPr>
          <w:rFonts w:ascii="Times New Roman" w:eastAsia="Arial" w:hAnsi="Times New Roman" w:cs="Times New Roman"/>
          <w:color w:val="000000"/>
          <w:sz w:val="24"/>
          <w:szCs w:val="24"/>
          <w:lang w:val="fr-FR"/>
        </w:rPr>
        <w:tab/>
      </w:r>
      <w:proofErr w:type="spellStart"/>
      <w:r w:rsidRPr="00A04DC6">
        <w:rPr>
          <w:rFonts w:ascii="Times New Roman" w:eastAsia="Arial" w:hAnsi="Times New Roman" w:cs="Times New Roman"/>
          <w:color w:val="000000"/>
          <w:sz w:val="24"/>
          <w:szCs w:val="24"/>
          <w:lang w:val="fr-FR"/>
        </w:rPr>
        <w:t>Temperatura</w:t>
      </w:r>
      <w:proofErr w:type="spellEnd"/>
    </w:p>
    <w:p w14:paraId="6F1FBB2A" w14:textId="77777777" w:rsidR="00A04DC6" w:rsidRPr="00A04DC6" w:rsidRDefault="00A04DC6" w:rsidP="00A04DC6">
      <w:pPr>
        <w:spacing w:before="120" w:after="120" w:line="240" w:lineRule="auto"/>
        <w:ind w:firstLine="720"/>
        <w:jc w:val="both"/>
        <w:rPr>
          <w:rFonts w:ascii="Times New Roman" w:eastAsia="Arial" w:hAnsi="Times New Roman" w:cs="Times New Roman"/>
          <w:color w:val="000000"/>
          <w:sz w:val="24"/>
          <w:szCs w:val="24"/>
          <w:lang w:val="fr-FR"/>
        </w:rPr>
      </w:pPr>
      <w:r w:rsidRPr="00A04DC6">
        <w:rPr>
          <w:rFonts w:ascii="Times New Roman" w:eastAsia="Arial" w:hAnsi="Times New Roman" w:cs="Times New Roman"/>
          <w:color w:val="000000"/>
          <w:sz w:val="24"/>
          <w:szCs w:val="24"/>
          <w:lang w:val="fr-FR"/>
        </w:rPr>
        <w:t></w:t>
      </w:r>
      <w:r w:rsidRPr="00A04DC6">
        <w:rPr>
          <w:rFonts w:ascii="Times New Roman" w:eastAsia="Arial" w:hAnsi="Times New Roman" w:cs="Times New Roman"/>
          <w:color w:val="000000"/>
          <w:sz w:val="24"/>
          <w:szCs w:val="24"/>
          <w:lang w:val="fr-FR"/>
        </w:rPr>
        <w:tab/>
        <w:t>Alarme/</w:t>
      </w:r>
      <w:proofErr w:type="spellStart"/>
      <w:r w:rsidRPr="00A04DC6">
        <w:rPr>
          <w:rFonts w:ascii="Times New Roman" w:eastAsia="Arial" w:hAnsi="Times New Roman" w:cs="Times New Roman"/>
          <w:color w:val="000000"/>
          <w:sz w:val="24"/>
          <w:szCs w:val="24"/>
          <w:lang w:val="fr-FR"/>
        </w:rPr>
        <w:t>Avertizari</w:t>
      </w:r>
      <w:proofErr w:type="spellEnd"/>
    </w:p>
    <w:p w14:paraId="2F5C25C8" w14:textId="77777777" w:rsidR="00A04DC6" w:rsidRPr="00A04DC6" w:rsidRDefault="00A04DC6" w:rsidP="00A04DC6">
      <w:pPr>
        <w:spacing w:before="120" w:after="120" w:line="240" w:lineRule="auto"/>
        <w:ind w:firstLine="720"/>
        <w:jc w:val="both"/>
        <w:rPr>
          <w:rFonts w:ascii="Times New Roman" w:eastAsia="Arial" w:hAnsi="Times New Roman" w:cs="Times New Roman"/>
          <w:color w:val="000000"/>
          <w:sz w:val="24"/>
          <w:szCs w:val="24"/>
          <w:lang w:val="fr-FR"/>
        </w:rPr>
      </w:pPr>
    </w:p>
    <w:p w14:paraId="7D22364E" w14:textId="77777777" w:rsidR="00A04DC6" w:rsidRPr="00A04DC6" w:rsidRDefault="00A04DC6" w:rsidP="00A04DC6">
      <w:pPr>
        <w:spacing w:before="120" w:after="120" w:line="240" w:lineRule="auto"/>
        <w:ind w:firstLine="720"/>
        <w:jc w:val="both"/>
        <w:rPr>
          <w:rFonts w:ascii="Times New Roman" w:eastAsia="Arial" w:hAnsi="Times New Roman" w:cs="Times New Roman"/>
          <w:color w:val="000000"/>
          <w:sz w:val="24"/>
          <w:szCs w:val="24"/>
          <w:lang w:val="fr-FR"/>
        </w:rPr>
      </w:pPr>
      <w:proofErr w:type="spellStart"/>
      <w:r w:rsidRPr="00A04DC6">
        <w:rPr>
          <w:rFonts w:ascii="Times New Roman" w:eastAsia="Arial" w:hAnsi="Times New Roman" w:cs="Times New Roman"/>
          <w:color w:val="000000"/>
          <w:sz w:val="24"/>
          <w:szCs w:val="24"/>
          <w:lang w:val="fr-FR"/>
        </w:rPr>
        <w:t>Containerul</w:t>
      </w:r>
      <w:proofErr w:type="spellEnd"/>
      <w:r w:rsidRPr="00A04DC6">
        <w:rPr>
          <w:rFonts w:ascii="Times New Roman" w:eastAsia="Arial" w:hAnsi="Times New Roman" w:cs="Times New Roman"/>
          <w:color w:val="000000"/>
          <w:sz w:val="24"/>
          <w:szCs w:val="24"/>
          <w:lang w:val="fr-FR"/>
        </w:rPr>
        <w:t xml:space="preserve"> de </w:t>
      </w:r>
      <w:proofErr w:type="spellStart"/>
      <w:r w:rsidRPr="00A04DC6">
        <w:rPr>
          <w:rFonts w:ascii="Times New Roman" w:eastAsia="Arial" w:hAnsi="Times New Roman" w:cs="Times New Roman"/>
          <w:color w:val="000000"/>
          <w:sz w:val="24"/>
          <w:szCs w:val="24"/>
          <w:lang w:val="fr-FR"/>
        </w:rPr>
        <w:t>baterii</w:t>
      </w:r>
      <w:proofErr w:type="spellEnd"/>
    </w:p>
    <w:p w14:paraId="248A4792" w14:textId="77777777" w:rsidR="00A04DC6" w:rsidRPr="00A04DC6" w:rsidRDefault="00A04DC6" w:rsidP="00A04DC6">
      <w:pPr>
        <w:spacing w:before="120" w:after="120" w:line="240" w:lineRule="auto"/>
        <w:ind w:firstLine="720"/>
        <w:jc w:val="both"/>
        <w:rPr>
          <w:rFonts w:ascii="Times New Roman" w:eastAsia="Arial" w:hAnsi="Times New Roman" w:cs="Times New Roman"/>
          <w:color w:val="000000"/>
          <w:sz w:val="24"/>
          <w:szCs w:val="24"/>
          <w:lang w:val="fr-FR"/>
        </w:rPr>
      </w:pPr>
      <w:r w:rsidRPr="00A04DC6">
        <w:rPr>
          <w:rFonts w:ascii="Times New Roman" w:eastAsia="Arial" w:hAnsi="Times New Roman" w:cs="Times New Roman"/>
          <w:color w:val="000000"/>
          <w:sz w:val="24"/>
          <w:szCs w:val="24"/>
          <w:lang w:val="fr-FR"/>
        </w:rPr>
        <w:t></w:t>
      </w:r>
      <w:r w:rsidRPr="00A04DC6">
        <w:rPr>
          <w:rFonts w:ascii="Times New Roman" w:eastAsia="Arial" w:hAnsi="Times New Roman" w:cs="Times New Roman"/>
          <w:color w:val="000000"/>
          <w:sz w:val="24"/>
          <w:szCs w:val="24"/>
          <w:lang w:val="fr-FR"/>
        </w:rPr>
        <w:tab/>
      </w:r>
      <w:proofErr w:type="spellStart"/>
      <w:r w:rsidRPr="00A04DC6">
        <w:rPr>
          <w:rFonts w:ascii="Times New Roman" w:eastAsia="Arial" w:hAnsi="Times New Roman" w:cs="Times New Roman"/>
          <w:color w:val="000000"/>
          <w:sz w:val="24"/>
          <w:szCs w:val="24"/>
          <w:lang w:val="fr-FR"/>
        </w:rPr>
        <w:t>Temparatura</w:t>
      </w:r>
      <w:proofErr w:type="spellEnd"/>
    </w:p>
    <w:p w14:paraId="67E881FB" w14:textId="77777777" w:rsidR="00A04DC6" w:rsidRPr="00A04DC6" w:rsidRDefault="00A04DC6" w:rsidP="00A04DC6">
      <w:pPr>
        <w:spacing w:before="120" w:after="120" w:line="240" w:lineRule="auto"/>
        <w:ind w:firstLine="720"/>
        <w:jc w:val="both"/>
        <w:rPr>
          <w:rFonts w:ascii="Times New Roman" w:eastAsia="Arial" w:hAnsi="Times New Roman" w:cs="Times New Roman"/>
          <w:color w:val="000000"/>
          <w:sz w:val="24"/>
          <w:szCs w:val="24"/>
          <w:lang w:val="fr-FR"/>
        </w:rPr>
      </w:pPr>
      <w:r w:rsidRPr="00A04DC6">
        <w:rPr>
          <w:rFonts w:ascii="Times New Roman" w:eastAsia="Arial" w:hAnsi="Times New Roman" w:cs="Times New Roman"/>
          <w:color w:val="000000"/>
          <w:sz w:val="24"/>
          <w:szCs w:val="24"/>
          <w:lang w:val="fr-FR"/>
        </w:rPr>
        <w:t></w:t>
      </w:r>
      <w:r w:rsidRPr="00A04DC6">
        <w:rPr>
          <w:rFonts w:ascii="Times New Roman" w:eastAsia="Arial" w:hAnsi="Times New Roman" w:cs="Times New Roman"/>
          <w:color w:val="000000"/>
          <w:sz w:val="24"/>
          <w:szCs w:val="24"/>
          <w:lang w:val="fr-FR"/>
        </w:rPr>
        <w:tab/>
        <w:t>Sistem HVAC</w:t>
      </w:r>
    </w:p>
    <w:p w14:paraId="5DCF6122" w14:textId="77777777" w:rsidR="00A04DC6" w:rsidRPr="00A04DC6" w:rsidRDefault="00A04DC6" w:rsidP="00A04DC6">
      <w:pPr>
        <w:spacing w:before="120" w:after="120" w:line="240" w:lineRule="auto"/>
        <w:ind w:firstLine="720"/>
        <w:jc w:val="both"/>
        <w:rPr>
          <w:rFonts w:ascii="Times New Roman" w:eastAsia="Arial" w:hAnsi="Times New Roman" w:cs="Times New Roman"/>
          <w:color w:val="000000"/>
          <w:sz w:val="24"/>
          <w:szCs w:val="24"/>
          <w:lang w:val="fr-FR"/>
        </w:rPr>
      </w:pPr>
      <w:r w:rsidRPr="00A04DC6">
        <w:rPr>
          <w:rFonts w:ascii="Times New Roman" w:eastAsia="Arial" w:hAnsi="Times New Roman" w:cs="Times New Roman"/>
          <w:color w:val="000000"/>
          <w:sz w:val="24"/>
          <w:szCs w:val="24"/>
          <w:lang w:val="fr-FR"/>
        </w:rPr>
        <w:t></w:t>
      </w:r>
      <w:r w:rsidRPr="00A04DC6">
        <w:rPr>
          <w:rFonts w:ascii="Times New Roman" w:eastAsia="Arial" w:hAnsi="Times New Roman" w:cs="Times New Roman"/>
          <w:color w:val="000000"/>
          <w:sz w:val="24"/>
          <w:szCs w:val="24"/>
          <w:lang w:val="fr-FR"/>
        </w:rPr>
        <w:tab/>
      </w:r>
      <w:proofErr w:type="spellStart"/>
      <w:r w:rsidRPr="00A04DC6">
        <w:rPr>
          <w:rFonts w:ascii="Times New Roman" w:eastAsia="Arial" w:hAnsi="Times New Roman" w:cs="Times New Roman"/>
          <w:color w:val="000000"/>
          <w:sz w:val="24"/>
          <w:szCs w:val="24"/>
          <w:lang w:val="fr-FR"/>
        </w:rPr>
        <w:t>Detectarea</w:t>
      </w:r>
      <w:proofErr w:type="spellEnd"/>
      <w:r w:rsidRPr="00A04DC6">
        <w:rPr>
          <w:rFonts w:ascii="Times New Roman" w:eastAsia="Arial" w:hAnsi="Times New Roman" w:cs="Times New Roman"/>
          <w:color w:val="000000"/>
          <w:sz w:val="24"/>
          <w:szCs w:val="24"/>
          <w:lang w:val="fr-FR"/>
        </w:rPr>
        <w:t xml:space="preserve"> </w:t>
      </w:r>
      <w:proofErr w:type="spellStart"/>
      <w:r w:rsidRPr="00A04DC6">
        <w:rPr>
          <w:rFonts w:ascii="Times New Roman" w:eastAsia="Arial" w:hAnsi="Times New Roman" w:cs="Times New Roman"/>
          <w:color w:val="000000"/>
          <w:sz w:val="24"/>
          <w:szCs w:val="24"/>
          <w:lang w:val="fr-FR"/>
        </w:rPr>
        <w:t>incendiilor</w:t>
      </w:r>
      <w:proofErr w:type="spellEnd"/>
    </w:p>
    <w:p w14:paraId="77CE4537" w14:textId="77777777" w:rsidR="00A04DC6" w:rsidRPr="00A04DC6" w:rsidRDefault="00A04DC6" w:rsidP="00A04DC6">
      <w:pPr>
        <w:spacing w:before="120" w:after="120" w:line="240" w:lineRule="auto"/>
        <w:ind w:firstLine="720"/>
        <w:jc w:val="both"/>
        <w:rPr>
          <w:rFonts w:ascii="Times New Roman" w:eastAsia="Arial" w:hAnsi="Times New Roman" w:cs="Times New Roman"/>
          <w:color w:val="000000"/>
          <w:sz w:val="24"/>
          <w:szCs w:val="24"/>
          <w:lang w:val="fr-FR"/>
        </w:rPr>
      </w:pPr>
    </w:p>
    <w:p w14:paraId="3F425674" w14:textId="77777777" w:rsidR="00A04DC6" w:rsidRPr="00A04DC6" w:rsidRDefault="00A04DC6" w:rsidP="00A04DC6">
      <w:pPr>
        <w:spacing w:before="120" w:after="120" w:line="240" w:lineRule="auto"/>
        <w:ind w:firstLine="720"/>
        <w:jc w:val="both"/>
        <w:rPr>
          <w:rFonts w:ascii="Times New Roman" w:eastAsia="Arial" w:hAnsi="Times New Roman" w:cs="Times New Roman"/>
          <w:color w:val="000000"/>
          <w:sz w:val="24"/>
          <w:szCs w:val="24"/>
          <w:lang w:val="fr-FR"/>
        </w:rPr>
      </w:pPr>
      <w:r w:rsidRPr="00A04DC6">
        <w:rPr>
          <w:rFonts w:ascii="Times New Roman" w:eastAsia="Arial" w:hAnsi="Times New Roman" w:cs="Times New Roman"/>
          <w:color w:val="000000"/>
          <w:sz w:val="24"/>
          <w:szCs w:val="24"/>
          <w:lang w:val="fr-FR"/>
        </w:rPr>
        <w:t>Alarme</w:t>
      </w:r>
    </w:p>
    <w:p w14:paraId="6EFB6333" w14:textId="77777777" w:rsidR="00A04DC6" w:rsidRPr="00A04DC6" w:rsidRDefault="00A04DC6" w:rsidP="00A04DC6">
      <w:pPr>
        <w:spacing w:before="120" w:after="120" w:line="240" w:lineRule="auto"/>
        <w:ind w:firstLine="720"/>
        <w:jc w:val="both"/>
        <w:rPr>
          <w:rFonts w:ascii="Times New Roman" w:eastAsia="Arial" w:hAnsi="Times New Roman" w:cs="Times New Roman"/>
          <w:color w:val="000000"/>
          <w:sz w:val="24"/>
          <w:szCs w:val="24"/>
          <w:lang w:val="fr-FR"/>
        </w:rPr>
      </w:pPr>
    </w:p>
    <w:p w14:paraId="3D198B2C" w14:textId="77777777" w:rsidR="00A04DC6" w:rsidRPr="00A04DC6" w:rsidRDefault="00A04DC6" w:rsidP="00A04DC6">
      <w:pPr>
        <w:spacing w:before="120" w:after="120" w:line="240" w:lineRule="auto"/>
        <w:ind w:firstLine="720"/>
        <w:jc w:val="both"/>
        <w:rPr>
          <w:rFonts w:ascii="Times New Roman" w:eastAsia="Arial" w:hAnsi="Times New Roman" w:cs="Times New Roman"/>
          <w:color w:val="000000"/>
          <w:sz w:val="24"/>
          <w:szCs w:val="24"/>
          <w:lang w:val="fr-FR"/>
        </w:rPr>
      </w:pPr>
      <w:proofErr w:type="spellStart"/>
      <w:r w:rsidRPr="00A04DC6">
        <w:rPr>
          <w:rFonts w:ascii="Times New Roman" w:eastAsia="Arial" w:hAnsi="Times New Roman" w:cs="Times New Roman"/>
          <w:color w:val="000000"/>
          <w:sz w:val="24"/>
          <w:szCs w:val="24"/>
          <w:lang w:val="fr-FR"/>
        </w:rPr>
        <w:t>Baterii</w:t>
      </w:r>
      <w:proofErr w:type="spellEnd"/>
      <w:r w:rsidRPr="00A04DC6">
        <w:rPr>
          <w:rFonts w:ascii="Times New Roman" w:eastAsia="Arial" w:hAnsi="Times New Roman" w:cs="Times New Roman"/>
          <w:color w:val="000000"/>
          <w:sz w:val="24"/>
          <w:szCs w:val="24"/>
          <w:lang w:val="fr-FR"/>
        </w:rPr>
        <w:t xml:space="preserve"> (</w:t>
      </w:r>
      <w:proofErr w:type="spellStart"/>
      <w:r w:rsidRPr="00A04DC6">
        <w:rPr>
          <w:rFonts w:ascii="Times New Roman" w:eastAsia="Arial" w:hAnsi="Times New Roman" w:cs="Times New Roman"/>
          <w:color w:val="000000"/>
          <w:sz w:val="24"/>
          <w:szCs w:val="24"/>
          <w:lang w:val="fr-FR"/>
        </w:rPr>
        <w:t>Reluarea</w:t>
      </w:r>
      <w:proofErr w:type="spellEnd"/>
      <w:r w:rsidRPr="00A04DC6">
        <w:rPr>
          <w:rFonts w:ascii="Times New Roman" w:eastAsia="Arial" w:hAnsi="Times New Roman" w:cs="Times New Roman"/>
          <w:color w:val="000000"/>
          <w:sz w:val="24"/>
          <w:szCs w:val="24"/>
          <w:lang w:val="fr-FR"/>
        </w:rPr>
        <w:t xml:space="preserve"> </w:t>
      </w:r>
      <w:proofErr w:type="spellStart"/>
      <w:r w:rsidRPr="00A04DC6">
        <w:rPr>
          <w:rFonts w:ascii="Times New Roman" w:eastAsia="Arial" w:hAnsi="Times New Roman" w:cs="Times New Roman"/>
          <w:color w:val="000000"/>
          <w:sz w:val="24"/>
          <w:szCs w:val="24"/>
          <w:lang w:val="fr-FR"/>
        </w:rPr>
        <w:t>semnalelor</w:t>
      </w:r>
      <w:proofErr w:type="spellEnd"/>
      <w:r w:rsidRPr="00A04DC6">
        <w:rPr>
          <w:rFonts w:ascii="Times New Roman" w:eastAsia="Arial" w:hAnsi="Times New Roman" w:cs="Times New Roman"/>
          <w:color w:val="000000"/>
          <w:sz w:val="24"/>
          <w:szCs w:val="24"/>
          <w:lang w:val="fr-FR"/>
        </w:rPr>
        <w:t>/</w:t>
      </w:r>
      <w:proofErr w:type="spellStart"/>
      <w:r w:rsidRPr="00A04DC6">
        <w:rPr>
          <w:rFonts w:ascii="Times New Roman" w:eastAsia="Arial" w:hAnsi="Times New Roman" w:cs="Times New Roman"/>
          <w:color w:val="000000"/>
          <w:sz w:val="24"/>
          <w:szCs w:val="24"/>
          <w:lang w:val="fr-FR"/>
        </w:rPr>
        <w:t>masuratorilor</w:t>
      </w:r>
      <w:proofErr w:type="spellEnd"/>
      <w:r w:rsidRPr="00A04DC6">
        <w:rPr>
          <w:rFonts w:ascii="Times New Roman" w:eastAsia="Arial" w:hAnsi="Times New Roman" w:cs="Times New Roman"/>
          <w:color w:val="000000"/>
          <w:sz w:val="24"/>
          <w:szCs w:val="24"/>
          <w:lang w:val="fr-FR"/>
        </w:rPr>
        <w:t xml:space="preserve"> </w:t>
      </w:r>
      <w:proofErr w:type="spellStart"/>
      <w:r w:rsidRPr="00A04DC6">
        <w:rPr>
          <w:rFonts w:ascii="Times New Roman" w:eastAsia="Arial" w:hAnsi="Times New Roman" w:cs="Times New Roman"/>
          <w:color w:val="000000"/>
          <w:sz w:val="24"/>
          <w:szCs w:val="24"/>
          <w:lang w:val="fr-FR"/>
        </w:rPr>
        <w:t>bateriei</w:t>
      </w:r>
      <w:proofErr w:type="spellEnd"/>
      <w:proofErr w:type="gramStart"/>
      <w:r w:rsidRPr="00A04DC6">
        <w:rPr>
          <w:rFonts w:ascii="Times New Roman" w:eastAsia="Arial" w:hAnsi="Times New Roman" w:cs="Times New Roman"/>
          <w:color w:val="000000"/>
          <w:sz w:val="24"/>
          <w:szCs w:val="24"/>
          <w:lang w:val="fr-FR"/>
        </w:rPr>
        <w:t>):</w:t>
      </w:r>
      <w:proofErr w:type="gramEnd"/>
    </w:p>
    <w:p w14:paraId="17FCE357" w14:textId="77777777" w:rsidR="00A04DC6" w:rsidRPr="00A04DC6" w:rsidRDefault="00A04DC6" w:rsidP="00A04DC6">
      <w:pPr>
        <w:spacing w:before="120" w:after="120" w:line="240" w:lineRule="auto"/>
        <w:ind w:firstLine="720"/>
        <w:jc w:val="both"/>
        <w:rPr>
          <w:rFonts w:ascii="Times New Roman" w:eastAsia="Arial" w:hAnsi="Times New Roman" w:cs="Times New Roman"/>
          <w:color w:val="000000"/>
          <w:sz w:val="24"/>
          <w:szCs w:val="24"/>
          <w:lang w:val="fr-FR"/>
        </w:rPr>
      </w:pPr>
      <w:r w:rsidRPr="00A04DC6">
        <w:rPr>
          <w:rFonts w:ascii="Times New Roman" w:eastAsia="Arial" w:hAnsi="Times New Roman" w:cs="Times New Roman"/>
          <w:color w:val="000000"/>
          <w:sz w:val="24"/>
          <w:szCs w:val="24"/>
          <w:lang w:val="fr-FR"/>
        </w:rPr>
        <w:t></w:t>
      </w:r>
      <w:r w:rsidRPr="00A04DC6">
        <w:rPr>
          <w:rFonts w:ascii="Times New Roman" w:eastAsia="Arial" w:hAnsi="Times New Roman" w:cs="Times New Roman"/>
          <w:color w:val="000000"/>
          <w:sz w:val="24"/>
          <w:szCs w:val="24"/>
          <w:lang w:val="fr-FR"/>
        </w:rPr>
        <w:tab/>
      </w:r>
      <w:proofErr w:type="spellStart"/>
      <w:r w:rsidRPr="00A04DC6">
        <w:rPr>
          <w:rFonts w:ascii="Times New Roman" w:eastAsia="Arial" w:hAnsi="Times New Roman" w:cs="Times New Roman"/>
          <w:color w:val="000000"/>
          <w:sz w:val="24"/>
          <w:szCs w:val="24"/>
          <w:lang w:val="fr-FR"/>
        </w:rPr>
        <w:t>Limitele</w:t>
      </w:r>
      <w:proofErr w:type="spellEnd"/>
      <w:r w:rsidRPr="00A04DC6">
        <w:rPr>
          <w:rFonts w:ascii="Times New Roman" w:eastAsia="Arial" w:hAnsi="Times New Roman" w:cs="Times New Roman"/>
          <w:color w:val="000000"/>
          <w:sz w:val="24"/>
          <w:szCs w:val="24"/>
          <w:lang w:val="fr-FR"/>
        </w:rPr>
        <w:t xml:space="preserve"> de </w:t>
      </w:r>
      <w:proofErr w:type="spellStart"/>
      <w:r w:rsidRPr="00A04DC6">
        <w:rPr>
          <w:rFonts w:ascii="Times New Roman" w:eastAsia="Arial" w:hAnsi="Times New Roman" w:cs="Times New Roman"/>
          <w:color w:val="000000"/>
          <w:sz w:val="24"/>
          <w:szCs w:val="24"/>
          <w:lang w:val="fr-FR"/>
        </w:rPr>
        <w:t>tensiune</w:t>
      </w:r>
      <w:proofErr w:type="spellEnd"/>
      <w:r w:rsidRPr="00A04DC6">
        <w:rPr>
          <w:rFonts w:ascii="Times New Roman" w:eastAsia="Arial" w:hAnsi="Times New Roman" w:cs="Times New Roman"/>
          <w:color w:val="000000"/>
          <w:sz w:val="24"/>
          <w:szCs w:val="24"/>
          <w:lang w:val="fr-FR"/>
        </w:rPr>
        <w:t xml:space="preserve"> si curent ale </w:t>
      </w:r>
      <w:proofErr w:type="spellStart"/>
      <w:r w:rsidRPr="00A04DC6">
        <w:rPr>
          <w:rFonts w:ascii="Times New Roman" w:eastAsia="Arial" w:hAnsi="Times New Roman" w:cs="Times New Roman"/>
          <w:color w:val="000000"/>
          <w:sz w:val="24"/>
          <w:szCs w:val="24"/>
          <w:lang w:val="fr-FR"/>
        </w:rPr>
        <w:t>containerului</w:t>
      </w:r>
      <w:proofErr w:type="spellEnd"/>
      <w:r w:rsidRPr="00A04DC6">
        <w:rPr>
          <w:rFonts w:ascii="Times New Roman" w:eastAsia="Arial" w:hAnsi="Times New Roman" w:cs="Times New Roman"/>
          <w:color w:val="000000"/>
          <w:sz w:val="24"/>
          <w:szCs w:val="24"/>
          <w:lang w:val="fr-FR"/>
        </w:rPr>
        <w:t xml:space="preserve"> de </w:t>
      </w:r>
      <w:proofErr w:type="spellStart"/>
      <w:r w:rsidRPr="00A04DC6">
        <w:rPr>
          <w:rFonts w:ascii="Times New Roman" w:eastAsia="Arial" w:hAnsi="Times New Roman" w:cs="Times New Roman"/>
          <w:color w:val="000000"/>
          <w:sz w:val="24"/>
          <w:szCs w:val="24"/>
          <w:lang w:val="fr-FR"/>
        </w:rPr>
        <w:t>baterii</w:t>
      </w:r>
      <w:proofErr w:type="spellEnd"/>
    </w:p>
    <w:p w14:paraId="5BAA379A" w14:textId="77777777" w:rsidR="00A04DC6" w:rsidRPr="00A04DC6" w:rsidRDefault="00A04DC6" w:rsidP="00A04DC6">
      <w:pPr>
        <w:spacing w:before="120" w:after="120" w:line="240" w:lineRule="auto"/>
        <w:ind w:firstLine="720"/>
        <w:jc w:val="both"/>
        <w:rPr>
          <w:rFonts w:ascii="Times New Roman" w:eastAsia="Arial" w:hAnsi="Times New Roman" w:cs="Times New Roman"/>
          <w:color w:val="000000"/>
          <w:sz w:val="24"/>
          <w:szCs w:val="24"/>
          <w:lang w:val="fr-FR"/>
        </w:rPr>
      </w:pPr>
      <w:r w:rsidRPr="00A04DC6">
        <w:rPr>
          <w:rFonts w:ascii="Times New Roman" w:eastAsia="Arial" w:hAnsi="Times New Roman" w:cs="Times New Roman"/>
          <w:color w:val="000000"/>
          <w:sz w:val="24"/>
          <w:szCs w:val="24"/>
          <w:lang w:val="fr-FR"/>
        </w:rPr>
        <w:t></w:t>
      </w:r>
      <w:r w:rsidRPr="00A04DC6">
        <w:rPr>
          <w:rFonts w:ascii="Times New Roman" w:eastAsia="Arial" w:hAnsi="Times New Roman" w:cs="Times New Roman"/>
          <w:color w:val="000000"/>
          <w:sz w:val="24"/>
          <w:szCs w:val="24"/>
          <w:lang w:val="fr-FR"/>
        </w:rPr>
        <w:tab/>
      </w:r>
      <w:proofErr w:type="spellStart"/>
      <w:r w:rsidRPr="00A04DC6">
        <w:rPr>
          <w:rFonts w:ascii="Times New Roman" w:eastAsia="Arial" w:hAnsi="Times New Roman" w:cs="Times New Roman"/>
          <w:color w:val="000000"/>
          <w:sz w:val="24"/>
          <w:szCs w:val="24"/>
          <w:lang w:val="fr-FR"/>
        </w:rPr>
        <w:t>Starea</w:t>
      </w:r>
      <w:proofErr w:type="spellEnd"/>
      <w:r w:rsidRPr="00A04DC6">
        <w:rPr>
          <w:rFonts w:ascii="Times New Roman" w:eastAsia="Arial" w:hAnsi="Times New Roman" w:cs="Times New Roman"/>
          <w:color w:val="000000"/>
          <w:sz w:val="24"/>
          <w:szCs w:val="24"/>
          <w:lang w:val="fr-FR"/>
        </w:rPr>
        <w:t xml:space="preserve"> de </w:t>
      </w:r>
      <w:proofErr w:type="spellStart"/>
      <w:r w:rsidRPr="00A04DC6">
        <w:rPr>
          <w:rFonts w:ascii="Times New Roman" w:eastAsia="Arial" w:hAnsi="Times New Roman" w:cs="Times New Roman"/>
          <w:color w:val="000000"/>
          <w:sz w:val="24"/>
          <w:szCs w:val="24"/>
          <w:lang w:val="fr-FR"/>
        </w:rPr>
        <w:t>incarcare</w:t>
      </w:r>
      <w:proofErr w:type="spellEnd"/>
      <w:r w:rsidRPr="00A04DC6">
        <w:rPr>
          <w:rFonts w:ascii="Times New Roman" w:eastAsia="Arial" w:hAnsi="Times New Roman" w:cs="Times New Roman"/>
          <w:color w:val="000000"/>
          <w:sz w:val="24"/>
          <w:szCs w:val="24"/>
          <w:lang w:val="fr-FR"/>
        </w:rPr>
        <w:t xml:space="preserve"> </w:t>
      </w:r>
      <w:proofErr w:type="gramStart"/>
      <w:r w:rsidRPr="00A04DC6">
        <w:rPr>
          <w:rFonts w:ascii="Times New Roman" w:eastAsia="Arial" w:hAnsi="Times New Roman" w:cs="Times New Roman"/>
          <w:color w:val="000000"/>
          <w:sz w:val="24"/>
          <w:szCs w:val="24"/>
          <w:lang w:val="fr-FR"/>
        </w:rPr>
        <w:t>( State</w:t>
      </w:r>
      <w:proofErr w:type="gramEnd"/>
      <w:r w:rsidRPr="00A04DC6">
        <w:rPr>
          <w:rFonts w:ascii="Times New Roman" w:eastAsia="Arial" w:hAnsi="Times New Roman" w:cs="Times New Roman"/>
          <w:color w:val="000000"/>
          <w:sz w:val="24"/>
          <w:szCs w:val="24"/>
          <w:lang w:val="fr-FR"/>
        </w:rPr>
        <w:t xml:space="preserve"> of Charge) a </w:t>
      </w:r>
      <w:proofErr w:type="spellStart"/>
      <w:r w:rsidRPr="00A04DC6">
        <w:rPr>
          <w:rFonts w:ascii="Times New Roman" w:eastAsia="Arial" w:hAnsi="Times New Roman" w:cs="Times New Roman"/>
          <w:color w:val="000000"/>
          <w:sz w:val="24"/>
          <w:szCs w:val="24"/>
          <w:lang w:val="fr-FR"/>
        </w:rPr>
        <w:t>containerului</w:t>
      </w:r>
      <w:proofErr w:type="spellEnd"/>
      <w:r w:rsidRPr="00A04DC6">
        <w:rPr>
          <w:rFonts w:ascii="Times New Roman" w:eastAsia="Arial" w:hAnsi="Times New Roman" w:cs="Times New Roman"/>
          <w:color w:val="000000"/>
          <w:sz w:val="24"/>
          <w:szCs w:val="24"/>
          <w:lang w:val="fr-FR"/>
        </w:rPr>
        <w:t xml:space="preserve"> de </w:t>
      </w:r>
      <w:proofErr w:type="spellStart"/>
      <w:r w:rsidRPr="00A04DC6">
        <w:rPr>
          <w:rFonts w:ascii="Times New Roman" w:eastAsia="Arial" w:hAnsi="Times New Roman" w:cs="Times New Roman"/>
          <w:color w:val="000000"/>
          <w:sz w:val="24"/>
          <w:szCs w:val="24"/>
          <w:lang w:val="fr-FR"/>
        </w:rPr>
        <w:t>baterii</w:t>
      </w:r>
      <w:proofErr w:type="spellEnd"/>
    </w:p>
    <w:p w14:paraId="2C23F539" w14:textId="77777777" w:rsidR="00A04DC6" w:rsidRPr="00A04DC6" w:rsidRDefault="00A04DC6" w:rsidP="00A04DC6">
      <w:pPr>
        <w:spacing w:before="120" w:after="120" w:line="240" w:lineRule="auto"/>
        <w:ind w:firstLine="720"/>
        <w:jc w:val="both"/>
        <w:rPr>
          <w:rFonts w:ascii="Times New Roman" w:eastAsia="Arial" w:hAnsi="Times New Roman" w:cs="Times New Roman"/>
          <w:color w:val="000000"/>
          <w:sz w:val="24"/>
          <w:szCs w:val="24"/>
          <w:lang w:val="fr-FR"/>
        </w:rPr>
      </w:pPr>
      <w:r w:rsidRPr="00A04DC6">
        <w:rPr>
          <w:rFonts w:ascii="Times New Roman" w:eastAsia="Arial" w:hAnsi="Times New Roman" w:cs="Times New Roman"/>
          <w:color w:val="000000"/>
          <w:sz w:val="24"/>
          <w:szCs w:val="24"/>
          <w:lang w:val="fr-FR"/>
        </w:rPr>
        <w:t></w:t>
      </w:r>
      <w:r w:rsidRPr="00A04DC6">
        <w:rPr>
          <w:rFonts w:ascii="Times New Roman" w:eastAsia="Arial" w:hAnsi="Times New Roman" w:cs="Times New Roman"/>
          <w:color w:val="000000"/>
          <w:sz w:val="24"/>
          <w:szCs w:val="24"/>
          <w:lang w:val="fr-FR"/>
        </w:rPr>
        <w:tab/>
      </w:r>
      <w:proofErr w:type="spellStart"/>
      <w:r w:rsidRPr="00A04DC6">
        <w:rPr>
          <w:rFonts w:ascii="Times New Roman" w:eastAsia="Arial" w:hAnsi="Times New Roman" w:cs="Times New Roman"/>
          <w:color w:val="000000"/>
          <w:sz w:val="24"/>
          <w:szCs w:val="24"/>
          <w:lang w:val="fr-FR"/>
        </w:rPr>
        <w:t>Temperatura</w:t>
      </w:r>
      <w:proofErr w:type="spellEnd"/>
      <w:r w:rsidRPr="00A04DC6">
        <w:rPr>
          <w:rFonts w:ascii="Times New Roman" w:eastAsia="Arial" w:hAnsi="Times New Roman" w:cs="Times New Roman"/>
          <w:color w:val="000000"/>
          <w:sz w:val="24"/>
          <w:szCs w:val="24"/>
          <w:lang w:val="fr-FR"/>
        </w:rPr>
        <w:t xml:space="preserve"> maxima la </w:t>
      </w:r>
      <w:proofErr w:type="spellStart"/>
      <w:r w:rsidRPr="00A04DC6">
        <w:rPr>
          <w:rFonts w:ascii="Times New Roman" w:eastAsia="Arial" w:hAnsi="Times New Roman" w:cs="Times New Roman"/>
          <w:color w:val="000000"/>
          <w:sz w:val="24"/>
          <w:szCs w:val="24"/>
          <w:lang w:val="fr-FR"/>
        </w:rPr>
        <w:t>nivel</w:t>
      </w:r>
      <w:proofErr w:type="spellEnd"/>
      <w:r w:rsidRPr="00A04DC6">
        <w:rPr>
          <w:rFonts w:ascii="Times New Roman" w:eastAsia="Arial" w:hAnsi="Times New Roman" w:cs="Times New Roman"/>
          <w:color w:val="000000"/>
          <w:sz w:val="24"/>
          <w:szCs w:val="24"/>
          <w:lang w:val="fr-FR"/>
        </w:rPr>
        <w:t xml:space="preserve"> de </w:t>
      </w:r>
      <w:proofErr w:type="spellStart"/>
      <w:r w:rsidRPr="00A04DC6">
        <w:rPr>
          <w:rFonts w:ascii="Times New Roman" w:eastAsia="Arial" w:hAnsi="Times New Roman" w:cs="Times New Roman"/>
          <w:color w:val="000000"/>
          <w:sz w:val="24"/>
          <w:szCs w:val="24"/>
          <w:lang w:val="fr-FR"/>
        </w:rPr>
        <w:t>celula</w:t>
      </w:r>
      <w:proofErr w:type="spellEnd"/>
    </w:p>
    <w:p w14:paraId="7A836338" w14:textId="77777777" w:rsidR="00A04DC6" w:rsidRPr="00A04DC6" w:rsidRDefault="00A04DC6" w:rsidP="00A04DC6">
      <w:pPr>
        <w:spacing w:before="120" w:after="120" w:line="240" w:lineRule="auto"/>
        <w:ind w:firstLine="720"/>
        <w:jc w:val="both"/>
        <w:rPr>
          <w:rFonts w:ascii="Times New Roman" w:eastAsia="Arial" w:hAnsi="Times New Roman" w:cs="Times New Roman"/>
          <w:color w:val="000000"/>
          <w:sz w:val="24"/>
          <w:szCs w:val="24"/>
          <w:lang w:val="fr-FR"/>
        </w:rPr>
      </w:pPr>
      <w:r w:rsidRPr="00A04DC6">
        <w:rPr>
          <w:rFonts w:ascii="Times New Roman" w:eastAsia="Arial" w:hAnsi="Times New Roman" w:cs="Times New Roman"/>
          <w:color w:val="000000"/>
          <w:sz w:val="24"/>
          <w:szCs w:val="24"/>
          <w:lang w:val="fr-FR"/>
        </w:rPr>
        <w:t></w:t>
      </w:r>
      <w:r w:rsidRPr="00A04DC6">
        <w:rPr>
          <w:rFonts w:ascii="Times New Roman" w:eastAsia="Arial" w:hAnsi="Times New Roman" w:cs="Times New Roman"/>
          <w:color w:val="000000"/>
          <w:sz w:val="24"/>
          <w:szCs w:val="24"/>
          <w:lang w:val="fr-FR"/>
        </w:rPr>
        <w:tab/>
      </w:r>
      <w:proofErr w:type="spellStart"/>
      <w:r w:rsidRPr="00A04DC6">
        <w:rPr>
          <w:rFonts w:ascii="Times New Roman" w:eastAsia="Arial" w:hAnsi="Times New Roman" w:cs="Times New Roman"/>
          <w:color w:val="000000"/>
          <w:sz w:val="24"/>
          <w:szCs w:val="24"/>
          <w:lang w:val="fr-FR"/>
        </w:rPr>
        <w:t>Tensiunea</w:t>
      </w:r>
      <w:proofErr w:type="spellEnd"/>
      <w:r w:rsidRPr="00A04DC6">
        <w:rPr>
          <w:rFonts w:ascii="Times New Roman" w:eastAsia="Arial" w:hAnsi="Times New Roman" w:cs="Times New Roman"/>
          <w:color w:val="000000"/>
          <w:sz w:val="24"/>
          <w:szCs w:val="24"/>
          <w:lang w:val="fr-FR"/>
        </w:rPr>
        <w:t xml:space="preserve"> minima si maxima la </w:t>
      </w:r>
      <w:proofErr w:type="spellStart"/>
      <w:r w:rsidRPr="00A04DC6">
        <w:rPr>
          <w:rFonts w:ascii="Times New Roman" w:eastAsia="Arial" w:hAnsi="Times New Roman" w:cs="Times New Roman"/>
          <w:color w:val="000000"/>
          <w:sz w:val="24"/>
          <w:szCs w:val="24"/>
          <w:lang w:val="fr-FR"/>
        </w:rPr>
        <w:t>nivel</w:t>
      </w:r>
      <w:proofErr w:type="spellEnd"/>
      <w:r w:rsidRPr="00A04DC6">
        <w:rPr>
          <w:rFonts w:ascii="Times New Roman" w:eastAsia="Arial" w:hAnsi="Times New Roman" w:cs="Times New Roman"/>
          <w:color w:val="000000"/>
          <w:sz w:val="24"/>
          <w:szCs w:val="24"/>
          <w:lang w:val="fr-FR"/>
        </w:rPr>
        <w:t xml:space="preserve"> de </w:t>
      </w:r>
      <w:proofErr w:type="spellStart"/>
      <w:r w:rsidRPr="00A04DC6">
        <w:rPr>
          <w:rFonts w:ascii="Times New Roman" w:eastAsia="Arial" w:hAnsi="Times New Roman" w:cs="Times New Roman"/>
          <w:color w:val="000000"/>
          <w:sz w:val="24"/>
          <w:szCs w:val="24"/>
          <w:lang w:val="fr-FR"/>
        </w:rPr>
        <w:t>celula</w:t>
      </w:r>
      <w:proofErr w:type="spellEnd"/>
    </w:p>
    <w:p w14:paraId="1D82618B" w14:textId="77777777" w:rsidR="00A04DC6" w:rsidRPr="00A04DC6" w:rsidRDefault="00A04DC6" w:rsidP="00A04DC6">
      <w:pPr>
        <w:spacing w:before="120" w:after="120" w:line="240" w:lineRule="auto"/>
        <w:ind w:firstLine="720"/>
        <w:jc w:val="both"/>
        <w:rPr>
          <w:rFonts w:ascii="Times New Roman" w:eastAsia="Arial" w:hAnsi="Times New Roman" w:cs="Times New Roman"/>
          <w:color w:val="000000"/>
          <w:sz w:val="24"/>
          <w:szCs w:val="24"/>
          <w:lang w:val="fr-FR"/>
        </w:rPr>
      </w:pPr>
      <w:r w:rsidRPr="00A04DC6">
        <w:rPr>
          <w:rFonts w:ascii="Times New Roman" w:eastAsia="Arial" w:hAnsi="Times New Roman" w:cs="Times New Roman"/>
          <w:color w:val="000000"/>
          <w:sz w:val="24"/>
          <w:szCs w:val="24"/>
          <w:lang w:val="fr-FR"/>
        </w:rPr>
        <w:t></w:t>
      </w:r>
      <w:r w:rsidRPr="00A04DC6">
        <w:rPr>
          <w:rFonts w:ascii="Times New Roman" w:eastAsia="Arial" w:hAnsi="Times New Roman" w:cs="Times New Roman"/>
          <w:color w:val="000000"/>
          <w:sz w:val="24"/>
          <w:szCs w:val="24"/>
          <w:lang w:val="fr-FR"/>
        </w:rPr>
        <w:tab/>
        <w:t>Alarme/</w:t>
      </w:r>
      <w:proofErr w:type="spellStart"/>
      <w:r w:rsidRPr="00A04DC6">
        <w:rPr>
          <w:rFonts w:ascii="Times New Roman" w:eastAsia="Arial" w:hAnsi="Times New Roman" w:cs="Times New Roman"/>
          <w:color w:val="000000"/>
          <w:sz w:val="24"/>
          <w:szCs w:val="24"/>
          <w:lang w:val="fr-FR"/>
        </w:rPr>
        <w:t>Avertizari</w:t>
      </w:r>
      <w:proofErr w:type="spellEnd"/>
    </w:p>
    <w:p w14:paraId="2DE4D143" w14:textId="77777777" w:rsidR="00A04DC6" w:rsidRPr="00A04DC6" w:rsidRDefault="00A04DC6" w:rsidP="00A04DC6">
      <w:pPr>
        <w:spacing w:before="120" w:after="120" w:line="240" w:lineRule="auto"/>
        <w:ind w:firstLine="720"/>
        <w:jc w:val="both"/>
        <w:rPr>
          <w:rFonts w:ascii="Times New Roman" w:eastAsia="Arial" w:hAnsi="Times New Roman" w:cs="Times New Roman"/>
          <w:color w:val="000000"/>
          <w:sz w:val="24"/>
          <w:szCs w:val="24"/>
          <w:lang w:val="fr-FR"/>
        </w:rPr>
      </w:pPr>
    </w:p>
    <w:p w14:paraId="3BC1DF72" w14:textId="272BFDB3" w:rsidR="00A04DC6" w:rsidRPr="00A04DC6" w:rsidRDefault="00A04DC6" w:rsidP="000D2FB1">
      <w:pPr>
        <w:spacing w:before="120" w:after="120" w:line="240" w:lineRule="auto"/>
        <w:ind w:firstLine="720"/>
        <w:jc w:val="both"/>
        <w:rPr>
          <w:rFonts w:ascii="Times New Roman" w:eastAsia="Arial" w:hAnsi="Times New Roman" w:cs="Times New Roman"/>
          <w:color w:val="000000"/>
          <w:sz w:val="24"/>
          <w:szCs w:val="24"/>
          <w:lang w:val="fr-FR"/>
        </w:rPr>
      </w:pPr>
      <w:proofErr w:type="spellStart"/>
      <w:r w:rsidRPr="00A04DC6">
        <w:rPr>
          <w:rFonts w:ascii="Times New Roman" w:eastAsia="Arial" w:hAnsi="Times New Roman" w:cs="Times New Roman"/>
          <w:color w:val="000000"/>
          <w:sz w:val="24"/>
          <w:szCs w:val="24"/>
          <w:lang w:val="fr-FR"/>
        </w:rPr>
        <w:t>Afisare</w:t>
      </w:r>
      <w:proofErr w:type="spellEnd"/>
      <w:r w:rsidRPr="00A04DC6">
        <w:rPr>
          <w:rFonts w:ascii="Times New Roman" w:eastAsia="Arial" w:hAnsi="Times New Roman" w:cs="Times New Roman"/>
          <w:color w:val="000000"/>
          <w:sz w:val="24"/>
          <w:szCs w:val="24"/>
          <w:lang w:val="fr-FR"/>
        </w:rPr>
        <w:t xml:space="preserve"> a </w:t>
      </w:r>
      <w:proofErr w:type="spellStart"/>
      <w:r w:rsidRPr="00A04DC6">
        <w:rPr>
          <w:rFonts w:ascii="Times New Roman" w:eastAsia="Arial" w:hAnsi="Times New Roman" w:cs="Times New Roman"/>
          <w:color w:val="000000"/>
          <w:sz w:val="24"/>
          <w:szCs w:val="24"/>
          <w:lang w:val="fr-FR"/>
        </w:rPr>
        <w:t>alarmelor</w:t>
      </w:r>
      <w:proofErr w:type="spellEnd"/>
      <w:r w:rsidRPr="00A04DC6">
        <w:rPr>
          <w:rFonts w:ascii="Times New Roman" w:eastAsia="Arial" w:hAnsi="Times New Roman" w:cs="Times New Roman"/>
          <w:color w:val="000000"/>
          <w:sz w:val="24"/>
          <w:szCs w:val="24"/>
          <w:lang w:val="fr-FR"/>
        </w:rPr>
        <w:t xml:space="preserve"> </w:t>
      </w:r>
      <w:proofErr w:type="spellStart"/>
      <w:r w:rsidRPr="00A04DC6">
        <w:rPr>
          <w:rFonts w:ascii="Times New Roman" w:eastAsia="Arial" w:hAnsi="Times New Roman" w:cs="Times New Roman"/>
          <w:color w:val="000000"/>
          <w:sz w:val="24"/>
          <w:szCs w:val="24"/>
          <w:lang w:val="fr-FR"/>
        </w:rPr>
        <w:t>sistemului</w:t>
      </w:r>
      <w:proofErr w:type="spellEnd"/>
      <w:r w:rsidRPr="00A04DC6">
        <w:rPr>
          <w:rFonts w:ascii="Times New Roman" w:eastAsia="Arial" w:hAnsi="Times New Roman" w:cs="Times New Roman"/>
          <w:color w:val="000000"/>
          <w:sz w:val="24"/>
          <w:szCs w:val="24"/>
          <w:lang w:val="fr-FR"/>
        </w:rPr>
        <w:t xml:space="preserve"> de </w:t>
      </w:r>
      <w:proofErr w:type="spellStart"/>
      <w:r w:rsidRPr="00A04DC6">
        <w:rPr>
          <w:rFonts w:ascii="Times New Roman" w:eastAsia="Arial" w:hAnsi="Times New Roman" w:cs="Times New Roman"/>
          <w:color w:val="000000"/>
          <w:sz w:val="24"/>
          <w:szCs w:val="24"/>
          <w:lang w:val="fr-FR"/>
        </w:rPr>
        <w:t>conversie</w:t>
      </w:r>
      <w:proofErr w:type="spellEnd"/>
      <w:r w:rsidRPr="00A04DC6">
        <w:rPr>
          <w:rFonts w:ascii="Times New Roman" w:eastAsia="Arial" w:hAnsi="Times New Roman" w:cs="Times New Roman"/>
          <w:color w:val="000000"/>
          <w:sz w:val="24"/>
          <w:szCs w:val="24"/>
          <w:lang w:val="fr-FR"/>
        </w:rPr>
        <w:t xml:space="preserve"> (PCS) si </w:t>
      </w:r>
      <w:proofErr w:type="spellStart"/>
      <w:r w:rsidRPr="00A04DC6">
        <w:rPr>
          <w:rFonts w:ascii="Times New Roman" w:eastAsia="Arial" w:hAnsi="Times New Roman" w:cs="Times New Roman"/>
          <w:color w:val="000000"/>
          <w:sz w:val="24"/>
          <w:szCs w:val="24"/>
          <w:lang w:val="fr-FR"/>
        </w:rPr>
        <w:t>a</w:t>
      </w:r>
      <w:proofErr w:type="spellEnd"/>
      <w:r w:rsidRPr="00A04DC6">
        <w:rPr>
          <w:rFonts w:ascii="Times New Roman" w:eastAsia="Arial" w:hAnsi="Times New Roman" w:cs="Times New Roman"/>
          <w:color w:val="000000"/>
          <w:sz w:val="24"/>
          <w:szCs w:val="24"/>
          <w:lang w:val="fr-FR"/>
        </w:rPr>
        <w:t xml:space="preserve"> </w:t>
      </w:r>
      <w:proofErr w:type="spellStart"/>
      <w:r w:rsidRPr="00A04DC6">
        <w:rPr>
          <w:rFonts w:ascii="Times New Roman" w:eastAsia="Arial" w:hAnsi="Times New Roman" w:cs="Times New Roman"/>
          <w:color w:val="000000"/>
          <w:sz w:val="24"/>
          <w:szCs w:val="24"/>
          <w:lang w:val="fr-FR"/>
        </w:rPr>
        <w:t>Sistemului</w:t>
      </w:r>
      <w:proofErr w:type="spellEnd"/>
      <w:r w:rsidRPr="00A04DC6">
        <w:rPr>
          <w:rFonts w:ascii="Times New Roman" w:eastAsia="Arial" w:hAnsi="Times New Roman" w:cs="Times New Roman"/>
          <w:color w:val="000000"/>
          <w:sz w:val="24"/>
          <w:szCs w:val="24"/>
          <w:lang w:val="fr-FR"/>
        </w:rPr>
        <w:t xml:space="preserve"> de </w:t>
      </w:r>
      <w:proofErr w:type="spellStart"/>
      <w:r w:rsidRPr="00A04DC6">
        <w:rPr>
          <w:rFonts w:ascii="Times New Roman" w:eastAsia="Arial" w:hAnsi="Times New Roman" w:cs="Times New Roman"/>
          <w:color w:val="000000"/>
          <w:sz w:val="24"/>
          <w:szCs w:val="24"/>
          <w:lang w:val="fr-FR"/>
        </w:rPr>
        <w:t>monitorizare</w:t>
      </w:r>
      <w:proofErr w:type="spellEnd"/>
      <w:r w:rsidRPr="00A04DC6">
        <w:rPr>
          <w:rFonts w:ascii="Times New Roman" w:eastAsia="Arial" w:hAnsi="Times New Roman" w:cs="Times New Roman"/>
          <w:color w:val="000000"/>
          <w:sz w:val="24"/>
          <w:szCs w:val="24"/>
          <w:lang w:val="fr-FR"/>
        </w:rPr>
        <w:t xml:space="preserve"> al </w:t>
      </w:r>
      <w:proofErr w:type="spellStart"/>
      <w:r w:rsidRPr="00A04DC6">
        <w:rPr>
          <w:rFonts w:ascii="Times New Roman" w:eastAsia="Arial" w:hAnsi="Times New Roman" w:cs="Times New Roman"/>
          <w:color w:val="000000"/>
          <w:sz w:val="24"/>
          <w:szCs w:val="24"/>
          <w:lang w:val="fr-FR"/>
        </w:rPr>
        <w:t>bateriilor</w:t>
      </w:r>
      <w:proofErr w:type="spellEnd"/>
      <w:r w:rsidRPr="00A04DC6">
        <w:rPr>
          <w:rFonts w:ascii="Times New Roman" w:eastAsia="Arial" w:hAnsi="Times New Roman" w:cs="Times New Roman"/>
          <w:color w:val="000000"/>
          <w:sz w:val="24"/>
          <w:szCs w:val="24"/>
          <w:lang w:val="fr-FR"/>
        </w:rPr>
        <w:t xml:space="preserve"> (BMS)</w:t>
      </w:r>
    </w:p>
    <w:p w14:paraId="5603457F" w14:textId="4C14A2F1" w:rsidR="00A04DC6" w:rsidRPr="00A04DC6" w:rsidRDefault="00A04DC6" w:rsidP="000D2FB1">
      <w:pPr>
        <w:spacing w:before="120" w:after="120" w:line="240" w:lineRule="auto"/>
        <w:ind w:firstLine="720"/>
        <w:jc w:val="both"/>
        <w:rPr>
          <w:rFonts w:ascii="Times New Roman" w:eastAsia="Arial" w:hAnsi="Times New Roman" w:cs="Times New Roman"/>
          <w:color w:val="000000"/>
          <w:sz w:val="24"/>
          <w:szCs w:val="24"/>
          <w:lang w:val="fr-FR"/>
        </w:rPr>
      </w:pPr>
      <w:proofErr w:type="spellStart"/>
      <w:r w:rsidRPr="00A04DC6">
        <w:rPr>
          <w:rFonts w:ascii="Times New Roman" w:eastAsia="Arial" w:hAnsi="Times New Roman" w:cs="Times New Roman"/>
          <w:color w:val="000000"/>
          <w:sz w:val="24"/>
          <w:szCs w:val="24"/>
          <w:lang w:val="fr-FR"/>
        </w:rPr>
        <w:t>Raportul</w:t>
      </w:r>
      <w:proofErr w:type="spellEnd"/>
      <w:r w:rsidRPr="00A04DC6">
        <w:rPr>
          <w:rFonts w:ascii="Times New Roman" w:eastAsia="Arial" w:hAnsi="Times New Roman" w:cs="Times New Roman"/>
          <w:color w:val="000000"/>
          <w:sz w:val="24"/>
          <w:szCs w:val="24"/>
          <w:lang w:val="fr-FR"/>
        </w:rPr>
        <w:t xml:space="preserve"> </w:t>
      </w:r>
      <w:proofErr w:type="spellStart"/>
      <w:r w:rsidRPr="00A04DC6">
        <w:rPr>
          <w:rFonts w:ascii="Times New Roman" w:eastAsia="Arial" w:hAnsi="Times New Roman" w:cs="Times New Roman"/>
          <w:color w:val="000000"/>
          <w:sz w:val="24"/>
          <w:szCs w:val="24"/>
          <w:lang w:val="fr-FR"/>
        </w:rPr>
        <w:t>informatiilor</w:t>
      </w:r>
      <w:proofErr w:type="spellEnd"/>
      <w:r w:rsidRPr="00A04DC6">
        <w:rPr>
          <w:rFonts w:ascii="Times New Roman" w:eastAsia="Arial" w:hAnsi="Times New Roman" w:cs="Times New Roman"/>
          <w:color w:val="000000"/>
          <w:sz w:val="24"/>
          <w:szCs w:val="24"/>
          <w:lang w:val="fr-FR"/>
        </w:rPr>
        <w:t xml:space="preserve"> </w:t>
      </w:r>
      <w:proofErr w:type="spellStart"/>
      <w:r w:rsidRPr="00A04DC6">
        <w:rPr>
          <w:rFonts w:ascii="Times New Roman" w:eastAsia="Arial" w:hAnsi="Times New Roman" w:cs="Times New Roman"/>
          <w:color w:val="000000"/>
          <w:sz w:val="24"/>
          <w:szCs w:val="24"/>
          <w:lang w:val="fr-FR"/>
        </w:rPr>
        <w:t>necesare</w:t>
      </w:r>
      <w:proofErr w:type="spellEnd"/>
      <w:r w:rsidRPr="00A04DC6">
        <w:rPr>
          <w:rFonts w:ascii="Times New Roman" w:eastAsia="Arial" w:hAnsi="Times New Roman" w:cs="Times New Roman"/>
          <w:color w:val="000000"/>
          <w:sz w:val="24"/>
          <w:szCs w:val="24"/>
          <w:lang w:val="fr-FR"/>
        </w:rPr>
        <w:t xml:space="preserve"> pentru </w:t>
      </w:r>
      <w:proofErr w:type="spellStart"/>
      <w:r w:rsidRPr="00A04DC6">
        <w:rPr>
          <w:rFonts w:ascii="Times New Roman" w:eastAsia="Arial" w:hAnsi="Times New Roman" w:cs="Times New Roman"/>
          <w:color w:val="000000"/>
          <w:sz w:val="24"/>
          <w:szCs w:val="24"/>
          <w:lang w:val="fr-FR"/>
        </w:rPr>
        <w:t>generarea</w:t>
      </w:r>
      <w:proofErr w:type="spellEnd"/>
      <w:r w:rsidRPr="00A04DC6">
        <w:rPr>
          <w:rFonts w:ascii="Times New Roman" w:eastAsia="Arial" w:hAnsi="Times New Roman" w:cs="Times New Roman"/>
          <w:color w:val="000000"/>
          <w:sz w:val="24"/>
          <w:szCs w:val="24"/>
          <w:lang w:val="fr-FR"/>
        </w:rPr>
        <w:t xml:space="preserve"> </w:t>
      </w:r>
      <w:proofErr w:type="spellStart"/>
      <w:r w:rsidRPr="00A04DC6">
        <w:rPr>
          <w:rFonts w:ascii="Times New Roman" w:eastAsia="Arial" w:hAnsi="Times New Roman" w:cs="Times New Roman"/>
          <w:color w:val="000000"/>
          <w:sz w:val="24"/>
          <w:szCs w:val="24"/>
          <w:lang w:val="fr-FR"/>
        </w:rPr>
        <w:t>rapoartelor</w:t>
      </w:r>
      <w:proofErr w:type="spellEnd"/>
      <w:r w:rsidRPr="00A04DC6">
        <w:rPr>
          <w:rFonts w:ascii="Times New Roman" w:eastAsia="Arial" w:hAnsi="Times New Roman" w:cs="Times New Roman"/>
          <w:color w:val="000000"/>
          <w:sz w:val="24"/>
          <w:szCs w:val="24"/>
          <w:lang w:val="fr-FR"/>
        </w:rPr>
        <w:t xml:space="preserve"> </w:t>
      </w:r>
      <w:proofErr w:type="spellStart"/>
      <w:r w:rsidRPr="00A04DC6">
        <w:rPr>
          <w:rFonts w:ascii="Times New Roman" w:eastAsia="Arial" w:hAnsi="Times New Roman" w:cs="Times New Roman"/>
          <w:color w:val="000000"/>
          <w:sz w:val="24"/>
          <w:szCs w:val="24"/>
          <w:lang w:val="fr-FR"/>
        </w:rPr>
        <w:t>lunare</w:t>
      </w:r>
      <w:proofErr w:type="spellEnd"/>
      <w:r w:rsidRPr="00A04DC6">
        <w:rPr>
          <w:rFonts w:ascii="Times New Roman" w:eastAsia="Arial" w:hAnsi="Times New Roman" w:cs="Times New Roman"/>
          <w:color w:val="000000"/>
          <w:sz w:val="24"/>
          <w:szCs w:val="24"/>
          <w:lang w:val="fr-FR"/>
        </w:rPr>
        <w:t xml:space="preserve"> de </w:t>
      </w:r>
      <w:proofErr w:type="spellStart"/>
      <w:r w:rsidRPr="00A04DC6">
        <w:rPr>
          <w:rFonts w:ascii="Times New Roman" w:eastAsia="Arial" w:hAnsi="Times New Roman" w:cs="Times New Roman"/>
          <w:color w:val="000000"/>
          <w:sz w:val="24"/>
          <w:szCs w:val="24"/>
          <w:lang w:val="fr-FR"/>
        </w:rPr>
        <w:t>performanta</w:t>
      </w:r>
      <w:proofErr w:type="spellEnd"/>
      <w:r w:rsidRPr="00A04DC6">
        <w:rPr>
          <w:rFonts w:ascii="Times New Roman" w:eastAsia="Arial" w:hAnsi="Times New Roman" w:cs="Times New Roman"/>
          <w:color w:val="000000"/>
          <w:sz w:val="24"/>
          <w:szCs w:val="24"/>
          <w:lang w:val="fr-FR"/>
        </w:rPr>
        <w:t xml:space="preserve"> pentru </w:t>
      </w:r>
      <w:proofErr w:type="spellStart"/>
      <w:r w:rsidRPr="00A04DC6">
        <w:rPr>
          <w:rFonts w:ascii="Times New Roman" w:eastAsia="Arial" w:hAnsi="Times New Roman" w:cs="Times New Roman"/>
          <w:color w:val="000000"/>
          <w:sz w:val="24"/>
          <w:szCs w:val="24"/>
          <w:lang w:val="fr-FR"/>
        </w:rPr>
        <w:t>retelele</w:t>
      </w:r>
      <w:proofErr w:type="spellEnd"/>
      <w:r w:rsidRPr="00A04DC6">
        <w:rPr>
          <w:rFonts w:ascii="Times New Roman" w:eastAsia="Arial" w:hAnsi="Times New Roman" w:cs="Times New Roman"/>
          <w:color w:val="000000"/>
          <w:sz w:val="24"/>
          <w:szCs w:val="24"/>
          <w:lang w:val="fr-FR"/>
        </w:rPr>
        <w:t xml:space="preserve"> </w:t>
      </w:r>
      <w:proofErr w:type="spellStart"/>
      <w:r w:rsidRPr="00A04DC6">
        <w:rPr>
          <w:rFonts w:ascii="Times New Roman" w:eastAsia="Arial" w:hAnsi="Times New Roman" w:cs="Times New Roman"/>
          <w:color w:val="000000"/>
          <w:sz w:val="24"/>
          <w:szCs w:val="24"/>
          <w:lang w:val="fr-FR"/>
        </w:rPr>
        <w:t>naționale</w:t>
      </w:r>
      <w:proofErr w:type="spellEnd"/>
      <w:r w:rsidRPr="00A04DC6">
        <w:rPr>
          <w:rFonts w:ascii="Times New Roman" w:eastAsia="Arial" w:hAnsi="Times New Roman" w:cs="Times New Roman"/>
          <w:color w:val="000000"/>
          <w:sz w:val="24"/>
          <w:szCs w:val="24"/>
          <w:lang w:val="fr-FR"/>
        </w:rPr>
        <w:t xml:space="preserve"> </w:t>
      </w:r>
      <w:proofErr w:type="spellStart"/>
      <w:r w:rsidRPr="00A04DC6">
        <w:rPr>
          <w:rFonts w:ascii="Times New Roman" w:eastAsia="Arial" w:hAnsi="Times New Roman" w:cs="Times New Roman"/>
          <w:color w:val="000000"/>
          <w:sz w:val="24"/>
          <w:szCs w:val="24"/>
          <w:lang w:val="fr-FR"/>
        </w:rPr>
        <w:t>catre</w:t>
      </w:r>
      <w:proofErr w:type="spellEnd"/>
      <w:r w:rsidRPr="00A04DC6">
        <w:rPr>
          <w:rFonts w:ascii="Times New Roman" w:eastAsia="Arial" w:hAnsi="Times New Roman" w:cs="Times New Roman"/>
          <w:color w:val="000000"/>
          <w:sz w:val="24"/>
          <w:szCs w:val="24"/>
          <w:lang w:val="fr-FR"/>
        </w:rPr>
        <w:t xml:space="preserve"> SCADA / </w:t>
      </w:r>
      <w:proofErr w:type="spellStart"/>
      <w:r w:rsidRPr="00A04DC6">
        <w:rPr>
          <w:rFonts w:ascii="Times New Roman" w:eastAsia="Arial" w:hAnsi="Times New Roman" w:cs="Times New Roman"/>
          <w:color w:val="000000"/>
          <w:sz w:val="24"/>
          <w:szCs w:val="24"/>
          <w:lang w:val="fr-FR"/>
        </w:rPr>
        <w:t>Centrul</w:t>
      </w:r>
      <w:proofErr w:type="spellEnd"/>
      <w:r w:rsidRPr="00A04DC6">
        <w:rPr>
          <w:rFonts w:ascii="Times New Roman" w:eastAsia="Arial" w:hAnsi="Times New Roman" w:cs="Times New Roman"/>
          <w:color w:val="000000"/>
          <w:sz w:val="24"/>
          <w:szCs w:val="24"/>
          <w:lang w:val="fr-FR"/>
        </w:rPr>
        <w:t xml:space="preserve"> de control al </w:t>
      </w:r>
      <w:proofErr w:type="spellStart"/>
      <w:r w:rsidRPr="00A04DC6">
        <w:rPr>
          <w:rFonts w:ascii="Times New Roman" w:eastAsia="Arial" w:hAnsi="Times New Roman" w:cs="Times New Roman"/>
          <w:color w:val="000000"/>
          <w:sz w:val="24"/>
          <w:szCs w:val="24"/>
          <w:lang w:val="fr-FR"/>
        </w:rPr>
        <w:t>clientului</w:t>
      </w:r>
      <w:proofErr w:type="spellEnd"/>
    </w:p>
    <w:p w14:paraId="0AE7F101" w14:textId="77777777" w:rsidR="000D2FB1" w:rsidRDefault="00A04DC6" w:rsidP="00A04DC6">
      <w:pPr>
        <w:spacing w:before="120" w:after="120" w:line="240" w:lineRule="auto"/>
        <w:ind w:firstLine="720"/>
        <w:jc w:val="both"/>
        <w:rPr>
          <w:rFonts w:ascii="Times New Roman" w:eastAsia="Arial" w:hAnsi="Times New Roman" w:cs="Times New Roman"/>
          <w:color w:val="000000"/>
          <w:sz w:val="24"/>
          <w:szCs w:val="24"/>
          <w:lang w:val="fr-FR"/>
        </w:rPr>
      </w:pPr>
      <w:r w:rsidRPr="00A04DC6">
        <w:rPr>
          <w:rFonts w:ascii="Times New Roman" w:eastAsia="Arial" w:hAnsi="Times New Roman" w:cs="Times New Roman"/>
          <w:color w:val="000000"/>
          <w:sz w:val="24"/>
          <w:szCs w:val="24"/>
          <w:lang w:val="fr-FR"/>
        </w:rPr>
        <w:t xml:space="preserve">Prin </w:t>
      </w:r>
      <w:proofErr w:type="spellStart"/>
      <w:r w:rsidRPr="00A04DC6">
        <w:rPr>
          <w:rFonts w:ascii="Times New Roman" w:eastAsia="Arial" w:hAnsi="Times New Roman" w:cs="Times New Roman"/>
          <w:color w:val="000000"/>
          <w:sz w:val="24"/>
          <w:szCs w:val="24"/>
          <w:lang w:val="fr-FR"/>
        </w:rPr>
        <w:t>intermediul</w:t>
      </w:r>
      <w:proofErr w:type="spellEnd"/>
      <w:r w:rsidRPr="00A04DC6">
        <w:rPr>
          <w:rFonts w:ascii="Times New Roman" w:eastAsia="Arial" w:hAnsi="Times New Roman" w:cs="Times New Roman"/>
          <w:color w:val="000000"/>
          <w:sz w:val="24"/>
          <w:szCs w:val="24"/>
          <w:lang w:val="fr-FR"/>
        </w:rPr>
        <w:t xml:space="preserve"> </w:t>
      </w:r>
      <w:proofErr w:type="spellStart"/>
      <w:r w:rsidRPr="00A04DC6">
        <w:rPr>
          <w:rFonts w:ascii="Times New Roman" w:eastAsia="Arial" w:hAnsi="Times New Roman" w:cs="Times New Roman"/>
          <w:color w:val="000000"/>
          <w:sz w:val="24"/>
          <w:szCs w:val="24"/>
          <w:lang w:val="fr-FR"/>
        </w:rPr>
        <w:t>unei</w:t>
      </w:r>
      <w:proofErr w:type="spellEnd"/>
      <w:r w:rsidRPr="00A04DC6">
        <w:rPr>
          <w:rFonts w:ascii="Times New Roman" w:eastAsia="Arial" w:hAnsi="Times New Roman" w:cs="Times New Roman"/>
          <w:color w:val="000000"/>
          <w:sz w:val="24"/>
          <w:szCs w:val="24"/>
          <w:lang w:val="fr-FR"/>
        </w:rPr>
        <w:t xml:space="preserve"> </w:t>
      </w:r>
      <w:proofErr w:type="spellStart"/>
      <w:r w:rsidRPr="00A04DC6">
        <w:rPr>
          <w:rFonts w:ascii="Times New Roman" w:eastAsia="Arial" w:hAnsi="Times New Roman" w:cs="Times New Roman"/>
          <w:color w:val="000000"/>
          <w:sz w:val="24"/>
          <w:szCs w:val="24"/>
          <w:lang w:val="fr-FR"/>
        </w:rPr>
        <w:t>legaturi</w:t>
      </w:r>
      <w:proofErr w:type="spellEnd"/>
      <w:r w:rsidRPr="00A04DC6">
        <w:rPr>
          <w:rFonts w:ascii="Times New Roman" w:eastAsia="Arial" w:hAnsi="Times New Roman" w:cs="Times New Roman"/>
          <w:color w:val="000000"/>
          <w:sz w:val="24"/>
          <w:szCs w:val="24"/>
          <w:lang w:val="fr-FR"/>
        </w:rPr>
        <w:t xml:space="preserve"> </w:t>
      </w:r>
      <w:proofErr w:type="gramStart"/>
      <w:r w:rsidRPr="00A04DC6">
        <w:rPr>
          <w:rFonts w:ascii="Times New Roman" w:eastAsia="Arial" w:hAnsi="Times New Roman" w:cs="Times New Roman"/>
          <w:color w:val="000000"/>
          <w:sz w:val="24"/>
          <w:szCs w:val="24"/>
          <w:lang w:val="fr-FR"/>
        </w:rPr>
        <w:t>la internet</w:t>
      </w:r>
      <w:proofErr w:type="gramEnd"/>
      <w:r w:rsidRPr="00A04DC6">
        <w:rPr>
          <w:rFonts w:ascii="Times New Roman" w:eastAsia="Arial" w:hAnsi="Times New Roman" w:cs="Times New Roman"/>
          <w:color w:val="000000"/>
          <w:sz w:val="24"/>
          <w:szCs w:val="24"/>
          <w:lang w:val="fr-FR"/>
        </w:rPr>
        <w:t xml:space="preserve"> si </w:t>
      </w:r>
      <w:proofErr w:type="spellStart"/>
      <w:r w:rsidRPr="00A04DC6">
        <w:rPr>
          <w:rFonts w:ascii="Times New Roman" w:eastAsia="Arial" w:hAnsi="Times New Roman" w:cs="Times New Roman"/>
          <w:color w:val="000000"/>
          <w:sz w:val="24"/>
          <w:szCs w:val="24"/>
          <w:lang w:val="fr-FR"/>
        </w:rPr>
        <w:t>a</w:t>
      </w:r>
      <w:proofErr w:type="spellEnd"/>
      <w:r w:rsidRPr="00A04DC6">
        <w:rPr>
          <w:rFonts w:ascii="Times New Roman" w:eastAsia="Arial" w:hAnsi="Times New Roman" w:cs="Times New Roman"/>
          <w:color w:val="000000"/>
          <w:sz w:val="24"/>
          <w:szCs w:val="24"/>
          <w:lang w:val="fr-FR"/>
        </w:rPr>
        <w:t xml:space="preserve"> </w:t>
      </w:r>
      <w:proofErr w:type="spellStart"/>
      <w:r w:rsidRPr="00A04DC6">
        <w:rPr>
          <w:rFonts w:ascii="Times New Roman" w:eastAsia="Arial" w:hAnsi="Times New Roman" w:cs="Times New Roman"/>
          <w:color w:val="000000"/>
          <w:sz w:val="24"/>
          <w:szCs w:val="24"/>
          <w:lang w:val="fr-FR"/>
        </w:rPr>
        <w:t>parolelor</w:t>
      </w:r>
      <w:proofErr w:type="spellEnd"/>
      <w:r w:rsidRPr="00A04DC6">
        <w:rPr>
          <w:rFonts w:ascii="Times New Roman" w:eastAsia="Arial" w:hAnsi="Times New Roman" w:cs="Times New Roman"/>
          <w:color w:val="000000"/>
          <w:sz w:val="24"/>
          <w:szCs w:val="24"/>
          <w:lang w:val="fr-FR"/>
        </w:rPr>
        <w:t xml:space="preserve"> </w:t>
      </w:r>
      <w:proofErr w:type="spellStart"/>
      <w:r w:rsidRPr="00A04DC6">
        <w:rPr>
          <w:rFonts w:ascii="Times New Roman" w:eastAsia="Arial" w:hAnsi="Times New Roman" w:cs="Times New Roman"/>
          <w:color w:val="000000"/>
          <w:sz w:val="24"/>
          <w:szCs w:val="24"/>
          <w:lang w:val="fr-FR"/>
        </w:rPr>
        <w:t>necesare</w:t>
      </w:r>
      <w:proofErr w:type="spellEnd"/>
      <w:r w:rsidRPr="00A04DC6">
        <w:rPr>
          <w:rFonts w:ascii="Times New Roman" w:eastAsia="Arial" w:hAnsi="Times New Roman" w:cs="Times New Roman"/>
          <w:color w:val="000000"/>
          <w:sz w:val="24"/>
          <w:szCs w:val="24"/>
          <w:lang w:val="fr-FR"/>
        </w:rPr>
        <w:t xml:space="preserve">, </w:t>
      </w:r>
      <w:proofErr w:type="spellStart"/>
      <w:r w:rsidRPr="00A04DC6">
        <w:rPr>
          <w:rFonts w:ascii="Times New Roman" w:eastAsia="Arial" w:hAnsi="Times New Roman" w:cs="Times New Roman"/>
          <w:color w:val="000000"/>
          <w:sz w:val="24"/>
          <w:szCs w:val="24"/>
          <w:lang w:val="fr-FR"/>
        </w:rPr>
        <w:t>sistemul</w:t>
      </w:r>
      <w:proofErr w:type="spellEnd"/>
      <w:r w:rsidRPr="00A04DC6">
        <w:rPr>
          <w:rFonts w:ascii="Times New Roman" w:eastAsia="Arial" w:hAnsi="Times New Roman" w:cs="Times New Roman"/>
          <w:color w:val="000000"/>
          <w:sz w:val="24"/>
          <w:szCs w:val="24"/>
          <w:lang w:val="fr-FR"/>
        </w:rPr>
        <w:t xml:space="preserve"> pentru </w:t>
      </w:r>
      <w:proofErr w:type="spellStart"/>
      <w:r w:rsidRPr="00A04DC6">
        <w:rPr>
          <w:rFonts w:ascii="Times New Roman" w:eastAsia="Arial" w:hAnsi="Times New Roman" w:cs="Times New Roman"/>
          <w:color w:val="000000"/>
          <w:sz w:val="24"/>
          <w:szCs w:val="24"/>
          <w:lang w:val="fr-FR"/>
        </w:rPr>
        <w:t>lucrari</w:t>
      </w:r>
      <w:proofErr w:type="spellEnd"/>
      <w:r w:rsidRPr="00A04DC6">
        <w:rPr>
          <w:rFonts w:ascii="Times New Roman" w:eastAsia="Arial" w:hAnsi="Times New Roman" w:cs="Times New Roman"/>
          <w:color w:val="000000"/>
          <w:sz w:val="24"/>
          <w:szCs w:val="24"/>
          <w:lang w:val="fr-FR"/>
        </w:rPr>
        <w:t xml:space="preserve"> de </w:t>
      </w:r>
      <w:proofErr w:type="spellStart"/>
      <w:r w:rsidRPr="00A04DC6">
        <w:rPr>
          <w:rFonts w:ascii="Times New Roman" w:eastAsia="Arial" w:hAnsi="Times New Roman" w:cs="Times New Roman"/>
          <w:color w:val="000000"/>
          <w:sz w:val="24"/>
          <w:szCs w:val="24"/>
          <w:lang w:val="fr-FR"/>
        </w:rPr>
        <w:t>operare</w:t>
      </w:r>
      <w:proofErr w:type="spellEnd"/>
      <w:r w:rsidRPr="00A04DC6">
        <w:rPr>
          <w:rFonts w:ascii="Times New Roman" w:eastAsia="Arial" w:hAnsi="Times New Roman" w:cs="Times New Roman"/>
          <w:color w:val="000000"/>
          <w:sz w:val="24"/>
          <w:szCs w:val="24"/>
          <w:lang w:val="fr-FR"/>
        </w:rPr>
        <w:t xml:space="preserve"> si </w:t>
      </w:r>
      <w:proofErr w:type="spellStart"/>
      <w:r w:rsidRPr="00A04DC6">
        <w:rPr>
          <w:rFonts w:ascii="Times New Roman" w:eastAsia="Arial" w:hAnsi="Times New Roman" w:cs="Times New Roman"/>
          <w:color w:val="000000"/>
          <w:sz w:val="24"/>
          <w:szCs w:val="24"/>
          <w:lang w:val="fr-FR"/>
        </w:rPr>
        <w:t>intretinere</w:t>
      </w:r>
      <w:proofErr w:type="spellEnd"/>
      <w:r w:rsidRPr="00A04DC6">
        <w:rPr>
          <w:rFonts w:ascii="Times New Roman" w:eastAsia="Arial" w:hAnsi="Times New Roman" w:cs="Times New Roman"/>
          <w:color w:val="000000"/>
          <w:sz w:val="24"/>
          <w:szCs w:val="24"/>
          <w:lang w:val="fr-FR"/>
        </w:rPr>
        <w:t xml:space="preserve"> </w:t>
      </w:r>
      <w:proofErr w:type="spellStart"/>
      <w:r w:rsidR="000D2FB1">
        <w:rPr>
          <w:rFonts w:ascii="Times New Roman" w:eastAsia="Arial" w:hAnsi="Times New Roman" w:cs="Times New Roman"/>
          <w:color w:val="000000"/>
          <w:sz w:val="24"/>
          <w:szCs w:val="24"/>
          <w:lang w:val="fr-FR"/>
        </w:rPr>
        <w:t>poate</w:t>
      </w:r>
      <w:proofErr w:type="spellEnd"/>
      <w:r w:rsidR="000D2FB1">
        <w:rPr>
          <w:rFonts w:ascii="Times New Roman" w:eastAsia="Arial" w:hAnsi="Times New Roman" w:cs="Times New Roman"/>
          <w:color w:val="000000"/>
          <w:sz w:val="24"/>
          <w:szCs w:val="24"/>
          <w:lang w:val="fr-FR"/>
        </w:rPr>
        <w:t xml:space="preserve"> </w:t>
      </w:r>
      <w:r w:rsidRPr="00A04DC6">
        <w:rPr>
          <w:rFonts w:ascii="Times New Roman" w:eastAsia="Arial" w:hAnsi="Times New Roman" w:cs="Times New Roman"/>
          <w:color w:val="000000"/>
          <w:sz w:val="24"/>
          <w:szCs w:val="24"/>
          <w:lang w:val="fr-FR"/>
        </w:rPr>
        <w:t xml:space="preserve">fi </w:t>
      </w:r>
      <w:proofErr w:type="spellStart"/>
      <w:r w:rsidRPr="00A04DC6">
        <w:rPr>
          <w:rFonts w:ascii="Times New Roman" w:eastAsia="Arial" w:hAnsi="Times New Roman" w:cs="Times New Roman"/>
          <w:color w:val="000000"/>
          <w:sz w:val="24"/>
          <w:szCs w:val="24"/>
          <w:lang w:val="fr-FR"/>
        </w:rPr>
        <w:t>accesat</w:t>
      </w:r>
      <w:proofErr w:type="spellEnd"/>
      <w:r w:rsidRPr="00A04DC6">
        <w:rPr>
          <w:rFonts w:ascii="Times New Roman" w:eastAsia="Arial" w:hAnsi="Times New Roman" w:cs="Times New Roman"/>
          <w:color w:val="000000"/>
          <w:sz w:val="24"/>
          <w:szCs w:val="24"/>
          <w:lang w:val="fr-FR"/>
        </w:rPr>
        <w:t xml:space="preserve"> de la </w:t>
      </w:r>
      <w:proofErr w:type="spellStart"/>
      <w:r w:rsidRPr="00A04DC6">
        <w:rPr>
          <w:rFonts w:ascii="Times New Roman" w:eastAsia="Arial" w:hAnsi="Times New Roman" w:cs="Times New Roman"/>
          <w:color w:val="000000"/>
          <w:sz w:val="24"/>
          <w:szCs w:val="24"/>
          <w:lang w:val="fr-FR"/>
        </w:rPr>
        <w:t>distanta</w:t>
      </w:r>
      <w:proofErr w:type="spellEnd"/>
      <w:r w:rsidRPr="00A04DC6">
        <w:rPr>
          <w:rFonts w:ascii="Times New Roman" w:eastAsia="Arial" w:hAnsi="Times New Roman" w:cs="Times New Roman"/>
          <w:color w:val="000000"/>
          <w:sz w:val="24"/>
          <w:szCs w:val="24"/>
          <w:lang w:val="fr-FR"/>
        </w:rPr>
        <w:t xml:space="preserve">. </w:t>
      </w:r>
    </w:p>
    <w:p w14:paraId="587FFA95" w14:textId="75B3B9B3" w:rsidR="000D42A2" w:rsidRPr="00F524C0" w:rsidRDefault="000D42A2" w:rsidP="00A04DC6">
      <w:pPr>
        <w:spacing w:before="120" w:after="120" w:line="240" w:lineRule="auto"/>
        <w:ind w:firstLine="720"/>
        <w:jc w:val="both"/>
        <w:rPr>
          <w:rFonts w:ascii="Times New Roman" w:eastAsia="Arial" w:hAnsi="Times New Roman" w:cs="Times New Roman"/>
          <w:color w:val="000000"/>
          <w:sz w:val="24"/>
          <w:szCs w:val="24"/>
          <w:lang w:val="fr-FR"/>
        </w:rPr>
      </w:pPr>
      <w:proofErr w:type="spellStart"/>
      <w:r w:rsidRPr="00F524C0">
        <w:rPr>
          <w:rFonts w:ascii="Times New Roman" w:eastAsia="Arial" w:hAnsi="Times New Roman" w:cs="Times New Roman"/>
          <w:color w:val="000000"/>
          <w:sz w:val="24"/>
          <w:szCs w:val="24"/>
          <w:lang w:val="fr-FR"/>
        </w:rPr>
        <w:t>Soluţia</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tehnică</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avizată</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în</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prezenta</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lucrare</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reduce</w:t>
      </w:r>
      <w:proofErr w:type="spellEnd"/>
      <w:r w:rsidRPr="00F524C0">
        <w:rPr>
          <w:rFonts w:ascii="Times New Roman" w:eastAsia="Arial" w:hAnsi="Times New Roman" w:cs="Times New Roman"/>
          <w:color w:val="000000"/>
          <w:sz w:val="24"/>
          <w:szCs w:val="24"/>
          <w:lang w:val="fr-FR"/>
        </w:rPr>
        <w:t xml:space="preserve"> la </w:t>
      </w:r>
      <w:proofErr w:type="spellStart"/>
      <w:r w:rsidRPr="00F524C0">
        <w:rPr>
          <w:rFonts w:ascii="Times New Roman" w:eastAsia="Arial" w:hAnsi="Times New Roman" w:cs="Times New Roman"/>
          <w:color w:val="000000"/>
          <w:sz w:val="24"/>
          <w:szCs w:val="24"/>
          <w:lang w:val="fr-FR"/>
        </w:rPr>
        <w:t>minim</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impactul</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negativ</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asupra</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mediului</w:t>
      </w:r>
      <w:proofErr w:type="spellEnd"/>
      <w:r w:rsidRPr="00F524C0">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în</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condiţiile</w:t>
      </w:r>
      <w:proofErr w:type="spellEnd"/>
      <w:r w:rsidRPr="00F524C0">
        <w:rPr>
          <w:rFonts w:ascii="Times New Roman" w:eastAsia="Arial" w:hAnsi="Times New Roman" w:cs="Times New Roman"/>
          <w:color w:val="000000"/>
          <w:sz w:val="24"/>
          <w:szCs w:val="24"/>
          <w:lang w:val="fr-FR"/>
        </w:rPr>
        <w:t xml:space="preserve"> de </w:t>
      </w:r>
      <w:proofErr w:type="spellStart"/>
      <w:r w:rsidRPr="00F524C0">
        <w:rPr>
          <w:rFonts w:ascii="Times New Roman" w:eastAsia="Arial" w:hAnsi="Times New Roman" w:cs="Times New Roman"/>
          <w:color w:val="000000"/>
          <w:sz w:val="24"/>
          <w:szCs w:val="24"/>
          <w:lang w:val="fr-FR"/>
        </w:rPr>
        <w:t>siguranţă</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şi</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eficienţă</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în</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toate</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fazele</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ciclului</w:t>
      </w:r>
      <w:proofErr w:type="spellEnd"/>
      <w:r w:rsidRPr="00F524C0">
        <w:rPr>
          <w:rFonts w:ascii="Times New Roman" w:eastAsia="Arial" w:hAnsi="Times New Roman" w:cs="Times New Roman"/>
          <w:color w:val="000000"/>
          <w:sz w:val="24"/>
          <w:szCs w:val="24"/>
          <w:lang w:val="fr-FR"/>
        </w:rPr>
        <w:t xml:space="preserve"> de </w:t>
      </w:r>
      <w:proofErr w:type="spellStart"/>
      <w:r w:rsidRPr="00F524C0">
        <w:rPr>
          <w:rFonts w:ascii="Times New Roman" w:eastAsia="Arial" w:hAnsi="Times New Roman" w:cs="Times New Roman"/>
          <w:color w:val="000000"/>
          <w:sz w:val="24"/>
          <w:szCs w:val="24"/>
          <w:lang w:val="fr-FR"/>
        </w:rPr>
        <w:t>viaţă</w:t>
      </w:r>
      <w:proofErr w:type="spellEnd"/>
      <w:r w:rsidRPr="00F524C0">
        <w:rPr>
          <w:rFonts w:ascii="Times New Roman" w:eastAsia="Arial" w:hAnsi="Times New Roman" w:cs="Times New Roman"/>
          <w:color w:val="000000"/>
          <w:sz w:val="24"/>
          <w:szCs w:val="24"/>
          <w:lang w:val="fr-FR"/>
        </w:rPr>
        <w:t xml:space="preserve"> a </w:t>
      </w:r>
      <w:proofErr w:type="spellStart"/>
      <w:r w:rsidRPr="00F524C0">
        <w:rPr>
          <w:rFonts w:ascii="Times New Roman" w:eastAsia="Arial" w:hAnsi="Times New Roman" w:cs="Times New Roman"/>
          <w:color w:val="000000"/>
          <w:sz w:val="24"/>
          <w:szCs w:val="24"/>
          <w:lang w:val="fr-FR"/>
        </w:rPr>
        <w:t>lucrării</w:t>
      </w:r>
      <w:proofErr w:type="spellEnd"/>
      <w:r w:rsidR="00FF096D">
        <w:rPr>
          <w:rFonts w:ascii="Times New Roman" w:eastAsia="Arial" w:hAnsi="Times New Roman" w:cs="Times New Roman"/>
          <w:color w:val="000000"/>
          <w:sz w:val="24"/>
          <w:szCs w:val="24"/>
          <w:lang w:val="fr-FR"/>
        </w:rPr>
        <w:t xml:space="preserve"> </w:t>
      </w:r>
      <w:proofErr w:type="spellStart"/>
      <w:proofErr w:type="gramStart"/>
      <w:r w:rsidRPr="00F524C0">
        <w:rPr>
          <w:rFonts w:ascii="Times New Roman" w:eastAsia="Arial" w:hAnsi="Times New Roman" w:cs="Times New Roman"/>
          <w:color w:val="000000"/>
          <w:sz w:val="24"/>
          <w:szCs w:val="24"/>
          <w:lang w:val="fr-FR"/>
        </w:rPr>
        <w:t>proiectate</w:t>
      </w:r>
      <w:proofErr w:type="spellEnd"/>
      <w:r w:rsidRPr="00F524C0">
        <w:rPr>
          <w:rFonts w:ascii="Times New Roman" w:eastAsia="Arial" w:hAnsi="Times New Roman" w:cs="Times New Roman"/>
          <w:color w:val="000000"/>
          <w:sz w:val="24"/>
          <w:szCs w:val="24"/>
          <w:lang w:val="fr-FR"/>
        </w:rPr>
        <w:t>:</w:t>
      </w:r>
      <w:proofErr w:type="gram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proiectare</w:t>
      </w:r>
      <w:proofErr w:type="spellEnd"/>
      <w:r w:rsidRPr="00F524C0">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execuţie</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şi</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exploatare</w:t>
      </w:r>
      <w:proofErr w:type="spellEnd"/>
      <w:r w:rsidRPr="00F524C0">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pe</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toată</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perioada</w:t>
      </w:r>
      <w:proofErr w:type="spellEnd"/>
      <w:r w:rsidRPr="00F524C0">
        <w:rPr>
          <w:rFonts w:ascii="Times New Roman" w:eastAsia="Arial" w:hAnsi="Times New Roman" w:cs="Times New Roman"/>
          <w:color w:val="000000"/>
          <w:sz w:val="24"/>
          <w:szCs w:val="24"/>
          <w:lang w:val="fr-FR"/>
        </w:rPr>
        <w:t xml:space="preserve"> de </w:t>
      </w:r>
      <w:proofErr w:type="spellStart"/>
      <w:r w:rsidRPr="00F524C0">
        <w:rPr>
          <w:rFonts w:ascii="Times New Roman" w:eastAsia="Arial" w:hAnsi="Times New Roman" w:cs="Times New Roman"/>
          <w:color w:val="000000"/>
          <w:sz w:val="24"/>
          <w:szCs w:val="24"/>
          <w:lang w:val="fr-FR"/>
        </w:rPr>
        <w:t>existenţă</w:t>
      </w:r>
      <w:proofErr w:type="spellEnd"/>
      <w:r w:rsidRPr="00F524C0">
        <w:rPr>
          <w:rFonts w:ascii="Times New Roman" w:eastAsia="Arial" w:hAnsi="Times New Roman" w:cs="Times New Roman"/>
          <w:color w:val="000000"/>
          <w:sz w:val="24"/>
          <w:szCs w:val="24"/>
          <w:lang w:val="fr-FR"/>
        </w:rPr>
        <w:t xml:space="preserve"> a </w:t>
      </w:r>
      <w:proofErr w:type="spellStart"/>
      <w:r w:rsidRPr="00F524C0">
        <w:rPr>
          <w:rFonts w:ascii="Times New Roman" w:eastAsia="Arial" w:hAnsi="Times New Roman" w:cs="Times New Roman"/>
          <w:color w:val="000000"/>
          <w:sz w:val="24"/>
          <w:szCs w:val="24"/>
          <w:lang w:val="fr-FR"/>
        </w:rPr>
        <w:t>instalaţiei</w:t>
      </w:r>
      <w:proofErr w:type="spellEnd"/>
      <w:r w:rsidRPr="00F524C0">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respectând</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cerinţele</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impuse</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prin</w:t>
      </w:r>
      <w:proofErr w:type="spellEnd"/>
      <w:r w:rsidRPr="00F524C0">
        <w:rPr>
          <w:rFonts w:ascii="Times New Roman" w:eastAsia="Arial" w:hAnsi="Times New Roman" w:cs="Times New Roman"/>
          <w:color w:val="000000"/>
          <w:sz w:val="24"/>
          <w:szCs w:val="24"/>
          <w:lang w:val="fr-FR"/>
        </w:rPr>
        <w:t xml:space="preserve"> SR </w:t>
      </w:r>
      <w:r>
        <w:rPr>
          <w:rFonts w:ascii="Times New Roman" w:eastAsia="Arial" w:hAnsi="Times New Roman" w:cs="Times New Roman"/>
          <w:color w:val="000000"/>
          <w:sz w:val="24"/>
          <w:szCs w:val="24"/>
          <w:lang w:val="fr-FR"/>
        </w:rPr>
        <w:t>EN ISO 14001/201</w:t>
      </w:r>
      <w:r w:rsidRPr="00F524C0">
        <w:rPr>
          <w:rFonts w:ascii="Times New Roman" w:eastAsia="Arial" w:hAnsi="Times New Roman" w:cs="Times New Roman"/>
          <w:color w:val="000000"/>
          <w:sz w:val="24"/>
          <w:szCs w:val="24"/>
          <w:lang w:val="fr-FR"/>
        </w:rPr>
        <w:t xml:space="preserve">5, </w:t>
      </w:r>
      <w:proofErr w:type="spellStart"/>
      <w:r w:rsidRPr="00F524C0">
        <w:rPr>
          <w:rFonts w:ascii="Times New Roman" w:eastAsia="Arial" w:hAnsi="Times New Roman" w:cs="Times New Roman"/>
          <w:color w:val="000000"/>
          <w:sz w:val="24"/>
          <w:szCs w:val="24"/>
          <w:lang w:val="fr-FR"/>
        </w:rPr>
        <w:t>încadrându</w:t>
      </w:r>
      <w:proofErr w:type="spellEnd"/>
      <w:r w:rsidRPr="00F524C0">
        <w:rPr>
          <w:rFonts w:ascii="Times New Roman" w:eastAsia="Arial" w:hAnsi="Times New Roman" w:cs="Times New Roman"/>
          <w:color w:val="000000"/>
          <w:sz w:val="24"/>
          <w:szCs w:val="24"/>
          <w:lang w:val="fr-FR"/>
        </w:rPr>
        <w:t xml:space="preserve">-se </w:t>
      </w:r>
      <w:proofErr w:type="spellStart"/>
      <w:r w:rsidRPr="00F524C0">
        <w:rPr>
          <w:rFonts w:ascii="Times New Roman" w:eastAsia="Arial" w:hAnsi="Times New Roman" w:cs="Times New Roman"/>
          <w:color w:val="000000"/>
          <w:sz w:val="24"/>
          <w:szCs w:val="24"/>
          <w:lang w:val="fr-FR"/>
        </w:rPr>
        <w:t>în</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sistemul</w:t>
      </w:r>
      <w:proofErr w:type="spellEnd"/>
      <w:r w:rsidRPr="00F524C0">
        <w:rPr>
          <w:rFonts w:ascii="Times New Roman" w:eastAsia="Arial" w:hAnsi="Times New Roman" w:cs="Times New Roman"/>
          <w:color w:val="000000"/>
          <w:sz w:val="24"/>
          <w:szCs w:val="24"/>
          <w:lang w:val="fr-FR"/>
        </w:rPr>
        <w:t xml:space="preserve"> de management </w:t>
      </w:r>
      <w:proofErr w:type="spellStart"/>
      <w:r w:rsidRPr="00F524C0">
        <w:rPr>
          <w:rFonts w:ascii="Times New Roman" w:eastAsia="Arial" w:hAnsi="Times New Roman" w:cs="Times New Roman"/>
          <w:color w:val="000000"/>
          <w:sz w:val="24"/>
          <w:szCs w:val="24"/>
          <w:lang w:val="fr-FR"/>
        </w:rPr>
        <w:t>integrat</w:t>
      </w:r>
      <w:proofErr w:type="spellEnd"/>
      <w:r w:rsidRPr="00F524C0">
        <w:rPr>
          <w:rFonts w:ascii="Times New Roman" w:eastAsia="Arial" w:hAnsi="Times New Roman" w:cs="Times New Roman"/>
          <w:color w:val="000000"/>
          <w:sz w:val="24"/>
          <w:szCs w:val="24"/>
          <w:lang w:val="fr-FR"/>
        </w:rPr>
        <w:t xml:space="preserve"> de </w:t>
      </w:r>
      <w:proofErr w:type="spellStart"/>
      <w:r w:rsidRPr="00F524C0">
        <w:rPr>
          <w:rFonts w:ascii="Times New Roman" w:eastAsia="Arial" w:hAnsi="Times New Roman" w:cs="Times New Roman"/>
          <w:color w:val="000000"/>
          <w:sz w:val="24"/>
          <w:szCs w:val="24"/>
          <w:lang w:val="fr-FR"/>
        </w:rPr>
        <w:t>calitate</w:t>
      </w:r>
      <w:proofErr w:type="spellEnd"/>
      <w:r w:rsidRPr="00F524C0">
        <w:rPr>
          <w:rFonts w:ascii="Times New Roman" w:eastAsia="Arial" w:hAnsi="Times New Roman" w:cs="Times New Roman"/>
          <w:color w:val="000000"/>
          <w:sz w:val="24"/>
          <w:szCs w:val="24"/>
          <w:lang w:val="fr-FR"/>
        </w:rPr>
        <w:t xml:space="preserve"> – mediu - </w:t>
      </w:r>
      <w:proofErr w:type="spellStart"/>
      <w:r w:rsidRPr="00F524C0">
        <w:rPr>
          <w:rFonts w:ascii="Times New Roman" w:eastAsia="Arial" w:hAnsi="Times New Roman" w:cs="Times New Roman"/>
          <w:color w:val="000000"/>
          <w:sz w:val="24"/>
          <w:szCs w:val="24"/>
          <w:lang w:val="fr-FR"/>
        </w:rPr>
        <w:t>securitate</w:t>
      </w:r>
      <w:proofErr w:type="spellEnd"/>
      <w:r w:rsidRPr="00F524C0">
        <w:rPr>
          <w:rFonts w:ascii="Times New Roman" w:eastAsia="Arial" w:hAnsi="Times New Roman" w:cs="Times New Roman"/>
          <w:color w:val="000000"/>
          <w:sz w:val="24"/>
          <w:szCs w:val="24"/>
          <w:lang w:val="fr-FR"/>
        </w:rPr>
        <w:t xml:space="preserve"> </w:t>
      </w:r>
      <w:r w:rsidR="00FF096D">
        <w:rPr>
          <w:rFonts w:ascii="Times New Roman" w:eastAsia="Arial" w:hAnsi="Times New Roman" w:cs="Times New Roman"/>
          <w:color w:val="000000"/>
          <w:sz w:val="24"/>
          <w:szCs w:val="24"/>
          <w:lang w:val="fr-FR"/>
        </w:rPr>
        <w:t>–</w:t>
      </w:r>
      <w:r w:rsidRPr="00F524C0">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sănătate</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în</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muncă</w:t>
      </w:r>
      <w:proofErr w:type="spellEnd"/>
      <w:r w:rsidRPr="00F524C0">
        <w:rPr>
          <w:rFonts w:ascii="Times New Roman" w:eastAsia="Arial" w:hAnsi="Times New Roman" w:cs="Times New Roman"/>
          <w:color w:val="000000"/>
          <w:sz w:val="24"/>
          <w:szCs w:val="24"/>
          <w:lang w:val="fr-FR"/>
        </w:rPr>
        <w:t>.</w:t>
      </w:r>
    </w:p>
    <w:p w14:paraId="587FFA96" w14:textId="77777777" w:rsidR="000D42A2" w:rsidRPr="00F524C0" w:rsidRDefault="000D42A2" w:rsidP="000D42A2">
      <w:pPr>
        <w:spacing w:before="120" w:after="120" w:line="240" w:lineRule="auto"/>
        <w:ind w:firstLine="720"/>
        <w:jc w:val="both"/>
        <w:rPr>
          <w:rFonts w:ascii="Times New Roman" w:eastAsia="Arial" w:hAnsi="Times New Roman" w:cs="Times New Roman"/>
          <w:color w:val="000000"/>
          <w:sz w:val="24"/>
          <w:szCs w:val="24"/>
          <w:lang w:val="fr-FR"/>
        </w:rPr>
      </w:pPr>
      <w:proofErr w:type="spellStart"/>
      <w:r w:rsidRPr="00F524C0">
        <w:rPr>
          <w:rFonts w:ascii="Times New Roman" w:eastAsia="Arial" w:hAnsi="Times New Roman" w:cs="Times New Roman"/>
          <w:color w:val="000000"/>
          <w:sz w:val="24"/>
          <w:szCs w:val="24"/>
          <w:lang w:val="fr-FR"/>
        </w:rPr>
        <w:t>Materialele</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şi</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sculele</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folosite</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după</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terminarea</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lucrărilor</w:t>
      </w:r>
      <w:proofErr w:type="spellEnd"/>
      <w:r w:rsidRPr="00F524C0">
        <w:rPr>
          <w:rFonts w:ascii="Times New Roman" w:eastAsia="Arial" w:hAnsi="Times New Roman" w:cs="Times New Roman"/>
          <w:color w:val="000000"/>
          <w:sz w:val="24"/>
          <w:szCs w:val="24"/>
          <w:lang w:val="fr-FR"/>
        </w:rPr>
        <w:t xml:space="preserve"> se </w:t>
      </w:r>
      <w:proofErr w:type="spellStart"/>
      <w:r w:rsidRPr="00F524C0">
        <w:rPr>
          <w:rFonts w:ascii="Times New Roman" w:eastAsia="Arial" w:hAnsi="Times New Roman" w:cs="Times New Roman"/>
          <w:color w:val="000000"/>
          <w:sz w:val="24"/>
          <w:szCs w:val="24"/>
          <w:lang w:val="fr-FR"/>
        </w:rPr>
        <w:t>adună</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şi</w:t>
      </w:r>
      <w:proofErr w:type="spellEnd"/>
      <w:r w:rsidRPr="00F524C0">
        <w:rPr>
          <w:rFonts w:ascii="Times New Roman" w:eastAsia="Arial" w:hAnsi="Times New Roman" w:cs="Times New Roman"/>
          <w:color w:val="000000"/>
          <w:sz w:val="24"/>
          <w:szCs w:val="24"/>
          <w:lang w:val="fr-FR"/>
        </w:rPr>
        <w:t xml:space="preserve"> se </w:t>
      </w:r>
      <w:proofErr w:type="spellStart"/>
      <w:r w:rsidRPr="00F524C0">
        <w:rPr>
          <w:rFonts w:ascii="Times New Roman" w:eastAsia="Arial" w:hAnsi="Times New Roman" w:cs="Times New Roman"/>
          <w:color w:val="000000"/>
          <w:sz w:val="24"/>
          <w:szCs w:val="24"/>
          <w:lang w:val="fr-FR"/>
        </w:rPr>
        <w:t>transportă</w:t>
      </w:r>
      <w:proofErr w:type="spellEnd"/>
      <w:r w:rsidRPr="00F524C0">
        <w:rPr>
          <w:rFonts w:ascii="Times New Roman" w:eastAsia="Arial" w:hAnsi="Times New Roman" w:cs="Times New Roman"/>
          <w:color w:val="000000"/>
          <w:sz w:val="24"/>
          <w:szCs w:val="24"/>
          <w:lang w:val="fr-FR"/>
        </w:rPr>
        <w:t xml:space="preserve"> la </w:t>
      </w:r>
      <w:proofErr w:type="spellStart"/>
      <w:r w:rsidRPr="00F524C0">
        <w:rPr>
          <w:rFonts w:ascii="Times New Roman" w:eastAsia="Arial" w:hAnsi="Times New Roman" w:cs="Times New Roman"/>
          <w:color w:val="000000"/>
          <w:sz w:val="24"/>
          <w:szCs w:val="24"/>
          <w:lang w:val="fr-FR"/>
        </w:rPr>
        <w:t>sediul</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firmei</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constructoare</w:t>
      </w:r>
      <w:proofErr w:type="spellEnd"/>
      <w:r w:rsidRPr="00F524C0">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respectând</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condiţiile</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autorizaţiei</w:t>
      </w:r>
      <w:proofErr w:type="spellEnd"/>
      <w:r w:rsidRPr="00F524C0">
        <w:rPr>
          <w:rFonts w:ascii="Times New Roman" w:eastAsia="Arial" w:hAnsi="Times New Roman" w:cs="Times New Roman"/>
          <w:color w:val="000000"/>
          <w:sz w:val="24"/>
          <w:szCs w:val="24"/>
          <w:lang w:val="fr-FR"/>
        </w:rPr>
        <w:t xml:space="preserve"> de </w:t>
      </w:r>
      <w:proofErr w:type="spellStart"/>
      <w:r w:rsidRPr="00F524C0">
        <w:rPr>
          <w:rFonts w:ascii="Times New Roman" w:eastAsia="Arial" w:hAnsi="Times New Roman" w:cs="Times New Roman"/>
          <w:color w:val="000000"/>
          <w:sz w:val="24"/>
          <w:szCs w:val="24"/>
          <w:lang w:val="fr-FR"/>
        </w:rPr>
        <w:t>construcţie</w:t>
      </w:r>
      <w:proofErr w:type="spellEnd"/>
      <w:r w:rsidRPr="00F524C0">
        <w:rPr>
          <w:rFonts w:ascii="Times New Roman" w:eastAsia="Arial" w:hAnsi="Times New Roman" w:cs="Times New Roman"/>
          <w:color w:val="000000"/>
          <w:sz w:val="24"/>
          <w:szCs w:val="24"/>
          <w:lang w:val="fr-FR"/>
        </w:rPr>
        <w:t>.</w:t>
      </w:r>
    </w:p>
    <w:p w14:paraId="587FFA97" w14:textId="77777777" w:rsidR="000D42A2" w:rsidRPr="00F524C0" w:rsidRDefault="000D42A2" w:rsidP="000D42A2">
      <w:pPr>
        <w:spacing w:before="120" w:after="120" w:line="240" w:lineRule="auto"/>
        <w:ind w:firstLine="720"/>
        <w:jc w:val="both"/>
        <w:rPr>
          <w:rFonts w:ascii="Times New Roman" w:eastAsia="Arial" w:hAnsi="Times New Roman" w:cs="Times New Roman"/>
          <w:color w:val="000000"/>
          <w:sz w:val="24"/>
          <w:szCs w:val="24"/>
          <w:lang w:val="fr-FR"/>
        </w:rPr>
      </w:pPr>
      <w:r w:rsidRPr="00F524C0">
        <w:rPr>
          <w:rFonts w:ascii="Times New Roman" w:eastAsia="Arial" w:hAnsi="Times New Roman" w:cs="Times New Roman"/>
          <w:color w:val="000000"/>
          <w:sz w:val="24"/>
          <w:szCs w:val="24"/>
          <w:lang w:val="fr-FR"/>
        </w:rPr>
        <w:t xml:space="preserve">Prin </w:t>
      </w:r>
      <w:proofErr w:type="spellStart"/>
      <w:r w:rsidRPr="00F524C0">
        <w:rPr>
          <w:rFonts w:ascii="Times New Roman" w:eastAsia="Arial" w:hAnsi="Times New Roman" w:cs="Times New Roman"/>
          <w:color w:val="000000"/>
          <w:sz w:val="24"/>
          <w:szCs w:val="24"/>
          <w:lang w:val="fr-FR"/>
        </w:rPr>
        <w:t>lucrările</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prevăzute</w:t>
      </w:r>
      <w:proofErr w:type="spellEnd"/>
      <w:r w:rsidRPr="00F524C0">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factorii</w:t>
      </w:r>
      <w:proofErr w:type="spellEnd"/>
      <w:r w:rsidRPr="00F524C0">
        <w:rPr>
          <w:rFonts w:ascii="Times New Roman" w:eastAsia="Arial" w:hAnsi="Times New Roman" w:cs="Times New Roman"/>
          <w:color w:val="000000"/>
          <w:sz w:val="24"/>
          <w:szCs w:val="24"/>
          <w:lang w:val="fr-FR"/>
        </w:rPr>
        <w:t xml:space="preserve"> de mediu nu </w:t>
      </w:r>
      <w:proofErr w:type="spellStart"/>
      <w:r w:rsidRPr="00F524C0">
        <w:rPr>
          <w:rFonts w:ascii="Times New Roman" w:eastAsia="Arial" w:hAnsi="Times New Roman" w:cs="Times New Roman"/>
          <w:color w:val="000000"/>
          <w:sz w:val="24"/>
          <w:szCs w:val="24"/>
          <w:lang w:val="fr-FR"/>
        </w:rPr>
        <w:t>sunt</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afectați</w:t>
      </w:r>
      <w:proofErr w:type="spellEnd"/>
      <w:r w:rsidRPr="00F524C0">
        <w:rPr>
          <w:rFonts w:ascii="Times New Roman" w:eastAsia="Arial" w:hAnsi="Times New Roman" w:cs="Times New Roman"/>
          <w:color w:val="000000"/>
          <w:sz w:val="24"/>
          <w:szCs w:val="24"/>
          <w:lang w:val="fr-FR"/>
        </w:rPr>
        <w:t xml:space="preserve"> si nu se </w:t>
      </w:r>
      <w:proofErr w:type="spellStart"/>
      <w:r w:rsidRPr="00F524C0">
        <w:rPr>
          <w:rFonts w:ascii="Times New Roman" w:eastAsia="Arial" w:hAnsi="Times New Roman" w:cs="Times New Roman"/>
          <w:color w:val="000000"/>
          <w:sz w:val="24"/>
          <w:szCs w:val="24"/>
          <w:lang w:val="fr-FR"/>
        </w:rPr>
        <w:t>impun</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lucrări</w:t>
      </w:r>
      <w:proofErr w:type="spellEnd"/>
      <w:r w:rsidRPr="00F524C0">
        <w:rPr>
          <w:rFonts w:ascii="Times New Roman" w:eastAsia="Arial" w:hAnsi="Times New Roman" w:cs="Times New Roman"/>
          <w:color w:val="000000"/>
          <w:sz w:val="24"/>
          <w:szCs w:val="24"/>
          <w:lang w:val="fr-FR"/>
        </w:rPr>
        <w:t xml:space="preserve"> de </w:t>
      </w:r>
      <w:proofErr w:type="spellStart"/>
      <w:r w:rsidRPr="00F524C0">
        <w:rPr>
          <w:rFonts w:ascii="Times New Roman" w:eastAsia="Arial" w:hAnsi="Times New Roman" w:cs="Times New Roman"/>
          <w:color w:val="000000"/>
          <w:sz w:val="24"/>
          <w:szCs w:val="24"/>
          <w:lang w:val="fr-FR"/>
        </w:rPr>
        <w:t>reconstrucție</w:t>
      </w:r>
      <w:proofErr w:type="spellEnd"/>
      <w:r w:rsidR="00FF096D">
        <w:rPr>
          <w:rFonts w:ascii="Times New Roman" w:eastAsia="Arial" w:hAnsi="Times New Roman" w:cs="Times New Roman"/>
          <w:color w:val="000000"/>
          <w:sz w:val="24"/>
          <w:szCs w:val="24"/>
          <w:lang w:val="fr-FR"/>
        </w:rPr>
        <w:t xml:space="preserve"> </w:t>
      </w:r>
      <w:proofErr w:type="spellStart"/>
      <w:r w:rsidR="00FF096D">
        <w:rPr>
          <w:rFonts w:ascii="Times New Roman" w:eastAsia="Arial" w:hAnsi="Times New Roman" w:cs="Times New Roman"/>
          <w:color w:val="000000"/>
          <w:sz w:val="24"/>
          <w:szCs w:val="24"/>
          <w:lang w:val="fr-FR"/>
        </w:rPr>
        <w:t>e</w:t>
      </w:r>
      <w:r w:rsidRPr="00F524C0">
        <w:rPr>
          <w:rFonts w:ascii="Times New Roman" w:eastAsia="Arial" w:hAnsi="Times New Roman" w:cs="Times New Roman"/>
          <w:color w:val="000000"/>
          <w:sz w:val="24"/>
          <w:szCs w:val="24"/>
          <w:lang w:val="fr-FR"/>
        </w:rPr>
        <w:t>cologica</w:t>
      </w:r>
      <w:proofErr w:type="spellEnd"/>
      <w:r w:rsidRPr="00F524C0">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deci</w:t>
      </w:r>
      <w:proofErr w:type="spellEnd"/>
      <w:r w:rsidRPr="00F524C0">
        <w:rPr>
          <w:rFonts w:ascii="Times New Roman" w:eastAsia="Arial" w:hAnsi="Times New Roman" w:cs="Times New Roman"/>
          <w:color w:val="000000"/>
          <w:sz w:val="24"/>
          <w:szCs w:val="24"/>
          <w:lang w:val="fr-FR"/>
        </w:rPr>
        <w:t xml:space="preserve"> nu </w:t>
      </w:r>
      <w:proofErr w:type="spellStart"/>
      <w:r w:rsidRPr="00F524C0">
        <w:rPr>
          <w:rFonts w:ascii="Times New Roman" w:eastAsia="Arial" w:hAnsi="Times New Roman" w:cs="Times New Roman"/>
          <w:color w:val="000000"/>
          <w:sz w:val="24"/>
          <w:szCs w:val="24"/>
          <w:lang w:val="fr-FR"/>
        </w:rPr>
        <w:t>necesita</w:t>
      </w:r>
      <w:proofErr w:type="spellEnd"/>
      <w:r w:rsidRPr="00F524C0">
        <w:rPr>
          <w:rFonts w:ascii="Times New Roman" w:eastAsia="Arial" w:hAnsi="Times New Roman" w:cs="Times New Roman"/>
          <w:color w:val="000000"/>
          <w:sz w:val="24"/>
          <w:szCs w:val="24"/>
          <w:lang w:val="fr-FR"/>
        </w:rPr>
        <w:t xml:space="preserve"> un </w:t>
      </w:r>
      <w:proofErr w:type="spellStart"/>
      <w:r w:rsidRPr="00F524C0">
        <w:rPr>
          <w:rFonts w:ascii="Times New Roman" w:eastAsia="Arial" w:hAnsi="Times New Roman" w:cs="Times New Roman"/>
          <w:color w:val="000000"/>
          <w:sz w:val="24"/>
          <w:szCs w:val="24"/>
          <w:lang w:val="fr-FR"/>
        </w:rPr>
        <w:t>studiu</w:t>
      </w:r>
      <w:proofErr w:type="spellEnd"/>
      <w:r w:rsidR="00FF096D">
        <w:rPr>
          <w:rFonts w:ascii="Times New Roman" w:eastAsia="Arial" w:hAnsi="Times New Roman" w:cs="Times New Roman"/>
          <w:color w:val="000000"/>
          <w:sz w:val="24"/>
          <w:szCs w:val="24"/>
          <w:lang w:val="fr-FR"/>
        </w:rPr>
        <w:t xml:space="preserve"> </w:t>
      </w:r>
      <w:proofErr w:type="gramStart"/>
      <w:r w:rsidRPr="00F524C0">
        <w:rPr>
          <w:rFonts w:ascii="Times New Roman" w:eastAsia="Arial" w:hAnsi="Times New Roman" w:cs="Times New Roman"/>
          <w:color w:val="000000"/>
          <w:sz w:val="24"/>
          <w:szCs w:val="24"/>
          <w:lang w:val="fr-FR"/>
        </w:rPr>
        <w:t>de impact</w:t>
      </w:r>
      <w:proofErr w:type="gram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asupra</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mediului</w:t>
      </w:r>
      <w:proofErr w:type="spellEnd"/>
      <w:r w:rsidRPr="00F524C0">
        <w:rPr>
          <w:rFonts w:ascii="Times New Roman" w:eastAsia="Arial" w:hAnsi="Times New Roman" w:cs="Times New Roman"/>
          <w:color w:val="000000"/>
          <w:sz w:val="24"/>
          <w:szCs w:val="24"/>
          <w:lang w:val="fr-FR"/>
        </w:rPr>
        <w:t>.</w:t>
      </w:r>
    </w:p>
    <w:p w14:paraId="587FFA98" w14:textId="77777777" w:rsidR="000D42A2" w:rsidRPr="00F524C0" w:rsidRDefault="000D42A2" w:rsidP="000D42A2">
      <w:pPr>
        <w:spacing w:before="120" w:after="120" w:line="240" w:lineRule="auto"/>
        <w:ind w:firstLine="720"/>
        <w:jc w:val="both"/>
        <w:rPr>
          <w:rFonts w:ascii="Times New Roman" w:eastAsia="Arial" w:hAnsi="Times New Roman" w:cs="Times New Roman"/>
          <w:color w:val="000000"/>
          <w:sz w:val="24"/>
          <w:szCs w:val="24"/>
          <w:lang w:val="fr-FR"/>
        </w:rPr>
      </w:pPr>
      <w:proofErr w:type="spellStart"/>
      <w:r w:rsidRPr="00F524C0">
        <w:rPr>
          <w:rFonts w:ascii="Times New Roman" w:eastAsia="Arial" w:hAnsi="Times New Roman" w:cs="Times New Roman"/>
          <w:color w:val="000000"/>
          <w:sz w:val="24"/>
          <w:szCs w:val="24"/>
          <w:lang w:val="fr-FR"/>
        </w:rPr>
        <w:t>Toate</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materialele</w:t>
      </w:r>
      <w:proofErr w:type="spellEnd"/>
      <w:r w:rsidRPr="00F524C0">
        <w:rPr>
          <w:rFonts w:ascii="Times New Roman" w:eastAsia="Arial" w:hAnsi="Times New Roman" w:cs="Times New Roman"/>
          <w:color w:val="000000"/>
          <w:sz w:val="24"/>
          <w:szCs w:val="24"/>
          <w:lang w:val="fr-FR"/>
        </w:rPr>
        <w:t>/</w:t>
      </w:r>
      <w:proofErr w:type="spellStart"/>
      <w:r w:rsidRPr="00F524C0">
        <w:rPr>
          <w:rFonts w:ascii="Times New Roman" w:eastAsia="Arial" w:hAnsi="Times New Roman" w:cs="Times New Roman"/>
          <w:color w:val="000000"/>
          <w:sz w:val="24"/>
          <w:szCs w:val="24"/>
          <w:lang w:val="fr-FR"/>
        </w:rPr>
        <w:t>aparatajul</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prevăzut</w:t>
      </w:r>
      <w:proofErr w:type="spellEnd"/>
      <w:r w:rsidRPr="00F524C0">
        <w:rPr>
          <w:rFonts w:ascii="Times New Roman" w:eastAsia="Arial" w:hAnsi="Times New Roman" w:cs="Times New Roman"/>
          <w:color w:val="000000"/>
          <w:sz w:val="24"/>
          <w:szCs w:val="24"/>
          <w:lang w:val="fr-FR"/>
        </w:rPr>
        <w:t xml:space="preserve"> in </w:t>
      </w:r>
      <w:proofErr w:type="spellStart"/>
      <w:r w:rsidRPr="00F524C0">
        <w:rPr>
          <w:rFonts w:ascii="Times New Roman" w:eastAsia="Arial" w:hAnsi="Times New Roman" w:cs="Times New Roman"/>
          <w:color w:val="000000"/>
          <w:sz w:val="24"/>
          <w:szCs w:val="24"/>
          <w:lang w:val="fr-FR"/>
        </w:rPr>
        <w:t>documentație</w:t>
      </w:r>
      <w:proofErr w:type="spellEnd"/>
      <w:r w:rsidRPr="00F524C0">
        <w:rPr>
          <w:rFonts w:ascii="Times New Roman" w:eastAsia="Arial" w:hAnsi="Times New Roman" w:cs="Times New Roman"/>
          <w:color w:val="000000"/>
          <w:sz w:val="24"/>
          <w:szCs w:val="24"/>
          <w:lang w:val="fr-FR"/>
        </w:rPr>
        <w:t xml:space="preserve"> vor fi </w:t>
      </w:r>
      <w:proofErr w:type="spellStart"/>
      <w:r w:rsidRPr="00F524C0">
        <w:rPr>
          <w:rFonts w:ascii="Times New Roman" w:eastAsia="Arial" w:hAnsi="Times New Roman" w:cs="Times New Roman"/>
          <w:color w:val="000000"/>
          <w:sz w:val="24"/>
          <w:szCs w:val="24"/>
          <w:lang w:val="fr-FR"/>
        </w:rPr>
        <w:t>achiziționate</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astfel</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incat</w:t>
      </w:r>
      <w:proofErr w:type="spellEnd"/>
      <w:r w:rsidRPr="00F524C0">
        <w:rPr>
          <w:rFonts w:ascii="Times New Roman" w:eastAsia="Arial" w:hAnsi="Times New Roman" w:cs="Times New Roman"/>
          <w:color w:val="000000"/>
          <w:sz w:val="24"/>
          <w:szCs w:val="24"/>
          <w:lang w:val="fr-FR"/>
        </w:rPr>
        <w:t xml:space="preserve"> sa respecte </w:t>
      </w:r>
      <w:proofErr w:type="spellStart"/>
      <w:r w:rsidRPr="00F524C0">
        <w:rPr>
          <w:rFonts w:ascii="Times New Roman" w:eastAsia="Arial" w:hAnsi="Times New Roman" w:cs="Times New Roman"/>
          <w:color w:val="000000"/>
          <w:sz w:val="24"/>
          <w:szCs w:val="24"/>
          <w:lang w:val="fr-FR"/>
        </w:rPr>
        <w:t>durata</w:t>
      </w:r>
      <w:proofErr w:type="spellEnd"/>
      <w:r w:rsidRPr="00F524C0">
        <w:rPr>
          <w:rFonts w:ascii="Times New Roman" w:eastAsia="Arial" w:hAnsi="Times New Roman" w:cs="Times New Roman"/>
          <w:color w:val="000000"/>
          <w:sz w:val="24"/>
          <w:szCs w:val="24"/>
          <w:lang w:val="fr-FR"/>
        </w:rPr>
        <w:t xml:space="preserve"> de </w:t>
      </w:r>
      <w:proofErr w:type="spellStart"/>
      <w:r w:rsidRPr="00F524C0">
        <w:rPr>
          <w:rFonts w:ascii="Times New Roman" w:eastAsia="Arial" w:hAnsi="Times New Roman" w:cs="Times New Roman"/>
          <w:color w:val="000000"/>
          <w:sz w:val="24"/>
          <w:szCs w:val="24"/>
          <w:lang w:val="fr-FR"/>
        </w:rPr>
        <w:t>funcționare</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normata</w:t>
      </w:r>
      <w:proofErr w:type="spellEnd"/>
      <w:r w:rsidRPr="00F524C0">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conform</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legislației</w:t>
      </w:r>
      <w:proofErr w:type="spellEnd"/>
      <w:r w:rsidRPr="00F524C0">
        <w:rPr>
          <w:rFonts w:ascii="Times New Roman" w:eastAsia="Arial" w:hAnsi="Times New Roman" w:cs="Times New Roman"/>
          <w:color w:val="000000"/>
          <w:sz w:val="24"/>
          <w:szCs w:val="24"/>
          <w:lang w:val="fr-FR"/>
        </w:rPr>
        <w:t xml:space="preserve"> in </w:t>
      </w:r>
      <w:proofErr w:type="spellStart"/>
      <w:r w:rsidRPr="00F524C0">
        <w:rPr>
          <w:rFonts w:ascii="Times New Roman" w:eastAsia="Arial" w:hAnsi="Times New Roman" w:cs="Times New Roman"/>
          <w:color w:val="000000"/>
          <w:sz w:val="24"/>
          <w:szCs w:val="24"/>
          <w:lang w:val="fr-FR"/>
        </w:rPr>
        <w:t>vigoare</w:t>
      </w:r>
      <w:proofErr w:type="spellEnd"/>
      <w:r w:rsidRPr="00F524C0">
        <w:rPr>
          <w:rFonts w:ascii="Times New Roman" w:eastAsia="Arial" w:hAnsi="Times New Roman" w:cs="Times New Roman"/>
          <w:color w:val="000000"/>
          <w:sz w:val="24"/>
          <w:szCs w:val="24"/>
          <w:lang w:val="fr-FR"/>
        </w:rPr>
        <w:t>, pentru</w:t>
      </w:r>
      <w:r w:rsidR="00FF096D">
        <w:rPr>
          <w:rFonts w:ascii="Times New Roman" w:eastAsia="Arial" w:hAnsi="Times New Roman" w:cs="Times New Roman"/>
          <w:color w:val="000000"/>
          <w:sz w:val="24"/>
          <w:szCs w:val="24"/>
          <w:lang w:val="fr-FR"/>
        </w:rPr>
        <w:t xml:space="preserve"> </w:t>
      </w:r>
      <w:proofErr w:type="spellStart"/>
      <w:r w:rsidR="00FF096D">
        <w:rPr>
          <w:rFonts w:ascii="Times New Roman" w:eastAsia="Arial" w:hAnsi="Times New Roman" w:cs="Times New Roman"/>
          <w:color w:val="000000"/>
          <w:sz w:val="24"/>
          <w:szCs w:val="24"/>
          <w:lang w:val="fr-FR"/>
        </w:rPr>
        <w:t>m</w:t>
      </w:r>
      <w:r w:rsidRPr="00F524C0">
        <w:rPr>
          <w:rFonts w:ascii="Times New Roman" w:eastAsia="Arial" w:hAnsi="Times New Roman" w:cs="Times New Roman"/>
          <w:color w:val="000000"/>
          <w:sz w:val="24"/>
          <w:szCs w:val="24"/>
          <w:lang w:val="fr-FR"/>
        </w:rPr>
        <w:t>ijlocul</w:t>
      </w:r>
      <w:proofErr w:type="spellEnd"/>
      <w:r w:rsidRPr="00F524C0">
        <w:rPr>
          <w:rFonts w:ascii="Times New Roman" w:eastAsia="Arial" w:hAnsi="Times New Roman" w:cs="Times New Roman"/>
          <w:color w:val="000000"/>
          <w:sz w:val="24"/>
          <w:szCs w:val="24"/>
          <w:lang w:val="fr-FR"/>
        </w:rPr>
        <w:t xml:space="preserve"> fix </w:t>
      </w:r>
      <w:proofErr w:type="spellStart"/>
      <w:r w:rsidRPr="00F524C0">
        <w:rPr>
          <w:rFonts w:ascii="Times New Roman" w:eastAsia="Arial" w:hAnsi="Times New Roman" w:cs="Times New Roman"/>
          <w:color w:val="000000"/>
          <w:sz w:val="24"/>
          <w:szCs w:val="24"/>
          <w:lang w:val="fr-FR"/>
        </w:rPr>
        <w:t>realizat</w:t>
      </w:r>
      <w:proofErr w:type="spellEnd"/>
      <w:r w:rsidRPr="00F524C0">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Pe</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toata</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durata</w:t>
      </w:r>
      <w:proofErr w:type="spellEnd"/>
      <w:r w:rsidRPr="00F524C0">
        <w:rPr>
          <w:rFonts w:ascii="Times New Roman" w:eastAsia="Arial" w:hAnsi="Times New Roman" w:cs="Times New Roman"/>
          <w:color w:val="000000"/>
          <w:sz w:val="24"/>
          <w:szCs w:val="24"/>
          <w:lang w:val="fr-FR"/>
        </w:rPr>
        <w:t xml:space="preserve"> de </w:t>
      </w:r>
      <w:proofErr w:type="spellStart"/>
      <w:r w:rsidRPr="00F524C0">
        <w:rPr>
          <w:rFonts w:ascii="Times New Roman" w:eastAsia="Arial" w:hAnsi="Times New Roman" w:cs="Times New Roman"/>
          <w:color w:val="000000"/>
          <w:sz w:val="24"/>
          <w:szCs w:val="24"/>
          <w:lang w:val="fr-FR"/>
        </w:rPr>
        <w:t>funcționare</w:t>
      </w:r>
      <w:proofErr w:type="spellEnd"/>
      <w:r w:rsidRPr="00F524C0">
        <w:rPr>
          <w:rFonts w:ascii="Times New Roman" w:eastAsia="Arial" w:hAnsi="Times New Roman" w:cs="Times New Roman"/>
          <w:color w:val="000000"/>
          <w:sz w:val="24"/>
          <w:szCs w:val="24"/>
          <w:lang w:val="fr-FR"/>
        </w:rPr>
        <w:t xml:space="preserve"> a </w:t>
      </w:r>
      <w:proofErr w:type="spellStart"/>
      <w:r w:rsidRPr="00F524C0">
        <w:rPr>
          <w:rFonts w:ascii="Times New Roman" w:eastAsia="Arial" w:hAnsi="Times New Roman" w:cs="Times New Roman"/>
          <w:color w:val="000000"/>
          <w:sz w:val="24"/>
          <w:szCs w:val="24"/>
          <w:lang w:val="fr-FR"/>
        </w:rPr>
        <w:t>mijlocului</w:t>
      </w:r>
      <w:proofErr w:type="spellEnd"/>
      <w:r w:rsidRPr="00F524C0">
        <w:rPr>
          <w:rFonts w:ascii="Times New Roman" w:eastAsia="Arial" w:hAnsi="Times New Roman" w:cs="Times New Roman"/>
          <w:color w:val="000000"/>
          <w:sz w:val="24"/>
          <w:szCs w:val="24"/>
          <w:lang w:val="fr-FR"/>
        </w:rPr>
        <w:t xml:space="preserve"> fix, se vor respecta </w:t>
      </w:r>
      <w:proofErr w:type="spellStart"/>
      <w:r w:rsidRPr="00F524C0">
        <w:rPr>
          <w:rFonts w:ascii="Times New Roman" w:eastAsia="Arial" w:hAnsi="Times New Roman" w:cs="Times New Roman"/>
          <w:color w:val="000000"/>
          <w:sz w:val="24"/>
          <w:szCs w:val="24"/>
          <w:lang w:val="fr-FR"/>
        </w:rPr>
        <w:t>cerințele</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legale</w:t>
      </w:r>
      <w:proofErr w:type="spellEnd"/>
      <w:r w:rsidRPr="00F524C0">
        <w:rPr>
          <w:rFonts w:ascii="Times New Roman" w:eastAsia="Arial" w:hAnsi="Times New Roman" w:cs="Times New Roman"/>
          <w:color w:val="000000"/>
          <w:sz w:val="24"/>
          <w:szCs w:val="24"/>
          <w:lang w:val="fr-FR"/>
        </w:rPr>
        <w:t xml:space="preserve"> si de </w:t>
      </w:r>
      <w:proofErr w:type="spellStart"/>
      <w:r w:rsidRPr="00F524C0">
        <w:rPr>
          <w:rFonts w:ascii="Times New Roman" w:eastAsia="Arial" w:hAnsi="Times New Roman" w:cs="Times New Roman"/>
          <w:color w:val="000000"/>
          <w:sz w:val="24"/>
          <w:szCs w:val="24"/>
          <w:lang w:val="fr-FR"/>
        </w:rPr>
        <w:t>reglementare</w:t>
      </w:r>
      <w:proofErr w:type="spellEnd"/>
      <w:r w:rsidRPr="00F524C0">
        <w:rPr>
          <w:rFonts w:ascii="Times New Roman" w:eastAsia="Arial" w:hAnsi="Times New Roman" w:cs="Times New Roman"/>
          <w:color w:val="000000"/>
          <w:sz w:val="24"/>
          <w:szCs w:val="24"/>
          <w:lang w:val="fr-FR"/>
        </w:rPr>
        <w:t>.</w:t>
      </w:r>
    </w:p>
    <w:p w14:paraId="587FFA99" w14:textId="77777777" w:rsidR="000D42A2" w:rsidRDefault="000D42A2" w:rsidP="000D42A2">
      <w:pPr>
        <w:spacing w:before="120" w:after="120" w:line="240" w:lineRule="auto"/>
        <w:ind w:firstLine="720"/>
        <w:jc w:val="both"/>
        <w:rPr>
          <w:rFonts w:ascii="Times New Roman" w:eastAsia="Arial" w:hAnsi="Times New Roman" w:cs="Times New Roman"/>
          <w:b/>
          <w:color w:val="000000"/>
          <w:sz w:val="24"/>
          <w:szCs w:val="24"/>
          <w:lang w:val="fr-FR"/>
        </w:rPr>
      </w:pPr>
    </w:p>
    <w:p w14:paraId="587FFA9A" w14:textId="77777777" w:rsidR="00C80759" w:rsidRPr="00C80759" w:rsidRDefault="00C80759" w:rsidP="00C80759">
      <w:pPr>
        <w:pStyle w:val="Heading1"/>
        <w:keepNext w:val="0"/>
        <w:keepLines w:val="0"/>
        <w:numPr>
          <w:ilvl w:val="0"/>
          <w:numId w:val="1"/>
        </w:numPr>
        <w:tabs>
          <w:tab w:val="left" w:pos="284"/>
        </w:tabs>
        <w:spacing w:before="120" w:after="120" w:line="240" w:lineRule="auto"/>
        <w:ind w:left="0" w:firstLine="0"/>
        <w:rPr>
          <w:rFonts w:ascii="Times New Roman" w:hAnsi="Times New Roman" w:cs="Times New Roman"/>
          <w:color w:val="auto"/>
          <w:lang w:eastAsia="ro-RO"/>
        </w:rPr>
      </w:pPr>
      <w:bookmarkStart w:id="8" w:name="_Toc56704003"/>
      <w:r w:rsidRPr="00C80759">
        <w:rPr>
          <w:rFonts w:ascii="Times New Roman" w:hAnsi="Times New Roman" w:cs="Times New Roman"/>
          <w:color w:val="auto"/>
          <w:lang w:eastAsia="ro-RO"/>
        </w:rPr>
        <w:t>Legătura cu alte acte normative și/sau planuri/ programe/ strategii/ documente de planificare:</w:t>
      </w:r>
      <w:bookmarkEnd w:id="8"/>
    </w:p>
    <w:p w14:paraId="587FFA9B" w14:textId="77777777" w:rsidR="00C80759" w:rsidRDefault="00C80759" w:rsidP="00C80759">
      <w:pPr>
        <w:shd w:val="clear" w:color="auto" w:fill="FFFFFF"/>
        <w:spacing w:before="120" w:after="120" w:line="240" w:lineRule="auto"/>
        <w:jc w:val="both"/>
        <w:rPr>
          <w:rFonts w:ascii="Times New Roman" w:eastAsia="Times New Roman" w:hAnsi="Times New Roman" w:cs="Times New Roman"/>
          <w:b/>
          <w:i/>
          <w:sz w:val="24"/>
          <w:szCs w:val="24"/>
          <w:lang w:eastAsia="ro-RO"/>
        </w:rPr>
      </w:pPr>
      <w:r w:rsidRPr="004D01E2">
        <w:rPr>
          <w:rFonts w:ascii="Times New Roman" w:eastAsia="Times New Roman" w:hAnsi="Times New Roman" w:cs="Times New Roman"/>
          <w:b/>
          <w:bCs/>
          <w:sz w:val="24"/>
          <w:szCs w:val="24"/>
          <w:lang w:eastAsia="ro-RO"/>
        </w:rPr>
        <w:t>A.</w:t>
      </w:r>
      <w:r w:rsidRPr="004D01E2">
        <w:rPr>
          <w:rFonts w:ascii="Times New Roman" w:eastAsia="Times New Roman" w:hAnsi="Times New Roman" w:cs="Times New Roman"/>
          <w:sz w:val="24"/>
          <w:szCs w:val="24"/>
          <w:lang w:eastAsia="ro-RO"/>
        </w:rPr>
        <w:t> Justificarea încadrării proiectului, după caz, în prevederile altor acte normative naționale care transpun legislația Uniunii Europene: Directiva </w:t>
      </w:r>
      <w:r>
        <w:fldChar w:fldCharType="begin"/>
      </w:r>
      <w:r>
        <w:instrText>HYPERLINK "https://lege5.ro/Gratuit/gm2donzwga/directiva-nr-75-2010-privind-emisiile-industriale-prevenirea-si-controlul-integrat-al-poluarii-reformare-text-cu-relevanta-pentru-see?d=2018-12-11" \t "_blank"</w:instrText>
      </w:r>
      <w:r>
        <w:fldChar w:fldCharType="separate"/>
      </w:r>
      <w:r w:rsidRPr="004D01E2">
        <w:rPr>
          <w:rFonts w:ascii="Times New Roman" w:eastAsia="Times New Roman" w:hAnsi="Times New Roman" w:cs="Times New Roman"/>
          <w:sz w:val="24"/>
          <w:szCs w:val="24"/>
          <w:u w:val="single"/>
          <w:lang w:eastAsia="ro-RO"/>
        </w:rPr>
        <w:t>2010/75/UE</w:t>
      </w:r>
      <w:r>
        <w:rPr>
          <w:rFonts w:ascii="Times New Roman" w:eastAsia="Times New Roman" w:hAnsi="Times New Roman" w:cs="Times New Roman"/>
          <w:sz w:val="24"/>
          <w:szCs w:val="24"/>
          <w:u w:val="single"/>
          <w:lang w:eastAsia="ro-RO"/>
        </w:rPr>
        <w:fldChar w:fldCharType="end"/>
      </w:r>
      <w:r w:rsidRPr="004D01E2">
        <w:rPr>
          <w:rFonts w:ascii="Times New Roman" w:eastAsia="Times New Roman" w:hAnsi="Times New Roman" w:cs="Times New Roman"/>
          <w:sz w:val="24"/>
          <w:szCs w:val="24"/>
          <w:lang w:eastAsia="ro-RO"/>
        </w:rPr>
        <w:t> (IED) a Parlamentului European și a Consiliului din 24 noiembrie 2010 privind emisiile industriale (prevenirea și controlul integrat al poluării), Directiva </w:t>
      </w:r>
      <w:r>
        <w:fldChar w:fldCharType="begin"/>
      </w:r>
      <w:r>
        <w:instrText>HYPERLINK "https://lege5.ro/Gratuit/gmzdmnrtgm/directiva-nr-18-2012-privind-controlul-pericolelor-de-accidente-majore-care-implica-substante-periculoase-de-modificare-si-ulterior-de-abrogare-a-directivei-96-82-ce-a-consiliului-text-cu-relevanta-pe?d=2018-12-11" \t "_blank"</w:instrText>
      </w:r>
      <w:r>
        <w:fldChar w:fldCharType="separate"/>
      </w:r>
      <w:r w:rsidRPr="004D01E2">
        <w:rPr>
          <w:rFonts w:ascii="Times New Roman" w:eastAsia="Times New Roman" w:hAnsi="Times New Roman" w:cs="Times New Roman"/>
          <w:sz w:val="24"/>
          <w:szCs w:val="24"/>
          <w:u w:val="single"/>
          <w:lang w:eastAsia="ro-RO"/>
        </w:rPr>
        <w:t>2012/18/UE</w:t>
      </w:r>
      <w:r>
        <w:rPr>
          <w:rFonts w:ascii="Times New Roman" w:eastAsia="Times New Roman" w:hAnsi="Times New Roman" w:cs="Times New Roman"/>
          <w:sz w:val="24"/>
          <w:szCs w:val="24"/>
          <w:u w:val="single"/>
          <w:lang w:eastAsia="ro-RO"/>
        </w:rPr>
        <w:fldChar w:fldCharType="end"/>
      </w:r>
      <w:r w:rsidRPr="004D01E2">
        <w:rPr>
          <w:rFonts w:ascii="Times New Roman" w:eastAsia="Times New Roman" w:hAnsi="Times New Roman" w:cs="Times New Roman"/>
          <w:sz w:val="24"/>
          <w:szCs w:val="24"/>
          <w:lang w:eastAsia="ro-RO"/>
        </w:rPr>
        <w:t> a Parlamentului European și a Consiliului din 4 iulie 2012 privind controlul pericolelor de accidente majore care implică substanțe periculoase, de modificare și ulterior de abrogare a Directivei </w:t>
      </w:r>
      <w:r>
        <w:fldChar w:fldCharType="begin"/>
      </w:r>
      <w:r>
        <w:instrText>HYPERLINK "https://lege5.ro/Gratuit/gi3dsmruga/directiva-nr-82-1996-privind-controlul-asupra-riscului-de-accidente-majore-care-implica-substante-periculoase?d=2018-12-11" \t "_blank"</w:instrText>
      </w:r>
      <w:r>
        <w:fldChar w:fldCharType="separate"/>
      </w:r>
      <w:r w:rsidRPr="004D01E2">
        <w:rPr>
          <w:rFonts w:ascii="Times New Roman" w:eastAsia="Times New Roman" w:hAnsi="Times New Roman" w:cs="Times New Roman"/>
          <w:sz w:val="24"/>
          <w:szCs w:val="24"/>
          <w:u w:val="single"/>
          <w:lang w:eastAsia="ro-RO"/>
        </w:rPr>
        <w:t>96/82/CE</w:t>
      </w:r>
      <w:r>
        <w:rPr>
          <w:rFonts w:ascii="Times New Roman" w:eastAsia="Times New Roman" w:hAnsi="Times New Roman" w:cs="Times New Roman"/>
          <w:sz w:val="24"/>
          <w:szCs w:val="24"/>
          <w:u w:val="single"/>
          <w:lang w:eastAsia="ro-RO"/>
        </w:rPr>
        <w:fldChar w:fldCharType="end"/>
      </w:r>
      <w:r w:rsidRPr="004D01E2">
        <w:rPr>
          <w:rFonts w:ascii="Times New Roman" w:eastAsia="Times New Roman" w:hAnsi="Times New Roman" w:cs="Times New Roman"/>
          <w:sz w:val="24"/>
          <w:szCs w:val="24"/>
          <w:lang w:eastAsia="ro-RO"/>
        </w:rPr>
        <w:t> a Consiliului, Directiva </w:t>
      </w:r>
      <w:r>
        <w:fldChar w:fldCharType="begin"/>
      </w:r>
      <w:r>
        <w:instrText>HYPERLINK "https://lege5.ro/Gratuit/gi3tinjxge/directiva-nr-60-2000-de-stabilire-a-unui-cadru-de-politica-comunitara-in-domeniul-apei?d=2018-12-11" \t "_blank"</w:instrText>
      </w:r>
      <w:r>
        <w:fldChar w:fldCharType="separate"/>
      </w:r>
      <w:r w:rsidRPr="004D01E2">
        <w:rPr>
          <w:rFonts w:ascii="Times New Roman" w:eastAsia="Times New Roman" w:hAnsi="Times New Roman" w:cs="Times New Roman"/>
          <w:sz w:val="24"/>
          <w:szCs w:val="24"/>
          <w:u w:val="single"/>
          <w:lang w:eastAsia="ro-RO"/>
        </w:rPr>
        <w:t>2000/60/CE</w:t>
      </w:r>
      <w:r>
        <w:rPr>
          <w:rFonts w:ascii="Times New Roman" w:eastAsia="Times New Roman" w:hAnsi="Times New Roman" w:cs="Times New Roman"/>
          <w:sz w:val="24"/>
          <w:szCs w:val="24"/>
          <w:u w:val="single"/>
          <w:lang w:eastAsia="ro-RO"/>
        </w:rPr>
        <w:fldChar w:fldCharType="end"/>
      </w:r>
      <w:r w:rsidRPr="004D01E2">
        <w:rPr>
          <w:rFonts w:ascii="Times New Roman" w:eastAsia="Times New Roman" w:hAnsi="Times New Roman" w:cs="Times New Roman"/>
          <w:sz w:val="24"/>
          <w:szCs w:val="24"/>
          <w:lang w:eastAsia="ro-RO"/>
        </w:rPr>
        <w:t xml:space="preserve"> a </w:t>
      </w:r>
      <w:r w:rsidRPr="004D01E2">
        <w:rPr>
          <w:rFonts w:ascii="Times New Roman" w:eastAsia="Times New Roman" w:hAnsi="Times New Roman" w:cs="Times New Roman"/>
          <w:sz w:val="24"/>
          <w:szCs w:val="24"/>
          <w:lang w:eastAsia="ro-RO"/>
        </w:rPr>
        <w:lastRenderedPageBreak/>
        <w:t>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w:t>
      </w:r>
      <w:r>
        <w:fldChar w:fldCharType="begin"/>
      </w:r>
      <w:r>
        <w:instrText>HYPERLINK "https://lege5.ro/Gratuit/gi3tsmjwha/directiva-privind-deseurile-si-de-abrogare-a-anumitor-directive-text-cu-relevanta-pentru-see?d=2018-12-11" \t "_blank"</w:instrText>
      </w:r>
      <w:r>
        <w:fldChar w:fldCharType="separate"/>
      </w:r>
      <w:r w:rsidRPr="004D01E2">
        <w:rPr>
          <w:rFonts w:ascii="Times New Roman" w:eastAsia="Times New Roman" w:hAnsi="Times New Roman" w:cs="Times New Roman"/>
          <w:sz w:val="24"/>
          <w:szCs w:val="24"/>
          <w:u w:val="single"/>
          <w:lang w:eastAsia="ro-RO"/>
        </w:rPr>
        <w:t>2008/98/CE</w:t>
      </w:r>
      <w:r>
        <w:rPr>
          <w:rFonts w:ascii="Times New Roman" w:eastAsia="Times New Roman" w:hAnsi="Times New Roman" w:cs="Times New Roman"/>
          <w:sz w:val="24"/>
          <w:szCs w:val="24"/>
          <w:u w:val="single"/>
          <w:lang w:eastAsia="ro-RO"/>
        </w:rPr>
        <w:fldChar w:fldCharType="end"/>
      </w:r>
      <w:r w:rsidRPr="004D01E2">
        <w:rPr>
          <w:rFonts w:ascii="Times New Roman" w:eastAsia="Times New Roman" w:hAnsi="Times New Roman" w:cs="Times New Roman"/>
          <w:sz w:val="24"/>
          <w:szCs w:val="24"/>
          <w:lang w:eastAsia="ro-RO"/>
        </w:rPr>
        <w:t> a Parlamentului European și a Consiliului din 19 noiembrie 2008 privind deșeurile și de abrogare a anumitor directive, și altele).</w:t>
      </w:r>
      <w:r>
        <w:rPr>
          <w:rFonts w:ascii="Times New Roman" w:eastAsia="Times New Roman" w:hAnsi="Times New Roman" w:cs="Times New Roman"/>
          <w:sz w:val="24"/>
          <w:szCs w:val="24"/>
          <w:lang w:eastAsia="ro-RO"/>
        </w:rPr>
        <w:t xml:space="preserve"> – </w:t>
      </w:r>
      <w:r w:rsidRPr="0002777A">
        <w:rPr>
          <w:rFonts w:ascii="Times New Roman" w:eastAsia="Times New Roman" w:hAnsi="Times New Roman" w:cs="Times New Roman"/>
          <w:b/>
          <w:i/>
          <w:sz w:val="24"/>
          <w:szCs w:val="24"/>
          <w:lang w:eastAsia="ro-RO"/>
        </w:rPr>
        <w:t>NU ESTE CAZUL.</w:t>
      </w:r>
    </w:p>
    <w:p w14:paraId="587FFA9C" w14:textId="77777777" w:rsidR="00C80759" w:rsidRPr="004D01E2" w:rsidRDefault="00C80759" w:rsidP="00C80759">
      <w:pPr>
        <w:shd w:val="clear" w:color="auto" w:fill="FFFFFF"/>
        <w:spacing w:before="120" w:after="120" w:line="240" w:lineRule="auto"/>
        <w:jc w:val="both"/>
        <w:rPr>
          <w:rFonts w:ascii="Times New Roman" w:eastAsia="Times New Roman" w:hAnsi="Times New Roman" w:cs="Times New Roman"/>
          <w:sz w:val="24"/>
          <w:szCs w:val="24"/>
          <w:lang w:eastAsia="ro-RO"/>
        </w:rPr>
      </w:pPr>
    </w:p>
    <w:p w14:paraId="587FFA9D" w14:textId="77777777" w:rsidR="00C80759" w:rsidRDefault="00C80759" w:rsidP="00C80759">
      <w:pPr>
        <w:shd w:val="clear" w:color="auto" w:fill="FFFFFF"/>
        <w:spacing w:before="120" w:after="120" w:line="24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B.</w:t>
      </w:r>
      <w:r w:rsidRPr="004D01E2">
        <w:rPr>
          <w:rFonts w:ascii="Times New Roman" w:eastAsia="Times New Roman" w:hAnsi="Times New Roman" w:cs="Times New Roman"/>
          <w:sz w:val="24"/>
          <w:szCs w:val="24"/>
          <w:lang w:eastAsia="ro-RO"/>
        </w:rPr>
        <w:t> Se va menționa planul/programul/strategia/documentul de programare/planificare din care face proiectul, cu indicarea actului normativ prin care a fost aprobat.</w:t>
      </w:r>
      <w:r>
        <w:rPr>
          <w:rFonts w:ascii="Times New Roman" w:eastAsia="Times New Roman" w:hAnsi="Times New Roman" w:cs="Times New Roman"/>
          <w:sz w:val="24"/>
          <w:szCs w:val="24"/>
          <w:lang w:eastAsia="ro-RO"/>
        </w:rPr>
        <w:t xml:space="preserve"> – </w:t>
      </w:r>
      <w:r w:rsidRPr="0002777A">
        <w:rPr>
          <w:rFonts w:ascii="Times New Roman" w:eastAsia="Times New Roman" w:hAnsi="Times New Roman" w:cs="Times New Roman"/>
          <w:b/>
          <w:i/>
          <w:sz w:val="24"/>
          <w:szCs w:val="24"/>
          <w:lang w:eastAsia="ro-RO"/>
        </w:rPr>
        <w:t>NU ESTE CAZUL.</w:t>
      </w:r>
    </w:p>
    <w:p w14:paraId="587FFA9E" w14:textId="77777777" w:rsidR="00196CC8" w:rsidRDefault="00196CC8" w:rsidP="00196CC8">
      <w:pPr>
        <w:spacing w:before="120" w:after="120" w:line="240" w:lineRule="auto"/>
        <w:jc w:val="both"/>
        <w:rPr>
          <w:rFonts w:ascii="Arial" w:eastAsia="Arial" w:hAnsi="Arial" w:cs="Arial"/>
          <w:color w:val="000000"/>
          <w:lang w:val="fr-FR"/>
        </w:rPr>
      </w:pPr>
    </w:p>
    <w:p w14:paraId="587FFA9F" w14:textId="77777777" w:rsidR="00C80759" w:rsidRPr="00C80759" w:rsidRDefault="00C80759" w:rsidP="00C80759">
      <w:pPr>
        <w:pStyle w:val="Heading1"/>
        <w:keepNext w:val="0"/>
        <w:keepLines w:val="0"/>
        <w:numPr>
          <w:ilvl w:val="0"/>
          <w:numId w:val="1"/>
        </w:numPr>
        <w:tabs>
          <w:tab w:val="left" w:pos="284"/>
        </w:tabs>
        <w:spacing w:before="120" w:after="120" w:line="240" w:lineRule="auto"/>
        <w:ind w:left="0" w:firstLine="0"/>
        <w:rPr>
          <w:rFonts w:ascii="Times New Roman" w:hAnsi="Times New Roman" w:cs="Times New Roman"/>
          <w:color w:val="auto"/>
          <w:lang w:eastAsia="ro-RO"/>
        </w:rPr>
      </w:pPr>
      <w:bookmarkStart w:id="9" w:name="_Toc56704004"/>
      <w:r w:rsidRPr="00C80759">
        <w:rPr>
          <w:rFonts w:ascii="Times New Roman" w:hAnsi="Times New Roman" w:cs="Times New Roman"/>
          <w:color w:val="auto"/>
          <w:lang w:eastAsia="ro-RO"/>
        </w:rPr>
        <w:t>Lucrări necesare organizării de șantier:</w:t>
      </w:r>
      <w:bookmarkEnd w:id="9"/>
    </w:p>
    <w:p w14:paraId="587FFAA0" w14:textId="77777777" w:rsidR="00196CC8" w:rsidRDefault="00196CC8" w:rsidP="00196CC8">
      <w:pPr>
        <w:spacing w:before="120" w:after="120" w:line="240" w:lineRule="auto"/>
        <w:jc w:val="both"/>
        <w:rPr>
          <w:rFonts w:ascii="Arial" w:eastAsia="Arial" w:hAnsi="Arial" w:cs="Arial"/>
          <w:color w:val="000000"/>
          <w:lang w:val="fr-FR"/>
        </w:rPr>
      </w:pPr>
    </w:p>
    <w:p w14:paraId="73E054A6" w14:textId="77777777" w:rsidR="004048C4" w:rsidRPr="004048C4" w:rsidRDefault="004048C4" w:rsidP="004048C4">
      <w:pPr>
        <w:autoSpaceDE w:val="0"/>
        <w:autoSpaceDN w:val="0"/>
        <w:adjustRightInd w:val="0"/>
        <w:spacing w:before="120" w:after="120" w:line="240" w:lineRule="auto"/>
        <w:jc w:val="both"/>
        <w:rPr>
          <w:rFonts w:ascii="Times New Roman" w:eastAsia="Times New Roman" w:hAnsi="Times New Roman" w:cs="Times New Roman"/>
          <w:sz w:val="24"/>
          <w:szCs w:val="24"/>
        </w:rPr>
      </w:pPr>
      <w:r w:rsidRPr="004048C4">
        <w:rPr>
          <w:rFonts w:ascii="Times New Roman" w:eastAsia="Times New Roman" w:hAnsi="Times New Roman" w:cs="Times New Roman"/>
          <w:sz w:val="24"/>
          <w:szCs w:val="24"/>
        </w:rPr>
        <w:t xml:space="preserve">Organizarea de santier va ocupa o suprafata de 100 mp. Imprejmuirea se va face cu stalpi metalici si panouri de plasa de sarma. Drumul de acces se va amenaja pe toata durata existentei organizarii de santier prin asternere de balast cu grosimea de 20 cm. Organizarea va fi dotata cu module amovibile prefabricate, metalice, dupa cum urmeaza: 1 buc. modul  birou, 1 modul magazie si 2 cabine WC ecologice. Iluminatul public pe perioada executiei va fi asigurat  de 2 stalpi metalici cu corpuri de iluminat cu halogen. Se va realiza un racord electric cu o lungime de 90 m din racordul de 0,4 kW ce va fi asigurat de operatorul regional ce asigura distribuția energiei electrice. </w:t>
      </w:r>
    </w:p>
    <w:p w14:paraId="001C4A36" w14:textId="77777777" w:rsidR="004048C4" w:rsidRPr="004048C4" w:rsidRDefault="004048C4" w:rsidP="004048C4">
      <w:pPr>
        <w:autoSpaceDE w:val="0"/>
        <w:autoSpaceDN w:val="0"/>
        <w:adjustRightInd w:val="0"/>
        <w:spacing w:before="120" w:after="120" w:line="240" w:lineRule="auto"/>
        <w:jc w:val="both"/>
        <w:rPr>
          <w:rFonts w:ascii="Times New Roman" w:eastAsia="Times New Roman" w:hAnsi="Times New Roman" w:cs="Times New Roman"/>
          <w:sz w:val="24"/>
          <w:szCs w:val="24"/>
        </w:rPr>
      </w:pPr>
      <w:r w:rsidRPr="004048C4">
        <w:rPr>
          <w:rFonts w:ascii="Times New Roman" w:eastAsia="Times New Roman" w:hAnsi="Times New Roman" w:cs="Times New Roman"/>
          <w:sz w:val="24"/>
          <w:szCs w:val="24"/>
        </w:rPr>
        <w:t xml:space="preserve">Antreprenorul va fi responsabil pentru întreținerea corespunzătoare a santierului si lucrărilor si va asigura eliminarea deșeurilor de pe santier in mod prompt. Toate materialele necesare executiei lucrărilor se vor depozita in mod ordonat, in locuri special destinate.     </w:t>
      </w:r>
    </w:p>
    <w:p w14:paraId="5857AE4A" w14:textId="77777777" w:rsidR="004048C4" w:rsidRPr="004048C4" w:rsidRDefault="004048C4" w:rsidP="004048C4">
      <w:pPr>
        <w:autoSpaceDE w:val="0"/>
        <w:autoSpaceDN w:val="0"/>
        <w:adjustRightInd w:val="0"/>
        <w:spacing w:before="120" w:after="120" w:line="240" w:lineRule="auto"/>
        <w:jc w:val="both"/>
        <w:rPr>
          <w:rFonts w:ascii="Times New Roman" w:eastAsia="Times New Roman" w:hAnsi="Times New Roman" w:cs="Times New Roman"/>
          <w:sz w:val="24"/>
          <w:szCs w:val="24"/>
        </w:rPr>
      </w:pPr>
      <w:r w:rsidRPr="004048C4">
        <w:rPr>
          <w:rFonts w:ascii="Times New Roman" w:eastAsia="Times New Roman" w:hAnsi="Times New Roman" w:cs="Times New Roman"/>
          <w:sz w:val="24"/>
          <w:szCs w:val="24"/>
        </w:rPr>
        <w:t xml:space="preserve">Lucrarile de împrejmuire vor incepe concomitent cu realizarea obiectivelor investiției. Pe plasa gardului se vor monta panouri de semnalizare de SSO conform HG 971/200, specificandu-se purtarea obligatorie a echipamentului de protecție, intrarea interzisa a autoturismelor si persoanelor neautorizate. </w:t>
      </w:r>
    </w:p>
    <w:p w14:paraId="587FFAB3" w14:textId="36C64153" w:rsidR="00EA465C" w:rsidRDefault="004048C4" w:rsidP="004048C4">
      <w:pPr>
        <w:autoSpaceDE w:val="0"/>
        <w:autoSpaceDN w:val="0"/>
        <w:adjustRightInd w:val="0"/>
        <w:spacing w:before="120" w:after="120" w:line="240" w:lineRule="auto"/>
        <w:jc w:val="both"/>
        <w:rPr>
          <w:rFonts w:ascii="Times New Roman" w:eastAsia="Times New Roman" w:hAnsi="Times New Roman" w:cs="Times New Roman"/>
          <w:sz w:val="24"/>
          <w:szCs w:val="24"/>
        </w:rPr>
      </w:pPr>
      <w:r w:rsidRPr="004048C4">
        <w:rPr>
          <w:rFonts w:ascii="Times New Roman" w:eastAsia="Times New Roman" w:hAnsi="Times New Roman" w:cs="Times New Roman"/>
          <w:sz w:val="24"/>
          <w:szCs w:val="24"/>
        </w:rPr>
        <w:t>La intrarea in santier se va amplasa un panou general de semnalizare de securitate si un panou cu datele de identificare a șantierului.</w:t>
      </w:r>
    </w:p>
    <w:p w14:paraId="7D26B321" w14:textId="77777777" w:rsidR="008D6FE3" w:rsidRDefault="008D6FE3" w:rsidP="004048C4">
      <w:pPr>
        <w:autoSpaceDE w:val="0"/>
        <w:autoSpaceDN w:val="0"/>
        <w:adjustRightInd w:val="0"/>
        <w:spacing w:before="120" w:after="120" w:line="240" w:lineRule="auto"/>
        <w:jc w:val="both"/>
        <w:rPr>
          <w:rFonts w:ascii="Times New Roman" w:eastAsia="Times New Roman" w:hAnsi="Times New Roman" w:cs="Times New Roman"/>
          <w:sz w:val="24"/>
          <w:szCs w:val="24"/>
        </w:rPr>
      </w:pPr>
    </w:p>
    <w:p w14:paraId="07BB8D18" w14:textId="77777777" w:rsidR="008D6FE3" w:rsidRPr="008D6FE3" w:rsidRDefault="008D6FE3" w:rsidP="008D6FE3">
      <w:pPr>
        <w:shd w:val="clear" w:color="auto" w:fill="FFFFFF"/>
        <w:spacing w:after="0"/>
        <w:ind w:firstLine="720"/>
        <w:jc w:val="both"/>
        <w:rPr>
          <w:rFonts w:ascii="Times New Roman" w:hAnsi="Times New Roman" w:cs="Times New Roman"/>
          <w:b/>
          <w:bCs/>
          <w:sz w:val="24"/>
          <w:szCs w:val="24"/>
          <w:u w:val="single"/>
        </w:rPr>
      </w:pPr>
      <w:r w:rsidRPr="008D6FE3">
        <w:rPr>
          <w:rFonts w:ascii="Times New Roman" w:hAnsi="Times New Roman" w:cs="Times New Roman"/>
          <w:b/>
          <w:bCs/>
          <w:sz w:val="24"/>
          <w:szCs w:val="24"/>
          <w:u w:val="single"/>
        </w:rPr>
        <w:t xml:space="preserve">Lucrări de pregatire a terenului si imprejmuire </w:t>
      </w:r>
    </w:p>
    <w:p w14:paraId="4120790E" w14:textId="77777777" w:rsidR="008D6FE3" w:rsidRPr="008D6FE3" w:rsidRDefault="008D6FE3" w:rsidP="008D6FE3">
      <w:pPr>
        <w:shd w:val="clear" w:color="auto" w:fill="FFFFFF"/>
        <w:spacing w:after="0"/>
        <w:ind w:firstLine="720"/>
        <w:jc w:val="both"/>
        <w:rPr>
          <w:rFonts w:ascii="Times New Roman" w:hAnsi="Times New Roman" w:cs="Times New Roman"/>
          <w:b/>
          <w:bCs/>
          <w:sz w:val="24"/>
          <w:szCs w:val="24"/>
          <w:u w:val="single"/>
        </w:rPr>
      </w:pPr>
    </w:p>
    <w:p w14:paraId="15D0F5CA" w14:textId="77777777" w:rsidR="008D6FE3" w:rsidRPr="008D6FE3" w:rsidRDefault="008D6FE3" w:rsidP="008D6FE3">
      <w:pPr>
        <w:numPr>
          <w:ilvl w:val="0"/>
          <w:numId w:val="25"/>
        </w:numPr>
        <w:shd w:val="clear" w:color="auto" w:fill="FFFFFF"/>
        <w:spacing w:after="0"/>
        <w:ind w:left="567" w:hanging="567"/>
        <w:jc w:val="both"/>
        <w:rPr>
          <w:rFonts w:ascii="Times New Roman" w:hAnsi="Times New Roman" w:cs="Times New Roman"/>
          <w:sz w:val="24"/>
          <w:szCs w:val="24"/>
        </w:rPr>
      </w:pPr>
      <w:r w:rsidRPr="008D6FE3">
        <w:rPr>
          <w:rFonts w:ascii="Times New Roman" w:hAnsi="Times New Roman" w:cs="Times New Roman"/>
          <w:sz w:val="24"/>
          <w:szCs w:val="24"/>
        </w:rPr>
        <w:t xml:space="preserve">eliminare de strat vegetal pe porțiunile ce vor fi afectate de pozitonarea celor 7 containere si a spatiului dedicat organizarii de santier. </w:t>
      </w:r>
    </w:p>
    <w:p w14:paraId="0C7208D9" w14:textId="77777777" w:rsidR="008D6FE3" w:rsidRPr="008D6FE3" w:rsidRDefault="008D6FE3" w:rsidP="008D6FE3">
      <w:pPr>
        <w:numPr>
          <w:ilvl w:val="0"/>
          <w:numId w:val="25"/>
        </w:numPr>
        <w:shd w:val="clear" w:color="auto" w:fill="FFFFFF"/>
        <w:spacing w:after="0"/>
        <w:ind w:left="567" w:hanging="567"/>
        <w:jc w:val="both"/>
        <w:rPr>
          <w:rFonts w:ascii="Times New Roman" w:hAnsi="Times New Roman" w:cs="Times New Roman"/>
          <w:sz w:val="24"/>
          <w:szCs w:val="24"/>
        </w:rPr>
      </w:pPr>
      <w:r w:rsidRPr="008D6FE3">
        <w:rPr>
          <w:rFonts w:ascii="Times New Roman" w:hAnsi="Times New Roman" w:cs="Times New Roman"/>
          <w:sz w:val="24"/>
          <w:szCs w:val="24"/>
        </w:rPr>
        <w:t xml:space="preserve">Realizare cale de acces pietruita din drumul judetean pana la platforma pe care se vor pozitona cele 7 containere. </w:t>
      </w:r>
    </w:p>
    <w:p w14:paraId="0DCA24BB" w14:textId="77777777" w:rsidR="008D6FE3" w:rsidRPr="008D6FE3" w:rsidRDefault="008D6FE3" w:rsidP="008D6FE3">
      <w:pPr>
        <w:numPr>
          <w:ilvl w:val="0"/>
          <w:numId w:val="25"/>
        </w:numPr>
        <w:shd w:val="clear" w:color="auto" w:fill="FFFFFF"/>
        <w:spacing w:after="0"/>
        <w:ind w:left="567" w:hanging="567"/>
        <w:jc w:val="both"/>
        <w:rPr>
          <w:rFonts w:ascii="Times New Roman" w:hAnsi="Times New Roman" w:cs="Times New Roman"/>
          <w:sz w:val="24"/>
          <w:szCs w:val="24"/>
        </w:rPr>
      </w:pPr>
      <w:r w:rsidRPr="008D6FE3">
        <w:rPr>
          <w:rFonts w:ascii="Times New Roman" w:hAnsi="Times New Roman" w:cs="Times New Roman"/>
          <w:sz w:val="24"/>
          <w:szCs w:val="24"/>
        </w:rPr>
        <w:t>Executarea lucrărilor de împrejmuire a terenului cu Imprejmuirea va fi realizata din montanti metalici, profil C 50x60x2, pe care se vor monta panouri din plasa armata. Pentru sustinerea cadrelor portilor se va folosi teava metalica patrata, estimativ 100x100x3/5 mm. Stalpii pentru iluminat se integreaza in planul imprejmuirii, aici fiind folosite, in functie de inaltime, elemente din teava metalica cu sectiune intre 100/100 si 150/150 mm.</w:t>
      </w:r>
    </w:p>
    <w:p w14:paraId="3D00636B" w14:textId="691D6092" w:rsidR="004048C4" w:rsidRDefault="002D347C" w:rsidP="004048C4">
      <w:pPr>
        <w:autoSpaceDE w:val="0"/>
        <w:autoSpaceDN w:val="0"/>
        <w:adjustRightInd w:val="0"/>
        <w:spacing w:before="120" w:after="120" w:line="240" w:lineRule="auto"/>
        <w:jc w:val="both"/>
        <w:rPr>
          <w:rFonts w:ascii="Times New Roman" w:hAnsi="Times New Roman" w:cs="Times New Roman"/>
          <w:b/>
          <w:sz w:val="24"/>
          <w:szCs w:val="24"/>
        </w:rPr>
      </w:pPr>
      <w:r w:rsidRPr="003F4305">
        <w:rPr>
          <w:noProof/>
          <w:sz w:val="24"/>
          <w:szCs w:val="24"/>
        </w:rPr>
        <w:lastRenderedPageBreak/>
        <w:drawing>
          <wp:inline distT="0" distB="0" distL="0" distR="0" wp14:anchorId="270EBFBF" wp14:editId="7BDEBBC7">
            <wp:extent cx="5109210" cy="1512570"/>
            <wp:effectExtent l="0" t="0" r="0" b="0"/>
            <wp:docPr id="1651503321"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09210" cy="1512570"/>
                    </a:xfrm>
                    <a:prstGeom prst="rect">
                      <a:avLst/>
                    </a:prstGeom>
                    <a:noFill/>
                    <a:ln>
                      <a:noFill/>
                    </a:ln>
                  </pic:spPr>
                </pic:pic>
              </a:graphicData>
            </a:graphic>
          </wp:inline>
        </w:drawing>
      </w:r>
    </w:p>
    <w:p w14:paraId="5F9D6BEF" w14:textId="77777777" w:rsidR="002D347C" w:rsidRDefault="002D347C" w:rsidP="004048C4">
      <w:pPr>
        <w:autoSpaceDE w:val="0"/>
        <w:autoSpaceDN w:val="0"/>
        <w:adjustRightInd w:val="0"/>
        <w:spacing w:before="120" w:after="120" w:line="240" w:lineRule="auto"/>
        <w:jc w:val="both"/>
        <w:rPr>
          <w:rFonts w:ascii="Times New Roman" w:hAnsi="Times New Roman" w:cs="Times New Roman"/>
          <w:b/>
          <w:sz w:val="24"/>
          <w:szCs w:val="24"/>
        </w:rPr>
      </w:pPr>
    </w:p>
    <w:p w14:paraId="587FFAB4" w14:textId="77777777" w:rsidR="00C80759" w:rsidRPr="00DB6B27" w:rsidRDefault="00C80759" w:rsidP="00C80759">
      <w:pPr>
        <w:autoSpaceDE w:val="0"/>
        <w:autoSpaceDN w:val="0"/>
        <w:adjustRightInd w:val="0"/>
        <w:spacing w:before="120" w:after="120" w:line="240" w:lineRule="auto"/>
        <w:jc w:val="both"/>
        <w:rPr>
          <w:rFonts w:ascii="Times New Roman" w:hAnsi="Times New Roman" w:cs="Times New Roman"/>
          <w:b/>
          <w:sz w:val="24"/>
          <w:szCs w:val="24"/>
        </w:rPr>
      </w:pPr>
      <w:r w:rsidRPr="00DB6B27">
        <w:rPr>
          <w:rFonts w:ascii="Times New Roman" w:hAnsi="Times New Roman" w:cs="Times New Roman"/>
          <w:b/>
          <w:sz w:val="24"/>
          <w:szCs w:val="24"/>
        </w:rPr>
        <w:t>Descrierea impactului asupra mediului a lucrărilor organizării de șantier</w:t>
      </w:r>
    </w:p>
    <w:p w14:paraId="587FFAB5" w14:textId="77777777" w:rsidR="00C80759" w:rsidRPr="00DB6B27" w:rsidRDefault="00C80759" w:rsidP="00C80759">
      <w:pPr>
        <w:autoSpaceDE w:val="0"/>
        <w:autoSpaceDN w:val="0"/>
        <w:adjustRightInd w:val="0"/>
        <w:spacing w:before="120" w:after="120" w:line="240" w:lineRule="auto"/>
        <w:jc w:val="both"/>
        <w:rPr>
          <w:rFonts w:ascii="Times New Roman" w:hAnsi="Times New Roman" w:cs="Times New Roman"/>
          <w:sz w:val="24"/>
          <w:szCs w:val="24"/>
        </w:rPr>
      </w:pPr>
      <w:r w:rsidRPr="00DB6B27">
        <w:rPr>
          <w:rFonts w:ascii="Times New Roman" w:hAnsi="Times New Roman" w:cs="Times New Roman"/>
          <w:sz w:val="24"/>
          <w:szCs w:val="24"/>
        </w:rPr>
        <w:t>Lucrările necesare organizării de şantier vor fi de mică amploare, fără impact negativ semnificativ</w:t>
      </w:r>
      <w:r w:rsidR="002B7367">
        <w:rPr>
          <w:rFonts w:ascii="Times New Roman" w:hAnsi="Times New Roman" w:cs="Times New Roman"/>
          <w:sz w:val="24"/>
          <w:szCs w:val="24"/>
        </w:rPr>
        <w:t xml:space="preserve"> </w:t>
      </w:r>
      <w:r w:rsidRPr="00DB6B27">
        <w:rPr>
          <w:rFonts w:ascii="Times New Roman" w:hAnsi="Times New Roman" w:cs="Times New Roman"/>
          <w:sz w:val="24"/>
          <w:szCs w:val="24"/>
        </w:rPr>
        <w:t>asupra mediului.</w:t>
      </w:r>
    </w:p>
    <w:p w14:paraId="587FFAB6" w14:textId="77777777" w:rsidR="00C80759" w:rsidRPr="00DB6B27" w:rsidRDefault="00C80759" w:rsidP="00C80759">
      <w:pPr>
        <w:autoSpaceDE w:val="0"/>
        <w:autoSpaceDN w:val="0"/>
        <w:adjustRightInd w:val="0"/>
        <w:spacing w:before="120" w:after="120" w:line="240" w:lineRule="auto"/>
        <w:jc w:val="both"/>
        <w:rPr>
          <w:rFonts w:ascii="Times New Roman" w:hAnsi="Times New Roman" w:cs="Times New Roman"/>
          <w:sz w:val="24"/>
          <w:szCs w:val="24"/>
        </w:rPr>
      </w:pPr>
      <w:r w:rsidRPr="00DB6B27">
        <w:rPr>
          <w:rFonts w:ascii="Times New Roman" w:hAnsi="Times New Roman" w:cs="Times New Roman"/>
          <w:sz w:val="24"/>
          <w:szCs w:val="24"/>
        </w:rPr>
        <w:t>După dezafectarea punctelor de organizare a şantierului amplasamentele vor fi readuse la starea</w:t>
      </w:r>
    </w:p>
    <w:p w14:paraId="587FFAB7" w14:textId="77777777" w:rsidR="00C80759" w:rsidRPr="00DB6B27" w:rsidRDefault="00C80759" w:rsidP="00C80759">
      <w:pPr>
        <w:autoSpaceDE w:val="0"/>
        <w:autoSpaceDN w:val="0"/>
        <w:adjustRightInd w:val="0"/>
        <w:spacing w:before="120" w:after="120" w:line="240" w:lineRule="auto"/>
        <w:jc w:val="both"/>
        <w:rPr>
          <w:rFonts w:ascii="Times New Roman" w:hAnsi="Times New Roman" w:cs="Times New Roman"/>
          <w:sz w:val="24"/>
          <w:szCs w:val="24"/>
        </w:rPr>
      </w:pPr>
      <w:r w:rsidRPr="00DB6B27">
        <w:rPr>
          <w:rFonts w:ascii="Times New Roman" w:hAnsi="Times New Roman" w:cs="Times New Roman"/>
          <w:sz w:val="24"/>
          <w:szCs w:val="24"/>
        </w:rPr>
        <w:t>iniţială prin grija constructorului şi sub supravegherea beneficiarului.</w:t>
      </w:r>
    </w:p>
    <w:p w14:paraId="587FFAB8" w14:textId="77777777" w:rsidR="00C80759" w:rsidRDefault="00C80759" w:rsidP="00C80759">
      <w:pPr>
        <w:autoSpaceDE w:val="0"/>
        <w:autoSpaceDN w:val="0"/>
        <w:adjustRightInd w:val="0"/>
        <w:spacing w:before="120" w:after="120" w:line="240" w:lineRule="auto"/>
        <w:jc w:val="both"/>
        <w:rPr>
          <w:rFonts w:ascii="Times New Roman" w:hAnsi="Times New Roman" w:cs="Times New Roman"/>
          <w:b/>
          <w:sz w:val="24"/>
          <w:szCs w:val="24"/>
        </w:rPr>
      </w:pPr>
    </w:p>
    <w:p w14:paraId="587FFAB9" w14:textId="77777777" w:rsidR="00C80759" w:rsidRPr="00DB6B27" w:rsidRDefault="00C80759" w:rsidP="00C80759">
      <w:pPr>
        <w:autoSpaceDE w:val="0"/>
        <w:autoSpaceDN w:val="0"/>
        <w:adjustRightInd w:val="0"/>
        <w:spacing w:before="120" w:after="120" w:line="240" w:lineRule="auto"/>
        <w:jc w:val="both"/>
        <w:rPr>
          <w:rFonts w:ascii="Times New Roman" w:hAnsi="Times New Roman" w:cs="Times New Roman"/>
          <w:b/>
          <w:sz w:val="24"/>
          <w:szCs w:val="24"/>
        </w:rPr>
      </w:pPr>
      <w:r w:rsidRPr="00DB6B27">
        <w:rPr>
          <w:rFonts w:ascii="Times New Roman" w:hAnsi="Times New Roman" w:cs="Times New Roman"/>
          <w:b/>
          <w:sz w:val="24"/>
          <w:szCs w:val="24"/>
        </w:rPr>
        <w:t>Surse de poluanți și instalații pentru reținerea poluanților în timpul organizării de șantier</w:t>
      </w:r>
    </w:p>
    <w:p w14:paraId="587FFABA" w14:textId="77777777" w:rsidR="00C80759" w:rsidRPr="00DB6B27" w:rsidRDefault="00C80759" w:rsidP="00C80759">
      <w:pPr>
        <w:autoSpaceDE w:val="0"/>
        <w:autoSpaceDN w:val="0"/>
        <w:adjustRightInd w:val="0"/>
        <w:spacing w:before="120" w:after="120" w:line="240" w:lineRule="auto"/>
        <w:jc w:val="both"/>
        <w:rPr>
          <w:rFonts w:ascii="Times New Roman" w:hAnsi="Times New Roman" w:cs="Times New Roman"/>
          <w:sz w:val="24"/>
          <w:szCs w:val="24"/>
        </w:rPr>
      </w:pPr>
      <w:r w:rsidRPr="00DB6B27">
        <w:rPr>
          <w:rFonts w:ascii="Times New Roman" w:hAnsi="Times New Roman" w:cs="Times New Roman"/>
          <w:sz w:val="24"/>
          <w:szCs w:val="24"/>
        </w:rPr>
        <w:t>Utilajele și autovehiculele folosite la transportul materialelor, a personalului muncitor sunt surse</w:t>
      </w:r>
    </w:p>
    <w:p w14:paraId="587FFABB" w14:textId="77777777" w:rsidR="00C80759" w:rsidRPr="00DB6B27" w:rsidRDefault="00C80759" w:rsidP="00C80759">
      <w:pPr>
        <w:autoSpaceDE w:val="0"/>
        <w:autoSpaceDN w:val="0"/>
        <w:adjustRightInd w:val="0"/>
        <w:spacing w:before="120" w:after="120" w:line="240" w:lineRule="auto"/>
        <w:jc w:val="both"/>
        <w:rPr>
          <w:rFonts w:ascii="Times New Roman" w:hAnsi="Times New Roman" w:cs="Times New Roman"/>
          <w:sz w:val="24"/>
          <w:szCs w:val="24"/>
        </w:rPr>
      </w:pPr>
      <w:r w:rsidRPr="00DB6B27">
        <w:rPr>
          <w:rFonts w:ascii="Times New Roman" w:hAnsi="Times New Roman" w:cs="Times New Roman"/>
          <w:sz w:val="24"/>
          <w:szCs w:val="24"/>
        </w:rPr>
        <w:t>temporare de poluare fonică, praf, emisii și vibrații.</w:t>
      </w:r>
    </w:p>
    <w:p w14:paraId="587FFABC" w14:textId="77777777" w:rsidR="00C80759" w:rsidRDefault="00C80759" w:rsidP="00C80759">
      <w:pPr>
        <w:autoSpaceDE w:val="0"/>
        <w:autoSpaceDN w:val="0"/>
        <w:adjustRightInd w:val="0"/>
        <w:spacing w:before="120" w:after="120" w:line="240" w:lineRule="auto"/>
        <w:jc w:val="both"/>
        <w:rPr>
          <w:rFonts w:ascii="Times New Roman" w:hAnsi="Times New Roman" w:cs="Times New Roman"/>
          <w:b/>
          <w:sz w:val="24"/>
          <w:szCs w:val="24"/>
        </w:rPr>
      </w:pPr>
    </w:p>
    <w:p w14:paraId="587FFABD" w14:textId="77777777" w:rsidR="00C80759" w:rsidRPr="00DB6B27" w:rsidRDefault="00C80759" w:rsidP="00C80759">
      <w:pPr>
        <w:autoSpaceDE w:val="0"/>
        <w:autoSpaceDN w:val="0"/>
        <w:adjustRightInd w:val="0"/>
        <w:spacing w:before="120" w:after="120" w:line="240" w:lineRule="auto"/>
        <w:jc w:val="both"/>
        <w:rPr>
          <w:rFonts w:ascii="Times New Roman" w:hAnsi="Times New Roman" w:cs="Times New Roman"/>
          <w:b/>
          <w:sz w:val="24"/>
          <w:szCs w:val="24"/>
        </w:rPr>
      </w:pPr>
      <w:r w:rsidRPr="00DB6B27">
        <w:rPr>
          <w:rFonts w:ascii="Times New Roman" w:hAnsi="Times New Roman" w:cs="Times New Roman"/>
          <w:b/>
          <w:sz w:val="24"/>
          <w:szCs w:val="24"/>
        </w:rPr>
        <w:t>Dotări și măsuri prevăzute pentru controlul emisiilor de poluanți în mediu</w:t>
      </w:r>
    </w:p>
    <w:p w14:paraId="587FFABE" w14:textId="77777777" w:rsidR="00C80759" w:rsidRPr="00DB6B27" w:rsidRDefault="00C80759" w:rsidP="00C80759">
      <w:pPr>
        <w:autoSpaceDE w:val="0"/>
        <w:autoSpaceDN w:val="0"/>
        <w:adjustRightInd w:val="0"/>
        <w:spacing w:before="120" w:after="120" w:line="240" w:lineRule="auto"/>
        <w:jc w:val="both"/>
        <w:rPr>
          <w:rFonts w:ascii="Times New Roman" w:hAnsi="Times New Roman" w:cs="Times New Roman"/>
          <w:sz w:val="24"/>
          <w:szCs w:val="24"/>
        </w:rPr>
      </w:pPr>
      <w:r w:rsidRPr="00DB6B27">
        <w:rPr>
          <w:rFonts w:ascii="Times New Roman" w:hAnsi="Times New Roman" w:cs="Times New Roman"/>
          <w:sz w:val="24"/>
          <w:szCs w:val="24"/>
        </w:rPr>
        <w:t>- Alegerea amplasamentului astfel încât să se minimizeze distanţele parcurse de utilajele de construcţii;</w:t>
      </w:r>
    </w:p>
    <w:p w14:paraId="587FFABF" w14:textId="77777777" w:rsidR="00C80759" w:rsidRPr="00DB6B27" w:rsidRDefault="00C80759" w:rsidP="00C80759">
      <w:pPr>
        <w:autoSpaceDE w:val="0"/>
        <w:autoSpaceDN w:val="0"/>
        <w:adjustRightInd w:val="0"/>
        <w:spacing w:before="120" w:after="120" w:line="240" w:lineRule="auto"/>
        <w:jc w:val="both"/>
        <w:rPr>
          <w:rFonts w:ascii="Times New Roman" w:hAnsi="Times New Roman" w:cs="Times New Roman"/>
          <w:sz w:val="24"/>
          <w:szCs w:val="24"/>
        </w:rPr>
      </w:pPr>
      <w:r w:rsidRPr="00DB6B27">
        <w:rPr>
          <w:rFonts w:ascii="Times New Roman" w:hAnsi="Times New Roman" w:cs="Times New Roman"/>
          <w:sz w:val="24"/>
          <w:szCs w:val="24"/>
        </w:rPr>
        <w:t>- Schimburile de ulei de la utilaje se vor efectua în staţii speciale pentru astfel de operaţii;</w:t>
      </w:r>
    </w:p>
    <w:p w14:paraId="587FFAC0" w14:textId="77777777" w:rsidR="00C80759" w:rsidRPr="00DB6B27" w:rsidRDefault="00C80759" w:rsidP="00C80759">
      <w:pPr>
        <w:autoSpaceDE w:val="0"/>
        <w:autoSpaceDN w:val="0"/>
        <w:adjustRightInd w:val="0"/>
        <w:spacing w:before="120" w:after="120" w:line="240" w:lineRule="auto"/>
        <w:jc w:val="both"/>
        <w:rPr>
          <w:rFonts w:ascii="Times New Roman" w:hAnsi="Times New Roman" w:cs="Times New Roman"/>
          <w:sz w:val="24"/>
          <w:szCs w:val="24"/>
        </w:rPr>
      </w:pPr>
      <w:r w:rsidRPr="00DB6B27">
        <w:rPr>
          <w:rFonts w:ascii="Times New Roman" w:hAnsi="Times New Roman" w:cs="Times New Roman"/>
          <w:sz w:val="24"/>
          <w:szCs w:val="24"/>
        </w:rPr>
        <w:t>- Revizii periodice ale utilajelor conform cărţii tehnice;</w:t>
      </w:r>
    </w:p>
    <w:p w14:paraId="587FFAC1" w14:textId="77777777" w:rsidR="00C80759" w:rsidRPr="00DB6B27" w:rsidRDefault="00C80759" w:rsidP="00C80759">
      <w:pPr>
        <w:autoSpaceDE w:val="0"/>
        <w:autoSpaceDN w:val="0"/>
        <w:adjustRightInd w:val="0"/>
        <w:spacing w:before="120" w:after="120" w:line="240" w:lineRule="auto"/>
        <w:jc w:val="both"/>
        <w:rPr>
          <w:rFonts w:ascii="Times New Roman" w:hAnsi="Times New Roman" w:cs="Times New Roman"/>
          <w:sz w:val="24"/>
          <w:szCs w:val="24"/>
        </w:rPr>
      </w:pPr>
      <w:r w:rsidRPr="00DB6B27">
        <w:rPr>
          <w:rFonts w:ascii="Times New Roman" w:hAnsi="Times New Roman" w:cs="Times New Roman"/>
          <w:sz w:val="24"/>
          <w:szCs w:val="24"/>
        </w:rPr>
        <w:t>- Nu vor fi admise utilaje care să prezinte scurgeri sau a căror stare tehnică să nu corespundă normelor legale;</w:t>
      </w:r>
    </w:p>
    <w:p w14:paraId="587FFAC2" w14:textId="77777777" w:rsidR="00C80759" w:rsidRDefault="00C80759" w:rsidP="00C80759">
      <w:pPr>
        <w:autoSpaceDE w:val="0"/>
        <w:autoSpaceDN w:val="0"/>
        <w:adjustRightInd w:val="0"/>
        <w:spacing w:before="120" w:after="120" w:line="240" w:lineRule="auto"/>
        <w:jc w:val="both"/>
        <w:rPr>
          <w:rFonts w:ascii="Times New Roman" w:hAnsi="Times New Roman" w:cs="Times New Roman"/>
          <w:sz w:val="24"/>
          <w:szCs w:val="24"/>
        </w:rPr>
      </w:pPr>
      <w:r w:rsidRPr="00DB6B27">
        <w:rPr>
          <w:rFonts w:ascii="Times New Roman" w:hAnsi="Times New Roman" w:cs="Times New Roman"/>
          <w:sz w:val="24"/>
          <w:szCs w:val="24"/>
        </w:rPr>
        <w:t>- Colectare şi depozitare selectivă a deşeurilor.</w:t>
      </w:r>
    </w:p>
    <w:p w14:paraId="587FFAC3" w14:textId="77777777" w:rsidR="00D85E0D" w:rsidRPr="00DB6B27" w:rsidRDefault="00D85E0D" w:rsidP="00D85E0D">
      <w:pPr>
        <w:autoSpaceDE w:val="0"/>
        <w:autoSpaceDN w:val="0"/>
        <w:adjustRightInd w:val="0"/>
        <w:spacing w:before="120" w:after="120" w:line="240" w:lineRule="auto"/>
        <w:jc w:val="both"/>
        <w:rPr>
          <w:rFonts w:ascii="Times New Roman" w:eastAsia="Times New Roman" w:hAnsi="Times New Roman" w:cs="Times New Roman"/>
          <w:sz w:val="24"/>
          <w:szCs w:val="24"/>
          <w:lang w:eastAsia="ro-RO"/>
        </w:rPr>
      </w:pPr>
    </w:p>
    <w:p w14:paraId="587FFAC4" w14:textId="77777777" w:rsidR="00D85E0D" w:rsidRPr="00D85E0D" w:rsidRDefault="00D85E0D" w:rsidP="00D85E0D">
      <w:pPr>
        <w:pStyle w:val="Heading1"/>
        <w:keepNext w:val="0"/>
        <w:keepLines w:val="0"/>
        <w:numPr>
          <w:ilvl w:val="0"/>
          <w:numId w:val="1"/>
        </w:numPr>
        <w:tabs>
          <w:tab w:val="left" w:pos="284"/>
        </w:tabs>
        <w:spacing w:before="120" w:after="120" w:line="240" w:lineRule="auto"/>
        <w:ind w:left="0" w:firstLine="0"/>
        <w:rPr>
          <w:rFonts w:ascii="Times New Roman" w:hAnsi="Times New Roman" w:cs="Times New Roman"/>
          <w:color w:val="auto"/>
          <w:lang w:eastAsia="ro-RO"/>
        </w:rPr>
      </w:pPr>
      <w:bookmarkStart w:id="10" w:name="_Toc56704005"/>
      <w:r w:rsidRPr="00D85E0D">
        <w:rPr>
          <w:rFonts w:ascii="Times New Roman" w:hAnsi="Times New Roman" w:cs="Times New Roman"/>
          <w:color w:val="auto"/>
          <w:lang w:eastAsia="ro-RO"/>
        </w:rPr>
        <w:t>Lucrări de refacere a amplasamentului la finalizarea investiției, în caz de accidente și/sau la încetarea activității, în măsura în care aceste informații sunt disponibile:</w:t>
      </w:r>
      <w:bookmarkEnd w:id="10"/>
    </w:p>
    <w:p w14:paraId="587FFAC5" w14:textId="77777777" w:rsidR="00D85E0D" w:rsidRPr="004D62DA" w:rsidRDefault="00D85E0D" w:rsidP="00D85E0D">
      <w:pPr>
        <w:pStyle w:val="ListParagraph"/>
        <w:tabs>
          <w:tab w:val="center" w:pos="0"/>
        </w:tabs>
        <w:spacing w:before="120" w:after="120" w:line="240" w:lineRule="auto"/>
        <w:ind w:left="270"/>
        <w:jc w:val="both"/>
        <w:rPr>
          <w:rFonts w:ascii="Times New Roman" w:eastAsia="Times New Roman" w:hAnsi="Times New Roman" w:cs="Times New Roman"/>
          <w:b/>
          <w:sz w:val="24"/>
          <w:szCs w:val="24"/>
          <w:lang w:eastAsia="ro-RO"/>
        </w:rPr>
      </w:pPr>
    </w:p>
    <w:p w14:paraId="587FFAC6" w14:textId="77777777" w:rsidR="00D85E0D" w:rsidRPr="00112635" w:rsidRDefault="00D85E0D" w:rsidP="00D85E0D">
      <w:pPr>
        <w:autoSpaceDE w:val="0"/>
        <w:autoSpaceDN w:val="0"/>
        <w:adjustRightInd w:val="0"/>
        <w:spacing w:before="120" w:after="120" w:line="240" w:lineRule="auto"/>
        <w:jc w:val="both"/>
        <w:rPr>
          <w:rFonts w:ascii="Times New Roman" w:hAnsi="Times New Roman" w:cs="Times New Roman"/>
          <w:b/>
          <w:sz w:val="24"/>
          <w:szCs w:val="24"/>
        </w:rPr>
      </w:pPr>
      <w:r w:rsidRPr="00112635">
        <w:rPr>
          <w:rFonts w:ascii="Times New Roman" w:hAnsi="Times New Roman" w:cs="Times New Roman"/>
          <w:b/>
          <w:sz w:val="24"/>
          <w:szCs w:val="24"/>
        </w:rPr>
        <w:t>Lucrările propuse pentru refacerea amplasamentului la finalizarea investiţiei</w:t>
      </w:r>
    </w:p>
    <w:p w14:paraId="587FFAC7" w14:textId="0E860B68" w:rsidR="00D85E0D" w:rsidRPr="00112635" w:rsidRDefault="00D85E0D" w:rsidP="00D85E0D">
      <w:pPr>
        <w:autoSpaceDE w:val="0"/>
        <w:autoSpaceDN w:val="0"/>
        <w:adjustRightInd w:val="0"/>
        <w:spacing w:before="120" w:after="120" w:line="240" w:lineRule="auto"/>
        <w:jc w:val="both"/>
        <w:rPr>
          <w:rFonts w:ascii="Times New Roman" w:hAnsi="Times New Roman" w:cs="Times New Roman"/>
          <w:sz w:val="24"/>
          <w:szCs w:val="24"/>
        </w:rPr>
      </w:pPr>
      <w:r w:rsidRPr="00112635">
        <w:rPr>
          <w:rFonts w:ascii="Times New Roman" w:hAnsi="Times New Roman" w:cs="Times New Roman"/>
          <w:sz w:val="24"/>
          <w:szCs w:val="24"/>
        </w:rPr>
        <w:t>La terminarea lucrărilor, constructorul are obligaţia ca terenul de amplasare al organizării de şantier să le redea în circuitul natural aşa cum au fost înainte de</w:t>
      </w:r>
      <w:r w:rsidR="002B7367">
        <w:rPr>
          <w:rFonts w:ascii="Times New Roman" w:hAnsi="Times New Roman" w:cs="Times New Roman"/>
          <w:sz w:val="24"/>
          <w:szCs w:val="24"/>
        </w:rPr>
        <w:t xml:space="preserve"> </w:t>
      </w:r>
      <w:r w:rsidRPr="00112635">
        <w:rPr>
          <w:rFonts w:ascii="Times New Roman" w:hAnsi="Times New Roman" w:cs="Times New Roman"/>
          <w:sz w:val="24"/>
          <w:szCs w:val="24"/>
        </w:rPr>
        <w:t xml:space="preserve">începerea lucrării. Supervizorii </w:t>
      </w:r>
      <w:r w:rsidR="00CF379C">
        <w:rPr>
          <w:rFonts w:ascii="Times New Roman" w:hAnsi="Times New Roman" w:cs="Times New Roman"/>
          <w:sz w:val="24"/>
          <w:szCs w:val="24"/>
        </w:rPr>
        <w:t xml:space="preserve">SC </w:t>
      </w:r>
      <w:r w:rsidR="00F25307">
        <w:rPr>
          <w:rFonts w:ascii="Times New Roman" w:hAnsi="Times New Roman" w:cs="Times New Roman"/>
          <w:sz w:val="24"/>
          <w:szCs w:val="24"/>
        </w:rPr>
        <w:t xml:space="preserve">DUNAREA POWER </w:t>
      </w:r>
      <w:r w:rsidR="00CF379C">
        <w:rPr>
          <w:rFonts w:ascii="Times New Roman" w:hAnsi="Times New Roman" w:cs="Times New Roman"/>
          <w:sz w:val="24"/>
          <w:szCs w:val="24"/>
        </w:rPr>
        <w:t>SRL</w:t>
      </w:r>
      <w:r w:rsidR="002B7367">
        <w:rPr>
          <w:rFonts w:ascii="Times New Roman" w:hAnsi="Times New Roman" w:cs="Times New Roman"/>
          <w:sz w:val="24"/>
          <w:szCs w:val="24"/>
        </w:rPr>
        <w:t xml:space="preserve"> </w:t>
      </w:r>
      <w:r w:rsidRPr="00112635">
        <w:rPr>
          <w:rFonts w:ascii="Times New Roman" w:hAnsi="Times New Roman" w:cs="Times New Roman"/>
          <w:sz w:val="24"/>
          <w:szCs w:val="24"/>
        </w:rPr>
        <w:t>au obligația de a urmări aceste elemente şi de a</w:t>
      </w:r>
      <w:r w:rsidR="002B7367">
        <w:rPr>
          <w:rFonts w:ascii="Times New Roman" w:hAnsi="Times New Roman" w:cs="Times New Roman"/>
          <w:sz w:val="24"/>
          <w:szCs w:val="24"/>
        </w:rPr>
        <w:t xml:space="preserve"> </w:t>
      </w:r>
      <w:r w:rsidRPr="00112635">
        <w:rPr>
          <w:rFonts w:ascii="Times New Roman" w:hAnsi="Times New Roman" w:cs="Times New Roman"/>
          <w:sz w:val="24"/>
          <w:szCs w:val="24"/>
        </w:rPr>
        <w:t xml:space="preserve">obliga </w:t>
      </w:r>
      <w:r w:rsidRPr="00112635">
        <w:rPr>
          <w:rFonts w:ascii="Times New Roman" w:hAnsi="Times New Roman" w:cs="Times New Roman"/>
          <w:sz w:val="24"/>
          <w:szCs w:val="24"/>
        </w:rPr>
        <w:lastRenderedPageBreak/>
        <w:t xml:space="preserve">constructorul să facă remedierile necesare, astfel încat aceştia să nu intre în conflict cu </w:t>
      </w:r>
      <w:r>
        <w:rPr>
          <w:rFonts w:ascii="Times New Roman" w:hAnsi="Times New Roman" w:cs="Times New Roman"/>
          <w:sz w:val="24"/>
          <w:szCs w:val="24"/>
        </w:rPr>
        <w:t xml:space="preserve">organele </w:t>
      </w:r>
      <w:r w:rsidRPr="00112635">
        <w:rPr>
          <w:rFonts w:ascii="Times New Roman" w:hAnsi="Times New Roman" w:cs="Times New Roman"/>
          <w:sz w:val="24"/>
          <w:szCs w:val="24"/>
        </w:rPr>
        <w:t>abilitate ale statului.</w:t>
      </w:r>
    </w:p>
    <w:p w14:paraId="587FFAC8" w14:textId="77777777" w:rsidR="00D85E0D" w:rsidRPr="00112635" w:rsidRDefault="00D85E0D" w:rsidP="00D85E0D">
      <w:pPr>
        <w:autoSpaceDE w:val="0"/>
        <w:autoSpaceDN w:val="0"/>
        <w:adjustRightInd w:val="0"/>
        <w:spacing w:before="120" w:after="120" w:line="240" w:lineRule="auto"/>
        <w:jc w:val="both"/>
        <w:rPr>
          <w:rFonts w:ascii="Times New Roman" w:hAnsi="Times New Roman" w:cs="Times New Roman"/>
          <w:sz w:val="24"/>
          <w:szCs w:val="24"/>
        </w:rPr>
      </w:pPr>
      <w:r w:rsidRPr="00112635">
        <w:rPr>
          <w:rFonts w:ascii="Times New Roman" w:hAnsi="Times New Roman" w:cs="Times New Roman"/>
          <w:sz w:val="24"/>
          <w:szCs w:val="24"/>
        </w:rPr>
        <w:t>Lucrările de refacere a amplasamentului se vor realiza conform cerințelor proiectului tehnic de</w:t>
      </w:r>
      <w:r w:rsidR="002B7367">
        <w:rPr>
          <w:rFonts w:ascii="Times New Roman" w:hAnsi="Times New Roman" w:cs="Times New Roman"/>
          <w:sz w:val="24"/>
          <w:szCs w:val="24"/>
        </w:rPr>
        <w:t xml:space="preserve"> </w:t>
      </w:r>
      <w:r w:rsidRPr="00112635">
        <w:rPr>
          <w:rFonts w:ascii="Times New Roman" w:hAnsi="Times New Roman" w:cs="Times New Roman"/>
          <w:sz w:val="24"/>
          <w:szCs w:val="24"/>
        </w:rPr>
        <w:t>execuție și de sistematizare a terenului investiției.</w:t>
      </w:r>
    </w:p>
    <w:p w14:paraId="587FFAC9" w14:textId="77777777" w:rsidR="00D85E0D" w:rsidRPr="00112635" w:rsidRDefault="00D85E0D" w:rsidP="00D85E0D">
      <w:pPr>
        <w:autoSpaceDE w:val="0"/>
        <w:autoSpaceDN w:val="0"/>
        <w:adjustRightInd w:val="0"/>
        <w:spacing w:before="120" w:after="120" w:line="240" w:lineRule="auto"/>
        <w:jc w:val="both"/>
        <w:rPr>
          <w:rFonts w:ascii="Times New Roman" w:hAnsi="Times New Roman" w:cs="Times New Roman"/>
          <w:sz w:val="24"/>
          <w:szCs w:val="24"/>
        </w:rPr>
      </w:pPr>
      <w:r w:rsidRPr="00112635">
        <w:rPr>
          <w:rFonts w:ascii="Times New Roman" w:hAnsi="Times New Roman" w:cs="Times New Roman"/>
          <w:sz w:val="24"/>
          <w:szCs w:val="24"/>
        </w:rPr>
        <w:t>Aceste lucrări de refacere constau în:</w:t>
      </w:r>
    </w:p>
    <w:p w14:paraId="587FFACA" w14:textId="77777777" w:rsidR="00D85E0D" w:rsidRPr="00112635" w:rsidRDefault="00D85E0D" w:rsidP="00D85E0D">
      <w:pPr>
        <w:autoSpaceDE w:val="0"/>
        <w:autoSpaceDN w:val="0"/>
        <w:adjustRightInd w:val="0"/>
        <w:spacing w:before="120" w:after="120" w:line="240" w:lineRule="auto"/>
        <w:jc w:val="both"/>
        <w:rPr>
          <w:rFonts w:ascii="Times New Roman" w:hAnsi="Times New Roman" w:cs="Times New Roman"/>
          <w:sz w:val="24"/>
          <w:szCs w:val="24"/>
        </w:rPr>
      </w:pPr>
      <w:r w:rsidRPr="00112635">
        <w:rPr>
          <w:rFonts w:ascii="Times New Roman" w:hAnsi="Times New Roman" w:cs="Times New Roman"/>
          <w:sz w:val="24"/>
          <w:szCs w:val="24"/>
        </w:rPr>
        <w:t xml:space="preserve">- curăţirea terenului de eventualele deşeuri rezultate </w:t>
      </w:r>
      <w:r w:rsidR="00CF379C">
        <w:rPr>
          <w:rFonts w:ascii="Times New Roman" w:hAnsi="Times New Roman" w:cs="Times New Roman"/>
          <w:sz w:val="24"/>
          <w:szCs w:val="24"/>
        </w:rPr>
        <w:t>în procesul de montare</w:t>
      </w:r>
      <w:r w:rsidRPr="00112635">
        <w:rPr>
          <w:rFonts w:ascii="Times New Roman" w:hAnsi="Times New Roman" w:cs="Times New Roman"/>
          <w:sz w:val="24"/>
          <w:szCs w:val="24"/>
        </w:rPr>
        <w:t>;</w:t>
      </w:r>
    </w:p>
    <w:p w14:paraId="587FFACB" w14:textId="77777777" w:rsidR="00D85E0D" w:rsidRPr="00112635" w:rsidRDefault="00D85E0D" w:rsidP="00D85E0D">
      <w:pPr>
        <w:autoSpaceDE w:val="0"/>
        <w:autoSpaceDN w:val="0"/>
        <w:adjustRightInd w:val="0"/>
        <w:spacing w:before="120" w:after="120" w:line="240" w:lineRule="auto"/>
        <w:jc w:val="both"/>
        <w:rPr>
          <w:rFonts w:ascii="Times New Roman" w:hAnsi="Times New Roman" w:cs="Times New Roman"/>
          <w:sz w:val="24"/>
          <w:szCs w:val="24"/>
        </w:rPr>
      </w:pPr>
      <w:r w:rsidRPr="00112635">
        <w:rPr>
          <w:rFonts w:ascii="Times New Roman" w:hAnsi="Times New Roman" w:cs="Times New Roman"/>
          <w:sz w:val="24"/>
          <w:szCs w:val="24"/>
        </w:rPr>
        <w:t>- nivelarea terenului;</w:t>
      </w:r>
    </w:p>
    <w:p w14:paraId="587FFACC" w14:textId="77777777" w:rsidR="00D85E0D" w:rsidRDefault="00D85E0D" w:rsidP="00D85E0D">
      <w:pPr>
        <w:autoSpaceDE w:val="0"/>
        <w:autoSpaceDN w:val="0"/>
        <w:adjustRightInd w:val="0"/>
        <w:spacing w:before="120" w:after="120" w:line="240" w:lineRule="auto"/>
        <w:jc w:val="both"/>
        <w:rPr>
          <w:rFonts w:ascii="Times New Roman" w:hAnsi="Times New Roman" w:cs="Times New Roman"/>
          <w:sz w:val="24"/>
          <w:szCs w:val="24"/>
        </w:rPr>
      </w:pPr>
      <w:r w:rsidRPr="00112635">
        <w:rPr>
          <w:rFonts w:ascii="Times New Roman" w:hAnsi="Times New Roman" w:cs="Times New Roman"/>
          <w:sz w:val="24"/>
          <w:szCs w:val="24"/>
        </w:rPr>
        <w:t>- predarea amplasamentului.</w:t>
      </w:r>
    </w:p>
    <w:p w14:paraId="587FFACD" w14:textId="77777777" w:rsidR="00D85E0D" w:rsidRPr="00112635" w:rsidRDefault="00D85E0D" w:rsidP="00D85E0D">
      <w:pPr>
        <w:autoSpaceDE w:val="0"/>
        <w:autoSpaceDN w:val="0"/>
        <w:adjustRightInd w:val="0"/>
        <w:spacing w:before="120" w:after="120" w:line="240" w:lineRule="auto"/>
        <w:jc w:val="both"/>
        <w:rPr>
          <w:rFonts w:ascii="Times New Roman" w:hAnsi="Times New Roman" w:cs="Times New Roman"/>
          <w:sz w:val="24"/>
          <w:szCs w:val="24"/>
        </w:rPr>
      </w:pPr>
    </w:p>
    <w:p w14:paraId="587FFACE" w14:textId="77777777" w:rsidR="00D85E0D" w:rsidRPr="00112635" w:rsidRDefault="00D85E0D" w:rsidP="00D85E0D">
      <w:pPr>
        <w:autoSpaceDE w:val="0"/>
        <w:autoSpaceDN w:val="0"/>
        <w:adjustRightInd w:val="0"/>
        <w:spacing w:before="120" w:after="120" w:line="240" w:lineRule="auto"/>
        <w:jc w:val="both"/>
        <w:rPr>
          <w:rFonts w:ascii="Times New Roman" w:hAnsi="Times New Roman" w:cs="Times New Roman"/>
          <w:b/>
          <w:sz w:val="24"/>
          <w:szCs w:val="24"/>
        </w:rPr>
      </w:pPr>
      <w:r w:rsidRPr="00112635">
        <w:rPr>
          <w:rFonts w:ascii="Times New Roman" w:hAnsi="Times New Roman" w:cs="Times New Roman"/>
          <w:b/>
          <w:sz w:val="24"/>
          <w:szCs w:val="24"/>
        </w:rPr>
        <w:t>Aspecte referitoare la prevenirea şi modul de răspuns pentru cazuri de poluări accidentale</w:t>
      </w:r>
    </w:p>
    <w:p w14:paraId="587FFACF" w14:textId="77777777" w:rsidR="00D85E0D" w:rsidRDefault="00D85E0D" w:rsidP="00D85E0D">
      <w:pPr>
        <w:autoSpaceDE w:val="0"/>
        <w:autoSpaceDN w:val="0"/>
        <w:adjustRightInd w:val="0"/>
        <w:spacing w:before="120" w:after="120" w:line="240" w:lineRule="auto"/>
        <w:jc w:val="both"/>
        <w:rPr>
          <w:rFonts w:ascii="Times New Roman" w:hAnsi="Times New Roman" w:cs="Times New Roman"/>
          <w:sz w:val="24"/>
          <w:szCs w:val="24"/>
        </w:rPr>
      </w:pPr>
      <w:r w:rsidRPr="00112635">
        <w:rPr>
          <w:rFonts w:ascii="Times New Roman" w:hAnsi="Times New Roman" w:cs="Times New Roman"/>
          <w:sz w:val="24"/>
          <w:szCs w:val="24"/>
        </w:rPr>
        <w:t>Nu este cazul.</w:t>
      </w:r>
    </w:p>
    <w:p w14:paraId="587FFAD0" w14:textId="77777777" w:rsidR="00D85E0D" w:rsidRPr="00112635" w:rsidRDefault="00D85E0D" w:rsidP="00D85E0D">
      <w:pPr>
        <w:autoSpaceDE w:val="0"/>
        <w:autoSpaceDN w:val="0"/>
        <w:adjustRightInd w:val="0"/>
        <w:spacing w:before="120" w:after="120" w:line="240" w:lineRule="auto"/>
        <w:jc w:val="both"/>
        <w:rPr>
          <w:rFonts w:ascii="Times New Roman" w:hAnsi="Times New Roman" w:cs="Times New Roman"/>
          <w:sz w:val="24"/>
          <w:szCs w:val="24"/>
        </w:rPr>
      </w:pPr>
    </w:p>
    <w:p w14:paraId="4509C0A6" w14:textId="77777777" w:rsidR="006A6B41" w:rsidRDefault="006A6B41" w:rsidP="00D85E0D">
      <w:pPr>
        <w:autoSpaceDE w:val="0"/>
        <w:autoSpaceDN w:val="0"/>
        <w:adjustRightInd w:val="0"/>
        <w:spacing w:before="120" w:after="120" w:line="240" w:lineRule="auto"/>
        <w:jc w:val="both"/>
        <w:rPr>
          <w:rFonts w:ascii="Times New Roman" w:hAnsi="Times New Roman" w:cs="Times New Roman"/>
          <w:b/>
          <w:sz w:val="24"/>
          <w:szCs w:val="24"/>
        </w:rPr>
      </w:pPr>
    </w:p>
    <w:p w14:paraId="587FFAD1" w14:textId="1CD8D255" w:rsidR="00D85E0D" w:rsidRPr="00112635" w:rsidRDefault="00D85E0D" w:rsidP="00D85E0D">
      <w:pPr>
        <w:autoSpaceDE w:val="0"/>
        <w:autoSpaceDN w:val="0"/>
        <w:adjustRightInd w:val="0"/>
        <w:spacing w:before="120" w:after="120" w:line="240" w:lineRule="auto"/>
        <w:jc w:val="both"/>
        <w:rPr>
          <w:rFonts w:ascii="Times New Roman" w:hAnsi="Times New Roman" w:cs="Times New Roman"/>
          <w:b/>
          <w:sz w:val="24"/>
          <w:szCs w:val="24"/>
        </w:rPr>
      </w:pPr>
      <w:r w:rsidRPr="00112635">
        <w:rPr>
          <w:rFonts w:ascii="Times New Roman" w:hAnsi="Times New Roman" w:cs="Times New Roman"/>
          <w:b/>
          <w:sz w:val="24"/>
          <w:szCs w:val="24"/>
        </w:rPr>
        <w:t>Aspecte referitoare la închiderea/dezafectarea/demolarea instalaţiei</w:t>
      </w:r>
    </w:p>
    <w:p w14:paraId="587FFAD2" w14:textId="05B0CFC8" w:rsidR="00D85E0D" w:rsidRDefault="00CF379C" w:rsidP="00D85E0D">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Având în vedere faptul că obiectivul va fi amplasat pe un teren care în acest moment are statutul de teren agricol, nu vor avea loc nici un fel de activități de dezafectare. </w:t>
      </w:r>
    </w:p>
    <w:p w14:paraId="587FFAD3" w14:textId="77777777" w:rsidR="00D85E0D" w:rsidRPr="00112635" w:rsidRDefault="00D85E0D" w:rsidP="00D85E0D">
      <w:pPr>
        <w:autoSpaceDE w:val="0"/>
        <w:autoSpaceDN w:val="0"/>
        <w:adjustRightInd w:val="0"/>
        <w:spacing w:before="120" w:after="120" w:line="240" w:lineRule="auto"/>
        <w:jc w:val="both"/>
        <w:rPr>
          <w:rFonts w:ascii="Times New Roman" w:hAnsi="Times New Roman" w:cs="Times New Roman"/>
          <w:sz w:val="24"/>
          <w:szCs w:val="24"/>
        </w:rPr>
      </w:pPr>
    </w:p>
    <w:p w14:paraId="587FFAD6" w14:textId="77777777" w:rsidR="00D85E0D" w:rsidRDefault="00D85E0D" w:rsidP="00D85E0D">
      <w:pPr>
        <w:shd w:val="clear" w:color="auto" w:fill="FFFFFF"/>
        <w:spacing w:before="120" w:after="120" w:line="240" w:lineRule="auto"/>
        <w:jc w:val="both"/>
        <w:rPr>
          <w:rFonts w:ascii="Times New Roman" w:eastAsia="Times New Roman" w:hAnsi="Times New Roman" w:cs="Times New Roman"/>
          <w:sz w:val="24"/>
          <w:szCs w:val="24"/>
          <w:lang w:eastAsia="ro-RO"/>
        </w:rPr>
      </w:pPr>
    </w:p>
    <w:p w14:paraId="587FFAD7" w14:textId="77777777" w:rsidR="00D85E0D" w:rsidRPr="00D85E0D" w:rsidRDefault="00D85E0D" w:rsidP="00D85E0D">
      <w:pPr>
        <w:pStyle w:val="Heading1"/>
        <w:keepNext w:val="0"/>
        <w:keepLines w:val="0"/>
        <w:numPr>
          <w:ilvl w:val="0"/>
          <w:numId w:val="1"/>
        </w:numPr>
        <w:tabs>
          <w:tab w:val="left" w:pos="284"/>
        </w:tabs>
        <w:spacing w:before="120" w:after="120" w:line="240" w:lineRule="auto"/>
        <w:ind w:left="0" w:firstLine="0"/>
        <w:rPr>
          <w:rFonts w:ascii="Times New Roman" w:hAnsi="Times New Roman" w:cs="Times New Roman"/>
          <w:color w:val="auto"/>
          <w:lang w:eastAsia="ro-RO"/>
        </w:rPr>
      </w:pPr>
      <w:bookmarkStart w:id="11" w:name="_Toc56704006"/>
      <w:r w:rsidRPr="00D85E0D">
        <w:rPr>
          <w:rFonts w:ascii="Times New Roman" w:hAnsi="Times New Roman" w:cs="Times New Roman"/>
          <w:color w:val="auto"/>
          <w:lang w:eastAsia="ro-RO"/>
        </w:rPr>
        <w:t>Anexe - piese desenate:</w:t>
      </w:r>
      <w:bookmarkEnd w:id="11"/>
    </w:p>
    <w:p w14:paraId="587FFAD8" w14:textId="77777777" w:rsidR="00D85E0D" w:rsidRPr="004E5FAC" w:rsidRDefault="00D85E0D" w:rsidP="00D85E0D">
      <w:pPr>
        <w:shd w:val="clear" w:color="auto" w:fill="FFFFFF"/>
        <w:spacing w:before="120" w:after="120" w:line="240" w:lineRule="auto"/>
        <w:jc w:val="both"/>
        <w:rPr>
          <w:rFonts w:ascii="Times New Roman" w:eastAsia="Times New Roman" w:hAnsi="Times New Roman" w:cs="Times New Roman"/>
          <w:sz w:val="24"/>
          <w:szCs w:val="24"/>
          <w:lang w:eastAsia="ro-RO"/>
        </w:rPr>
      </w:pPr>
      <w:r w:rsidRPr="004E5FAC">
        <w:rPr>
          <w:rFonts w:ascii="Times New Roman" w:eastAsia="Times New Roman" w:hAnsi="Times New Roman" w:cs="Times New Roman"/>
          <w:b/>
          <w:bCs/>
          <w:sz w:val="24"/>
          <w:szCs w:val="24"/>
          <w:lang w:eastAsia="ro-RO"/>
        </w:rPr>
        <w:t xml:space="preserve">1. Anexa nr. 1 - </w:t>
      </w:r>
      <w:r w:rsidRPr="004E5FAC">
        <w:rPr>
          <w:rFonts w:ascii="Times New Roman" w:eastAsia="Times New Roman" w:hAnsi="Times New Roman" w:cs="Times New Roman"/>
          <w:sz w:val="24"/>
          <w:szCs w:val="24"/>
          <w:lang w:eastAsia="ro-RO"/>
        </w:rPr>
        <w:t> planul de încadrare în zonă a obiectivului</w:t>
      </w:r>
      <w:r>
        <w:rPr>
          <w:rFonts w:ascii="Times New Roman" w:eastAsia="Times New Roman" w:hAnsi="Times New Roman" w:cs="Times New Roman"/>
          <w:sz w:val="24"/>
          <w:szCs w:val="24"/>
          <w:lang w:eastAsia="ro-RO"/>
        </w:rPr>
        <w:t>;</w:t>
      </w:r>
    </w:p>
    <w:p w14:paraId="587FFAD9" w14:textId="77777777" w:rsidR="00D85E0D" w:rsidRPr="00D85E0D" w:rsidRDefault="00D85E0D" w:rsidP="00D85E0D">
      <w:pPr>
        <w:shd w:val="clear" w:color="auto" w:fill="FFFFFF"/>
        <w:spacing w:before="120" w:after="120" w:line="240" w:lineRule="auto"/>
        <w:jc w:val="both"/>
        <w:rPr>
          <w:rFonts w:ascii="Times New Roman" w:eastAsia="Times New Roman" w:hAnsi="Times New Roman" w:cs="Times New Roman"/>
          <w:sz w:val="24"/>
          <w:szCs w:val="24"/>
          <w:lang w:eastAsia="ro-RO"/>
        </w:rPr>
      </w:pPr>
      <w:r w:rsidRPr="00005062">
        <w:rPr>
          <w:rFonts w:ascii="Times New Roman" w:eastAsia="Times New Roman" w:hAnsi="Times New Roman" w:cs="Times New Roman"/>
          <w:b/>
          <w:bCs/>
          <w:sz w:val="24"/>
          <w:szCs w:val="24"/>
          <w:lang w:eastAsia="ro-RO"/>
        </w:rPr>
        <w:t>2.</w:t>
      </w:r>
      <w:r w:rsidRPr="00005062">
        <w:rPr>
          <w:rFonts w:ascii="Times New Roman" w:eastAsia="Times New Roman" w:hAnsi="Times New Roman" w:cs="Times New Roman"/>
          <w:b/>
          <w:sz w:val="24"/>
          <w:szCs w:val="24"/>
          <w:lang w:eastAsia="ro-RO"/>
        </w:rPr>
        <w:t>Anexa nr. 2</w:t>
      </w:r>
      <w:r w:rsidRPr="00005062">
        <w:rPr>
          <w:rFonts w:ascii="Times New Roman" w:eastAsia="Times New Roman" w:hAnsi="Times New Roman" w:cs="Times New Roman"/>
          <w:sz w:val="24"/>
          <w:szCs w:val="24"/>
          <w:lang w:eastAsia="ro-RO"/>
        </w:rPr>
        <w:t xml:space="preserve"> - planul de situație/amplasament cu modul de planificare a utilizării suprafețelor; </w:t>
      </w:r>
    </w:p>
    <w:p w14:paraId="587FFADA" w14:textId="77777777" w:rsidR="00D85E0D" w:rsidRPr="004D62DA" w:rsidRDefault="00D85E0D" w:rsidP="00D85E0D">
      <w:pPr>
        <w:shd w:val="clear" w:color="auto" w:fill="FFFFFF"/>
        <w:spacing w:before="120" w:after="120" w:line="240" w:lineRule="auto"/>
        <w:jc w:val="both"/>
        <w:rPr>
          <w:rFonts w:ascii="Times New Roman" w:eastAsia="Times New Roman" w:hAnsi="Times New Roman" w:cs="Times New Roman"/>
          <w:bCs/>
          <w:sz w:val="24"/>
          <w:szCs w:val="24"/>
          <w:lang w:eastAsia="ro-RO"/>
        </w:rPr>
      </w:pPr>
    </w:p>
    <w:p w14:paraId="587FFADB" w14:textId="77777777" w:rsidR="00D85E0D" w:rsidRPr="00D85E0D" w:rsidRDefault="00D85E0D" w:rsidP="002B7367">
      <w:pPr>
        <w:pStyle w:val="Heading1"/>
        <w:keepNext w:val="0"/>
        <w:keepLines w:val="0"/>
        <w:numPr>
          <w:ilvl w:val="0"/>
          <w:numId w:val="1"/>
        </w:numPr>
        <w:tabs>
          <w:tab w:val="left" w:pos="284"/>
        </w:tabs>
        <w:spacing w:before="120" w:after="120" w:line="240" w:lineRule="auto"/>
        <w:ind w:left="0" w:firstLine="0"/>
        <w:jc w:val="both"/>
        <w:rPr>
          <w:rFonts w:ascii="Times New Roman" w:hAnsi="Times New Roman" w:cs="Times New Roman"/>
          <w:color w:val="auto"/>
          <w:lang w:eastAsia="ro-RO"/>
        </w:rPr>
      </w:pPr>
      <w:bookmarkStart w:id="12" w:name="_Toc56704007"/>
      <w:r w:rsidRPr="00D85E0D">
        <w:rPr>
          <w:rFonts w:ascii="Times New Roman" w:hAnsi="Times New Roman" w:cs="Times New Roman"/>
          <w:color w:val="auto"/>
          <w:lang w:eastAsia="ro-RO"/>
        </w:rPr>
        <w:t>Pentru proiectele care intră sub incidența prevederilor </w:t>
      </w:r>
      <w:r>
        <w:fldChar w:fldCharType="begin"/>
      </w:r>
      <w:r>
        <w:instrText>HYPERLINK "https://lege5.ro/Gratuit/geydqobuge/ordonanta-de-urgenta-nr-57-2007-privind-regimul-ariilor-naturale-protejate-conservarea-habitatelor-naturale-a-florei-si-faunei-salbatice?pid=48878121&amp;d=2018-12-11" \l "p-48878121" \t "_blank"</w:instrText>
      </w:r>
      <w:r>
        <w:fldChar w:fldCharType="separate"/>
      </w:r>
      <w:r w:rsidRPr="00D85E0D">
        <w:rPr>
          <w:rFonts w:ascii="Times New Roman" w:hAnsi="Times New Roman" w:cs="Times New Roman"/>
          <w:color w:val="auto"/>
          <w:lang w:eastAsia="ro-RO"/>
        </w:rPr>
        <w:t>art. 28</w:t>
      </w:r>
      <w:r>
        <w:rPr>
          <w:rFonts w:ascii="Times New Roman" w:hAnsi="Times New Roman" w:cs="Times New Roman"/>
          <w:color w:val="auto"/>
          <w:lang w:eastAsia="ro-RO"/>
        </w:rPr>
        <w:fldChar w:fldCharType="end"/>
      </w:r>
      <w:r w:rsidRPr="00D85E0D">
        <w:rPr>
          <w:rFonts w:ascii="Times New Roman" w:hAnsi="Times New Roman" w:cs="Times New Roman"/>
          <w:color w:val="auto"/>
          <w:lang w:eastAsia="ro-RO"/>
        </w:rPr>
        <w:t> din Ordonanța de urgență a Guvernului nr. 57/2007 privind regimul ariilor naturale protejate, conservarea habitatelor naturale, a florei și faunei sălbatice, aprobată cu modificări și completări prin Legea </w:t>
      </w:r>
      <w:r>
        <w:fldChar w:fldCharType="begin"/>
      </w:r>
      <w:r>
        <w:instrText>HYPERLINK "https://lege5.ro/Gratuit/ge2donzuge/legea-nr-49-2011-pentru-aprobarea-ordonantei-de-urgenta-a-guvernului-nr-57-2007-privind-regimul-ariilor-naturale-protejate-conservarea-habitatelor-naturale-a-florei-si-faunei-salbatice?d=2018-12-11" \t "_blank"</w:instrText>
      </w:r>
      <w:r>
        <w:fldChar w:fldCharType="separate"/>
      </w:r>
      <w:r w:rsidRPr="00D85E0D">
        <w:rPr>
          <w:rFonts w:ascii="Times New Roman" w:hAnsi="Times New Roman" w:cs="Times New Roman"/>
          <w:color w:val="auto"/>
          <w:lang w:eastAsia="ro-RO"/>
        </w:rPr>
        <w:t>nr. 49/2011</w:t>
      </w:r>
      <w:r>
        <w:rPr>
          <w:rFonts w:ascii="Times New Roman" w:hAnsi="Times New Roman" w:cs="Times New Roman"/>
          <w:color w:val="auto"/>
          <w:lang w:eastAsia="ro-RO"/>
        </w:rPr>
        <w:fldChar w:fldCharType="end"/>
      </w:r>
      <w:r w:rsidRPr="00D85E0D">
        <w:rPr>
          <w:rFonts w:ascii="Times New Roman" w:hAnsi="Times New Roman" w:cs="Times New Roman"/>
          <w:color w:val="auto"/>
          <w:lang w:eastAsia="ro-RO"/>
        </w:rPr>
        <w:t>, cu modificările și completările ulterioare, memoriul va fi completat cu următoarele:</w:t>
      </w:r>
      <w:bookmarkEnd w:id="12"/>
    </w:p>
    <w:p w14:paraId="587FFADC" w14:textId="436F1FE3" w:rsidR="00D85E0D" w:rsidRPr="00B80FA8" w:rsidRDefault="002B7367" w:rsidP="00D85E0D">
      <w:pPr>
        <w:pStyle w:val="ListParagraph"/>
        <w:numPr>
          <w:ilvl w:val="0"/>
          <w:numId w:val="14"/>
        </w:numPr>
        <w:shd w:val="clear" w:color="auto" w:fill="FFFFFF"/>
        <w:spacing w:before="120" w:after="120" w:line="240" w:lineRule="auto"/>
        <w:jc w:val="both"/>
        <w:rPr>
          <w:rFonts w:ascii="Times New Roman" w:eastAsia="Times New Roman" w:hAnsi="Times New Roman" w:cs="Times New Roman"/>
          <w:sz w:val="24"/>
          <w:szCs w:val="24"/>
          <w:lang w:eastAsia="ro-RO"/>
        </w:rPr>
      </w:pPr>
      <w:proofErr w:type="spellStart"/>
      <w:r w:rsidRPr="00B80FA8">
        <w:rPr>
          <w:rFonts w:ascii="Times New Roman" w:eastAsia="Times New Roman" w:hAnsi="Times New Roman" w:cs="Times New Roman"/>
          <w:sz w:val="24"/>
          <w:szCs w:val="24"/>
          <w:lang w:eastAsia="ro-RO"/>
        </w:rPr>
        <w:t>D</w:t>
      </w:r>
      <w:r w:rsidR="00D85E0D" w:rsidRPr="00B80FA8">
        <w:rPr>
          <w:rFonts w:ascii="Times New Roman" w:eastAsia="Times New Roman" w:hAnsi="Times New Roman" w:cs="Times New Roman"/>
          <w:sz w:val="24"/>
          <w:szCs w:val="24"/>
          <w:lang w:eastAsia="ro-RO"/>
        </w:rPr>
        <w:t>escrierea</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succintă</w:t>
      </w:r>
      <w:proofErr w:type="spellEnd"/>
      <w:r w:rsidR="00D85E0D" w:rsidRPr="00B80FA8">
        <w:rPr>
          <w:rFonts w:ascii="Times New Roman" w:eastAsia="Times New Roman" w:hAnsi="Times New Roman" w:cs="Times New Roman"/>
          <w:sz w:val="24"/>
          <w:szCs w:val="24"/>
          <w:lang w:eastAsia="ro-RO"/>
        </w:rPr>
        <w:t xml:space="preserve"> a </w:t>
      </w:r>
      <w:proofErr w:type="spellStart"/>
      <w:r w:rsidR="00D85E0D" w:rsidRPr="00B80FA8">
        <w:rPr>
          <w:rFonts w:ascii="Times New Roman" w:eastAsia="Times New Roman" w:hAnsi="Times New Roman" w:cs="Times New Roman"/>
          <w:sz w:val="24"/>
          <w:szCs w:val="24"/>
          <w:lang w:eastAsia="ro-RO"/>
        </w:rPr>
        <w:t>proiectului</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și</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distanța</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față</w:t>
      </w:r>
      <w:proofErr w:type="spellEnd"/>
      <w:r w:rsidR="00D85E0D" w:rsidRPr="00B80FA8">
        <w:rPr>
          <w:rFonts w:ascii="Times New Roman" w:eastAsia="Times New Roman" w:hAnsi="Times New Roman" w:cs="Times New Roman"/>
          <w:sz w:val="24"/>
          <w:szCs w:val="24"/>
          <w:lang w:eastAsia="ro-RO"/>
        </w:rPr>
        <w:t xml:space="preserve"> de aria </w:t>
      </w:r>
      <w:r>
        <w:rPr>
          <w:rFonts w:ascii="Times New Roman" w:eastAsia="Times New Roman" w:hAnsi="Times New Roman" w:cs="Times New Roman"/>
          <w:sz w:val="24"/>
          <w:szCs w:val="24"/>
          <w:lang w:eastAsia="ro-RO"/>
        </w:rPr>
        <w:t xml:space="preserve">natural </w:t>
      </w:r>
      <w:proofErr w:type="spellStart"/>
      <w:r w:rsidR="00D85E0D" w:rsidRPr="00B80FA8">
        <w:rPr>
          <w:rFonts w:ascii="Times New Roman" w:eastAsia="Times New Roman" w:hAnsi="Times New Roman" w:cs="Times New Roman"/>
          <w:sz w:val="24"/>
          <w:szCs w:val="24"/>
          <w:lang w:eastAsia="ro-RO"/>
        </w:rPr>
        <w:t>protejată</w:t>
      </w:r>
      <w:proofErr w:type="spellEnd"/>
      <w:r w:rsidR="00D85E0D" w:rsidRPr="00B80FA8">
        <w:rPr>
          <w:rFonts w:ascii="Times New Roman" w:eastAsia="Times New Roman" w:hAnsi="Times New Roman" w:cs="Times New Roman"/>
          <w:sz w:val="24"/>
          <w:szCs w:val="24"/>
          <w:lang w:eastAsia="ro-RO"/>
        </w:rPr>
        <w:t xml:space="preserve"> de </w:t>
      </w:r>
      <w:proofErr w:type="spellStart"/>
      <w:r w:rsidR="00D85E0D" w:rsidRPr="00B80FA8">
        <w:rPr>
          <w:rFonts w:ascii="Times New Roman" w:eastAsia="Times New Roman" w:hAnsi="Times New Roman" w:cs="Times New Roman"/>
          <w:sz w:val="24"/>
          <w:szCs w:val="24"/>
          <w:lang w:eastAsia="ro-RO"/>
        </w:rPr>
        <w:t>interes</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comunitar</w:t>
      </w:r>
      <w:proofErr w:type="spellEnd"/>
      <w:r w:rsidR="00D85E0D" w:rsidRPr="00B80FA8">
        <w:rPr>
          <w:rFonts w:ascii="Times New Roman" w:eastAsia="Times New Roman" w:hAnsi="Times New Roman" w:cs="Times New Roman"/>
          <w:sz w:val="24"/>
          <w:szCs w:val="24"/>
          <w:lang w:eastAsia="ro-RO"/>
        </w:rPr>
        <w:t xml:space="preserve">, precum </w:t>
      </w:r>
      <w:proofErr w:type="spellStart"/>
      <w:r w:rsidR="00D85E0D" w:rsidRPr="00B80FA8">
        <w:rPr>
          <w:rFonts w:ascii="Times New Roman" w:eastAsia="Times New Roman" w:hAnsi="Times New Roman" w:cs="Times New Roman"/>
          <w:sz w:val="24"/>
          <w:szCs w:val="24"/>
          <w:lang w:eastAsia="ro-RO"/>
        </w:rPr>
        <w:t>și</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coordonatele</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geografice</w:t>
      </w:r>
      <w:proofErr w:type="spellEnd"/>
      <w:r w:rsidR="00D85E0D" w:rsidRPr="00B80FA8">
        <w:rPr>
          <w:rFonts w:ascii="Times New Roman" w:eastAsia="Times New Roman" w:hAnsi="Times New Roman" w:cs="Times New Roman"/>
          <w:sz w:val="24"/>
          <w:szCs w:val="24"/>
          <w:lang w:eastAsia="ro-RO"/>
        </w:rPr>
        <w:t xml:space="preserve"> (Stereo 70) ale </w:t>
      </w:r>
      <w:proofErr w:type="spellStart"/>
      <w:r w:rsidR="00D85E0D" w:rsidRPr="00B80FA8">
        <w:rPr>
          <w:rFonts w:ascii="Times New Roman" w:eastAsia="Times New Roman" w:hAnsi="Times New Roman" w:cs="Times New Roman"/>
          <w:sz w:val="24"/>
          <w:szCs w:val="24"/>
          <w:lang w:eastAsia="ro-RO"/>
        </w:rPr>
        <w:t>amplasamentului</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proiectului</w:t>
      </w:r>
      <w:proofErr w:type="spellEnd"/>
      <w:r w:rsidR="00D85E0D" w:rsidRPr="00B80FA8">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Aceste</w:t>
      </w:r>
      <w:proofErr w:type="spellEnd"/>
      <w:r>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coord</w:t>
      </w:r>
      <w:r w:rsidR="00840B06">
        <w:rPr>
          <w:rFonts w:ascii="Times New Roman" w:eastAsia="Times New Roman" w:hAnsi="Times New Roman" w:cs="Times New Roman"/>
          <w:sz w:val="24"/>
          <w:szCs w:val="24"/>
          <w:lang w:eastAsia="ro-RO"/>
        </w:rPr>
        <w:t>o</w:t>
      </w:r>
      <w:r>
        <w:rPr>
          <w:rFonts w:ascii="Times New Roman" w:eastAsia="Times New Roman" w:hAnsi="Times New Roman" w:cs="Times New Roman"/>
          <w:sz w:val="24"/>
          <w:szCs w:val="24"/>
          <w:lang w:eastAsia="ro-RO"/>
        </w:rPr>
        <w:t>nate</w:t>
      </w:r>
      <w:proofErr w:type="spellEnd"/>
      <w:r>
        <w:rPr>
          <w:rFonts w:ascii="Times New Roman" w:eastAsia="Times New Roman" w:hAnsi="Times New Roman" w:cs="Times New Roman"/>
          <w:sz w:val="24"/>
          <w:szCs w:val="24"/>
          <w:lang w:eastAsia="ro-RO"/>
        </w:rPr>
        <w:t xml:space="preserve"> </w:t>
      </w:r>
      <w:r w:rsidR="00D85E0D" w:rsidRPr="00B80FA8">
        <w:rPr>
          <w:rFonts w:ascii="Times New Roman" w:eastAsia="Times New Roman" w:hAnsi="Times New Roman" w:cs="Times New Roman"/>
          <w:sz w:val="24"/>
          <w:szCs w:val="24"/>
          <w:lang w:eastAsia="ro-RO"/>
        </w:rPr>
        <w:t xml:space="preserve">vor fi </w:t>
      </w:r>
      <w:proofErr w:type="spellStart"/>
      <w:r w:rsidR="00D85E0D" w:rsidRPr="00B80FA8">
        <w:rPr>
          <w:rFonts w:ascii="Times New Roman" w:eastAsia="Times New Roman" w:hAnsi="Times New Roman" w:cs="Times New Roman"/>
          <w:sz w:val="24"/>
          <w:szCs w:val="24"/>
          <w:lang w:eastAsia="ro-RO"/>
        </w:rPr>
        <w:t>prezentate</w:t>
      </w:r>
      <w:proofErr w:type="spellEnd"/>
      <w:r w:rsidR="00D85E0D" w:rsidRPr="00B80FA8">
        <w:rPr>
          <w:rFonts w:ascii="Times New Roman" w:eastAsia="Times New Roman" w:hAnsi="Times New Roman" w:cs="Times New Roman"/>
          <w:sz w:val="24"/>
          <w:szCs w:val="24"/>
          <w:lang w:eastAsia="ro-RO"/>
        </w:rPr>
        <w:t xml:space="preserve"> sub </w:t>
      </w:r>
      <w:proofErr w:type="spellStart"/>
      <w:r w:rsidR="00D85E0D" w:rsidRPr="00B80FA8">
        <w:rPr>
          <w:rFonts w:ascii="Times New Roman" w:eastAsia="Times New Roman" w:hAnsi="Times New Roman" w:cs="Times New Roman"/>
          <w:sz w:val="24"/>
          <w:szCs w:val="24"/>
          <w:lang w:eastAsia="ro-RO"/>
        </w:rPr>
        <w:t>formă</w:t>
      </w:r>
      <w:proofErr w:type="spellEnd"/>
      <w:r w:rsidR="00D85E0D" w:rsidRPr="00B80FA8">
        <w:rPr>
          <w:rFonts w:ascii="Times New Roman" w:eastAsia="Times New Roman" w:hAnsi="Times New Roman" w:cs="Times New Roman"/>
          <w:sz w:val="24"/>
          <w:szCs w:val="24"/>
          <w:lang w:eastAsia="ro-RO"/>
        </w:rPr>
        <w:t xml:space="preserve"> de vector </w:t>
      </w:r>
      <w:proofErr w:type="spellStart"/>
      <w:r w:rsidR="00D85E0D" w:rsidRPr="00B80FA8">
        <w:rPr>
          <w:rFonts w:ascii="Times New Roman" w:eastAsia="Times New Roman" w:hAnsi="Times New Roman" w:cs="Times New Roman"/>
          <w:sz w:val="24"/>
          <w:szCs w:val="24"/>
          <w:lang w:eastAsia="ro-RO"/>
        </w:rPr>
        <w:t>în</w:t>
      </w:r>
      <w:proofErr w:type="spellEnd"/>
      <w:r w:rsidR="00D85E0D" w:rsidRPr="00B80FA8">
        <w:rPr>
          <w:rFonts w:ascii="Times New Roman" w:eastAsia="Times New Roman" w:hAnsi="Times New Roman" w:cs="Times New Roman"/>
          <w:sz w:val="24"/>
          <w:szCs w:val="24"/>
          <w:lang w:eastAsia="ro-RO"/>
        </w:rPr>
        <w:t xml:space="preserve"> format digital cu </w:t>
      </w:r>
      <w:proofErr w:type="spellStart"/>
      <w:r w:rsidR="00D85E0D" w:rsidRPr="00B80FA8">
        <w:rPr>
          <w:rFonts w:ascii="Times New Roman" w:eastAsia="Times New Roman" w:hAnsi="Times New Roman" w:cs="Times New Roman"/>
          <w:sz w:val="24"/>
          <w:szCs w:val="24"/>
          <w:lang w:eastAsia="ro-RO"/>
        </w:rPr>
        <w:t>referință</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geografică</w:t>
      </w:r>
      <w:proofErr w:type="spellEnd"/>
      <w:r w:rsidR="00D85E0D" w:rsidRPr="00B80FA8">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în</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sistem</w:t>
      </w:r>
      <w:proofErr w:type="spellEnd"/>
      <w:r w:rsidR="00D85E0D" w:rsidRPr="00B80FA8">
        <w:rPr>
          <w:rFonts w:ascii="Times New Roman" w:eastAsia="Times New Roman" w:hAnsi="Times New Roman" w:cs="Times New Roman"/>
          <w:sz w:val="24"/>
          <w:szCs w:val="24"/>
          <w:lang w:eastAsia="ro-RO"/>
        </w:rPr>
        <w:t xml:space="preserve"> de </w:t>
      </w:r>
      <w:proofErr w:type="spellStart"/>
      <w:r w:rsidR="00D85E0D" w:rsidRPr="00B80FA8">
        <w:rPr>
          <w:rFonts w:ascii="Times New Roman" w:eastAsia="Times New Roman" w:hAnsi="Times New Roman" w:cs="Times New Roman"/>
          <w:sz w:val="24"/>
          <w:szCs w:val="24"/>
          <w:lang w:eastAsia="ro-RO"/>
        </w:rPr>
        <w:t>proiecție</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națională</w:t>
      </w:r>
      <w:proofErr w:type="spellEnd"/>
      <w:r w:rsidR="00D85E0D" w:rsidRPr="00B80FA8">
        <w:rPr>
          <w:rFonts w:ascii="Times New Roman" w:eastAsia="Times New Roman" w:hAnsi="Times New Roman" w:cs="Times New Roman"/>
          <w:sz w:val="24"/>
          <w:szCs w:val="24"/>
          <w:lang w:eastAsia="ro-RO"/>
        </w:rPr>
        <w:t xml:space="preserve"> Stereo 1970, </w:t>
      </w:r>
      <w:proofErr w:type="spellStart"/>
      <w:r w:rsidR="00D85E0D" w:rsidRPr="00B80FA8">
        <w:rPr>
          <w:rFonts w:ascii="Times New Roman" w:eastAsia="Times New Roman" w:hAnsi="Times New Roman" w:cs="Times New Roman"/>
          <w:sz w:val="24"/>
          <w:szCs w:val="24"/>
          <w:lang w:eastAsia="ro-RO"/>
        </w:rPr>
        <w:t>sau</w:t>
      </w:r>
      <w:proofErr w:type="spellEnd"/>
      <w:r w:rsidR="00D85E0D" w:rsidRPr="00B80FA8">
        <w:rPr>
          <w:rFonts w:ascii="Times New Roman" w:eastAsia="Times New Roman" w:hAnsi="Times New Roman" w:cs="Times New Roman"/>
          <w:sz w:val="24"/>
          <w:szCs w:val="24"/>
          <w:lang w:eastAsia="ro-RO"/>
        </w:rPr>
        <w:t xml:space="preserve"> de </w:t>
      </w:r>
      <w:proofErr w:type="spellStart"/>
      <w:r>
        <w:rPr>
          <w:rFonts w:ascii="Times New Roman" w:eastAsia="Times New Roman" w:hAnsi="Times New Roman" w:cs="Times New Roman"/>
          <w:sz w:val="24"/>
          <w:szCs w:val="24"/>
          <w:lang w:eastAsia="ro-RO"/>
        </w:rPr>
        <w:t>tabel</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în</w:t>
      </w:r>
      <w:proofErr w:type="spellEnd"/>
      <w:r w:rsidR="00D85E0D" w:rsidRPr="00B80FA8">
        <w:rPr>
          <w:rFonts w:ascii="Times New Roman" w:eastAsia="Times New Roman" w:hAnsi="Times New Roman" w:cs="Times New Roman"/>
          <w:sz w:val="24"/>
          <w:szCs w:val="24"/>
          <w:lang w:eastAsia="ro-RO"/>
        </w:rPr>
        <w:t xml:space="preserve"> format electronic </w:t>
      </w:r>
      <w:proofErr w:type="spellStart"/>
      <w:r w:rsidR="00D85E0D" w:rsidRPr="00B80FA8">
        <w:rPr>
          <w:rFonts w:ascii="Times New Roman" w:eastAsia="Times New Roman" w:hAnsi="Times New Roman" w:cs="Times New Roman"/>
          <w:sz w:val="24"/>
          <w:szCs w:val="24"/>
          <w:lang w:eastAsia="ro-RO"/>
        </w:rPr>
        <w:t>conținând</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coordonatele</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conturului</w:t>
      </w:r>
      <w:proofErr w:type="spellEnd"/>
      <w:r w:rsidR="00D85E0D" w:rsidRPr="00B80FA8">
        <w:rPr>
          <w:rFonts w:ascii="Times New Roman" w:eastAsia="Times New Roman" w:hAnsi="Times New Roman" w:cs="Times New Roman"/>
          <w:sz w:val="24"/>
          <w:szCs w:val="24"/>
          <w:lang w:eastAsia="ro-RO"/>
        </w:rPr>
        <w:t xml:space="preserve"> (X, Y) </w:t>
      </w:r>
      <w:proofErr w:type="spellStart"/>
      <w:r w:rsidR="00D85E0D" w:rsidRPr="00B80FA8">
        <w:rPr>
          <w:rFonts w:ascii="Times New Roman" w:eastAsia="Times New Roman" w:hAnsi="Times New Roman" w:cs="Times New Roman"/>
          <w:sz w:val="24"/>
          <w:szCs w:val="24"/>
          <w:lang w:eastAsia="ro-RO"/>
        </w:rPr>
        <w:t>în</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sistem</w:t>
      </w:r>
      <w:proofErr w:type="spellEnd"/>
      <w:r w:rsidR="00D85E0D" w:rsidRPr="00B80FA8">
        <w:rPr>
          <w:rFonts w:ascii="Times New Roman" w:eastAsia="Times New Roman" w:hAnsi="Times New Roman" w:cs="Times New Roman"/>
          <w:sz w:val="24"/>
          <w:szCs w:val="24"/>
          <w:lang w:eastAsia="ro-RO"/>
        </w:rPr>
        <w:t xml:space="preserve"> de </w:t>
      </w:r>
      <w:proofErr w:type="spellStart"/>
      <w:r w:rsidR="00D85E0D" w:rsidRPr="00B80FA8">
        <w:rPr>
          <w:rFonts w:ascii="Times New Roman" w:eastAsia="Times New Roman" w:hAnsi="Times New Roman" w:cs="Times New Roman"/>
          <w:sz w:val="24"/>
          <w:szCs w:val="24"/>
          <w:lang w:eastAsia="ro-RO"/>
        </w:rPr>
        <w:t>proiecție</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națională</w:t>
      </w:r>
      <w:proofErr w:type="spellEnd"/>
      <w:r w:rsidR="00D85E0D" w:rsidRPr="00B80FA8">
        <w:rPr>
          <w:rFonts w:ascii="Times New Roman" w:eastAsia="Times New Roman" w:hAnsi="Times New Roman" w:cs="Times New Roman"/>
          <w:sz w:val="24"/>
          <w:szCs w:val="24"/>
          <w:lang w:eastAsia="ro-RO"/>
        </w:rPr>
        <w:t xml:space="preserve"> Stereo 1970:</w:t>
      </w:r>
    </w:p>
    <w:p w14:paraId="587FFADD" w14:textId="77777777" w:rsidR="00D85E0D" w:rsidRDefault="00BB2495" w:rsidP="00D85E0D">
      <w:pPr>
        <w:shd w:val="clear" w:color="auto" w:fill="FFFFFF"/>
        <w:spacing w:before="120" w:after="12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Nu este cazul.</w:t>
      </w:r>
    </w:p>
    <w:p w14:paraId="587FFADE" w14:textId="77777777" w:rsidR="00D85E0D" w:rsidRPr="00783ED9" w:rsidRDefault="002B7367" w:rsidP="00D85E0D">
      <w:pPr>
        <w:pStyle w:val="ListParagraph"/>
        <w:numPr>
          <w:ilvl w:val="0"/>
          <w:numId w:val="14"/>
        </w:numPr>
        <w:shd w:val="clear" w:color="auto" w:fill="FFFFFF"/>
        <w:spacing w:before="120" w:after="120" w:line="240" w:lineRule="auto"/>
        <w:jc w:val="both"/>
        <w:rPr>
          <w:rFonts w:ascii="Times New Roman" w:eastAsia="Times New Roman" w:hAnsi="Times New Roman" w:cs="Times New Roman"/>
          <w:b/>
          <w:sz w:val="24"/>
          <w:szCs w:val="24"/>
          <w:lang w:eastAsia="ro-RO"/>
        </w:rPr>
      </w:pPr>
      <w:proofErr w:type="spellStart"/>
      <w:r w:rsidRPr="00B80FA8">
        <w:rPr>
          <w:rFonts w:ascii="Times New Roman" w:eastAsia="Times New Roman" w:hAnsi="Times New Roman" w:cs="Times New Roman"/>
          <w:sz w:val="24"/>
          <w:szCs w:val="24"/>
          <w:lang w:eastAsia="ro-RO"/>
        </w:rPr>
        <w:t>N</w:t>
      </w:r>
      <w:r w:rsidR="00D85E0D" w:rsidRPr="00B80FA8">
        <w:rPr>
          <w:rFonts w:ascii="Times New Roman" w:eastAsia="Times New Roman" w:hAnsi="Times New Roman" w:cs="Times New Roman"/>
          <w:sz w:val="24"/>
          <w:szCs w:val="24"/>
          <w:lang w:eastAsia="ro-RO"/>
        </w:rPr>
        <w:t>umele</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și</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codul</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ariei</w:t>
      </w:r>
      <w:proofErr w:type="spellEnd"/>
      <w:r>
        <w:rPr>
          <w:rFonts w:ascii="Times New Roman" w:eastAsia="Times New Roman" w:hAnsi="Times New Roman" w:cs="Times New Roman"/>
          <w:sz w:val="24"/>
          <w:szCs w:val="24"/>
          <w:lang w:eastAsia="ro-RO"/>
        </w:rPr>
        <w:t xml:space="preserve"> natural </w:t>
      </w:r>
      <w:proofErr w:type="spellStart"/>
      <w:r w:rsidR="00D85E0D" w:rsidRPr="00B80FA8">
        <w:rPr>
          <w:rFonts w:ascii="Times New Roman" w:eastAsia="Times New Roman" w:hAnsi="Times New Roman" w:cs="Times New Roman"/>
          <w:sz w:val="24"/>
          <w:szCs w:val="24"/>
          <w:lang w:eastAsia="ro-RO"/>
        </w:rPr>
        <w:t>protejate</w:t>
      </w:r>
      <w:proofErr w:type="spellEnd"/>
      <w:r w:rsidR="00D85E0D" w:rsidRPr="00B80FA8">
        <w:rPr>
          <w:rFonts w:ascii="Times New Roman" w:eastAsia="Times New Roman" w:hAnsi="Times New Roman" w:cs="Times New Roman"/>
          <w:sz w:val="24"/>
          <w:szCs w:val="24"/>
          <w:lang w:eastAsia="ro-RO"/>
        </w:rPr>
        <w:t xml:space="preserve"> de </w:t>
      </w:r>
      <w:proofErr w:type="spellStart"/>
      <w:r w:rsidR="00D85E0D" w:rsidRPr="00B80FA8">
        <w:rPr>
          <w:rFonts w:ascii="Times New Roman" w:eastAsia="Times New Roman" w:hAnsi="Times New Roman" w:cs="Times New Roman"/>
          <w:sz w:val="24"/>
          <w:szCs w:val="24"/>
          <w:lang w:eastAsia="ro-RO"/>
        </w:rPr>
        <w:t>interes</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comunitar</w:t>
      </w:r>
      <w:proofErr w:type="spellEnd"/>
      <w:r w:rsidR="00D85E0D" w:rsidRPr="00B80FA8">
        <w:rPr>
          <w:rFonts w:ascii="Times New Roman" w:eastAsia="Times New Roman" w:hAnsi="Times New Roman" w:cs="Times New Roman"/>
          <w:sz w:val="24"/>
          <w:szCs w:val="24"/>
          <w:lang w:eastAsia="ro-RO"/>
        </w:rPr>
        <w:t>:</w:t>
      </w:r>
    </w:p>
    <w:p w14:paraId="587FFADF" w14:textId="1542624C" w:rsidR="00D85E0D" w:rsidRDefault="00D85E0D" w:rsidP="00D85E0D">
      <w:pPr>
        <w:shd w:val="clear" w:color="auto" w:fill="FFFFFF"/>
        <w:spacing w:before="120" w:after="12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lastRenderedPageBreak/>
        <w:t xml:space="preserve">Proiectul propus </w:t>
      </w:r>
      <w:r w:rsidR="005F2D8D">
        <w:rPr>
          <w:rFonts w:ascii="Times New Roman" w:eastAsia="Times New Roman" w:hAnsi="Times New Roman" w:cs="Times New Roman"/>
          <w:b/>
          <w:i/>
          <w:sz w:val="24"/>
          <w:szCs w:val="24"/>
          <w:lang w:eastAsia="ro-RO"/>
        </w:rPr>
        <w:t>NU I</w:t>
      </w:r>
      <w:r w:rsidRPr="00E31D6B">
        <w:rPr>
          <w:rFonts w:ascii="Times New Roman" w:eastAsia="Times New Roman" w:hAnsi="Times New Roman" w:cs="Times New Roman"/>
          <w:b/>
          <w:i/>
          <w:sz w:val="24"/>
          <w:szCs w:val="24"/>
          <w:lang w:eastAsia="ro-RO"/>
        </w:rPr>
        <w:t>NTRA</w:t>
      </w:r>
      <w:r>
        <w:rPr>
          <w:rFonts w:ascii="Times New Roman" w:eastAsia="Times New Roman" w:hAnsi="Times New Roman" w:cs="Times New Roman"/>
          <w:sz w:val="24"/>
          <w:szCs w:val="24"/>
          <w:lang w:eastAsia="ro-RO"/>
        </w:rPr>
        <w:t xml:space="preserve"> sub incidenta art. 28 din OUG nr. 57/2007 </w:t>
      </w:r>
      <w:r w:rsidRPr="00E31D6B">
        <w:rPr>
          <w:rFonts w:ascii="Times New Roman" w:eastAsia="Times New Roman" w:hAnsi="Times New Roman" w:cs="Times New Roman"/>
          <w:sz w:val="24"/>
          <w:szCs w:val="24"/>
          <w:lang w:eastAsia="ro-RO"/>
        </w:rPr>
        <w:t>privind regimul ariilor naturale protejate, conservarea habitatelor naturale, a florei și faunei sălbatice, aprobată cu modificări și completări prin Legea </w:t>
      </w:r>
      <w:r>
        <w:fldChar w:fldCharType="begin"/>
      </w:r>
      <w:r>
        <w:instrText>HYPERLINK "https://lege5.ro/Gratuit/ge2donzuge/legea-nr-49-2011-pentru-aprobarea-ordonantei-de-urgenta-a-guvernului-nr-57-2007-privind-regimul-ariilor-naturale-protejate-conservarea-habitatelor-naturale-a-florei-si-faunei-salbatice?d=2018-12-11" \t "_blank"</w:instrText>
      </w:r>
      <w:r>
        <w:fldChar w:fldCharType="separate"/>
      </w:r>
      <w:r w:rsidRPr="00E31D6B">
        <w:rPr>
          <w:rFonts w:ascii="Times New Roman" w:eastAsia="Times New Roman" w:hAnsi="Times New Roman" w:cs="Times New Roman"/>
          <w:sz w:val="24"/>
          <w:szCs w:val="24"/>
          <w:u w:val="single"/>
          <w:lang w:eastAsia="ro-RO"/>
        </w:rPr>
        <w:t>nr. 49/2011</w:t>
      </w:r>
      <w:r>
        <w:rPr>
          <w:rFonts w:ascii="Times New Roman" w:eastAsia="Times New Roman" w:hAnsi="Times New Roman" w:cs="Times New Roman"/>
          <w:sz w:val="24"/>
          <w:szCs w:val="24"/>
          <w:u w:val="single"/>
          <w:lang w:eastAsia="ro-RO"/>
        </w:rPr>
        <w:fldChar w:fldCharType="end"/>
      </w:r>
      <w:r w:rsidRPr="00E31D6B">
        <w:rPr>
          <w:rFonts w:ascii="Times New Roman" w:eastAsia="Times New Roman" w:hAnsi="Times New Roman" w:cs="Times New Roman"/>
          <w:sz w:val="24"/>
          <w:szCs w:val="24"/>
          <w:lang w:eastAsia="ro-RO"/>
        </w:rPr>
        <w:t>, cu modificările și completările ulterioare</w:t>
      </w:r>
      <w:r w:rsidR="002B7367">
        <w:rPr>
          <w:rFonts w:ascii="Times New Roman" w:eastAsia="Times New Roman" w:hAnsi="Times New Roman" w:cs="Times New Roman"/>
          <w:sz w:val="24"/>
          <w:szCs w:val="24"/>
          <w:lang w:eastAsia="ro-RO"/>
        </w:rPr>
        <w:t xml:space="preserve">, conform deciziei etapei de evaluare initiala emisa de Agentia pentru Protectia Mediului </w:t>
      </w:r>
      <w:r w:rsidR="00DF2AD4">
        <w:rPr>
          <w:rFonts w:ascii="Times New Roman" w:eastAsia="Times New Roman" w:hAnsi="Times New Roman" w:cs="Times New Roman"/>
          <w:sz w:val="24"/>
          <w:szCs w:val="24"/>
          <w:lang w:eastAsia="ro-RO"/>
        </w:rPr>
        <w:t>Constanta</w:t>
      </w:r>
      <w:r w:rsidR="002B7367">
        <w:rPr>
          <w:rFonts w:ascii="Times New Roman" w:eastAsia="Times New Roman" w:hAnsi="Times New Roman" w:cs="Times New Roman"/>
          <w:sz w:val="24"/>
          <w:szCs w:val="24"/>
          <w:lang w:eastAsia="ro-RO"/>
        </w:rPr>
        <w:t xml:space="preserve"> nr. </w:t>
      </w:r>
      <w:r w:rsidR="00DF2AD4">
        <w:rPr>
          <w:rFonts w:ascii="Times New Roman" w:eastAsia="Times New Roman" w:hAnsi="Times New Roman" w:cs="Times New Roman"/>
          <w:sz w:val="24"/>
          <w:szCs w:val="24"/>
          <w:lang w:eastAsia="ro-RO"/>
        </w:rPr>
        <w:t>146</w:t>
      </w:r>
      <w:r w:rsidR="00617B90">
        <w:rPr>
          <w:rFonts w:ascii="Times New Roman" w:eastAsia="Times New Roman" w:hAnsi="Times New Roman" w:cs="Times New Roman"/>
          <w:sz w:val="24"/>
          <w:szCs w:val="24"/>
          <w:lang w:eastAsia="ro-RO"/>
        </w:rPr>
        <w:t xml:space="preserve"> din </w:t>
      </w:r>
      <w:r w:rsidR="00DF2AD4">
        <w:rPr>
          <w:rFonts w:ascii="Times New Roman" w:eastAsia="Times New Roman" w:hAnsi="Times New Roman" w:cs="Times New Roman"/>
          <w:sz w:val="24"/>
          <w:szCs w:val="24"/>
          <w:lang w:eastAsia="ro-RO"/>
        </w:rPr>
        <w:t>25</w:t>
      </w:r>
      <w:r w:rsidR="00617B90">
        <w:rPr>
          <w:rFonts w:ascii="Times New Roman" w:eastAsia="Times New Roman" w:hAnsi="Times New Roman" w:cs="Times New Roman"/>
          <w:sz w:val="24"/>
          <w:szCs w:val="24"/>
          <w:lang w:eastAsia="ro-RO"/>
        </w:rPr>
        <w:t>.03.202</w:t>
      </w:r>
      <w:r w:rsidR="00DF2AD4">
        <w:rPr>
          <w:rFonts w:ascii="Times New Roman" w:eastAsia="Times New Roman" w:hAnsi="Times New Roman" w:cs="Times New Roman"/>
          <w:sz w:val="24"/>
          <w:szCs w:val="24"/>
          <w:lang w:eastAsia="ro-RO"/>
        </w:rPr>
        <w:t>4</w:t>
      </w:r>
      <w:r>
        <w:rPr>
          <w:rFonts w:ascii="Times New Roman" w:eastAsia="Times New Roman" w:hAnsi="Times New Roman" w:cs="Times New Roman"/>
          <w:sz w:val="24"/>
          <w:szCs w:val="24"/>
          <w:lang w:eastAsia="ro-RO"/>
        </w:rPr>
        <w:t xml:space="preserve">, </w:t>
      </w:r>
    </w:p>
    <w:p w14:paraId="587FFAE0" w14:textId="77777777" w:rsidR="00D85E0D" w:rsidRDefault="00D85E0D" w:rsidP="00D85E0D">
      <w:pPr>
        <w:shd w:val="clear" w:color="auto" w:fill="FFFFFF"/>
        <w:spacing w:before="120" w:after="120" w:line="240" w:lineRule="auto"/>
        <w:jc w:val="both"/>
        <w:rPr>
          <w:rFonts w:ascii="Times New Roman" w:eastAsia="Times New Roman" w:hAnsi="Times New Roman" w:cs="Times New Roman"/>
          <w:sz w:val="24"/>
          <w:szCs w:val="24"/>
          <w:lang w:eastAsia="ro-RO"/>
        </w:rPr>
      </w:pPr>
    </w:p>
    <w:p w14:paraId="587FFAE1" w14:textId="77777777" w:rsidR="00D85E0D" w:rsidRDefault="00D85E0D" w:rsidP="00D85E0D">
      <w:pPr>
        <w:pStyle w:val="ListParagraph"/>
        <w:numPr>
          <w:ilvl w:val="0"/>
          <w:numId w:val="14"/>
        </w:numPr>
        <w:shd w:val="clear" w:color="auto" w:fill="FFFFFF"/>
        <w:spacing w:before="120" w:after="120" w:line="240" w:lineRule="auto"/>
        <w:jc w:val="both"/>
        <w:rPr>
          <w:rFonts w:ascii="Times New Roman" w:eastAsia="Times New Roman" w:hAnsi="Times New Roman" w:cs="Times New Roman"/>
          <w:sz w:val="24"/>
          <w:szCs w:val="24"/>
          <w:lang w:eastAsia="ro-RO"/>
        </w:rPr>
      </w:pPr>
      <w:proofErr w:type="spellStart"/>
      <w:r w:rsidRPr="004D01E2">
        <w:rPr>
          <w:rFonts w:ascii="Times New Roman" w:eastAsia="Times New Roman" w:hAnsi="Times New Roman" w:cs="Times New Roman"/>
          <w:sz w:val="24"/>
          <w:szCs w:val="24"/>
          <w:lang w:eastAsia="ro-RO"/>
        </w:rPr>
        <w:t>prezența</w:t>
      </w:r>
      <w:proofErr w:type="spellEnd"/>
      <w:r w:rsidR="002B7367">
        <w:rPr>
          <w:rFonts w:ascii="Times New Roman" w:eastAsia="Times New Roman" w:hAnsi="Times New Roman" w:cs="Times New Roman"/>
          <w:sz w:val="24"/>
          <w:szCs w:val="24"/>
          <w:lang w:eastAsia="ro-RO"/>
        </w:rPr>
        <w:t xml:space="preserve"> </w:t>
      </w:r>
      <w:proofErr w:type="spellStart"/>
      <w:r w:rsidRPr="004D01E2">
        <w:rPr>
          <w:rFonts w:ascii="Times New Roman" w:eastAsia="Times New Roman" w:hAnsi="Times New Roman" w:cs="Times New Roman"/>
          <w:sz w:val="24"/>
          <w:szCs w:val="24"/>
          <w:lang w:eastAsia="ro-RO"/>
        </w:rPr>
        <w:t>și</w:t>
      </w:r>
      <w:proofErr w:type="spellEnd"/>
      <w:r w:rsidR="002B7367">
        <w:rPr>
          <w:rFonts w:ascii="Times New Roman" w:eastAsia="Times New Roman" w:hAnsi="Times New Roman" w:cs="Times New Roman"/>
          <w:sz w:val="24"/>
          <w:szCs w:val="24"/>
          <w:lang w:eastAsia="ro-RO"/>
        </w:rPr>
        <w:t xml:space="preserve"> </w:t>
      </w:r>
      <w:proofErr w:type="spellStart"/>
      <w:r w:rsidRPr="004D01E2">
        <w:rPr>
          <w:rFonts w:ascii="Times New Roman" w:eastAsia="Times New Roman" w:hAnsi="Times New Roman" w:cs="Times New Roman"/>
          <w:sz w:val="24"/>
          <w:szCs w:val="24"/>
          <w:lang w:eastAsia="ro-RO"/>
        </w:rPr>
        <w:t>efectivele</w:t>
      </w:r>
      <w:proofErr w:type="spellEnd"/>
      <w:r w:rsidRPr="004D01E2">
        <w:rPr>
          <w:rFonts w:ascii="Times New Roman" w:eastAsia="Times New Roman" w:hAnsi="Times New Roman" w:cs="Times New Roman"/>
          <w:sz w:val="24"/>
          <w:szCs w:val="24"/>
          <w:lang w:eastAsia="ro-RO"/>
        </w:rPr>
        <w:t>/</w:t>
      </w:r>
      <w:proofErr w:type="spellStart"/>
      <w:r w:rsidRPr="004D01E2">
        <w:rPr>
          <w:rFonts w:ascii="Times New Roman" w:eastAsia="Times New Roman" w:hAnsi="Times New Roman" w:cs="Times New Roman"/>
          <w:sz w:val="24"/>
          <w:szCs w:val="24"/>
          <w:lang w:eastAsia="ro-RO"/>
        </w:rPr>
        <w:t>suprafețele</w:t>
      </w:r>
      <w:proofErr w:type="spellEnd"/>
      <w:r w:rsidR="002B7367">
        <w:rPr>
          <w:rFonts w:ascii="Times New Roman" w:eastAsia="Times New Roman" w:hAnsi="Times New Roman" w:cs="Times New Roman"/>
          <w:sz w:val="24"/>
          <w:szCs w:val="24"/>
          <w:lang w:eastAsia="ro-RO"/>
        </w:rPr>
        <w:t xml:space="preserve"> </w:t>
      </w:r>
      <w:proofErr w:type="spellStart"/>
      <w:r w:rsidRPr="004D01E2">
        <w:rPr>
          <w:rFonts w:ascii="Times New Roman" w:eastAsia="Times New Roman" w:hAnsi="Times New Roman" w:cs="Times New Roman"/>
          <w:sz w:val="24"/>
          <w:szCs w:val="24"/>
          <w:lang w:eastAsia="ro-RO"/>
        </w:rPr>
        <w:t>acoperite</w:t>
      </w:r>
      <w:proofErr w:type="spellEnd"/>
      <w:r w:rsidRPr="004D01E2">
        <w:rPr>
          <w:rFonts w:ascii="Times New Roman" w:eastAsia="Times New Roman" w:hAnsi="Times New Roman" w:cs="Times New Roman"/>
          <w:sz w:val="24"/>
          <w:szCs w:val="24"/>
          <w:lang w:eastAsia="ro-RO"/>
        </w:rPr>
        <w:t xml:space="preserve"> de </w:t>
      </w:r>
      <w:proofErr w:type="spellStart"/>
      <w:r w:rsidRPr="004D01E2">
        <w:rPr>
          <w:rFonts w:ascii="Times New Roman" w:eastAsia="Times New Roman" w:hAnsi="Times New Roman" w:cs="Times New Roman"/>
          <w:sz w:val="24"/>
          <w:szCs w:val="24"/>
          <w:lang w:eastAsia="ro-RO"/>
        </w:rPr>
        <w:t>specii</w:t>
      </w:r>
      <w:proofErr w:type="spellEnd"/>
      <w:r w:rsidR="002B7367">
        <w:rPr>
          <w:rFonts w:ascii="Times New Roman" w:eastAsia="Times New Roman" w:hAnsi="Times New Roman" w:cs="Times New Roman"/>
          <w:sz w:val="24"/>
          <w:szCs w:val="24"/>
          <w:lang w:eastAsia="ro-RO"/>
        </w:rPr>
        <w:t xml:space="preserve"> </w:t>
      </w:r>
      <w:proofErr w:type="spellStart"/>
      <w:r w:rsidRPr="004D01E2">
        <w:rPr>
          <w:rFonts w:ascii="Times New Roman" w:eastAsia="Times New Roman" w:hAnsi="Times New Roman" w:cs="Times New Roman"/>
          <w:sz w:val="24"/>
          <w:szCs w:val="24"/>
          <w:lang w:eastAsia="ro-RO"/>
        </w:rPr>
        <w:t>și</w:t>
      </w:r>
      <w:proofErr w:type="spellEnd"/>
      <w:r w:rsidR="002B7367">
        <w:rPr>
          <w:rFonts w:ascii="Times New Roman" w:eastAsia="Times New Roman" w:hAnsi="Times New Roman" w:cs="Times New Roman"/>
          <w:sz w:val="24"/>
          <w:szCs w:val="24"/>
          <w:lang w:eastAsia="ro-RO"/>
        </w:rPr>
        <w:t xml:space="preserve"> </w:t>
      </w:r>
      <w:proofErr w:type="spellStart"/>
      <w:r w:rsidRPr="004D01E2">
        <w:rPr>
          <w:rFonts w:ascii="Times New Roman" w:eastAsia="Times New Roman" w:hAnsi="Times New Roman" w:cs="Times New Roman"/>
          <w:sz w:val="24"/>
          <w:szCs w:val="24"/>
          <w:lang w:eastAsia="ro-RO"/>
        </w:rPr>
        <w:t>habitate</w:t>
      </w:r>
      <w:proofErr w:type="spellEnd"/>
      <w:r w:rsidRPr="004D01E2">
        <w:rPr>
          <w:rFonts w:ascii="Times New Roman" w:eastAsia="Times New Roman" w:hAnsi="Times New Roman" w:cs="Times New Roman"/>
          <w:sz w:val="24"/>
          <w:szCs w:val="24"/>
          <w:lang w:eastAsia="ro-RO"/>
        </w:rPr>
        <w:t xml:space="preserve"> de </w:t>
      </w:r>
      <w:proofErr w:type="spellStart"/>
      <w:r w:rsidRPr="004D01E2">
        <w:rPr>
          <w:rFonts w:ascii="Times New Roman" w:eastAsia="Times New Roman" w:hAnsi="Times New Roman" w:cs="Times New Roman"/>
          <w:sz w:val="24"/>
          <w:szCs w:val="24"/>
          <w:lang w:eastAsia="ro-RO"/>
        </w:rPr>
        <w:t>intere</w:t>
      </w:r>
      <w:r>
        <w:rPr>
          <w:rFonts w:ascii="Times New Roman" w:eastAsia="Times New Roman" w:hAnsi="Times New Roman" w:cs="Times New Roman"/>
          <w:sz w:val="24"/>
          <w:szCs w:val="24"/>
          <w:lang w:eastAsia="ro-RO"/>
        </w:rPr>
        <w:t>s</w:t>
      </w:r>
      <w:proofErr w:type="spellEnd"/>
      <w:r w:rsidR="002B7367">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comunitar</w:t>
      </w:r>
      <w:proofErr w:type="spellEnd"/>
      <w:r w:rsidR="002B7367">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în</w:t>
      </w:r>
      <w:proofErr w:type="spellEnd"/>
      <w:r>
        <w:rPr>
          <w:rFonts w:ascii="Times New Roman" w:eastAsia="Times New Roman" w:hAnsi="Times New Roman" w:cs="Times New Roman"/>
          <w:sz w:val="24"/>
          <w:szCs w:val="24"/>
          <w:lang w:eastAsia="ro-RO"/>
        </w:rPr>
        <w:t xml:space="preserve"> zona </w:t>
      </w:r>
      <w:proofErr w:type="spellStart"/>
      <w:r>
        <w:rPr>
          <w:rFonts w:ascii="Times New Roman" w:eastAsia="Times New Roman" w:hAnsi="Times New Roman" w:cs="Times New Roman"/>
          <w:sz w:val="24"/>
          <w:szCs w:val="24"/>
          <w:lang w:eastAsia="ro-RO"/>
        </w:rPr>
        <w:t>proiectului</w:t>
      </w:r>
      <w:proofErr w:type="spellEnd"/>
      <w:r>
        <w:rPr>
          <w:rFonts w:ascii="Times New Roman" w:eastAsia="Times New Roman" w:hAnsi="Times New Roman" w:cs="Times New Roman"/>
          <w:sz w:val="24"/>
          <w:szCs w:val="24"/>
          <w:lang w:eastAsia="ro-RO"/>
        </w:rPr>
        <w:t>:</w:t>
      </w:r>
    </w:p>
    <w:p w14:paraId="587FFAE2" w14:textId="77777777" w:rsidR="00BB2495" w:rsidRDefault="00BB2495" w:rsidP="00BB2495">
      <w:pPr>
        <w:pStyle w:val="ListParagraph"/>
        <w:shd w:val="clear" w:color="auto" w:fill="FFFFFF"/>
        <w:spacing w:before="120" w:after="120" w:line="240" w:lineRule="auto"/>
        <w:jc w:val="both"/>
        <w:rPr>
          <w:rFonts w:ascii="Times New Roman" w:eastAsia="Times New Roman" w:hAnsi="Times New Roman" w:cs="Times New Roman"/>
          <w:sz w:val="24"/>
          <w:szCs w:val="24"/>
          <w:lang w:eastAsia="ro-RO"/>
        </w:rPr>
      </w:pPr>
    </w:p>
    <w:p w14:paraId="587FFAE3" w14:textId="77777777" w:rsidR="00BB2495" w:rsidRPr="00BB2495" w:rsidRDefault="00BB2495" w:rsidP="00BB2495">
      <w:pPr>
        <w:pStyle w:val="ListParagraph"/>
        <w:shd w:val="clear" w:color="auto" w:fill="FFFFFF"/>
        <w:spacing w:before="120" w:after="120" w:line="240" w:lineRule="auto"/>
        <w:jc w:val="both"/>
        <w:rPr>
          <w:rFonts w:ascii="Times New Roman" w:eastAsia="Times New Roman" w:hAnsi="Times New Roman" w:cs="Times New Roman"/>
          <w:sz w:val="24"/>
          <w:szCs w:val="24"/>
          <w:lang w:eastAsia="ro-RO"/>
        </w:rPr>
      </w:pPr>
      <w:r w:rsidRPr="00BB2495">
        <w:rPr>
          <w:rFonts w:ascii="Times New Roman" w:eastAsia="Times New Roman" w:hAnsi="Times New Roman" w:cs="Times New Roman"/>
          <w:sz w:val="24"/>
          <w:szCs w:val="24"/>
          <w:lang w:eastAsia="ro-RO"/>
        </w:rPr>
        <w:t xml:space="preserve">Nu </w:t>
      </w:r>
      <w:proofErr w:type="spellStart"/>
      <w:r w:rsidRPr="00BB2495">
        <w:rPr>
          <w:rFonts w:ascii="Times New Roman" w:eastAsia="Times New Roman" w:hAnsi="Times New Roman" w:cs="Times New Roman"/>
          <w:sz w:val="24"/>
          <w:szCs w:val="24"/>
          <w:lang w:eastAsia="ro-RO"/>
        </w:rPr>
        <w:t>este</w:t>
      </w:r>
      <w:proofErr w:type="spellEnd"/>
      <w:r w:rsidR="002B7367">
        <w:rPr>
          <w:rFonts w:ascii="Times New Roman" w:eastAsia="Times New Roman" w:hAnsi="Times New Roman" w:cs="Times New Roman"/>
          <w:sz w:val="24"/>
          <w:szCs w:val="24"/>
          <w:lang w:eastAsia="ro-RO"/>
        </w:rPr>
        <w:t xml:space="preserve"> </w:t>
      </w:r>
      <w:proofErr w:type="spellStart"/>
      <w:r w:rsidRPr="00BB2495">
        <w:rPr>
          <w:rFonts w:ascii="Times New Roman" w:eastAsia="Times New Roman" w:hAnsi="Times New Roman" w:cs="Times New Roman"/>
          <w:sz w:val="24"/>
          <w:szCs w:val="24"/>
          <w:lang w:eastAsia="ro-RO"/>
        </w:rPr>
        <w:t>cazul</w:t>
      </w:r>
      <w:proofErr w:type="spellEnd"/>
      <w:r w:rsidRPr="00BB2495">
        <w:rPr>
          <w:rFonts w:ascii="Times New Roman" w:eastAsia="Times New Roman" w:hAnsi="Times New Roman" w:cs="Times New Roman"/>
          <w:sz w:val="24"/>
          <w:szCs w:val="24"/>
          <w:lang w:eastAsia="ro-RO"/>
        </w:rPr>
        <w:t>.</w:t>
      </w:r>
    </w:p>
    <w:p w14:paraId="587FFAE4" w14:textId="77777777" w:rsidR="00F4365D" w:rsidRDefault="00F4365D" w:rsidP="00671C26">
      <w:pPr>
        <w:shd w:val="clear" w:color="auto" w:fill="FFFFFF"/>
        <w:spacing w:before="120" w:after="120" w:line="240" w:lineRule="auto"/>
        <w:jc w:val="both"/>
        <w:rPr>
          <w:rFonts w:ascii="Times New Roman" w:hAnsi="Times New Roman" w:cs="Times New Roman"/>
          <w:iCs/>
          <w:sz w:val="24"/>
          <w:szCs w:val="24"/>
        </w:rPr>
      </w:pPr>
    </w:p>
    <w:p w14:paraId="587FFAE5" w14:textId="77777777" w:rsidR="00F4365D" w:rsidRPr="00B80FA8" w:rsidRDefault="002B7367" w:rsidP="00F4365D">
      <w:pPr>
        <w:pStyle w:val="ListParagraph"/>
        <w:numPr>
          <w:ilvl w:val="0"/>
          <w:numId w:val="14"/>
        </w:numPr>
        <w:shd w:val="clear" w:color="auto" w:fill="FFFFFF"/>
        <w:spacing w:before="120" w:after="120" w:line="240" w:lineRule="auto"/>
        <w:jc w:val="both"/>
        <w:rPr>
          <w:rFonts w:ascii="Times New Roman" w:eastAsia="Times New Roman" w:hAnsi="Times New Roman" w:cs="Times New Roman"/>
          <w:sz w:val="24"/>
          <w:szCs w:val="24"/>
          <w:lang w:eastAsia="ro-RO"/>
        </w:rPr>
      </w:pPr>
      <w:proofErr w:type="spellStart"/>
      <w:r w:rsidRPr="00B80FA8">
        <w:rPr>
          <w:rFonts w:ascii="Times New Roman" w:eastAsia="Times New Roman" w:hAnsi="Times New Roman" w:cs="Times New Roman"/>
          <w:sz w:val="24"/>
          <w:szCs w:val="24"/>
          <w:lang w:eastAsia="ro-RO"/>
        </w:rPr>
        <w:t>P</w:t>
      </w:r>
      <w:r w:rsidR="00F4365D" w:rsidRPr="00B80FA8">
        <w:rPr>
          <w:rFonts w:ascii="Times New Roman" w:eastAsia="Times New Roman" w:hAnsi="Times New Roman" w:cs="Times New Roman"/>
          <w:sz w:val="24"/>
          <w:szCs w:val="24"/>
          <w:lang w:eastAsia="ro-RO"/>
        </w:rPr>
        <w:t>reciza</w:t>
      </w:r>
      <w:proofErr w:type="spellEnd"/>
      <w:r>
        <w:rPr>
          <w:rFonts w:ascii="Times New Roman" w:eastAsia="Times New Roman" w:hAnsi="Times New Roman" w:cs="Times New Roman"/>
          <w:sz w:val="24"/>
          <w:szCs w:val="24"/>
          <w:lang w:eastAsia="ro-RO"/>
        </w:rPr>
        <w:t xml:space="preserve"> </w:t>
      </w:r>
      <w:proofErr w:type="spellStart"/>
      <w:r w:rsidR="00F4365D" w:rsidRPr="00B80FA8">
        <w:rPr>
          <w:rFonts w:ascii="Times New Roman" w:eastAsia="Times New Roman" w:hAnsi="Times New Roman" w:cs="Times New Roman"/>
          <w:sz w:val="24"/>
          <w:szCs w:val="24"/>
          <w:lang w:eastAsia="ro-RO"/>
        </w:rPr>
        <w:t>dacă</w:t>
      </w:r>
      <w:proofErr w:type="spellEnd"/>
      <w:r>
        <w:rPr>
          <w:rFonts w:ascii="Times New Roman" w:eastAsia="Times New Roman" w:hAnsi="Times New Roman" w:cs="Times New Roman"/>
          <w:sz w:val="24"/>
          <w:szCs w:val="24"/>
          <w:lang w:eastAsia="ro-RO"/>
        </w:rPr>
        <w:t xml:space="preserve"> </w:t>
      </w:r>
      <w:proofErr w:type="spellStart"/>
      <w:r w:rsidR="00F4365D" w:rsidRPr="00B80FA8">
        <w:rPr>
          <w:rFonts w:ascii="Times New Roman" w:eastAsia="Times New Roman" w:hAnsi="Times New Roman" w:cs="Times New Roman"/>
          <w:sz w:val="24"/>
          <w:szCs w:val="24"/>
          <w:lang w:eastAsia="ro-RO"/>
        </w:rPr>
        <w:t>proiectul</w:t>
      </w:r>
      <w:proofErr w:type="spellEnd"/>
      <w:r>
        <w:rPr>
          <w:rFonts w:ascii="Times New Roman" w:eastAsia="Times New Roman" w:hAnsi="Times New Roman" w:cs="Times New Roman"/>
          <w:sz w:val="24"/>
          <w:szCs w:val="24"/>
          <w:lang w:eastAsia="ro-RO"/>
        </w:rPr>
        <w:t xml:space="preserve"> </w:t>
      </w:r>
      <w:proofErr w:type="spellStart"/>
      <w:r w:rsidR="00F4365D" w:rsidRPr="00B80FA8">
        <w:rPr>
          <w:rFonts w:ascii="Times New Roman" w:eastAsia="Times New Roman" w:hAnsi="Times New Roman" w:cs="Times New Roman"/>
          <w:sz w:val="24"/>
          <w:szCs w:val="24"/>
          <w:lang w:eastAsia="ro-RO"/>
        </w:rPr>
        <w:t>propus</w:t>
      </w:r>
      <w:proofErr w:type="spellEnd"/>
      <w:r w:rsidR="00F4365D" w:rsidRPr="00B80FA8">
        <w:rPr>
          <w:rFonts w:ascii="Times New Roman" w:eastAsia="Times New Roman" w:hAnsi="Times New Roman" w:cs="Times New Roman"/>
          <w:sz w:val="24"/>
          <w:szCs w:val="24"/>
          <w:lang w:eastAsia="ro-RO"/>
        </w:rPr>
        <w:t xml:space="preserve"> nu are </w:t>
      </w:r>
      <w:proofErr w:type="spellStart"/>
      <w:r w:rsidR="00F4365D" w:rsidRPr="00B80FA8">
        <w:rPr>
          <w:rFonts w:ascii="Times New Roman" w:eastAsia="Times New Roman" w:hAnsi="Times New Roman" w:cs="Times New Roman"/>
          <w:sz w:val="24"/>
          <w:szCs w:val="24"/>
          <w:lang w:eastAsia="ro-RO"/>
        </w:rPr>
        <w:t>legătură</w:t>
      </w:r>
      <w:proofErr w:type="spellEnd"/>
      <w:r>
        <w:rPr>
          <w:rFonts w:ascii="Times New Roman" w:eastAsia="Times New Roman" w:hAnsi="Times New Roman" w:cs="Times New Roman"/>
          <w:sz w:val="24"/>
          <w:szCs w:val="24"/>
          <w:lang w:eastAsia="ro-RO"/>
        </w:rPr>
        <w:t xml:space="preserve"> </w:t>
      </w:r>
      <w:proofErr w:type="spellStart"/>
      <w:r w:rsidR="00F4365D" w:rsidRPr="00B80FA8">
        <w:rPr>
          <w:rFonts w:ascii="Times New Roman" w:eastAsia="Times New Roman" w:hAnsi="Times New Roman" w:cs="Times New Roman"/>
          <w:sz w:val="24"/>
          <w:szCs w:val="24"/>
          <w:lang w:eastAsia="ro-RO"/>
        </w:rPr>
        <w:t>directă</w:t>
      </w:r>
      <w:proofErr w:type="spellEnd"/>
      <w:r w:rsidR="00F4365D" w:rsidRPr="00B80FA8">
        <w:rPr>
          <w:rFonts w:ascii="Times New Roman" w:eastAsia="Times New Roman" w:hAnsi="Times New Roman" w:cs="Times New Roman"/>
          <w:sz w:val="24"/>
          <w:szCs w:val="24"/>
          <w:lang w:eastAsia="ro-RO"/>
        </w:rPr>
        <w:t xml:space="preserve"> cu </w:t>
      </w:r>
      <w:proofErr w:type="spellStart"/>
      <w:r w:rsidR="00F4365D" w:rsidRPr="00B80FA8">
        <w:rPr>
          <w:rFonts w:ascii="Times New Roman" w:eastAsia="Times New Roman" w:hAnsi="Times New Roman" w:cs="Times New Roman"/>
          <w:sz w:val="24"/>
          <w:szCs w:val="24"/>
          <w:lang w:eastAsia="ro-RO"/>
        </w:rPr>
        <w:t>sau</w:t>
      </w:r>
      <w:proofErr w:type="spellEnd"/>
      <w:r w:rsidR="00F4365D" w:rsidRPr="00B80FA8">
        <w:rPr>
          <w:rFonts w:ascii="Times New Roman" w:eastAsia="Times New Roman" w:hAnsi="Times New Roman" w:cs="Times New Roman"/>
          <w:sz w:val="24"/>
          <w:szCs w:val="24"/>
          <w:lang w:eastAsia="ro-RO"/>
        </w:rPr>
        <w:t xml:space="preserve"> nu </w:t>
      </w:r>
      <w:proofErr w:type="spellStart"/>
      <w:r w:rsidR="00F4365D" w:rsidRPr="00B80FA8">
        <w:rPr>
          <w:rFonts w:ascii="Times New Roman" w:eastAsia="Times New Roman" w:hAnsi="Times New Roman" w:cs="Times New Roman"/>
          <w:sz w:val="24"/>
          <w:szCs w:val="24"/>
          <w:lang w:eastAsia="ro-RO"/>
        </w:rPr>
        <w:t>este</w:t>
      </w:r>
      <w:proofErr w:type="spellEnd"/>
      <w:r>
        <w:rPr>
          <w:rFonts w:ascii="Times New Roman" w:eastAsia="Times New Roman" w:hAnsi="Times New Roman" w:cs="Times New Roman"/>
          <w:sz w:val="24"/>
          <w:szCs w:val="24"/>
          <w:lang w:eastAsia="ro-RO"/>
        </w:rPr>
        <w:t xml:space="preserve"> </w:t>
      </w:r>
      <w:proofErr w:type="spellStart"/>
      <w:r w:rsidR="00F4365D" w:rsidRPr="00B80FA8">
        <w:rPr>
          <w:rFonts w:ascii="Times New Roman" w:eastAsia="Times New Roman" w:hAnsi="Times New Roman" w:cs="Times New Roman"/>
          <w:sz w:val="24"/>
          <w:szCs w:val="24"/>
          <w:lang w:eastAsia="ro-RO"/>
        </w:rPr>
        <w:t>necesar</w:t>
      </w:r>
      <w:proofErr w:type="spellEnd"/>
      <w:r>
        <w:rPr>
          <w:rFonts w:ascii="Times New Roman" w:eastAsia="Times New Roman" w:hAnsi="Times New Roman" w:cs="Times New Roman"/>
          <w:sz w:val="24"/>
          <w:szCs w:val="24"/>
          <w:lang w:eastAsia="ro-RO"/>
        </w:rPr>
        <w:t xml:space="preserve"> </w:t>
      </w:r>
      <w:r w:rsidR="00F4365D" w:rsidRPr="00B80FA8">
        <w:rPr>
          <w:rFonts w:ascii="Times New Roman" w:eastAsia="Times New Roman" w:hAnsi="Times New Roman" w:cs="Times New Roman"/>
          <w:sz w:val="24"/>
          <w:szCs w:val="24"/>
          <w:lang w:eastAsia="ro-RO"/>
        </w:rPr>
        <w:t>pentru</w:t>
      </w:r>
      <w:r>
        <w:rPr>
          <w:rFonts w:ascii="Times New Roman" w:eastAsia="Times New Roman" w:hAnsi="Times New Roman" w:cs="Times New Roman"/>
          <w:sz w:val="24"/>
          <w:szCs w:val="24"/>
          <w:lang w:eastAsia="ro-RO"/>
        </w:rPr>
        <w:t xml:space="preserve"> </w:t>
      </w:r>
      <w:proofErr w:type="spellStart"/>
      <w:r w:rsidR="00F4365D" w:rsidRPr="00B80FA8">
        <w:rPr>
          <w:rFonts w:ascii="Times New Roman" w:eastAsia="Times New Roman" w:hAnsi="Times New Roman" w:cs="Times New Roman"/>
          <w:sz w:val="24"/>
          <w:szCs w:val="24"/>
          <w:lang w:eastAsia="ro-RO"/>
        </w:rPr>
        <w:t>managementul</w:t>
      </w:r>
      <w:proofErr w:type="spellEnd"/>
      <w:r>
        <w:rPr>
          <w:rFonts w:ascii="Times New Roman" w:eastAsia="Times New Roman" w:hAnsi="Times New Roman" w:cs="Times New Roman"/>
          <w:sz w:val="24"/>
          <w:szCs w:val="24"/>
          <w:lang w:eastAsia="ro-RO"/>
        </w:rPr>
        <w:t xml:space="preserve"> </w:t>
      </w:r>
      <w:proofErr w:type="spellStart"/>
      <w:r w:rsidR="00F4365D" w:rsidRPr="00B80FA8">
        <w:rPr>
          <w:rFonts w:ascii="Times New Roman" w:eastAsia="Times New Roman" w:hAnsi="Times New Roman" w:cs="Times New Roman"/>
          <w:sz w:val="24"/>
          <w:szCs w:val="24"/>
          <w:lang w:eastAsia="ro-RO"/>
        </w:rPr>
        <w:t>conservării</w:t>
      </w:r>
      <w:proofErr w:type="spellEnd"/>
      <w:r>
        <w:rPr>
          <w:rFonts w:ascii="Times New Roman" w:eastAsia="Times New Roman" w:hAnsi="Times New Roman" w:cs="Times New Roman"/>
          <w:sz w:val="24"/>
          <w:szCs w:val="24"/>
          <w:lang w:eastAsia="ro-RO"/>
        </w:rPr>
        <w:t xml:space="preserve"> </w:t>
      </w:r>
      <w:proofErr w:type="spellStart"/>
      <w:r w:rsidR="00F4365D" w:rsidRPr="00B80FA8">
        <w:rPr>
          <w:rFonts w:ascii="Times New Roman" w:eastAsia="Times New Roman" w:hAnsi="Times New Roman" w:cs="Times New Roman"/>
          <w:sz w:val="24"/>
          <w:szCs w:val="24"/>
          <w:lang w:eastAsia="ro-RO"/>
        </w:rPr>
        <w:t>ariei</w:t>
      </w:r>
      <w:proofErr w:type="spellEnd"/>
      <w:r>
        <w:rPr>
          <w:rFonts w:ascii="Times New Roman" w:eastAsia="Times New Roman" w:hAnsi="Times New Roman" w:cs="Times New Roman"/>
          <w:sz w:val="24"/>
          <w:szCs w:val="24"/>
          <w:lang w:eastAsia="ro-RO"/>
        </w:rPr>
        <w:t xml:space="preserve"> natural </w:t>
      </w:r>
      <w:proofErr w:type="spellStart"/>
      <w:r w:rsidR="00F4365D" w:rsidRPr="00B80FA8">
        <w:rPr>
          <w:rFonts w:ascii="Times New Roman" w:eastAsia="Times New Roman" w:hAnsi="Times New Roman" w:cs="Times New Roman"/>
          <w:sz w:val="24"/>
          <w:szCs w:val="24"/>
          <w:lang w:eastAsia="ro-RO"/>
        </w:rPr>
        <w:t>protejate</w:t>
      </w:r>
      <w:proofErr w:type="spellEnd"/>
      <w:r w:rsidR="00F4365D" w:rsidRPr="00B80FA8">
        <w:rPr>
          <w:rFonts w:ascii="Times New Roman" w:eastAsia="Times New Roman" w:hAnsi="Times New Roman" w:cs="Times New Roman"/>
          <w:sz w:val="24"/>
          <w:szCs w:val="24"/>
          <w:lang w:eastAsia="ro-RO"/>
        </w:rPr>
        <w:t xml:space="preserve"> de </w:t>
      </w:r>
      <w:proofErr w:type="spellStart"/>
      <w:r w:rsidR="00F4365D" w:rsidRPr="00B80FA8">
        <w:rPr>
          <w:rFonts w:ascii="Times New Roman" w:eastAsia="Times New Roman" w:hAnsi="Times New Roman" w:cs="Times New Roman"/>
          <w:sz w:val="24"/>
          <w:szCs w:val="24"/>
          <w:lang w:eastAsia="ro-RO"/>
        </w:rPr>
        <w:t>interes</w:t>
      </w:r>
      <w:proofErr w:type="spellEnd"/>
      <w:r>
        <w:rPr>
          <w:rFonts w:ascii="Times New Roman" w:eastAsia="Times New Roman" w:hAnsi="Times New Roman" w:cs="Times New Roman"/>
          <w:sz w:val="24"/>
          <w:szCs w:val="24"/>
          <w:lang w:eastAsia="ro-RO"/>
        </w:rPr>
        <w:t xml:space="preserve"> </w:t>
      </w:r>
      <w:proofErr w:type="spellStart"/>
      <w:r w:rsidR="00F4365D" w:rsidRPr="00B80FA8">
        <w:rPr>
          <w:rFonts w:ascii="Times New Roman" w:eastAsia="Times New Roman" w:hAnsi="Times New Roman" w:cs="Times New Roman"/>
          <w:sz w:val="24"/>
          <w:szCs w:val="24"/>
          <w:lang w:eastAsia="ro-RO"/>
        </w:rPr>
        <w:t>comunitar</w:t>
      </w:r>
      <w:proofErr w:type="spellEnd"/>
      <w:r w:rsidR="00F4365D" w:rsidRPr="00B80FA8">
        <w:rPr>
          <w:rFonts w:ascii="Times New Roman" w:eastAsia="Times New Roman" w:hAnsi="Times New Roman" w:cs="Times New Roman"/>
          <w:sz w:val="24"/>
          <w:szCs w:val="24"/>
          <w:lang w:eastAsia="ro-RO"/>
        </w:rPr>
        <w:t>:</w:t>
      </w:r>
    </w:p>
    <w:p w14:paraId="587FFAE6" w14:textId="77777777" w:rsidR="00F4365D" w:rsidRDefault="005E2935" w:rsidP="005E2935">
      <w:pPr>
        <w:shd w:val="clear" w:color="auto" w:fill="FFFFFF"/>
        <w:spacing w:before="120" w:after="12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Locația pe care se v</w:t>
      </w:r>
      <w:r w:rsidR="00BB2495">
        <w:rPr>
          <w:rFonts w:ascii="Times New Roman" w:eastAsia="Times New Roman" w:hAnsi="Times New Roman" w:cs="Times New Roman"/>
          <w:sz w:val="24"/>
          <w:szCs w:val="24"/>
          <w:lang w:eastAsia="ro-RO"/>
        </w:rPr>
        <w:t>a</w:t>
      </w:r>
      <w:r>
        <w:rPr>
          <w:rFonts w:ascii="Times New Roman" w:eastAsia="Times New Roman" w:hAnsi="Times New Roman" w:cs="Times New Roman"/>
          <w:sz w:val="24"/>
          <w:szCs w:val="24"/>
          <w:lang w:eastAsia="ro-RO"/>
        </w:rPr>
        <w:t xml:space="preserve"> amplasa </w:t>
      </w:r>
      <w:r w:rsidR="00BB2495">
        <w:rPr>
          <w:rFonts w:ascii="Times New Roman" w:eastAsia="Times New Roman" w:hAnsi="Times New Roman" w:cs="Times New Roman"/>
          <w:sz w:val="24"/>
          <w:szCs w:val="24"/>
          <w:lang w:eastAsia="ro-RO"/>
        </w:rPr>
        <w:t xml:space="preserve">obiectivul </w:t>
      </w:r>
      <w:r>
        <w:rPr>
          <w:rFonts w:ascii="Times New Roman" w:eastAsia="Times New Roman" w:hAnsi="Times New Roman" w:cs="Times New Roman"/>
          <w:sz w:val="24"/>
          <w:szCs w:val="24"/>
          <w:lang w:eastAsia="ro-RO"/>
        </w:rPr>
        <w:t>nu este inclusă în nici o arie protejată, rezervație naturală sau parc național.</w:t>
      </w:r>
    </w:p>
    <w:p w14:paraId="587FFAE7" w14:textId="77777777" w:rsidR="002B7367" w:rsidRDefault="002B7367" w:rsidP="005E2935">
      <w:pPr>
        <w:shd w:val="clear" w:color="auto" w:fill="FFFFFF"/>
        <w:spacing w:before="120" w:after="120" w:line="240" w:lineRule="auto"/>
        <w:jc w:val="both"/>
        <w:rPr>
          <w:rFonts w:ascii="Times New Roman" w:eastAsia="Times New Roman" w:hAnsi="Times New Roman" w:cs="Times New Roman"/>
          <w:sz w:val="24"/>
          <w:szCs w:val="24"/>
          <w:lang w:eastAsia="ro-RO"/>
        </w:rPr>
      </w:pPr>
    </w:p>
    <w:p w14:paraId="587FFAE8" w14:textId="77777777" w:rsidR="00F4365D" w:rsidRDefault="00F4365D" w:rsidP="00F4365D">
      <w:pPr>
        <w:pStyle w:val="ListParagraph"/>
        <w:numPr>
          <w:ilvl w:val="0"/>
          <w:numId w:val="14"/>
        </w:numPr>
        <w:shd w:val="clear" w:color="auto" w:fill="FFFFFF"/>
        <w:spacing w:before="120" w:after="120" w:line="24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sz w:val="24"/>
          <w:szCs w:val="24"/>
          <w:lang w:eastAsia="ro-RO"/>
        </w:rPr>
        <w:t xml:space="preserve">se </w:t>
      </w:r>
      <w:proofErr w:type="spellStart"/>
      <w:r w:rsidRPr="004D01E2">
        <w:rPr>
          <w:rFonts w:ascii="Times New Roman" w:eastAsia="Times New Roman" w:hAnsi="Times New Roman" w:cs="Times New Roman"/>
          <w:sz w:val="24"/>
          <w:szCs w:val="24"/>
          <w:lang w:eastAsia="ro-RO"/>
        </w:rPr>
        <w:t>va</w:t>
      </w:r>
      <w:proofErr w:type="spellEnd"/>
      <w:r w:rsidR="002B7367">
        <w:rPr>
          <w:rFonts w:ascii="Times New Roman" w:eastAsia="Times New Roman" w:hAnsi="Times New Roman" w:cs="Times New Roman"/>
          <w:sz w:val="24"/>
          <w:szCs w:val="24"/>
          <w:lang w:eastAsia="ro-RO"/>
        </w:rPr>
        <w:t xml:space="preserve"> </w:t>
      </w:r>
      <w:proofErr w:type="spellStart"/>
      <w:r w:rsidRPr="004D01E2">
        <w:rPr>
          <w:rFonts w:ascii="Times New Roman" w:eastAsia="Times New Roman" w:hAnsi="Times New Roman" w:cs="Times New Roman"/>
          <w:sz w:val="24"/>
          <w:szCs w:val="24"/>
          <w:lang w:eastAsia="ro-RO"/>
        </w:rPr>
        <w:t>estima</w:t>
      </w:r>
      <w:proofErr w:type="spellEnd"/>
      <w:r w:rsidR="002B7367">
        <w:rPr>
          <w:rFonts w:ascii="Times New Roman" w:eastAsia="Times New Roman" w:hAnsi="Times New Roman" w:cs="Times New Roman"/>
          <w:sz w:val="24"/>
          <w:szCs w:val="24"/>
          <w:lang w:eastAsia="ro-RO"/>
        </w:rPr>
        <w:t xml:space="preserve"> </w:t>
      </w:r>
      <w:proofErr w:type="spellStart"/>
      <w:r w:rsidRPr="004D01E2">
        <w:rPr>
          <w:rFonts w:ascii="Times New Roman" w:eastAsia="Times New Roman" w:hAnsi="Times New Roman" w:cs="Times New Roman"/>
          <w:sz w:val="24"/>
          <w:szCs w:val="24"/>
          <w:lang w:eastAsia="ro-RO"/>
        </w:rPr>
        <w:t>impactul</w:t>
      </w:r>
      <w:proofErr w:type="spellEnd"/>
      <w:r w:rsidR="002B7367">
        <w:rPr>
          <w:rFonts w:ascii="Times New Roman" w:eastAsia="Times New Roman" w:hAnsi="Times New Roman" w:cs="Times New Roman"/>
          <w:sz w:val="24"/>
          <w:szCs w:val="24"/>
          <w:lang w:eastAsia="ro-RO"/>
        </w:rPr>
        <w:t xml:space="preserve"> </w:t>
      </w:r>
      <w:proofErr w:type="spellStart"/>
      <w:r w:rsidRPr="004D01E2">
        <w:rPr>
          <w:rFonts w:ascii="Times New Roman" w:eastAsia="Times New Roman" w:hAnsi="Times New Roman" w:cs="Times New Roman"/>
          <w:sz w:val="24"/>
          <w:szCs w:val="24"/>
          <w:lang w:eastAsia="ro-RO"/>
        </w:rPr>
        <w:t>potențial</w:t>
      </w:r>
      <w:proofErr w:type="spellEnd"/>
      <w:r w:rsidRPr="004D01E2">
        <w:rPr>
          <w:rFonts w:ascii="Times New Roman" w:eastAsia="Times New Roman" w:hAnsi="Times New Roman" w:cs="Times New Roman"/>
          <w:sz w:val="24"/>
          <w:szCs w:val="24"/>
          <w:lang w:eastAsia="ro-RO"/>
        </w:rPr>
        <w:t xml:space="preserve"> al </w:t>
      </w:r>
      <w:proofErr w:type="spellStart"/>
      <w:r w:rsidRPr="004D01E2">
        <w:rPr>
          <w:rFonts w:ascii="Times New Roman" w:eastAsia="Times New Roman" w:hAnsi="Times New Roman" w:cs="Times New Roman"/>
          <w:sz w:val="24"/>
          <w:szCs w:val="24"/>
          <w:lang w:eastAsia="ro-RO"/>
        </w:rPr>
        <w:t>proiectului</w:t>
      </w:r>
      <w:proofErr w:type="spellEnd"/>
      <w:r w:rsidR="002B7367">
        <w:rPr>
          <w:rFonts w:ascii="Times New Roman" w:eastAsia="Times New Roman" w:hAnsi="Times New Roman" w:cs="Times New Roman"/>
          <w:sz w:val="24"/>
          <w:szCs w:val="24"/>
          <w:lang w:eastAsia="ro-RO"/>
        </w:rPr>
        <w:t xml:space="preserve"> </w:t>
      </w:r>
      <w:proofErr w:type="spellStart"/>
      <w:r w:rsidRPr="004D01E2">
        <w:rPr>
          <w:rFonts w:ascii="Times New Roman" w:eastAsia="Times New Roman" w:hAnsi="Times New Roman" w:cs="Times New Roman"/>
          <w:sz w:val="24"/>
          <w:szCs w:val="24"/>
          <w:lang w:eastAsia="ro-RO"/>
        </w:rPr>
        <w:t>asupra</w:t>
      </w:r>
      <w:proofErr w:type="spellEnd"/>
      <w:r w:rsidR="002B7367">
        <w:rPr>
          <w:rFonts w:ascii="Times New Roman" w:eastAsia="Times New Roman" w:hAnsi="Times New Roman" w:cs="Times New Roman"/>
          <w:sz w:val="24"/>
          <w:szCs w:val="24"/>
          <w:lang w:eastAsia="ro-RO"/>
        </w:rPr>
        <w:t xml:space="preserve"> </w:t>
      </w:r>
      <w:proofErr w:type="spellStart"/>
      <w:r w:rsidRPr="004D01E2">
        <w:rPr>
          <w:rFonts w:ascii="Times New Roman" w:eastAsia="Times New Roman" w:hAnsi="Times New Roman" w:cs="Times New Roman"/>
          <w:sz w:val="24"/>
          <w:szCs w:val="24"/>
          <w:lang w:eastAsia="ro-RO"/>
        </w:rPr>
        <w:t>speciilor</w:t>
      </w:r>
      <w:proofErr w:type="spellEnd"/>
      <w:r w:rsidR="002B7367">
        <w:rPr>
          <w:rFonts w:ascii="Times New Roman" w:eastAsia="Times New Roman" w:hAnsi="Times New Roman" w:cs="Times New Roman"/>
          <w:sz w:val="24"/>
          <w:szCs w:val="24"/>
          <w:lang w:eastAsia="ro-RO"/>
        </w:rPr>
        <w:t xml:space="preserve"> </w:t>
      </w:r>
      <w:proofErr w:type="spellStart"/>
      <w:r w:rsidRPr="004D01E2">
        <w:rPr>
          <w:rFonts w:ascii="Times New Roman" w:eastAsia="Times New Roman" w:hAnsi="Times New Roman" w:cs="Times New Roman"/>
          <w:sz w:val="24"/>
          <w:szCs w:val="24"/>
          <w:lang w:eastAsia="ro-RO"/>
        </w:rPr>
        <w:t>și</w:t>
      </w:r>
      <w:proofErr w:type="spellEnd"/>
      <w:r w:rsidR="002B7367">
        <w:rPr>
          <w:rFonts w:ascii="Times New Roman" w:eastAsia="Times New Roman" w:hAnsi="Times New Roman" w:cs="Times New Roman"/>
          <w:sz w:val="24"/>
          <w:szCs w:val="24"/>
          <w:lang w:eastAsia="ro-RO"/>
        </w:rPr>
        <w:t xml:space="preserve"> </w:t>
      </w:r>
      <w:proofErr w:type="spellStart"/>
      <w:r w:rsidRPr="004D01E2">
        <w:rPr>
          <w:rFonts w:ascii="Times New Roman" w:eastAsia="Times New Roman" w:hAnsi="Times New Roman" w:cs="Times New Roman"/>
          <w:sz w:val="24"/>
          <w:szCs w:val="24"/>
          <w:lang w:eastAsia="ro-RO"/>
        </w:rPr>
        <w:t>habitatelor</w:t>
      </w:r>
      <w:proofErr w:type="spellEnd"/>
      <w:r w:rsidRPr="004D01E2">
        <w:rPr>
          <w:rFonts w:ascii="Times New Roman" w:eastAsia="Times New Roman" w:hAnsi="Times New Roman" w:cs="Times New Roman"/>
          <w:sz w:val="24"/>
          <w:szCs w:val="24"/>
          <w:lang w:eastAsia="ro-RO"/>
        </w:rPr>
        <w:t xml:space="preserve"> din aria </w:t>
      </w:r>
      <w:r w:rsidR="002B7367">
        <w:rPr>
          <w:rFonts w:ascii="Times New Roman" w:eastAsia="Times New Roman" w:hAnsi="Times New Roman" w:cs="Times New Roman"/>
          <w:sz w:val="24"/>
          <w:szCs w:val="24"/>
          <w:lang w:eastAsia="ro-RO"/>
        </w:rPr>
        <w:t xml:space="preserve">natural </w:t>
      </w:r>
      <w:proofErr w:type="spellStart"/>
      <w:r w:rsidRPr="004D01E2">
        <w:rPr>
          <w:rFonts w:ascii="Times New Roman" w:eastAsia="Times New Roman" w:hAnsi="Times New Roman" w:cs="Times New Roman"/>
          <w:sz w:val="24"/>
          <w:szCs w:val="24"/>
          <w:lang w:eastAsia="ro-RO"/>
        </w:rPr>
        <w:t>protejată</w:t>
      </w:r>
      <w:proofErr w:type="spellEnd"/>
      <w:r w:rsidRPr="004D01E2">
        <w:rPr>
          <w:rFonts w:ascii="Times New Roman" w:eastAsia="Times New Roman" w:hAnsi="Times New Roman" w:cs="Times New Roman"/>
          <w:sz w:val="24"/>
          <w:szCs w:val="24"/>
          <w:lang w:eastAsia="ro-RO"/>
        </w:rPr>
        <w:t xml:space="preserve"> de </w:t>
      </w:r>
      <w:proofErr w:type="spellStart"/>
      <w:r w:rsidRPr="004D01E2">
        <w:rPr>
          <w:rFonts w:ascii="Times New Roman" w:eastAsia="Times New Roman" w:hAnsi="Times New Roman" w:cs="Times New Roman"/>
          <w:sz w:val="24"/>
          <w:szCs w:val="24"/>
          <w:lang w:eastAsia="ro-RO"/>
        </w:rPr>
        <w:t>interes</w:t>
      </w:r>
      <w:proofErr w:type="spellEnd"/>
      <w:r w:rsidR="002B7367">
        <w:rPr>
          <w:rFonts w:ascii="Times New Roman" w:eastAsia="Times New Roman" w:hAnsi="Times New Roman" w:cs="Times New Roman"/>
          <w:sz w:val="24"/>
          <w:szCs w:val="24"/>
          <w:lang w:eastAsia="ro-RO"/>
        </w:rPr>
        <w:t xml:space="preserve"> </w:t>
      </w:r>
      <w:proofErr w:type="spellStart"/>
      <w:proofErr w:type="gramStart"/>
      <w:r w:rsidRPr="004D01E2">
        <w:rPr>
          <w:rFonts w:ascii="Times New Roman" w:eastAsia="Times New Roman" w:hAnsi="Times New Roman" w:cs="Times New Roman"/>
          <w:sz w:val="24"/>
          <w:szCs w:val="24"/>
          <w:lang w:eastAsia="ro-RO"/>
        </w:rPr>
        <w:t>comunitar</w:t>
      </w:r>
      <w:proofErr w:type="spellEnd"/>
      <w:r w:rsidRPr="004D01E2">
        <w:rPr>
          <w:rFonts w:ascii="Times New Roman" w:eastAsia="Times New Roman" w:hAnsi="Times New Roman" w:cs="Times New Roman"/>
          <w:sz w:val="24"/>
          <w:szCs w:val="24"/>
          <w:lang w:eastAsia="ro-RO"/>
        </w:rPr>
        <w:t>;</w:t>
      </w:r>
      <w:proofErr w:type="gramEnd"/>
    </w:p>
    <w:p w14:paraId="587FFAE9" w14:textId="77777777" w:rsidR="00F4365D" w:rsidRPr="009B3950" w:rsidRDefault="00416D62" w:rsidP="009B3950">
      <w:pPr>
        <w:shd w:val="clear" w:color="auto" w:fill="FFFFFF"/>
        <w:spacing w:before="120" w:after="120" w:line="240" w:lineRule="auto"/>
        <w:jc w:val="both"/>
        <w:rPr>
          <w:rFonts w:ascii="Times New Roman" w:eastAsia="Times New Roman" w:hAnsi="Times New Roman" w:cs="Times New Roman"/>
          <w:sz w:val="24"/>
          <w:szCs w:val="24"/>
          <w:lang w:eastAsia="ro-RO"/>
        </w:rPr>
      </w:pPr>
      <w:r w:rsidRPr="00416D62">
        <w:rPr>
          <w:rFonts w:ascii="Times New Roman" w:eastAsia="Times New Roman" w:hAnsi="Times New Roman" w:cs="Times New Roman"/>
          <w:sz w:val="24"/>
          <w:szCs w:val="24"/>
          <w:lang w:eastAsia="ro-RO"/>
        </w:rPr>
        <w:t>Fara impact.</w:t>
      </w:r>
      <w:r w:rsidR="002B7367">
        <w:rPr>
          <w:rFonts w:ascii="Times New Roman" w:eastAsia="Times New Roman" w:hAnsi="Times New Roman" w:cs="Times New Roman"/>
          <w:sz w:val="24"/>
          <w:szCs w:val="24"/>
          <w:lang w:eastAsia="ro-RO"/>
        </w:rPr>
        <w:t xml:space="preserve"> </w:t>
      </w:r>
      <w:r w:rsidRPr="00416D62">
        <w:rPr>
          <w:rFonts w:ascii="Times New Roman" w:eastAsia="Times New Roman" w:hAnsi="Times New Roman" w:cs="Times New Roman"/>
          <w:sz w:val="24"/>
          <w:szCs w:val="24"/>
          <w:lang w:eastAsia="ro-RO"/>
        </w:rPr>
        <w:t>Nu va exista impact rezidual dupa terminarea lucrarilor.</w:t>
      </w:r>
    </w:p>
    <w:p w14:paraId="587FFAEA" w14:textId="77777777" w:rsidR="00F4365D" w:rsidRPr="004D01E2" w:rsidRDefault="00F4365D" w:rsidP="00F4365D">
      <w:pPr>
        <w:pStyle w:val="ListParagraph"/>
        <w:shd w:val="clear" w:color="auto" w:fill="FFFFFF"/>
        <w:spacing w:before="120" w:after="120" w:line="240" w:lineRule="auto"/>
        <w:jc w:val="both"/>
        <w:rPr>
          <w:rFonts w:ascii="Times New Roman" w:eastAsia="Times New Roman" w:hAnsi="Times New Roman" w:cs="Times New Roman"/>
          <w:sz w:val="24"/>
          <w:szCs w:val="24"/>
          <w:lang w:eastAsia="ro-RO"/>
        </w:rPr>
      </w:pPr>
    </w:p>
    <w:p w14:paraId="587FFAEB" w14:textId="77777777" w:rsidR="00F4365D" w:rsidRPr="004D01E2" w:rsidRDefault="002B7367" w:rsidP="00F4365D">
      <w:pPr>
        <w:pStyle w:val="ListParagraph"/>
        <w:numPr>
          <w:ilvl w:val="0"/>
          <w:numId w:val="14"/>
        </w:numPr>
        <w:shd w:val="clear" w:color="auto" w:fill="FFFFFF"/>
        <w:spacing w:before="120" w:after="120" w:line="24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sz w:val="24"/>
          <w:szCs w:val="24"/>
          <w:lang w:eastAsia="ro-RO"/>
        </w:rPr>
        <w:t>A</w:t>
      </w:r>
      <w:r w:rsidR="00F4365D" w:rsidRPr="004D01E2">
        <w:rPr>
          <w:rFonts w:ascii="Times New Roman" w:eastAsia="Times New Roman" w:hAnsi="Times New Roman" w:cs="Times New Roman"/>
          <w:sz w:val="24"/>
          <w:szCs w:val="24"/>
          <w:lang w:eastAsia="ro-RO"/>
        </w:rPr>
        <w:t>lte</w:t>
      </w:r>
      <w:r>
        <w:rPr>
          <w:rFonts w:ascii="Times New Roman" w:eastAsia="Times New Roman" w:hAnsi="Times New Roman" w:cs="Times New Roman"/>
          <w:sz w:val="24"/>
          <w:szCs w:val="24"/>
          <w:lang w:eastAsia="ro-RO"/>
        </w:rPr>
        <w:t xml:space="preserve"> </w:t>
      </w:r>
      <w:proofErr w:type="spellStart"/>
      <w:r w:rsidR="00F4365D" w:rsidRPr="004D01E2">
        <w:rPr>
          <w:rFonts w:ascii="Times New Roman" w:eastAsia="Times New Roman" w:hAnsi="Times New Roman" w:cs="Times New Roman"/>
          <w:sz w:val="24"/>
          <w:szCs w:val="24"/>
          <w:lang w:eastAsia="ro-RO"/>
        </w:rPr>
        <w:t>nformații</w:t>
      </w:r>
      <w:proofErr w:type="spellEnd"/>
      <w:r>
        <w:rPr>
          <w:rFonts w:ascii="Times New Roman" w:eastAsia="Times New Roman" w:hAnsi="Times New Roman" w:cs="Times New Roman"/>
          <w:sz w:val="24"/>
          <w:szCs w:val="24"/>
          <w:lang w:eastAsia="ro-RO"/>
        </w:rPr>
        <w:t xml:space="preserve"> </w:t>
      </w:r>
      <w:proofErr w:type="spellStart"/>
      <w:r w:rsidR="00F4365D" w:rsidRPr="004D01E2">
        <w:rPr>
          <w:rFonts w:ascii="Times New Roman" w:eastAsia="Times New Roman" w:hAnsi="Times New Roman" w:cs="Times New Roman"/>
          <w:sz w:val="24"/>
          <w:szCs w:val="24"/>
          <w:lang w:eastAsia="ro-RO"/>
        </w:rPr>
        <w:t>prevăzute</w:t>
      </w:r>
      <w:proofErr w:type="spellEnd"/>
      <w:r>
        <w:rPr>
          <w:rFonts w:ascii="Times New Roman" w:eastAsia="Times New Roman" w:hAnsi="Times New Roman" w:cs="Times New Roman"/>
          <w:sz w:val="24"/>
          <w:szCs w:val="24"/>
          <w:lang w:eastAsia="ro-RO"/>
        </w:rPr>
        <w:t xml:space="preserve"> </w:t>
      </w:r>
      <w:proofErr w:type="spellStart"/>
      <w:r w:rsidR="00F4365D" w:rsidRPr="004D01E2">
        <w:rPr>
          <w:rFonts w:ascii="Times New Roman" w:eastAsia="Times New Roman" w:hAnsi="Times New Roman" w:cs="Times New Roman"/>
          <w:sz w:val="24"/>
          <w:szCs w:val="24"/>
          <w:lang w:eastAsia="ro-RO"/>
        </w:rPr>
        <w:t>în</w:t>
      </w:r>
      <w:proofErr w:type="spellEnd"/>
      <w:r>
        <w:rPr>
          <w:rFonts w:ascii="Times New Roman" w:eastAsia="Times New Roman" w:hAnsi="Times New Roman" w:cs="Times New Roman"/>
          <w:sz w:val="24"/>
          <w:szCs w:val="24"/>
          <w:lang w:eastAsia="ro-RO"/>
        </w:rPr>
        <w:t xml:space="preserve"> </w:t>
      </w:r>
      <w:proofErr w:type="spellStart"/>
      <w:r w:rsidR="00F4365D" w:rsidRPr="004D01E2">
        <w:rPr>
          <w:rFonts w:ascii="Times New Roman" w:eastAsia="Times New Roman" w:hAnsi="Times New Roman" w:cs="Times New Roman"/>
          <w:sz w:val="24"/>
          <w:szCs w:val="24"/>
          <w:lang w:eastAsia="ro-RO"/>
        </w:rPr>
        <w:t>legislația</w:t>
      </w:r>
      <w:proofErr w:type="spellEnd"/>
      <w:r>
        <w:rPr>
          <w:rFonts w:ascii="Times New Roman" w:eastAsia="Times New Roman" w:hAnsi="Times New Roman" w:cs="Times New Roman"/>
          <w:sz w:val="24"/>
          <w:szCs w:val="24"/>
          <w:lang w:eastAsia="ro-RO"/>
        </w:rPr>
        <w:t xml:space="preserve"> </w:t>
      </w:r>
      <w:proofErr w:type="spellStart"/>
      <w:r w:rsidR="00F4365D" w:rsidRPr="004D01E2">
        <w:rPr>
          <w:rFonts w:ascii="Times New Roman" w:eastAsia="Times New Roman" w:hAnsi="Times New Roman" w:cs="Times New Roman"/>
          <w:sz w:val="24"/>
          <w:szCs w:val="24"/>
          <w:lang w:eastAsia="ro-RO"/>
        </w:rPr>
        <w:t>în</w:t>
      </w:r>
      <w:proofErr w:type="spellEnd"/>
      <w:r>
        <w:rPr>
          <w:rFonts w:ascii="Times New Roman" w:eastAsia="Times New Roman" w:hAnsi="Times New Roman" w:cs="Times New Roman"/>
          <w:sz w:val="24"/>
          <w:szCs w:val="24"/>
          <w:lang w:eastAsia="ro-RO"/>
        </w:rPr>
        <w:t xml:space="preserve"> </w:t>
      </w:r>
      <w:proofErr w:type="spellStart"/>
      <w:r w:rsidR="00F4365D" w:rsidRPr="004D01E2">
        <w:rPr>
          <w:rFonts w:ascii="Times New Roman" w:eastAsia="Times New Roman" w:hAnsi="Times New Roman" w:cs="Times New Roman"/>
          <w:sz w:val="24"/>
          <w:szCs w:val="24"/>
          <w:lang w:eastAsia="ro-RO"/>
        </w:rPr>
        <w:t>vigoare</w:t>
      </w:r>
      <w:proofErr w:type="spellEnd"/>
      <w:r w:rsidR="00F4365D" w:rsidRPr="004D01E2">
        <w:rPr>
          <w:rFonts w:ascii="Times New Roman" w:eastAsia="Times New Roman" w:hAnsi="Times New Roman" w:cs="Times New Roman"/>
          <w:sz w:val="24"/>
          <w:szCs w:val="24"/>
          <w:lang w:eastAsia="ro-RO"/>
        </w:rPr>
        <w:t>.</w:t>
      </w:r>
    </w:p>
    <w:p w14:paraId="587FFAEC" w14:textId="77777777" w:rsidR="00F4365D" w:rsidRDefault="00F4365D" w:rsidP="00F4365D">
      <w:pPr>
        <w:shd w:val="clear" w:color="auto" w:fill="FFFFFF"/>
        <w:spacing w:before="120" w:after="120" w:line="240" w:lineRule="auto"/>
        <w:ind w:firstLine="72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Nu este cazul.</w:t>
      </w:r>
    </w:p>
    <w:p w14:paraId="587FFAED" w14:textId="77777777" w:rsidR="002B7367" w:rsidRPr="00E31D6B" w:rsidRDefault="002B7367" w:rsidP="00F4365D">
      <w:pPr>
        <w:shd w:val="clear" w:color="auto" w:fill="FFFFFF"/>
        <w:spacing w:before="120" w:after="120" w:line="240" w:lineRule="auto"/>
        <w:ind w:firstLine="720"/>
        <w:jc w:val="both"/>
        <w:rPr>
          <w:rFonts w:ascii="Times New Roman" w:eastAsia="Times New Roman" w:hAnsi="Times New Roman" w:cs="Times New Roman"/>
          <w:sz w:val="24"/>
          <w:szCs w:val="24"/>
          <w:lang w:eastAsia="ro-RO"/>
        </w:rPr>
      </w:pPr>
    </w:p>
    <w:p w14:paraId="587FFAEE" w14:textId="77777777" w:rsidR="00F4365D" w:rsidRPr="00F4365D" w:rsidRDefault="00F4365D" w:rsidP="002B7367">
      <w:pPr>
        <w:pStyle w:val="Heading1"/>
        <w:keepNext w:val="0"/>
        <w:keepLines w:val="0"/>
        <w:numPr>
          <w:ilvl w:val="0"/>
          <w:numId w:val="1"/>
        </w:numPr>
        <w:tabs>
          <w:tab w:val="left" w:pos="284"/>
        </w:tabs>
        <w:spacing w:before="120" w:after="120" w:line="240" w:lineRule="auto"/>
        <w:ind w:left="0" w:firstLine="0"/>
        <w:jc w:val="both"/>
        <w:rPr>
          <w:rFonts w:ascii="Times New Roman" w:hAnsi="Times New Roman" w:cs="Times New Roman"/>
          <w:color w:val="auto"/>
          <w:lang w:eastAsia="ro-RO"/>
        </w:rPr>
      </w:pPr>
      <w:bookmarkStart w:id="13" w:name="_Toc56704008"/>
      <w:r w:rsidRPr="00F4365D">
        <w:rPr>
          <w:rFonts w:ascii="Times New Roman" w:hAnsi="Times New Roman" w:cs="Times New Roman"/>
          <w:color w:val="auto"/>
          <w:lang w:eastAsia="ro-RO"/>
        </w:rPr>
        <w:t>Pentru proiectele care se realizează pe ape sau au legătură cu apele, memoriul va fi completat cu următoarele informații, preluate din Planurile de management bazinale, actualizate:</w:t>
      </w:r>
      <w:bookmarkEnd w:id="13"/>
    </w:p>
    <w:p w14:paraId="587FFAEF" w14:textId="77777777" w:rsidR="00F4365D" w:rsidRDefault="00F4365D" w:rsidP="00F4365D">
      <w:pPr>
        <w:shd w:val="clear" w:color="auto" w:fill="FFFFFF"/>
        <w:spacing w:before="120" w:after="120" w:line="240" w:lineRule="auto"/>
        <w:ind w:firstLine="720"/>
        <w:jc w:val="both"/>
        <w:rPr>
          <w:rFonts w:ascii="Times New Roman" w:eastAsia="Times New Roman" w:hAnsi="Times New Roman" w:cs="Times New Roman"/>
          <w:sz w:val="24"/>
          <w:szCs w:val="24"/>
          <w:lang w:eastAsia="ro-RO"/>
        </w:rPr>
      </w:pPr>
    </w:p>
    <w:p w14:paraId="587FFAF0" w14:textId="63FBD56F" w:rsidR="00F4365D" w:rsidRPr="00442954" w:rsidRDefault="00442954" w:rsidP="00F4365D">
      <w:pPr>
        <w:shd w:val="clear" w:color="auto" w:fill="FFFFFF"/>
        <w:spacing w:before="120" w:after="120" w:line="240" w:lineRule="auto"/>
        <w:ind w:firstLine="720"/>
        <w:jc w:val="both"/>
        <w:rPr>
          <w:rFonts w:ascii="Times New Roman" w:eastAsia="Times New Roman" w:hAnsi="Times New Roman" w:cs="Times New Roman"/>
          <w:sz w:val="24"/>
          <w:szCs w:val="24"/>
          <w:lang w:eastAsia="ro-RO"/>
        </w:rPr>
      </w:pPr>
      <w:r w:rsidRPr="00442954">
        <w:rPr>
          <w:rFonts w:ascii="Times New Roman" w:eastAsia="Times New Roman" w:hAnsi="Times New Roman" w:cs="Times New Roman"/>
          <w:sz w:val="24"/>
          <w:szCs w:val="24"/>
          <w:lang w:eastAsia="ro-RO"/>
        </w:rPr>
        <w:t xml:space="preserve">Proiectul propus </w:t>
      </w:r>
      <w:r w:rsidR="003557E4" w:rsidRPr="003557E4">
        <w:rPr>
          <w:rFonts w:ascii="Times New Roman" w:eastAsia="Times New Roman" w:hAnsi="Times New Roman" w:cs="Times New Roman"/>
          <w:b/>
          <w:i/>
          <w:sz w:val="24"/>
          <w:szCs w:val="24"/>
          <w:u w:val="single"/>
          <w:lang w:eastAsia="ro-RO"/>
        </w:rPr>
        <w:t>NU INTRĂ</w:t>
      </w:r>
      <w:r w:rsidR="003557E4" w:rsidRPr="00442954">
        <w:rPr>
          <w:rFonts w:ascii="Times New Roman" w:eastAsia="Times New Roman" w:hAnsi="Times New Roman" w:cs="Times New Roman"/>
          <w:sz w:val="24"/>
          <w:szCs w:val="24"/>
          <w:lang w:eastAsia="ro-RO"/>
        </w:rPr>
        <w:t xml:space="preserve"> </w:t>
      </w:r>
      <w:r w:rsidRPr="00442954">
        <w:rPr>
          <w:rFonts w:ascii="Times New Roman" w:eastAsia="Times New Roman" w:hAnsi="Times New Roman" w:cs="Times New Roman"/>
          <w:sz w:val="24"/>
          <w:szCs w:val="24"/>
          <w:lang w:eastAsia="ro-RO"/>
        </w:rPr>
        <w:t>s</w:t>
      </w:r>
      <w:r w:rsidR="005F2D8D">
        <w:rPr>
          <w:rFonts w:ascii="Times New Roman" w:eastAsia="Times New Roman" w:hAnsi="Times New Roman" w:cs="Times New Roman"/>
          <w:sz w:val="24"/>
          <w:szCs w:val="24"/>
          <w:lang w:eastAsia="ro-RO"/>
        </w:rPr>
        <w:t>u</w:t>
      </w:r>
      <w:r w:rsidRPr="00442954">
        <w:rPr>
          <w:rFonts w:ascii="Times New Roman" w:eastAsia="Times New Roman" w:hAnsi="Times New Roman" w:cs="Times New Roman"/>
          <w:sz w:val="24"/>
          <w:szCs w:val="24"/>
          <w:lang w:eastAsia="ro-RO"/>
        </w:rPr>
        <w:t>b incidența prevederilor art. 48 și 54 din Legea apelor nr. 107/1996, cu modificările și competările ulterioare</w:t>
      </w:r>
      <w:r w:rsidR="003557E4">
        <w:rPr>
          <w:rFonts w:ascii="Times New Roman" w:eastAsia="Times New Roman" w:hAnsi="Times New Roman" w:cs="Times New Roman"/>
          <w:sz w:val="24"/>
          <w:szCs w:val="24"/>
          <w:lang w:eastAsia="ro-RO"/>
        </w:rPr>
        <w:t xml:space="preserve">, conform deciziei etapei de evaluare initiala emisa de Agentia pentru Protectia Mediului </w:t>
      </w:r>
      <w:r w:rsidR="00DF2AD4">
        <w:rPr>
          <w:rFonts w:ascii="Times New Roman" w:eastAsia="Times New Roman" w:hAnsi="Times New Roman" w:cs="Times New Roman"/>
          <w:sz w:val="24"/>
          <w:szCs w:val="24"/>
          <w:lang w:eastAsia="ro-RO"/>
        </w:rPr>
        <w:t>Constanta</w:t>
      </w:r>
      <w:r w:rsidR="003557E4">
        <w:rPr>
          <w:rFonts w:ascii="Times New Roman" w:eastAsia="Times New Roman" w:hAnsi="Times New Roman" w:cs="Times New Roman"/>
          <w:sz w:val="24"/>
          <w:szCs w:val="24"/>
          <w:lang w:eastAsia="ro-RO"/>
        </w:rPr>
        <w:t xml:space="preserve"> nr. </w:t>
      </w:r>
      <w:r w:rsidR="00DF2AD4">
        <w:rPr>
          <w:rFonts w:ascii="Times New Roman" w:eastAsia="Times New Roman" w:hAnsi="Times New Roman" w:cs="Times New Roman"/>
          <w:sz w:val="24"/>
          <w:szCs w:val="24"/>
          <w:lang w:eastAsia="ro-RO"/>
        </w:rPr>
        <w:t>146</w:t>
      </w:r>
      <w:r w:rsidR="00617B90">
        <w:rPr>
          <w:rFonts w:ascii="Times New Roman" w:eastAsia="Times New Roman" w:hAnsi="Times New Roman" w:cs="Times New Roman"/>
          <w:sz w:val="24"/>
          <w:szCs w:val="24"/>
          <w:lang w:eastAsia="ro-RO"/>
        </w:rPr>
        <w:t xml:space="preserve"> din </w:t>
      </w:r>
      <w:r w:rsidR="00DF2AD4">
        <w:rPr>
          <w:rFonts w:ascii="Times New Roman" w:eastAsia="Times New Roman" w:hAnsi="Times New Roman" w:cs="Times New Roman"/>
          <w:sz w:val="24"/>
          <w:szCs w:val="24"/>
          <w:lang w:eastAsia="ro-RO"/>
        </w:rPr>
        <w:t>25</w:t>
      </w:r>
      <w:r w:rsidR="00617B90">
        <w:rPr>
          <w:rFonts w:ascii="Times New Roman" w:eastAsia="Times New Roman" w:hAnsi="Times New Roman" w:cs="Times New Roman"/>
          <w:sz w:val="24"/>
          <w:szCs w:val="24"/>
          <w:lang w:eastAsia="ro-RO"/>
        </w:rPr>
        <w:t>.03.202</w:t>
      </w:r>
      <w:r w:rsidR="00DF2AD4">
        <w:rPr>
          <w:rFonts w:ascii="Times New Roman" w:eastAsia="Times New Roman" w:hAnsi="Times New Roman" w:cs="Times New Roman"/>
          <w:sz w:val="24"/>
          <w:szCs w:val="24"/>
          <w:lang w:eastAsia="ro-RO"/>
        </w:rPr>
        <w:t>4</w:t>
      </w:r>
      <w:r w:rsidRPr="00442954">
        <w:rPr>
          <w:rFonts w:ascii="Times New Roman" w:eastAsia="Times New Roman" w:hAnsi="Times New Roman" w:cs="Times New Roman"/>
          <w:sz w:val="24"/>
          <w:szCs w:val="24"/>
          <w:lang w:eastAsia="ro-RO"/>
        </w:rPr>
        <w:t>.</w:t>
      </w:r>
    </w:p>
    <w:p w14:paraId="587FFAF1" w14:textId="77777777" w:rsidR="00F4365D" w:rsidRDefault="00F4365D" w:rsidP="00F4365D">
      <w:pPr>
        <w:shd w:val="clear" w:color="auto" w:fill="FFFFFF"/>
        <w:spacing w:before="120" w:after="120" w:line="240" w:lineRule="auto"/>
        <w:jc w:val="both"/>
        <w:rPr>
          <w:rFonts w:ascii="Times New Roman" w:eastAsia="Times New Roman" w:hAnsi="Times New Roman" w:cs="Times New Roman"/>
          <w:b/>
          <w:bCs/>
          <w:sz w:val="24"/>
          <w:szCs w:val="24"/>
          <w:lang w:eastAsia="ro-RO"/>
        </w:rPr>
      </w:pPr>
    </w:p>
    <w:p w14:paraId="587FFAF2" w14:textId="77777777" w:rsidR="00F4365D" w:rsidRPr="00F4365D" w:rsidRDefault="00F4365D" w:rsidP="002B7367">
      <w:pPr>
        <w:pStyle w:val="Heading1"/>
        <w:keepNext w:val="0"/>
        <w:keepLines w:val="0"/>
        <w:numPr>
          <w:ilvl w:val="0"/>
          <w:numId w:val="1"/>
        </w:numPr>
        <w:tabs>
          <w:tab w:val="left" w:pos="284"/>
        </w:tabs>
        <w:spacing w:before="120" w:after="120" w:line="240" w:lineRule="auto"/>
        <w:ind w:left="0" w:firstLine="0"/>
        <w:jc w:val="both"/>
        <w:rPr>
          <w:rFonts w:ascii="Times New Roman" w:hAnsi="Times New Roman" w:cs="Times New Roman"/>
          <w:color w:val="auto"/>
          <w:lang w:eastAsia="ro-RO"/>
        </w:rPr>
      </w:pPr>
      <w:bookmarkStart w:id="14" w:name="_Toc56704009"/>
      <w:r w:rsidRPr="00F4365D">
        <w:rPr>
          <w:rFonts w:ascii="Times New Roman" w:hAnsi="Times New Roman" w:cs="Times New Roman"/>
          <w:color w:val="auto"/>
          <w:lang w:eastAsia="ro-RO"/>
        </w:rPr>
        <w:t>Criteriile prevăzute în anexa nr. 3 la Legea nr. 292/2018 privind evaluarea impactului anumitor proiecte publice și private asupra mediului se iau în considerare, dacă este cazul, în momentul compilării informațiilor în conformitate cu punctele III-XIV.</w:t>
      </w:r>
      <w:bookmarkEnd w:id="14"/>
    </w:p>
    <w:p w14:paraId="587FFAF3" w14:textId="77777777" w:rsidR="005F447E" w:rsidRDefault="005F447E" w:rsidP="00F4365D">
      <w:pPr>
        <w:shd w:val="clear" w:color="auto" w:fill="FFFFFF"/>
        <w:spacing w:after="0" w:line="360" w:lineRule="auto"/>
        <w:jc w:val="both"/>
        <w:rPr>
          <w:rFonts w:ascii="Times New Roman" w:eastAsia="Times New Roman" w:hAnsi="Times New Roman" w:cs="Times New Roman"/>
          <w:sz w:val="24"/>
          <w:szCs w:val="24"/>
          <w:lang w:eastAsia="ro-RO"/>
        </w:rPr>
      </w:pPr>
    </w:p>
    <w:p w14:paraId="587FFAF4" w14:textId="77777777" w:rsidR="005F447E" w:rsidRPr="004D01E2" w:rsidRDefault="005F447E" w:rsidP="00F4365D">
      <w:pPr>
        <w:shd w:val="clear" w:color="auto" w:fill="FFFFFF"/>
        <w:spacing w:after="0" w:line="360" w:lineRule="auto"/>
        <w:jc w:val="both"/>
        <w:rPr>
          <w:rFonts w:ascii="Times New Roman" w:eastAsia="Times New Roman" w:hAnsi="Times New Roman" w:cs="Times New Roman"/>
          <w:sz w:val="24"/>
          <w:szCs w:val="24"/>
          <w:lang w:eastAsia="ro-RO"/>
        </w:rPr>
      </w:pPr>
    </w:p>
    <w:tbl>
      <w:tblPr>
        <w:tblW w:w="3619" w:type="dxa"/>
        <w:jc w:val="center"/>
        <w:tblCellMar>
          <w:top w:w="15" w:type="dxa"/>
          <w:left w:w="15" w:type="dxa"/>
          <w:bottom w:w="15" w:type="dxa"/>
          <w:right w:w="15" w:type="dxa"/>
        </w:tblCellMar>
        <w:tblLook w:val="04A0" w:firstRow="1" w:lastRow="0" w:firstColumn="1" w:lastColumn="0" w:noHBand="0" w:noVBand="1"/>
      </w:tblPr>
      <w:tblGrid>
        <w:gridCol w:w="10"/>
        <w:gridCol w:w="3609"/>
      </w:tblGrid>
      <w:tr w:rsidR="00F4365D" w:rsidRPr="004D01E2" w14:paraId="587FFAF7" w14:textId="77777777" w:rsidTr="003557E4">
        <w:trPr>
          <w:trHeight w:val="17"/>
          <w:jc w:val="center"/>
        </w:trPr>
        <w:tc>
          <w:tcPr>
            <w:tcW w:w="0" w:type="auto"/>
            <w:tcMar>
              <w:top w:w="0" w:type="dxa"/>
              <w:left w:w="0" w:type="dxa"/>
              <w:bottom w:w="0" w:type="dxa"/>
              <w:right w:w="0" w:type="dxa"/>
            </w:tcMar>
            <w:vAlign w:val="center"/>
            <w:hideMark/>
          </w:tcPr>
          <w:p w14:paraId="587FFAF5" w14:textId="77777777" w:rsidR="00F4365D" w:rsidRPr="004D01E2" w:rsidRDefault="00F4365D" w:rsidP="00204B4C">
            <w:pPr>
              <w:spacing w:after="0" w:line="360" w:lineRule="auto"/>
              <w:rPr>
                <w:rFonts w:ascii="Times New Roman" w:eastAsia="Times New Roman" w:hAnsi="Times New Roman" w:cs="Times New Roman"/>
                <w:sz w:val="24"/>
                <w:szCs w:val="24"/>
                <w:lang w:eastAsia="ro-RO"/>
              </w:rPr>
            </w:pPr>
          </w:p>
        </w:tc>
        <w:tc>
          <w:tcPr>
            <w:tcW w:w="0" w:type="auto"/>
            <w:tcMar>
              <w:top w:w="0" w:type="dxa"/>
              <w:left w:w="0" w:type="dxa"/>
              <w:bottom w:w="0" w:type="dxa"/>
              <w:right w:w="0" w:type="dxa"/>
            </w:tcMar>
            <w:vAlign w:val="center"/>
            <w:hideMark/>
          </w:tcPr>
          <w:p w14:paraId="587FFAF6" w14:textId="77777777" w:rsidR="00F4365D" w:rsidRPr="004D01E2" w:rsidRDefault="00F4365D" w:rsidP="00204B4C">
            <w:pPr>
              <w:spacing w:after="0" w:line="360" w:lineRule="auto"/>
              <w:rPr>
                <w:rFonts w:ascii="Times New Roman" w:eastAsia="Times New Roman" w:hAnsi="Times New Roman" w:cs="Times New Roman"/>
                <w:sz w:val="24"/>
                <w:szCs w:val="24"/>
                <w:lang w:eastAsia="ro-RO"/>
              </w:rPr>
            </w:pPr>
          </w:p>
        </w:tc>
      </w:tr>
      <w:tr w:rsidR="00F4365D" w:rsidRPr="004D01E2" w14:paraId="587FFAFA" w14:textId="77777777" w:rsidTr="003557E4">
        <w:trPr>
          <w:trHeight w:val="1048"/>
          <w:jc w:val="center"/>
        </w:trPr>
        <w:tc>
          <w:tcPr>
            <w:tcW w:w="0" w:type="auto"/>
            <w:tcMar>
              <w:top w:w="0" w:type="dxa"/>
              <w:left w:w="0" w:type="dxa"/>
              <w:bottom w:w="0" w:type="dxa"/>
              <w:right w:w="0" w:type="dxa"/>
            </w:tcMar>
            <w:vAlign w:val="center"/>
            <w:hideMark/>
          </w:tcPr>
          <w:p w14:paraId="587FFAF8" w14:textId="77777777" w:rsidR="00F4365D" w:rsidRPr="004D01E2" w:rsidRDefault="00F4365D" w:rsidP="00204B4C">
            <w:pPr>
              <w:spacing w:after="0" w:line="360" w:lineRule="auto"/>
              <w:rPr>
                <w:rFonts w:ascii="Times New Roman" w:eastAsia="Times New Roman" w:hAnsi="Times New Roman" w:cs="Times New Roman"/>
                <w:sz w:val="24"/>
                <w:szCs w:val="24"/>
                <w:lang w:eastAsia="ro-RO"/>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14:paraId="587FFAF9" w14:textId="73CD5EDE" w:rsidR="00F4365D" w:rsidRPr="004D01E2" w:rsidRDefault="00F4365D" w:rsidP="003557E4">
            <w:pPr>
              <w:spacing w:after="0" w:line="360" w:lineRule="auto"/>
              <w:jc w:val="center"/>
              <w:rPr>
                <w:rFonts w:ascii="Times New Roman" w:eastAsia="Times New Roman" w:hAnsi="Times New Roman" w:cs="Times New Roman"/>
                <w:sz w:val="24"/>
                <w:szCs w:val="24"/>
                <w:lang w:eastAsia="ro-RO"/>
              </w:rPr>
            </w:pPr>
            <w:r w:rsidRPr="004D01E2">
              <w:rPr>
                <w:rFonts w:ascii="Times New Roman" w:eastAsia="Times New Roman" w:hAnsi="Times New Roman" w:cs="Times New Roman"/>
                <w:sz w:val="24"/>
                <w:szCs w:val="24"/>
                <w:lang w:eastAsia="ro-RO"/>
              </w:rPr>
              <w:t>Semnătura și ștampila titularului</w:t>
            </w:r>
            <w:r w:rsidRPr="004D01E2">
              <w:rPr>
                <w:rFonts w:ascii="Times New Roman" w:eastAsia="Times New Roman" w:hAnsi="Times New Roman" w:cs="Times New Roman"/>
                <w:sz w:val="24"/>
                <w:szCs w:val="24"/>
                <w:lang w:eastAsia="ro-RO"/>
              </w:rPr>
              <w:br/>
            </w:r>
            <w:r w:rsidR="00606605">
              <w:rPr>
                <w:rFonts w:ascii="Times New Roman" w:eastAsia="Times New Roman" w:hAnsi="Times New Roman" w:cs="Times New Roman"/>
                <w:sz w:val="24"/>
                <w:szCs w:val="24"/>
                <w:lang w:eastAsia="ro-RO"/>
              </w:rPr>
              <w:t xml:space="preserve">SC </w:t>
            </w:r>
            <w:r w:rsidR="00DF2AD4">
              <w:rPr>
                <w:rFonts w:ascii="Times New Roman" w:eastAsia="Times New Roman" w:hAnsi="Times New Roman" w:cs="Times New Roman"/>
                <w:sz w:val="24"/>
                <w:szCs w:val="24"/>
                <w:lang w:eastAsia="ro-RO"/>
              </w:rPr>
              <w:t>DUNAREA</w:t>
            </w:r>
            <w:r w:rsidR="006A6B41">
              <w:rPr>
                <w:rFonts w:ascii="Times New Roman" w:eastAsia="Times New Roman" w:hAnsi="Times New Roman" w:cs="Times New Roman"/>
                <w:sz w:val="24"/>
                <w:szCs w:val="24"/>
                <w:lang w:eastAsia="ro-RO"/>
              </w:rPr>
              <w:t xml:space="preserve"> </w:t>
            </w:r>
            <w:r w:rsidR="00F0551C">
              <w:rPr>
                <w:rFonts w:ascii="Times New Roman" w:eastAsia="Times New Roman" w:hAnsi="Times New Roman" w:cs="Times New Roman"/>
                <w:sz w:val="24"/>
                <w:szCs w:val="24"/>
                <w:lang w:eastAsia="ro-RO"/>
              </w:rPr>
              <w:t>POWER</w:t>
            </w:r>
            <w:r w:rsidR="00606605">
              <w:rPr>
                <w:rFonts w:ascii="Times New Roman" w:eastAsia="Times New Roman" w:hAnsi="Times New Roman" w:cs="Times New Roman"/>
                <w:sz w:val="24"/>
                <w:szCs w:val="24"/>
                <w:lang w:eastAsia="ro-RO"/>
              </w:rPr>
              <w:t xml:space="preserve"> SRL</w:t>
            </w:r>
          </w:p>
        </w:tc>
      </w:tr>
    </w:tbl>
    <w:p w14:paraId="587FFAFB" w14:textId="39E3A87F" w:rsidR="00F4365D" w:rsidRDefault="00F4365D" w:rsidP="00F4365D">
      <w:pPr>
        <w:spacing w:line="360" w:lineRule="auto"/>
        <w:rPr>
          <w:rFonts w:ascii="Times New Roman" w:hAnsi="Times New Roman" w:cs="Times New Roman"/>
          <w:sz w:val="24"/>
          <w:szCs w:val="24"/>
        </w:rPr>
      </w:pPr>
    </w:p>
    <w:p w14:paraId="6DC3D7FE" w14:textId="27D667BB" w:rsidR="00B20F2C" w:rsidRPr="00B20F2C" w:rsidRDefault="00B20F2C" w:rsidP="00B20F2C">
      <w:pPr>
        <w:tabs>
          <w:tab w:val="left" w:pos="2676"/>
        </w:tabs>
        <w:rPr>
          <w:rFonts w:ascii="Times New Roman" w:hAnsi="Times New Roman" w:cs="Times New Roman"/>
          <w:sz w:val="24"/>
          <w:szCs w:val="24"/>
        </w:rPr>
      </w:pPr>
      <w:r>
        <w:rPr>
          <w:rFonts w:ascii="Times New Roman" w:hAnsi="Times New Roman" w:cs="Times New Roman"/>
          <w:sz w:val="24"/>
          <w:szCs w:val="24"/>
        </w:rPr>
        <w:tab/>
      </w:r>
    </w:p>
    <w:sectPr w:rsidR="00B20F2C" w:rsidRPr="00B20F2C" w:rsidSect="007D7942">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FF1F2" w14:textId="77777777" w:rsidR="007D7942" w:rsidRDefault="007D7942" w:rsidP="00CB540E">
      <w:pPr>
        <w:spacing w:after="0" w:line="240" w:lineRule="auto"/>
      </w:pPr>
      <w:r>
        <w:separator/>
      </w:r>
    </w:p>
  </w:endnote>
  <w:endnote w:type="continuationSeparator" w:id="0">
    <w:p w14:paraId="3CAFA823" w14:textId="77777777" w:rsidR="007D7942" w:rsidRDefault="007D7942" w:rsidP="00CB5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4">
    <w:altName w:val="Calibri"/>
    <w:panose1 w:val="00000000000000000000"/>
    <w:charset w:val="EE"/>
    <w:family w:val="auto"/>
    <w:notTrueType/>
    <w:pitch w:val="default"/>
    <w:sig w:usb0="00000005" w:usb1="00000000" w:usb2="00000000" w:usb3="00000000" w:csb0="00000002"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6986232"/>
      <w:docPartObj>
        <w:docPartGallery w:val="Page Numbers (Bottom of Page)"/>
        <w:docPartUnique/>
      </w:docPartObj>
    </w:sdtPr>
    <w:sdtEndPr/>
    <w:sdtContent>
      <w:sdt>
        <w:sdtPr>
          <w:id w:val="860082579"/>
          <w:docPartObj>
            <w:docPartGallery w:val="Page Numbers (Top of Page)"/>
            <w:docPartUnique/>
          </w:docPartObj>
        </w:sdtPr>
        <w:sdtEndPr/>
        <w:sdtContent>
          <w:p w14:paraId="587FFB04" w14:textId="77777777" w:rsidR="00F2150A" w:rsidRDefault="00F2150A">
            <w:pPr>
              <w:pStyle w:val="Footer"/>
              <w:jc w:val="right"/>
            </w:pPr>
            <w:r>
              <w:t xml:space="preserve">Page </w:t>
            </w:r>
            <w:r w:rsidR="007D2288">
              <w:rPr>
                <w:b/>
                <w:bCs/>
                <w:sz w:val="24"/>
                <w:szCs w:val="24"/>
              </w:rPr>
              <w:fldChar w:fldCharType="begin"/>
            </w:r>
            <w:r>
              <w:rPr>
                <w:b/>
                <w:bCs/>
              </w:rPr>
              <w:instrText xml:space="preserve"> PAGE </w:instrText>
            </w:r>
            <w:r w:rsidR="007D2288">
              <w:rPr>
                <w:b/>
                <w:bCs/>
                <w:sz w:val="24"/>
                <w:szCs w:val="24"/>
              </w:rPr>
              <w:fldChar w:fldCharType="separate"/>
            </w:r>
            <w:r w:rsidR="00961920">
              <w:rPr>
                <w:b/>
                <w:bCs/>
                <w:noProof/>
              </w:rPr>
              <w:t>3</w:t>
            </w:r>
            <w:r w:rsidR="007D2288">
              <w:rPr>
                <w:b/>
                <w:bCs/>
                <w:sz w:val="24"/>
                <w:szCs w:val="24"/>
              </w:rPr>
              <w:fldChar w:fldCharType="end"/>
            </w:r>
            <w:r>
              <w:t xml:space="preserve"> of </w:t>
            </w:r>
            <w:r w:rsidR="007D2288">
              <w:rPr>
                <w:b/>
                <w:bCs/>
                <w:sz w:val="24"/>
                <w:szCs w:val="24"/>
              </w:rPr>
              <w:fldChar w:fldCharType="begin"/>
            </w:r>
            <w:r>
              <w:rPr>
                <w:b/>
                <w:bCs/>
              </w:rPr>
              <w:instrText xml:space="preserve"> NUMPAGES  </w:instrText>
            </w:r>
            <w:r w:rsidR="007D2288">
              <w:rPr>
                <w:b/>
                <w:bCs/>
                <w:sz w:val="24"/>
                <w:szCs w:val="24"/>
              </w:rPr>
              <w:fldChar w:fldCharType="separate"/>
            </w:r>
            <w:r w:rsidR="00961920">
              <w:rPr>
                <w:b/>
                <w:bCs/>
                <w:noProof/>
              </w:rPr>
              <w:t>23</w:t>
            </w:r>
            <w:r w:rsidR="007D2288">
              <w:rPr>
                <w:b/>
                <w:bCs/>
                <w:sz w:val="24"/>
                <w:szCs w:val="24"/>
              </w:rPr>
              <w:fldChar w:fldCharType="end"/>
            </w:r>
          </w:p>
        </w:sdtContent>
      </w:sdt>
    </w:sdtContent>
  </w:sdt>
  <w:p w14:paraId="587FFB05" w14:textId="77777777" w:rsidR="00F2150A" w:rsidRDefault="00F215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DDB6C" w14:textId="77777777" w:rsidR="007D7942" w:rsidRDefault="007D7942" w:rsidP="00CB540E">
      <w:pPr>
        <w:spacing w:after="0" w:line="240" w:lineRule="auto"/>
      </w:pPr>
      <w:r>
        <w:separator/>
      </w:r>
    </w:p>
  </w:footnote>
  <w:footnote w:type="continuationSeparator" w:id="0">
    <w:p w14:paraId="12759BFF" w14:textId="77777777" w:rsidR="007D7942" w:rsidRDefault="007D7942" w:rsidP="00CB54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62B7"/>
    <w:multiLevelType w:val="hybridMultilevel"/>
    <w:tmpl w:val="9E965532"/>
    <w:lvl w:ilvl="0" w:tplc="C67C0DEE">
      <w:start w:val="1"/>
      <w:numFmt w:val="decimal"/>
      <w:lvlText w:val="%1."/>
      <w:lvlJc w:val="left"/>
      <w:pPr>
        <w:ind w:left="810" w:hanging="360"/>
      </w:pPr>
      <w:rPr>
        <w:rFonts w:hint="default"/>
        <w:b/>
        <w:sz w:val="28"/>
        <w:szCs w:val="28"/>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9F2244"/>
    <w:multiLevelType w:val="hybridMultilevel"/>
    <w:tmpl w:val="93B65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A7DC5"/>
    <w:multiLevelType w:val="hybridMultilevel"/>
    <w:tmpl w:val="018A7C2C"/>
    <w:lvl w:ilvl="0" w:tplc="E8E669C4">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C6C8F"/>
    <w:multiLevelType w:val="hybridMultilevel"/>
    <w:tmpl w:val="3B8484DC"/>
    <w:lvl w:ilvl="0" w:tplc="04090017">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586753"/>
    <w:multiLevelType w:val="hybridMultilevel"/>
    <w:tmpl w:val="7230F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2D4EEA"/>
    <w:multiLevelType w:val="hybridMultilevel"/>
    <w:tmpl w:val="2CECBA30"/>
    <w:lvl w:ilvl="0" w:tplc="3A203D1A">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E369FD"/>
    <w:multiLevelType w:val="hybridMultilevel"/>
    <w:tmpl w:val="B6D48BDA"/>
    <w:lvl w:ilvl="0" w:tplc="3DA8B69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86F02A0"/>
    <w:multiLevelType w:val="hybridMultilevel"/>
    <w:tmpl w:val="B7CA6E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D0381F"/>
    <w:multiLevelType w:val="hybridMultilevel"/>
    <w:tmpl w:val="474EE712"/>
    <w:lvl w:ilvl="0" w:tplc="F3081A74">
      <w:start w:val="1"/>
      <w:numFmt w:val="decimal"/>
      <w:lvlText w:val="1.%1."/>
      <w:lvlJc w:val="left"/>
      <w:pPr>
        <w:ind w:left="1080" w:hanging="360"/>
      </w:pPr>
      <w:rPr>
        <w:rFonts w:hint="default"/>
        <w:b/>
        <w:i w:val="0"/>
        <w:sz w:val="24"/>
        <w:szCs w:val="24"/>
      </w:rPr>
    </w:lvl>
    <w:lvl w:ilvl="1" w:tplc="04180001">
      <w:start w:val="1"/>
      <w:numFmt w:val="bullet"/>
      <w:lvlText w:val=""/>
      <w:lvlJc w:val="left"/>
      <w:pPr>
        <w:tabs>
          <w:tab w:val="num" w:pos="1800"/>
        </w:tabs>
        <w:ind w:left="1800" w:hanging="360"/>
      </w:pPr>
      <w:rPr>
        <w:rFonts w:ascii="Symbol" w:hAnsi="Symbol" w:hint="default"/>
        <w:b/>
        <w:i w:val="0"/>
        <w:sz w:val="24"/>
        <w:szCs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160C12"/>
    <w:multiLevelType w:val="hybridMultilevel"/>
    <w:tmpl w:val="1152E6FC"/>
    <w:lvl w:ilvl="0" w:tplc="04180001">
      <w:start w:val="1"/>
      <w:numFmt w:val="bullet"/>
      <w:lvlText w:val=""/>
      <w:lvlJc w:val="left"/>
      <w:pPr>
        <w:tabs>
          <w:tab w:val="num" w:pos="1429"/>
        </w:tabs>
        <w:ind w:left="1429" w:hanging="360"/>
      </w:pPr>
      <w:rPr>
        <w:rFonts w:ascii="Symbol" w:hAnsi="Symbol" w:hint="default"/>
      </w:rPr>
    </w:lvl>
    <w:lvl w:ilvl="1" w:tplc="04180003" w:tentative="1">
      <w:start w:val="1"/>
      <w:numFmt w:val="bullet"/>
      <w:lvlText w:val="o"/>
      <w:lvlJc w:val="left"/>
      <w:pPr>
        <w:tabs>
          <w:tab w:val="num" w:pos="2149"/>
        </w:tabs>
        <w:ind w:left="2149" w:hanging="360"/>
      </w:pPr>
      <w:rPr>
        <w:rFonts w:ascii="Courier New" w:hAnsi="Courier New" w:cs="Courier New" w:hint="default"/>
      </w:rPr>
    </w:lvl>
    <w:lvl w:ilvl="2" w:tplc="04180005" w:tentative="1">
      <w:start w:val="1"/>
      <w:numFmt w:val="bullet"/>
      <w:lvlText w:val=""/>
      <w:lvlJc w:val="left"/>
      <w:pPr>
        <w:tabs>
          <w:tab w:val="num" w:pos="2869"/>
        </w:tabs>
        <w:ind w:left="2869" w:hanging="360"/>
      </w:pPr>
      <w:rPr>
        <w:rFonts w:ascii="Wingdings" w:hAnsi="Wingdings" w:hint="default"/>
      </w:rPr>
    </w:lvl>
    <w:lvl w:ilvl="3" w:tplc="04180001" w:tentative="1">
      <w:start w:val="1"/>
      <w:numFmt w:val="bullet"/>
      <w:lvlText w:val=""/>
      <w:lvlJc w:val="left"/>
      <w:pPr>
        <w:tabs>
          <w:tab w:val="num" w:pos="3589"/>
        </w:tabs>
        <w:ind w:left="3589" w:hanging="360"/>
      </w:pPr>
      <w:rPr>
        <w:rFonts w:ascii="Symbol" w:hAnsi="Symbol" w:hint="default"/>
      </w:rPr>
    </w:lvl>
    <w:lvl w:ilvl="4" w:tplc="04180003" w:tentative="1">
      <w:start w:val="1"/>
      <w:numFmt w:val="bullet"/>
      <w:lvlText w:val="o"/>
      <w:lvlJc w:val="left"/>
      <w:pPr>
        <w:tabs>
          <w:tab w:val="num" w:pos="4309"/>
        </w:tabs>
        <w:ind w:left="4309" w:hanging="360"/>
      </w:pPr>
      <w:rPr>
        <w:rFonts w:ascii="Courier New" w:hAnsi="Courier New" w:cs="Courier New" w:hint="default"/>
      </w:rPr>
    </w:lvl>
    <w:lvl w:ilvl="5" w:tplc="04180005" w:tentative="1">
      <w:start w:val="1"/>
      <w:numFmt w:val="bullet"/>
      <w:lvlText w:val=""/>
      <w:lvlJc w:val="left"/>
      <w:pPr>
        <w:tabs>
          <w:tab w:val="num" w:pos="5029"/>
        </w:tabs>
        <w:ind w:left="5029" w:hanging="360"/>
      </w:pPr>
      <w:rPr>
        <w:rFonts w:ascii="Wingdings" w:hAnsi="Wingdings" w:hint="default"/>
      </w:rPr>
    </w:lvl>
    <w:lvl w:ilvl="6" w:tplc="04180001" w:tentative="1">
      <w:start w:val="1"/>
      <w:numFmt w:val="bullet"/>
      <w:lvlText w:val=""/>
      <w:lvlJc w:val="left"/>
      <w:pPr>
        <w:tabs>
          <w:tab w:val="num" w:pos="5749"/>
        </w:tabs>
        <w:ind w:left="5749" w:hanging="360"/>
      </w:pPr>
      <w:rPr>
        <w:rFonts w:ascii="Symbol" w:hAnsi="Symbol" w:hint="default"/>
      </w:rPr>
    </w:lvl>
    <w:lvl w:ilvl="7" w:tplc="04180003" w:tentative="1">
      <w:start w:val="1"/>
      <w:numFmt w:val="bullet"/>
      <w:lvlText w:val="o"/>
      <w:lvlJc w:val="left"/>
      <w:pPr>
        <w:tabs>
          <w:tab w:val="num" w:pos="6469"/>
        </w:tabs>
        <w:ind w:left="6469" w:hanging="360"/>
      </w:pPr>
      <w:rPr>
        <w:rFonts w:ascii="Courier New" w:hAnsi="Courier New" w:cs="Courier New" w:hint="default"/>
      </w:rPr>
    </w:lvl>
    <w:lvl w:ilvl="8" w:tplc="0418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23150A72"/>
    <w:multiLevelType w:val="multilevel"/>
    <w:tmpl w:val="62D2A852"/>
    <w:lvl w:ilvl="0">
      <w:start w:val="1"/>
      <w:numFmt w:val="decimal"/>
      <w:lvlText w:val="%1."/>
      <w:lvlJc w:val="left"/>
      <w:pPr>
        <w:ind w:left="1710" w:hanging="360"/>
      </w:pPr>
      <w:rPr>
        <w:rFonts w:hint="default"/>
        <w:b w:val="0"/>
        <w:bCs/>
        <w:sz w:val="24"/>
        <w:szCs w:val="24"/>
      </w:rPr>
    </w:lvl>
    <w:lvl w:ilvl="1">
      <w:start w:val="1"/>
      <w:numFmt w:val="decimal"/>
      <w:isLgl/>
      <w:lvlText w:val="%1.%2."/>
      <w:lvlJc w:val="left"/>
      <w:pPr>
        <w:ind w:left="2070" w:hanging="720"/>
      </w:pPr>
      <w:rPr>
        <w:rFonts w:ascii="CIDFont+F4" w:hAnsi="CIDFont+F4" w:cs="CIDFont+F4" w:hint="default"/>
        <w:b/>
        <w:bCs w:val="0"/>
        <w:sz w:val="21"/>
        <w:u w:val="none"/>
      </w:rPr>
    </w:lvl>
    <w:lvl w:ilvl="2">
      <w:start w:val="1"/>
      <w:numFmt w:val="decimal"/>
      <w:isLgl/>
      <w:lvlText w:val="%1.%2.%3."/>
      <w:lvlJc w:val="left"/>
      <w:pPr>
        <w:ind w:left="2070" w:hanging="720"/>
      </w:pPr>
      <w:rPr>
        <w:rFonts w:ascii="CIDFont+F4" w:hAnsi="CIDFont+F4" w:cs="CIDFont+F4" w:hint="default"/>
        <w:b w:val="0"/>
        <w:sz w:val="21"/>
        <w:u w:val="none"/>
      </w:rPr>
    </w:lvl>
    <w:lvl w:ilvl="3">
      <w:start w:val="1"/>
      <w:numFmt w:val="decimal"/>
      <w:isLgl/>
      <w:lvlText w:val="%1.%2.%3.%4."/>
      <w:lvlJc w:val="left"/>
      <w:pPr>
        <w:ind w:left="2430" w:hanging="1080"/>
      </w:pPr>
      <w:rPr>
        <w:rFonts w:ascii="CIDFont+F4" w:hAnsi="CIDFont+F4" w:cs="CIDFont+F4" w:hint="default"/>
        <w:b w:val="0"/>
        <w:sz w:val="21"/>
        <w:u w:val="none"/>
      </w:rPr>
    </w:lvl>
    <w:lvl w:ilvl="4">
      <w:start w:val="1"/>
      <w:numFmt w:val="decimal"/>
      <w:isLgl/>
      <w:lvlText w:val="%1.%2.%3.%4.%5."/>
      <w:lvlJc w:val="left"/>
      <w:pPr>
        <w:ind w:left="2430" w:hanging="1080"/>
      </w:pPr>
      <w:rPr>
        <w:rFonts w:ascii="CIDFont+F4" w:hAnsi="CIDFont+F4" w:cs="CIDFont+F4" w:hint="default"/>
        <w:b w:val="0"/>
        <w:sz w:val="21"/>
        <w:u w:val="none"/>
      </w:rPr>
    </w:lvl>
    <w:lvl w:ilvl="5">
      <w:start w:val="1"/>
      <w:numFmt w:val="decimal"/>
      <w:isLgl/>
      <w:lvlText w:val="%1.%2.%3.%4.%5.%6."/>
      <w:lvlJc w:val="left"/>
      <w:pPr>
        <w:ind w:left="2790" w:hanging="1440"/>
      </w:pPr>
      <w:rPr>
        <w:rFonts w:ascii="CIDFont+F4" w:hAnsi="CIDFont+F4" w:cs="CIDFont+F4" w:hint="default"/>
        <w:b w:val="0"/>
        <w:sz w:val="21"/>
        <w:u w:val="none"/>
      </w:rPr>
    </w:lvl>
    <w:lvl w:ilvl="6">
      <w:start w:val="1"/>
      <w:numFmt w:val="decimal"/>
      <w:isLgl/>
      <w:lvlText w:val="%1.%2.%3.%4.%5.%6.%7."/>
      <w:lvlJc w:val="left"/>
      <w:pPr>
        <w:ind w:left="2790" w:hanging="1440"/>
      </w:pPr>
      <w:rPr>
        <w:rFonts w:ascii="CIDFont+F4" w:hAnsi="CIDFont+F4" w:cs="CIDFont+F4" w:hint="default"/>
        <w:b w:val="0"/>
        <w:sz w:val="21"/>
        <w:u w:val="none"/>
      </w:rPr>
    </w:lvl>
    <w:lvl w:ilvl="7">
      <w:start w:val="1"/>
      <w:numFmt w:val="decimal"/>
      <w:isLgl/>
      <w:lvlText w:val="%1.%2.%3.%4.%5.%6.%7.%8."/>
      <w:lvlJc w:val="left"/>
      <w:pPr>
        <w:ind w:left="3150" w:hanging="1800"/>
      </w:pPr>
      <w:rPr>
        <w:rFonts w:ascii="CIDFont+F4" w:hAnsi="CIDFont+F4" w:cs="CIDFont+F4" w:hint="default"/>
        <w:b w:val="0"/>
        <w:sz w:val="21"/>
        <w:u w:val="none"/>
      </w:rPr>
    </w:lvl>
    <w:lvl w:ilvl="8">
      <w:start w:val="1"/>
      <w:numFmt w:val="decimal"/>
      <w:isLgl/>
      <w:lvlText w:val="%1.%2.%3.%4.%5.%6.%7.%8.%9."/>
      <w:lvlJc w:val="left"/>
      <w:pPr>
        <w:ind w:left="3150" w:hanging="1800"/>
      </w:pPr>
      <w:rPr>
        <w:rFonts w:ascii="CIDFont+F4" w:hAnsi="CIDFont+F4" w:cs="CIDFont+F4" w:hint="default"/>
        <w:b w:val="0"/>
        <w:sz w:val="21"/>
        <w:u w:val="none"/>
      </w:rPr>
    </w:lvl>
  </w:abstractNum>
  <w:abstractNum w:abstractNumId="11" w15:restartNumberingAfterBreak="0">
    <w:nsid w:val="232443FB"/>
    <w:multiLevelType w:val="hybridMultilevel"/>
    <w:tmpl w:val="D1F68188"/>
    <w:lvl w:ilvl="0" w:tplc="15164CBA">
      <w:start w:val="1"/>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688591C"/>
    <w:multiLevelType w:val="hybridMultilevel"/>
    <w:tmpl w:val="72885B08"/>
    <w:lvl w:ilvl="0" w:tplc="B77EDFEC">
      <w:start w:val="1"/>
      <w:numFmt w:val="upperRoman"/>
      <w:lvlText w:val="%1."/>
      <w:lvlJc w:val="righ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601D05"/>
    <w:multiLevelType w:val="hybridMultilevel"/>
    <w:tmpl w:val="18F827A0"/>
    <w:lvl w:ilvl="0" w:tplc="FFFFFFFF">
      <w:start w:val="19"/>
      <w:numFmt w:val="bullet"/>
      <w:lvlText w:val="-"/>
      <w:lvlJc w:val="left"/>
      <w:pPr>
        <w:ind w:left="2160" w:hanging="360"/>
      </w:pPr>
      <w:rPr>
        <w:rFonts w:ascii="Times New Roman" w:hAnsi="Times New Roman" w:cs="Times New Roman"/>
      </w:rPr>
    </w:lvl>
    <w:lvl w:ilvl="1" w:tplc="04090001">
      <w:start w:val="1"/>
      <w:numFmt w:val="bullet"/>
      <w:lvlText w:val=""/>
      <w:lvlJc w:val="left"/>
      <w:pPr>
        <w:ind w:left="2160" w:hanging="360"/>
      </w:pPr>
      <w:rPr>
        <w:rFonts w:ascii="Symbol" w:hAnsi="Symbol" w:hint="default"/>
        <w:b w:val="0"/>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14" w15:restartNumberingAfterBreak="0">
    <w:nsid w:val="2A2B7256"/>
    <w:multiLevelType w:val="hybridMultilevel"/>
    <w:tmpl w:val="B7CA6E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1E762D"/>
    <w:multiLevelType w:val="hybridMultilevel"/>
    <w:tmpl w:val="2CECBA30"/>
    <w:lvl w:ilvl="0" w:tplc="3A203D1A">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D81285"/>
    <w:multiLevelType w:val="hybridMultilevel"/>
    <w:tmpl w:val="26E8066E"/>
    <w:lvl w:ilvl="0" w:tplc="3DA8B6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E06192"/>
    <w:multiLevelType w:val="hybridMultilevel"/>
    <w:tmpl w:val="2CECBA30"/>
    <w:lvl w:ilvl="0" w:tplc="3A203D1A">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990F9B"/>
    <w:multiLevelType w:val="hybridMultilevel"/>
    <w:tmpl w:val="2C5088A4"/>
    <w:lvl w:ilvl="0" w:tplc="9D16BB4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210897"/>
    <w:multiLevelType w:val="hybridMultilevel"/>
    <w:tmpl w:val="B7CA6E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6B2D9D"/>
    <w:multiLevelType w:val="hybridMultilevel"/>
    <w:tmpl w:val="270413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CE66ED"/>
    <w:multiLevelType w:val="hybridMultilevel"/>
    <w:tmpl w:val="A30A3D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356872"/>
    <w:multiLevelType w:val="hybridMultilevel"/>
    <w:tmpl w:val="C2B40FCC"/>
    <w:lvl w:ilvl="0" w:tplc="FDEE3886">
      <w:start w:val="1"/>
      <w:numFmt w:val="decimal"/>
      <w:lvlText w:val="%1."/>
      <w:lvlJc w:val="left"/>
      <w:pPr>
        <w:ind w:left="1035" w:hanging="6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2C0579"/>
    <w:multiLevelType w:val="hybridMultilevel"/>
    <w:tmpl w:val="37286E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B51F4F"/>
    <w:multiLevelType w:val="hybridMultilevel"/>
    <w:tmpl w:val="BB961D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550E5D"/>
    <w:multiLevelType w:val="hybridMultilevel"/>
    <w:tmpl w:val="AE547AB8"/>
    <w:lvl w:ilvl="0" w:tplc="883E179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16cid:durableId="139230679">
    <w:abstractNumId w:val="12"/>
  </w:num>
  <w:num w:numId="2" w16cid:durableId="2067294234">
    <w:abstractNumId w:val="18"/>
  </w:num>
  <w:num w:numId="3" w16cid:durableId="1044907716">
    <w:abstractNumId w:val="0"/>
  </w:num>
  <w:num w:numId="4" w16cid:durableId="874659501">
    <w:abstractNumId w:val="8"/>
  </w:num>
  <w:num w:numId="5" w16cid:durableId="688406441">
    <w:abstractNumId w:val="22"/>
  </w:num>
  <w:num w:numId="6" w16cid:durableId="311639343">
    <w:abstractNumId w:val="9"/>
  </w:num>
  <w:num w:numId="7" w16cid:durableId="1985305771">
    <w:abstractNumId w:val="7"/>
  </w:num>
  <w:num w:numId="8" w16cid:durableId="656954375">
    <w:abstractNumId w:val="24"/>
  </w:num>
  <w:num w:numId="9" w16cid:durableId="508956389">
    <w:abstractNumId w:val="21"/>
  </w:num>
  <w:num w:numId="10" w16cid:durableId="1615363422">
    <w:abstractNumId w:val="2"/>
  </w:num>
  <w:num w:numId="11" w16cid:durableId="362093251">
    <w:abstractNumId w:val="16"/>
  </w:num>
  <w:num w:numId="12" w16cid:durableId="1528179367">
    <w:abstractNumId w:val="6"/>
  </w:num>
  <w:num w:numId="13" w16cid:durableId="105274516">
    <w:abstractNumId w:val="14"/>
  </w:num>
  <w:num w:numId="14" w16cid:durableId="1867594379">
    <w:abstractNumId w:val="5"/>
  </w:num>
  <w:num w:numId="15" w16cid:durableId="1007752911">
    <w:abstractNumId w:val="19"/>
  </w:num>
  <w:num w:numId="16" w16cid:durableId="1025326207">
    <w:abstractNumId w:val="15"/>
  </w:num>
  <w:num w:numId="17" w16cid:durableId="954217117">
    <w:abstractNumId w:val="17"/>
  </w:num>
  <w:num w:numId="18" w16cid:durableId="1953584986">
    <w:abstractNumId w:val="23"/>
  </w:num>
  <w:num w:numId="19" w16cid:durableId="185145524">
    <w:abstractNumId w:val="20"/>
  </w:num>
  <w:num w:numId="20" w16cid:durableId="558786050">
    <w:abstractNumId w:val="4"/>
  </w:num>
  <w:num w:numId="21" w16cid:durableId="2020814583">
    <w:abstractNumId w:val="13"/>
  </w:num>
  <w:num w:numId="22" w16cid:durableId="1212033730">
    <w:abstractNumId w:val="10"/>
  </w:num>
  <w:num w:numId="23" w16cid:durableId="330374247">
    <w:abstractNumId w:val="1"/>
  </w:num>
  <w:num w:numId="24" w16cid:durableId="1270698269">
    <w:abstractNumId w:val="3"/>
  </w:num>
  <w:num w:numId="25" w16cid:durableId="2113737684">
    <w:abstractNumId w:val="25"/>
  </w:num>
  <w:num w:numId="26" w16cid:durableId="116949026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1246"/>
    <w:rsid w:val="00004F9E"/>
    <w:rsid w:val="000067E9"/>
    <w:rsid w:val="000166AA"/>
    <w:rsid w:val="000234AC"/>
    <w:rsid w:val="0002680B"/>
    <w:rsid w:val="00033741"/>
    <w:rsid w:val="0004285C"/>
    <w:rsid w:val="00045F85"/>
    <w:rsid w:val="000631C6"/>
    <w:rsid w:val="00065808"/>
    <w:rsid w:val="00066E84"/>
    <w:rsid w:val="00075BDE"/>
    <w:rsid w:val="00084AB9"/>
    <w:rsid w:val="00086C18"/>
    <w:rsid w:val="00097583"/>
    <w:rsid w:val="000C094B"/>
    <w:rsid w:val="000C6ACD"/>
    <w:rsid w:val="000D0C98"/>
    <w:rsid w:val="000D2CD3"/>
    <w:rsid w:val="000D2FB1"/>
    <w:rsid w:val="000D42A2"/>
    <w:rsid w:val="00106651"/>
    <w:rsid w:val="00114A6C"/>
    <w:rsid w:val="00114BDD"/>
    <w:rsid w:val="00122170"/>
    <w:rsid w:val="00123BED"/>
    <w:rsid w:val="00136AEA"/>
    <w:rsid w:val="00147DDE"/>
    <w:rsid w:val="0015272E"/>
    <w:rsid w:val="00153C53"/>
    <w:rsid w:val="001561DA"/>
    <w:rsid w:val="00165DF7"/>
    <w:rsid w:val="0017449F"/>
    <w:rsid w:val="00190FB2"/>
    <w:rsid w:val="00196CC8"/>
    <w:rsid w:val="001A32F1"/>
    <w:rsid w:val="001A66CA"/>
    <w:rsid w:val="001B2511"/>
    <w:rsid w:val="001B4708"/>
    <w:rsid w:val="001C4238"/>
    <w:rsid w:val="001D3ED7"/>
    <w:rsid w:val="001F488D"/>
    <w:rsid w:val="00203EC8"/>
    <w:rsid w:val="002049FC"/>
    <w:rsid w:val="00204B4C"/>
    <w:rsid w:val="002170B6"/>
    <w:rsid w:val="0025064F"/>
    <w:rsid w:val="002519B8"/>
    <w:rsid w:val="00265596"/>
    <w:rsid w:val="002719F1"/>
    <w:rsid w:val="002731AE"/>
    <w:rsid w:val="00274470"/>
    <w:rsid w:val="002801AC"/>
    <w:rsid w:val="002A07A1"/>
    <w:rsid w:val="002A3038"/>
    <w:rsid w:val="002A6C05"/>
    <w:rsid w:val="002A794C"/>
    <w:rsid w:val="002B7367"/>
    <w:rsid w:val="002C647D"/>
    <w:rsid w:val="002D01FA"/>
    <w:rsid w:val="002D347C"/>
    <w:rsid w:val="002D40BB"/>
    <w:rsid w:val="002D7D0B"/>
    <w:rsid w:val="002E0473"/>
    <w:rsid w:val="002E53A2"/>
    <w:rsid w:val="002F0EB7"/>
    <w:rsid w:val="002F2F06"/>
    <w:rsid w:val="002F696F"/>
    <w:rsid w:val="002F71A4"/>
    <w:rsid w:val="0031281E"/>
    <w:rsid w:val="003140DC"/>
    <w:rsid w:val="003157AB"/>
    <w:rsid w:val="00323EEC"/>
    <w:rsid w:val="003251B2"/>
    <w:rsid w:val="003345ED"/>
    <w:rsid w:val="00334A56"/>
    <w:rsid w:val="00334A71"/>
    <w:rsid w:val="00336E73"/>
    <w:rsid w:val="003406DA"/>
    <w:rsid w:val="003557E4"/>
    <w:rsid w:val="00355D6F"/>
    <w:rsid w:val="003615DD"/>
    <w:rsid w:val="00364693"/>
    <w:rsid w:val="00372271"/>
    <w:rsid w:val="00375251"/>
    <w:rsid w:val="00391EC8"/>
    <w:rsid w:val="00393795"/>
    <w:rsid w:val="003B43D6"/>
    <w:rsid w:val="003D68E7"/>
    <w:rsid w:val="003D7DD7"/>
    <w:rsid w:val="003E20EE"/>
    <w:rsid w:val="003E3D14"/>
    <w:rsid w:val="003E61C1"/>
    <w:rsid w:val="003F0688"/>
    <w:rsid w:val="003F368E"/>
    <w:rsid w:val="003F4F02"/>
    <w:rsid w:val="004048C4"/>
    <w:rsid w:val="00407B05"/>
    <w:rsid w:val="004162A5"/>
    <w:rsid w:val="00416D62"/>
    <w:rsid w:val="00431986"/>
    <w:rsid w:val="00442954"/>
    <w:rsid w:val="0044305F"/>
    <w:rsid w:val="00450975"/>
    <w:rsid w:val="0045458F"/>
    <w:rsid w:val="00456E8E"/>
    <w:rsid w:val="0046736F"/>
    <w:rsid w:val="004833A6"/>
    <w:rsid w:val="004976F3"/>
    <w:rsid w:val="004A0686"/>
    <w:rsid w:val="004A388E"/>
    <w:rsid w:val="004A54B9"/>
    <w:rsid w:val="004A5B4F"/>
    <w:rsid w:val="004B2419"/>
    <w:rsid w:val="004B4EBB"/>
    <w:rsid w:val="004C6124"/>
    <w:rsid w:val="004C65A9"/>
    <w:rsid w:val="004D0CDD"/>
    <w:rsid w:val="004D4568"/>
    <w:rsid w:val="004E2694"/>
    <w:rsid w:val="004E3575"/>
    <w:rsid w:val="004E7240"/>
    <w:rsid w:val="004E7617"/>
    <w:rsid w:val="00513190"/>
    <w:rsid w:val="00513A70"/>
    <w:rsid w:val="005159EE"/>
    <w:rsid w:val="00520D23"/>
    <w:rsid w:val="0053274E"/>
    <w:rsid w:val="005338B0"/>
    <w:rsid w:val="00537FB7"/>
    <w:rsid w:val="00543523"/>
    <w:rsid w:val="00564383"/>
    <w:rsid w:val="005716A9"/>
    <w:rsid w:val="00576597"/>
    <w:rsid w:val="00583AED"/>
    <w:rsid w:val="005858B0"/>
    <w:rsid w:val="0058662D"/>
    <w:rsid w:val="0059372C"/>
    <w:rsid w:val="005A0B26"/>
    <w:rsid w:val="005B6096"/>
    <w:rsid w:val="005C20A1"/>
    <w:rsid w:val="005E1F77"/>
    <w:rsid w:val="005E2802"/>
    <w:rsid w:val="005E2935"/>
    <w:rsid w:val="005E4DD1"/>
    <w:rsid w:val="005F1C78"/>
    <w:rsid w:val="005F2D8D"/>
    <w:rsid w:val="005F447E"/>
    <w:rsid w:val="005F4E53"/>
    <w:rsid w:val="00606605"/>
    <w:rsid w:val="00617B90"/>
    <w:rsid w:val="00625733"/>
    <w:rsid w:val="00627EC9"/>
    <w:rsid w:val="006358F1"/>
    <w:rsid w:val="00636682"/>
    <w:rsid w:val="00643BB9"/>
    <w:rsid w:val="00646B3A"/>
    <w:rsid w:val="00650805"/>
    <w:rsid w:val="006514C6"/>
    <w:rsid w:val="00671C26"/>
    <w:rsid w:val="00673299"/>
    <w:rsid w:val="0067651C"/>
    <w:rsid w:val="00691908"/>
    <w:rsid w:val="00693C12"/>
    <w:rsid w:val="0069452F"/>
    <w:rsid w:val="006A31B9"/>
    <w:rsid w:val="006A6B41"/>
    <w:rsid w:val="006B0DC1"/>
    <w:rsid w:val="006B2C8D"/>
    <w:rsid w:val="006B4319"/>
    <w:rsid w:val="006B7127"/>
    <w:rsid w:val="006D3DBD"/>
    <w:rsid w:val="006D43E2"/>
    <w:rsid w:val="006E24DC"/>
    <w:rsid w:val="006E3CDB"/>
    <w:rsid w:val="006E4DA0"/>
    <w:rsid w:val="006E6662"/>
    <w:rsid w:val="00710EF2"/>
    <w:rsid w:val="00717981"/>
    <w:rsid w:val="0072506E"/>
    <w:rsid w:val="00731480"/>
    <w:rsid w:val="0075192B"/>
    <w:rsid w:val="007649EE"/>
    <w:rsid w:val="00765F9A"/>
    <w:rsid w:val="00771593"/>
    <w:rsid w:val="00785E54"/>
    <w:rsid w:val="007D2033"/>
    <w:rsid w:val="007D2288"/>
    <w:rsid w:val="007D7942"/>
    <w:rsid w:val="007E044A"/>
    <w:rsid w:val="007E5CB2"/>
    <w:rsid w:val="007F4758"/>
    <w:rsid w:val="00807223"/>
    <w:rsid w:val="00812AE2"/>
    <w:rsid w:val="008166A1"/>
    <w:rsid w:val="0082094C"/>
    <w:rsid w:val="00823917"/>
    <w:rsid w:val="008266E9"/>
    <w:rsid w:val="00835383"/>
    <w:rsid w:val="00840B06"/>
    <w:rsid w:val="008516B4"/>
    <w:rsid w:val="00851AFC"/>
    <w:rsid w:val="0085434E"/>
    <w:rsid w:val="00855EA5"/>
    <w:rsid w:val="008662FE"/>
    <w:rsid w:val="0088059D"/>
    <w:rsid w:val="00882FFB"/>
    <w:rsid w:val="00885A2D"/>
    <w:rsid w:val="0089030C"/>
    <w:rsid w:val="008914E4"/>
    <w:rsid w:val="008A09C8"/>
    <w:rsid w:val="008A170F"/>
    <w:rsid w:val="008A4DAA"/>
    <w:rsid w:val="008A5113"/>
    <w:rsid w:val="008B0382"/>
    <w:rsid w:val="008B1390"/>
    <w:rsid w:val="008B43E0"/>
    <w:rsid w:val="008C330C"/>
    <w:rsid w:val="008D2026"/>
    <w:rsid w:val="008D3492"/>
    <w:rsid w:val="008D4E6C"/>
    <w:rsid w:val="008D557D"/>
    <w:rsid w:val="008D5F1B"/>
    <w:rsid w:val="008D6FE3"/>
    <w:rsid w:val="008D7269"/>
    <w:rsid w:val="008E00F0"/>
    <w:rsid w:val="008E1A0A"/>
    <w:rsid w:val="008E2E89"/>
    <w:rsid w:val="008E77D3"/>
    <w:rsid w:val="008F118B"/>
    <w:rsid w:val="009007E4"/>
    <w:rsid w:val="00907311"/>
    <w:rsid w:val="009116AD"/>
    <w:rsid w:val="009254FF"/>
    <w:rsid w:val="00955694"/>
    <w:rsid w:val="00960776"/>
    <w:rsid w:val="00961920"/>
    <w:rsid w:val="00963736"/>
    <w:rsid w:val="0096757A"/>
    <w:rsid w:val="00967D0F"/>
    <w:rsid w:val="0097064B"/>
    <w:rsid w:val="009818EE"/>
    <w:rsid w:val="00986A6B"/>
    <w:rsid w:val="009873D3"/>
    <w:rsid w:val="00992406"/>
    <w:rsid w:val="009929D4"/>
    <w:rsid w:val="00996EFD"/>
    <w:rsid w:val="009A666D"/>
    <w:rsid w:val="009B1AE0"/>
    <w:rsid w:val="009B3950"/>
    <w:rsid w:val="009B47CE"/>
    <w:rsid w:val="009C70F4"/>
    <w:rsid w:val="009D76B5"/>
    <w:rsid w:val="009E0368"/>
    <w:rsid w:val="009F0FD1"/>
    <w:rsid w:val="009F260D"/>
    <w:rsid w:val="009F34C3"/>
    <w:rsid w:val="00A04DC6"/>
    <w:rsid w:val="00A06681"/>
    <w:rsid w:val="00A16A1F"/>
    <w:rsid w:val="00A239DF"/>
    <w:rsid w:val="00A40BCF"/>
    <w:rsid w:val="00A43684"/>
    <w:rsid w:val="00A43CB0"/>
    <w:rsid w:val="00A536A1"/>
    <w:rsid w:val="00A60AEF"/>
    <w:rsid w:val="00A6581C"/>
    <w:rsid w:val="00A73F68"/>
    <w:rsid w:val="00A9074F"/>
    <w:rsid w:val="00A90B6D"/>
    <w:rsid w:val="00AA0251"/>
    <w:rsid w:val="00AA2A22"/>
    <w:rsid w:val="00AB2ECA"/>
    <w:rsid w:val="00AC347B"/>
    <w:rsid w:val="00AC3CD1"/>
    <w:rsid w:val="00AC67D7"/>
    <w:rsid w:val="00AD491A"/>
    <w:rsid w:val="00AE11BA"/>
    <w:rsid w:val="00B10D40"/>
    <w:rsid w:val="00B17DC1"/>
    <w:rsid w:val="00B20F2C"/>
    <w:rsid w:val="00B21919"/>
    <w:rsid w:val="00B41B27"/>
    <w:rsid w:val="00B42408"/>
    <w:rsid w:val="00B558B4"/>
    <w:rsid w:val="00B57E94"/>
    <w:rsid w:val="00B716EA"/>
    <w:rsid w:val="00B82F10"/>
    <w:rsid w:val="00B84600"/>
    <w:rsid w:val="00BA04C4"/>
    <w:rsid w:val="00BB2495"/>
    <w:rsid w:val="00BB3D0A"/>
    <w:rsid w:val="00BC77A4"/>
    <w:rsid w:val="00BD019B"/>
    <w:rsid w:val="00BD02EF"/>
    <w:rsid w:val="00BD1F8D"/>
    <w:rsid w:val="00BD7040"/>
    <w:rsid w:val="00BE1579"/>
    <w:rsid w:val="00BE2829"/>
    <w:rsid w:val="00BF53D2"/>
    <w:rsid w:val="00C01872"/>
    <w:rsid w:val="00C145B7"/>
    <w:rsid w:val="00C15D17"/>
    <w:rsid w:val="00C1659F"/>
    <w:rsid w:val="00C44E51"/>
    <w:rsid w:val="00C46D63"/>
    <w:rsid w:val="00C557EE"/>
    <w:rsid w:val="00C61E56"/>
    <w:rsid w:val="00C80759"/>
    <w:rsid w:val="00C8257E"/>
    <w:rsid w:val="00C82864"/>
    <w:rsid w:val="00C95438"/>
    <w:rsid w:val="00CA21F0"/>
    <w:rsid w:val="00CB02CA"/>
    <w:rsid w:val="00CB540E"/>
    <w:rsid w:val="00CB6377"/>
    <w:rsid w:val="00CD2297"/>
    <w:rsid w:val="00CE4FFE"/>
    <w:rsid w:val="00CF379C"/>
    <w:rsid w:val="00D010C2"/>
    <w:rsid w:val="00D02FB7"/>
    <w:rsid w:val="00D04167"/>
    <w:rsid w:val="00D10B3C"/>
    <w:rsid w:val="00D13A9F"/>
    <w:rsid w:val="00D272F0"/>
    <w:rsid w:val="00D367E6"/>
    <w:rsid w:val="00D416DC"/>
    <w:rsid w:val="00D41C11"/>
    <w:rsid w:val="00D541CB"/>
    <w:rsid w:val="00D55A76"/>
    <w:rsid w:val="00D56C15"/>
    <w:rsid w:val="00D6233C"/>
    <w:rsid w:val="00D646E2"/>
    <w:rsid w:val="00D660DF"/>
    <w:rsid w:val="00D707B7"/>
    <w:rsid w:val="00D74FD7"/>
    <w:rsid w:val="00D75772"/>
    <w:rsid w:val="00D814ED"/>
    <w:rsid w:val="00D830B0"/>
    <w:rsid w:val="00D85E0D"/>
    <w:rsid w:val="00D87098"/>
    <w:rsid w:val="00D91246"/>
    <w:rsid w:val="00DA0F67"/>
    <w:rsid w:val="00DA1385"/>
    <w:rsid w:val="00DA2637"/>
    <w:rsid w:val="00DA31E6"/>
    <w:rsid w:val="00DA51FF"/>
    <w:rsid w:val="00DB1987"/>
    <w:rsid w:val="00DB6EEA"/>
    <w:rsid w:val="00DC1953"/>
    <w:rsid w:val="00DC240D"/>
    <w:rsid w:val="00DF2AD4"/>
    <w:rsid w:val="00DF488C"/>
    <w:rsid w:val="00E04339"/>
    <w:rsid w:val="00E210C4"/>
    <w:rsid w:val="00E30867"/>
    <w:rsid w:val="00E33834"/>
    <w:rsid w:val="00E436F3"/>
    <w:rsid w:val="00E43FBE"/>
    <w:rsid w:val="00E578C3"/>
    <w:rsid w:val="00E64A38"/>
    <w:rsid w:val="00E717D6"/>
    <w:rsid w:val="00E87AD2"/>
    <w:rsid w:val="00E96010"/>
    <w:rsid w:val="00EA11FB"/>
    <w:rsid w:val="00EA465C"/>
    <w:rsid w:val="00EB52DC"/>
    <w:rsid w:val="00EC0865"/>
    <w:rsid w:val="00EC0C54"/>
    <w:rsid w:val="00EC111B"/>
    <w:rsid w:val="00ED3AA7"/>
    <w:rsid w:val="00ED5FE9"/>
    <w:rsid w:val="00EE0CDE"/>
    <w:rsid w:val="00EE1EFB"/>
    <w:rsid w:val="00EE2D8A"/>
    <w:rsid w:val="00EF1A6D"/>
    <w:rsid w:val="00F0551C"/>
    <w:rsid w:val="00F10CD6"/>
    <w:rsid w:val="00F115FC"/>
    <w:rsid w:val="00F207E7"/>
    <w:rsid w:val="00F2150A"/>
    <w:rsid w:val="00F25307"/>
    <w:rsid w:val="00F26869"/>
    <w:rsid w:val="00F4365D"/>
    <w:rsid w:val="00F436AA"/>
    <w:rsid w:val="00F64DAB"/>
    <w:rsid w:val="00F7170D"/>
    <w:rsid w:val="00F72E9C"/>
    <w:rsid w:val="00F76190"/>
    <w:rsid w:val="00F772AC"/>
    <w:rsid w:val="00F9286F"/>
    <w:rsid w:val="00F979B7"/>
    <w:rsid w:val="00FA0082"/>
    <w:rsid w:val="00FA229F"/>
    <w:rsid w:val="00FA4B7C"/>
    <w:rsid w:val="00FA6948"/>
    <w:rsid w:val="00FC6653"/>
    <w:rsid w:val="00FD0DFF"/>
    <w:rsid w:val="00FE185E"/>
    <w:rsid w:val="00FE1D85"/>
    <w:rsid w:val="00FF09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FF887"/>
  <w15:docId w15:val="{B90A8FBB-C601-4A2F-B0C1-2AEE9ABDC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9B7"/>
    <w:rPr>
      <w:lang w:val="ro-RO"/>
    </w:rPr>
  </w:style>
  <w:style w:type="paragraph" w:styleId="Heading1">
    <w:name w:val="heading 1"/>
    <w:basedOn w:val="Normal"/>
    <w:next w:val="Normal"/>
    <w:link w:val="Heading1Char"/>
    <w:uiPriority w:val="9"/>
    <w:qFormat/>
    <w:rsid w:val="00D912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9873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D91246"/>
    <w:pPr>
      <w:spacing w:after="100"/>
    </w:pPr>
    <w:rPr>
      <w:rFonts w:eastAsiaTheme="minorEastAsia"/>
      <w:lang w:val="en-US"/>
    </w:rPr>
  </w:style>
  <w:style w:type="character" w:styleId="Hyperlink">
    <w:name w:val="Hyperlink"/>
    <w:basedOn w:val="DefaultParagraphFont"/>
    <w:uiPriority w:val="99"/>
    <w:unhideWhenUsed/>
    <w:rsid w:val="00D91246"/>
    <w:rPr>
      <w:color w:val="0000FF" w:themeColor="hyperlink"/>
      <w:u w:val="single"/>
    </w:rPr>
  </w:style>
  <w:style w:type="character" w:customStyle="1" w:styleId="Heading1Char">
    <w:name w:val="Heading 1 Char"/>
    <w:basedOn w:val="DefaultParagraphFont"/>
    <w:link w:val="Heading1"/>
    <w:uiPriority w:val="9"/>
    <w:rsid w:val="00D91246"/>
    <w:rPr>
      <w:rFonts w:asciiTheme="majorHAnsi" w:eastAsiaTheme="majorEastAsia" w:hAnsiTheme="majorHAnsi" w:cstheme="majorBidi"/>
      <w:b/>
      <w:bCs/>
      <w:color w:val="365F91" w:themeColor="accent1" w:themeShade="BF"/>
      <w:sz w:val="28"/>
      <w:szCs w:val="28"/>
      <w:lang w:val="ro-RO"/>
    </w:rPr>
  </w:style>
  <w:style w:type="paragraph" w:styleId="TOCHeading">
    <w:name w:val="TOC Heading"/>
    <w:basedOn w:val="Heading1"/>
    <w:next w:val="Normal"/>
    <w:uiPriority w:val="39"/>
    <w:semiHidden/>
    <w:unhideWhenUsed/>
    <w:qFormat/>
    <w:rsid w:val="00D91246"/>
    <w:pPr>
      <w:outlineLvl w:val="9"/>
    </w:pPr>
    <w:rPr>
      <w:lang w:val="en-US" w:eastAsia="ja-JP"/>
    </w:rPr>
  </w:style>
  <w:style w:type="paragraph" w:styleId="BalloonText">
    <w:name w:val="Balloon Text"/>
    <w:basedOn w:val="Normal"/>
    <w:link w:val="BalloonTextChar"/>
    <w:uiPriority w:val="99"/>
    <w:semiHidden/>
    <w:unhideWhenUsed/>
    <w:rsid w:val="00D91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246"/>
    <w:rPr>
      <w:rFonts w:ascii="Tahoma" w:hAnsi="Tahoma" w:cs="Tahoma"/>
      <w:sz w:val="16"/>
      <w:szCs w:val="16"/>
      <w:lang w:val="ro-RO"/>
    </w:rPr>
  </w:style>
  <w:style w:type="paragraph" w:styleId="ListParagraph">
    <w:name w:val="List Paragraph"/>
    <w:aliases w:val="List Paragraph1,List1,Списък на абзаци,Normal bullet 2,body 2,List Paragraph11,Akapit z list¹ BS,Outlines a.b.c.,List_Paragraph,Multilevel para_II,Akapit z lista BS,Akapit z listą BS,Forth level,numbered list,2,OBC Bullet,Normal 1,bullets"/>
    <w:basedOn w:val="Normal"/>
    <w:link w:val="ListParagraphChar"/>
    <w:uiPriority w:val="34"/>
    <w:qFormat/>
    <w:rsid w:val="002E0473"/>
    <w:pPr>
      <w:ind w:left="720"/>
      <w:contextualSpacing/>
    </w:pPr>
    <w:rPr>
      <w:rFonts w:eastAsiaTheme="minorEastAsia"/>
      <w:lang w:val="en-US"/>
    </w:rPr>
  </w:style>
  <w:style w:type="paragraph" w:styleId="BodyText">
    <w:name w:val="Body Text"/>
    <w:basedOn w:val="Normal"/>
    <w:link w:val="BodyTextChar"/>
    <w:semiHidden/>
    <w:rsid w:val="002E047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2E0473"/>
    <w:rPr>
      <w:rFonts w:ascii="Times New Roman" w:eastAsia="Times New Roman" w:hAnsi="Times New Roman" w:cs="Times New Roman"/>
      <w:sz w:val="24"/>
      <w:szCs w:val="24"/>
    </w:rPr>
  </w:style>
  <w:style w:type="paragraph" w:styleId="Subtitle">
    <w:name w:val="Subtitle"/>
    <w:basedOn w:val="Normal"/>
    <w:link w:val="SubtitleChar"/>
    <w:qFormat/>
    <w:rsid w:val="002E0473"/>
    <w:pPr>
      <w:spacing w:after="0" w:line="240" w:lineRule="auto"/>
      <w:jc w:val="both"/>
    </w:pPr>
    <w:rPr>
      <w:rFonts w:ascii="Times New Roman" w:eastAsia="Times New Roman" w:hAnsi="Times New Roman" w:cs="Times New Roman"/>
      <w:b/>
      <w:sz w:val="24"/>
      <w:szCs w:val="20"/>
      <w:u w:val="single"/>
      <w:lang w:eastAsia="ro-RO"/>
    </w:rPr>
  </w:style>
  <w:style w:type="character" w:customStyle="1" w:styleId="SubtitleChar">
    <w:name w:val="Subtitle Char"/>
    <w:basedOn w:val="DefaultParagraphFont"/>
    <w:link w:val="Subtitle"/>
    <w:rsid w:val="002E0473"/>
    <w:rPr>
      <w:rFonts w:ascii="Times New Roman" w:eastAsia="Times New Roman" w:hAnsi="Times New Roman" w:cs="Times New Roman"/>
      <w:b/>
      <w:sz w:val="24"/>
      <w:szCs w:val="20"/>
      <w:u w:val="single"/>
      <w:lang w:val="ro-RO" w:eastAsia="ro-RO"/>
    </w:rPr>
  </w:style>
  <w:style w:type="paragraph" w:styleId="BodyTextIndent2">
    <w:name w:val="Body Text Indent 2"/>
    <w:basedOn w:val="Normal"/>
    <w:link w:val="BodyTextIndent2Char"/>
    <w:uiPriority w:val="99"/>
    <w:semiHidden/>
    <w:unhideWhenUsed/>
    <w:rsid w:val="00FA0082"/>
    <w:pPr>
      <w:spacing w:after="120" w:line="480" w:lineRule="auto"/>
      <w:ind w:left="283"/>
    </w:pPr>
  </w:style>
  <w:style w:type="character" w:customStyle="1" w:styleId="BodyTextIndent2Char">
    <w:name w:val="Body Text Indent 2 Char"/>
    <w:basedOn w:val="DefaultParagraphFont"/>
    <w:link w:val="BodyTextIndent2"/>
    <w:uiPriority w:val="99"/>
    <w:semiHidden/>
    <w:rsid w:val="00FA0082"/>
    <w:rPr>
      <w:lang w:val="ro-RO"/>
    </w:rPr>
  </w:style>
  <w:style w:type="character" w:customStyle="1" w:styleId="Heading3Char">
    <w:name w:val="Heading 3 Char"/>
    <w:basedOn w:val="DefaultParagraphFont"/>
    <w:link w:val="Heading3"/>
    <w:uiPriority w:val="9"/>
    <w:semiHidden/>
    <w:rsid w:val="009873D3"/>
    <w:rPr>
      <w:rFonts w:asciiTheme="majorHAnsi" w:eastAsiaTheme="majorEastAsia" w:hAnsiTheme="majorHAnsi" w:cstheme="majorBidi"/>
      <w:b/>
      <w:bCs/>
      <w:color w:val="4F81BD" w:themeColor="accent1"/>
      <w:lang w:val="ro-RO"/>
    </w:rPr>
  </w:style>
  <w:style w:type="table" w:styleId="TableGrid">
    <w:name w:val="Table Grid"/>
    <w:basedOn w:val="TableNormal"/>
    <w:uiPriority w:val="59"/>
    <w:rsid w:val="009873D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873D3"/>
    <w:pPr>
      <w:spacing w:after="0" w:line="240" w:lineRule="auto"/>
    </w:pPr>
    <w:rPr>
      <w:rFonts w:eastAsiaTheme="minorEastAsia"/>
    </w:rPr>
  </w:style>
  <w:style w:type="paragraph" w:styleId="Header">
    <w:name w:val="header"/>
    <w:basedOn w:val="Normal"/>
    <w:link w:val="HeaderChar"/>
    <w:uiPriority w:val="99"/>
    <w:unhideWhenUsed/>
    <w:rsid w:val="00CB54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40E"/>
    <w:rPr>
      <w:lang w:val="ro-RO"/>
    </w:rPr>
  </w:style>
  <w:style w:type="paragraph" w:styleId="Footer">
    <w:name w:val="footer"/>
    <w:basedOn w:val="Normal"/>
    <w:link w:val="FooterChar"/>
    <w:uiPriority w:val="99"/>
    <w:unhideWhenUsed/>
    <w:rsid w:val="00CB54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40E"/>
    <w:rPr>
      <w:lang w:val="ro-RO"/>
    </w:rPr>
  </w:style>
  <w:style w:type="paragraph" w:customStyle="1" w:styleId="Default">
    <w:name w:val="Default"/>
    <w:rsid w:val="00CB540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3E61C1"/>
    <w:rPr>
      <w:color w:val="605E5C"/>
      <w:shd w:val="clear" w:color="auto" w:fill="E1DFDD"/>
    </w:rPr>
  </w:style>
  <w:style w:type="character" w:styleId="UnresolvedMention">
    <w:name w:val="Unresolved Mention"/>
    <w:basedOn w:val="DefaultParagraphFont"/>
    <w:uiPriority w:val="99"/>
    <w:semiHidden/>
    <w:unhideWhenUsed/>
    <w:rsid w:val="008266E9"/>
    <w:rPr>
      <w:color w:val="605E5C"/>
      <w:shd w:val="clear" w:color="auto" w:fill="E1DFDD"/>
    </w:rPr>
  </w:style>
  <w:style w:type="character" w:customStyle="1" w:styleId="ListParagraphChar">
    <w:name w:val="List Paragraph Char"/>
    <w:aliases w:val="List Paragraph1 Char,List1 Char,Списък на абзаци Char,Normal bullet 2 Char,body 2 Char,List Paragraph11 Char,Akapit z list¹ BS Char,Outlines a.b.c. Char,List_Paragraph Char,Multilevel para_II Char,Akapit z lista BS Char,2 Char"/>
    <w:link w:val="ListParagraph"/>
    <w:uiPriority w:val="34"/>
    <w:qFormat/>
    <w:locked/>
    <w:rsid w:val="000D0C9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97800">
      <w:bodyDiv w:val="1"/>
      <w:marLeft w:val="0"/>
      <w:marRight w:val="0"/>
      <w:marTop w:val="0"/>
      <w:marBottom w:val="0"/>
      <w:divBdr>
        <w:top w:val="none" w:sz="0" w:space="0" w:color="auto"/>
        <w:left w:val="none" w:sz="0" w:space="0" w:color="auto"/>
        <w:bottom w:val="none" w:sz="0" w:space="0" w:color="auto"/>
        <w:right w:val="none" w:sz="0" w:space="0" w:color="auto"/>
      </w:divBdr>
    </w:div>
    <w:div w:id="467824507">
      <w:bodyDiv w:val="1"/>
      <w:marLeft w:val="0"/>
      <w:marRight w:val="0"/>
      <w:marTop w:val="0"/>
      <w:marBottom w:val="0"/>
      <w:divBdr>
        <w:top w:val="none" w:sz="0" w:space="0" w:color="auto"/>
        <w:left w:val="none" w:sz="0" w:space="0" w:color="auto"/>
        <w:bottom w:val="none" w:sz="0" w:space="0" w:color="auto"/>
        <w:right w:val="none" w:sz="0" w:space="0" w:color="auto"/>
      </w:divBdr>
    </w:div>
    <w:div w:id="647827378">
      <w:bodyDiv w:val="1"/>
      <w:marLeft w:val="0"/>
      <w:marRight w:val="0"/>
      <w:marTop w:val="0"/>
      <w:marBottom w:val="0"/>
      <w:divBdr>
        <w:top w:val="none" w:sz="0" w:space="0" w:color="auto"/>
        <w:left w:val="none" w:sz="0" w:space="0" w:color="auto"/>
        <w:bottom w:val="none" w:sz="0" w:space="0" w:color="auto"/>
        <w:right w:val="none" w:sz="0" w:space="0" w:color="auto"/>
      </w:divBdr>
      <w:divsChild>
        <w:div w:id="2005350612">
          <w:marLeft w:val="0"/>
          <w:marRight w:val="0"/>
          <w:marTop w:val="0"/>
          <w:marBottom w:val="0"/>
          <w:divBdr>
            <w:top w:val="none" w:sz="0" w:space="0" w:color="auto"/>
            <w:left w:val="none" w:sz="0" w:space="0" w:color="auto"/>
            <w:bottom w:val="none" w:sz="0" w:space="0" w:color="auto"/>
            <w:right w:val="none" w:sz="0" w:space="0" w:color="auto"/>
          </w:divBdr>
        </w:div>
      </w:divsChild>
    </w:div>
    <w:div w:id="947659218">
      <w:bodyDiv w:val="1"/>
      <w:marLeft w:val="0"/>
      <w:marRight w:val="0"/>
      <w:marTop w:val="0"/>
      <w:marBottom w:val="0"/>
      <w:divBdr>
        <w:top w:val="none" w:sz="0" w:space="0" w:color="auto"/>
        <w:left w:val="none" w:sz="0" w:space="0" w:color="auto"/>
        <w:bottom w:val="none" w:sz="0" w:space="0" w:color="auto"/>
        <w:right w:val="none" w:sz="0" w:space="0" w:color="auto"/>
      </w:divBdr>
    </w:div>
    <w:div w:id="1152603484">
      <w:bodyDiv w:val="1"/>
      <w:marLeft w:val="0"/>
      <w:marRight w:val="0"/>
      <w:marTop w:val="0"/>
      <w:marBottom w:val="0"/>
      <w:divBdr>
        <w:top w:val="none" w:sz="0" w:space="0" w:color="auto"/>
        <w:left w:val="none" w:sz="0" w:space="0" w:color="auto"/>
        <w:bottom w:val="none" w:sz="0" w:space="0" w:color="auto"/>
        <w:right w:val="none" w:sz="0" w:space="0" w:color="auto"/>
      </w:divBdr>
    </w:div>
    <w:div w:id="1958415764">
      <w:bodyDiv w:val="1"/>
      <w:marLeft w:val="0"/>
      <w:marRight w:val="0"/>
      <w:marTop w:val="0"/>
      <w:marBottom w:val="0"/>
      <w:divBdr>
        <w:top w:val="none" w:sz="0" w:space="0" w:color="auto"/>
        <w:left w:val="none" w:sz="0" w:space="0" w:color="auto"/>
        <w:bottom w:val="none" w:sz="0" w:space="0" w:color="auto"/>
        <w:right w:val="none" w:sz="0" w:space="0" w:color="auto"/>
      </w:divBdr>
    </w:div>
    <w:div w:id="201256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elenafilip@elektrainvest.ro"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e5.ro/Gratuit/gmytenbvhezq/continutul-cadru-al-memoriului-de-prezentare-lege-292-2018-anexa-nr-5-anexa-nr-5e-la-procedura?dp=gi3tkmjwha2tcmi"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0BAA822F0C404A930E1B6166FC8337" ma:contentTypeVersion="14" ma:contentTypeDescription="Create a new document." ma:contentTypeScope="" ma:versionID="20b1cebed958cb99408efecc7d0d3855">
  <xsd:schema xmlns:xsd="http://www.w3.org/2001/XMLSchema" xmlns:xs="http://www.w3.org/2001/XMLSchema" xmlns:p="http://schemas.microsoft.com/office/2006/metadata/properties" xmlns:ns2="36b6b03f-b607-4db9-b2e4-cc8102b27b33" xmlns:ns3="6c8d8273-5a96-46b2-9cac-f5ec0530a24a" targetNamespace="http://schemas.microsoft.com/office/2006/metadata/properties" ma:root="true" ma:fieldsID="e95ca9b3c39022d3b99ebba522d9918f" ns2:_="" ns3:_="">
    <xsd:import namespace="36b6b03f-b607-4db9-b2e4-cc8102b27b33"/>
    <xsd:import namespace="6c8d8273-5a96-46b2-9cac-f5ec0530a2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b6b03f-b607-4db9-b2e4-cc8102b27b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db71ff1-a529-42cc-9b7d-c842819924b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8d8273-5a96-46b2-9cac-f5ec0530a24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2df1575-042a-4862-bb9e-17b8c44626ff}" ma:internalName="TaxCatchAll" ma:showField="CatchAllData" ma:web="6c8d8273-5a96-46b2-9cac-f5ec0530a2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6c8d8273-5a96-46b2-9cac-f5ec0530a24a" xsi:nil="true"/>
    <lcf76f155ced4ddcb4097134ff3c332f xmlns="36b6b03f-b607-4db9-b2e4-cc8102b27b3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09D8F55-EAD7-49A8-9D0E-B5BD7A467AFB}">
  <ds:schemaRefs>
    <ds:schemaRef ds:uri="http://schemas.openxmlformats.org/officeDocument/2006/bibliography"/>
  </ds:schemaRefs>
</ds:datastoreItem>
</file>

<file path=customXml/itemProps2.xml><?xml version="1.0" encoding="utf-8"?>
<ds:datastoreItem xmlns:ds="http://schemas.openxmlformats.org/officeDocument/2006/customXml" ds:itemID="{8B131FA4-E2F4-4ECE-9572-E762CD904AF9}">
  <ds:schemaRefs>
    <ds:schemaRef ds:uri="http://schemas.microsoft.com/sharepoint/v3/contenttype/forms"/>
  </ds:schemaRefs>
</ds:datastoreItem>
</file>

<file path=customXml/itemProps3.xml><?xml version="1.0" encoding="utf-8"?>
<ds:datastoreItem xmlns:ds="http://schemas.openxmlformats.org/officeDocument/2006/customXml" ds:itemID="{3A60535F-3A52-473B-9EE2-54B775614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b6b03f-b607-4db9-b2e4-cc8102b27b33"/>
    <ds:schemaRef ds:uri="6c8d8273-5a96-46b2-9cac-f5ec0530a2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E31A37-03FD-4738-9506-841E9B2C3CAF}">
  <ds:schemaRefs>
    <ds:schemaRef ds:uri="http://schemas.microsoft.com/office/2006/metadata/properties"/>
    <ds:schemaRef ds:uri="http://schemas.microsoft.com/office/infopath/2007/PartnerControls"/>
    <ds:schemaRef ds:uri="6c8d8273-5a96-46b2-9cac-f5ec0530a24a"/>
    <ds:schemaRef ds:uri="36b6b03f-b607-4db9-b2e4-cc8102b27b33"/>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37</Pages>
  <Words>11342</Words>
  <Characters>64650</Characters>
  <Application>Microsoft Office Word</Application>
  <DocSecurity>0</DocSecurity>
  <Lines>538</Lines>
  <Paragraphs>151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Elena Filip</cp:lastModifiedBy>
  <cp:revision>168</cp:revision>
  <cp:lastPrinted>2024-04-23T13:58:00Z</cp:lastPrinted>
  <dcterms:created xsi:type="dcterms:W3CDTF">2023-02-08T13:01:00Z</dcterms:created>
  <dcterms:modified xsi:type="dcterms:W3CDTF">2024-04-23T13:58:00Z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0x010100F10BAA822F0C404A930E1B6166FC8337</vt:lpwstr>
  </property>
</Properties>
</file>