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BF" w:rsidRDefault="002354BF">
      <w:pPr>
        <w:jc w:val="both"/>
        <w:rPr>
          <w:rFonts w:ascii="Verdana" w:eastAsia="Verdana" w:hAnsi="Verdana" w:cs="Verdana"/>
          <w:color w:val="FFFFFF"/>
          <w:sz w:val="22"/>
        </w:rPr>
      </w:pPr>
      <w:bookmarkStart w:id="0" w:name="_GoBack"/>
      <w:bookmarkEnd w:id="0"/>
    </w:p>
    <w:p w:rsidR="002354BF" w:rsidRDefault="00993B2D">
      <w:pPr>
        <w:jc w:val="both"/>
        <w:rPr>
          <w:rFonts w:ascii="Arial Narrow" w:eastAsia="Arial Narrow" w:hAnsi="Arial Narrow" w:cs="Arial Narrow"/>
          <w:b/>
          <w:color w:val="000000"/>
          <w:sz w:val="28"/>
        </w:rPr>
      </w:pPr>
      <w:r>
        <w:rPr>
          <w:rFonts w:ascii="Arial Narrow" w:eastAsia="Arial Narrow" w:hAnsi="Arial Narrow" w:cs="Arial Narrow"/>
          <w:b/>
          <w:color w:val="000000"/>
          <w:sz w:val="28"/>
        </w:rPr>
        <w:t>LISTA SI SEMNATURILE PROIECTANTILOR</w:t>
      </w:r>
    </w:p>
    <w:p w:rsidR="002354BF" w:rsidRDefault="002354BF">
      <w:pPr>
        <w:jc w:val="both"/>
        <w:rPr>
          <w:rFonts w:ascii="Arial Narrow" w:eastAsia="Arial Narrow" w:hAnsi="Arial Narrow" w:cs="Arial Narrow"/>
          <w:b/>
          <w:color w:val="000000"/>
          <w:sz w:val="28"/>
        </w:rPr>
      </w:pPr>
    </w:p>
    <w:p w:rsidR="002354BF" w:rsidRDefault="002354BF">
      <w:pPr>
        <w:jc w:val="both"/>
        <w:rPr>
          <w:rFonts w:ascii="Arial Narrow" w:eastAsia="Arial Narrow" w:hAnsi="Arial Narrow" w:cs="Arial Narrow"/>
          <w:b/>
          <w:color w:val="000000"/>
          <w:sz w:val="28"/>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993B2D">
      <w:pPr>
        <w:jc w:val="both"/>
        <w:rPr>
          <w:rFonts w:ascii="Arial Narrow" w:eastAsia="Arial Narrow" w:hAnsi="Arial Narrow" w:cs="Arial Narrow"/>
          <w:sz w:val="22"/>
        </w:rPr>
      </w:pPr>
      <w:r>
        <w:rPr>
          <w:rFonts w:ascii="Arial Narrow" w:eastAsia="Arial Narrow" w:hAnsi="Arial Narrow" w:cs="Arial Narrow"/>
          <w:sz w:val="22"/>
        </w:rPr>
        <w:t>SEF PROIECT/URBANISM:                                           URBANIST MARCULESCU ROXANA</w:t>
      </w:r>
    </w:p>
    <w:p w:rsidR="002354BF" w:rsidRDefault="002354BF">
      <w:pPr>
        <w:jc w:val="both"/>
        <w:rPr>
          <w:rFonts w:ascii="Arial Narrow" w:eastAsia="Arial Narrow" w:hAnsi="Arial Narrow" w:cs="Arial Narrow"/>
          <w:sz w:val="22"/>
        </w:rPr>
      </w:pPr>
    </w:p>
    <w:p w:rsidR="002354BF" w:rsidRDefault="002354BF">
      <w:pPr>
        <w:jc w:val="both"/>
        <w:rPr>
          <w:rFonts w:ascii="Arial Narrow" w:eastAsia="Arial Narrow" w:hAnsi="Arial Narrow" w:cs="Arial Narrow"/>
          <w:sz w:val="22"/>
        </w:rPr>
      </w:pPr>
    </w:p>
    <w:p w:rsidR="002354BF" w:rsidRDefault="002354BF">
      <w:pPr>
        <w:jc w:val="both"/>
        <w:rPr>
          <w:rFonts w:ascii="Arial Narrow" w:eastAsia="Arial Narrow" w:hAnsi="Arial Narrow" w:cs="Arial Narrow"/>
          <w:sz w:val="22"/>
        </w:rPr>
      </w:pPr>
    </w:p>
    <w:p w:rsidR="002354BF" w:rsidRDefault="002354BF">
      <w:pPr>
        <w:jc w:val="both"/>
        <w:rPr>
          <w:rFonts w:ascii="Arial Narrow" w:eastAsia="Arial Narrow" w:hAnsi="Arial Narrow" w:cs="Arial Narrow"/>
          <w:sz w:val="22"/>
        </w:rPr>
      </w:pPr>
    </w:p>
    <w:p w:rsidR="002354BF" w:rsidRDefault="002354BF">
      <w:pPr>
        <w:jc w:val="both"/>
        <w:rPr>
          <w:rFonts w:ascii="Arial Narrow" w:eastAsia="Arial Narrow" w:hAnsi="Arial Narrow" w:cs="Arial Narrow"/>
          <w:sz w:val="22"/>
        </w:rPr>
      </w:pPr>
    </w:p>
    <w:p w:rsidR="002354BF" w:rsidRDefault="002354BF">
      <w:pPr>
        <w:jc w:val="both"/>
        <w:rPr>
          <w:rFonts w:ascii="Arial Narrow" w:eastAsia="Arial Narrow" w:hAnsi="Arial Narrow" w:cs="Arial Narrow"/>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both"/>
        <w:rPr>
          <w:rFonts w:ascii="Verdana" w:eastAsia="Verdana" w:hAnsi="Verdana" w:cs="Verdana"/>
          <w:color w:val="FFFFFF"/>
          <w:sz w:val="22"/>
        </w:rPr>
      </w:pPr>
    </w:p>
    <w:p w:rsidR="002354BF" w:rsidRDefault="002354BF">
      <w:pPr>
        <w:jc w:val="center"/>
        <w:rPr>
          <w:rFonts w:ascii="Arial Narrow" w:eastAsia="Arial Narrow" w:hAnsi="Arial Narrow" w:cs="Arial Narrow"/>
          <w:b/>
          <w:color w:val="000000"/>
          <w:sz w:val="28"/>
        </w:rPr>
      </w:pPr>
    </w:p>
    <w:p w:rsidR="004F7EB3" w:rsidRPr="004F7EB3" w:rsidRDefault="004F7EB3" w:rsidP="004F7EB3">
      <w:pPr>
        <w:pStyle w:val="Heading1"/>
        <w:ind w:left="1080"/>
        <w:jc w:val="left"/>
        <w:rPr>
          <w:rFonts w:cs="Arial"/>
          <w:b/>
        </w:rPr>
      </w:pPr>
      <w:bookmarkStart w:id="1" w:name="_Toc443902579"/>
      <w:bookmarkStart w:id="2" w:name="_Toc2078483"/>
      <w:r w:rsidRPr="004F7EB3">
        <w:rPr>
          <w:rFonts w:cs="Arial"/>
          <w:b/>
        </w:rPr>
        <w:lastRenderedPageBreak/>
        <w:t>Titular</w:t>
      </w:r>
      <w:bookmarkEnd w:id="1"/>
      <w:bookmarkEnd w:id="2"/>
    </w:p>
    <w:p w:rsidR="004F7EB3" w:rsidRPr="004F7EB3" w:rsidRDefault="004F7EB3" w:rsidP="004F7EB3">
      <w:pPr>
        <w:rPr>
          <w:rFonts w:ascii="Arial" w:hAnsi="Arial" w:cs="Arial"/>
          <w:lang w:val="en-AU"/>
        </w:rPr>
      </w:pPr>
    </w:p>
    <w:p w:rsidR="004F7EB3" w:rsidRPr="004F7EB3" w:rsidRDefault="004F7EB3" w:rsidP="004F7EB3">
      <w:pPr>
        <w:numPr>
          <w:ilvl w:val="0"/>
          <w:numId w:val="16"/>
        </w:numPr>
        <w:spacing w:after="200"/>
        <w:jc w:val="both"/>
        <w:rPr>
          <w:rFonts w:ascii="Arial" w:eastAsia="Calibri" w:hAnsi="Arial" w:cs="Arial"/>
        </w:rPr>
      </w:pPr>
      <w:r w:rsidRPr="004F7EB3">
        <w:rPr>
          <w:rFonts w:ascii="Arial" w:eastAsia="Calibri" w:hAnsi="Arial" w:cs="Arial"/>
        </w:rPr>
        <w:t>Numele companiei:</w:t>
      </w:r>
      <w:r w:rsidRPr="004F7EB3">
        <w:rPr>
          <w:rFonts w:ascii="Arial" w:eastAsia="Calibri" w:hAnsi="Arial" w:cs="Arial"/>
          <w:b/>
        </w:rPr>
        <w:t xml:space="preserve"> </w:t>
      </w:r>
      <w:r w:rsidRPr="004F7EB3">
        <w:rPr>
          <w:rFonts w:ascii="Arial" w:eastAsia="Calibri" w:hAnsi="Arial" w:cs="Arial"/>
          <w:b/>
          <w:bCs/>
        </w:rPr>
        <w:t>REWE PROJEKTENTWICKLUNG ROMÂNIA SRL</w:t>
      </w:r>
    </w:p>
    <w:p w:rsidR="004F7EB3" w:rsidRPr="004F7EB3" w:rsidRDefault="004F7EB3" w:rsidP="004F7EB3">
      <w:pPr>
        <w:numPr>
          <w:ilvl w:val="0"/>
          <w:numId w:val="16"/>
        </w:numPr>
        <w:spacing w:before="120" w:after="200"/>
        <w:jc w:val="both"/>
        <w:rPr>
          <w:rFonts w:ascii="Arial" w:eastAsia="Calibri" w:hAnsi="Arial" w:cs="Arial"/>
        </w:rPr>
      </w:pPr>
      <w:r w:rsidRPr="004F7EB3">
        <w:rPr>
          <w:rFonts w:ascii="Arial" w:eastAsia="Calibri" w:hAnsi="Arial" w:cs="Arial"/>
        </w:rPr>
        <w:t>Adresa poștală: Stefanestii de Jos, Str. Busteni, nr.7, judet Ilfov, CUI: 16128066</w:t>
      </w:r>
    </w:p>
    <w:p w:rsidR="004F7EB3" w:rsidRPr="004F7EB3" w:rsidRDefault="004F7EB3" w:rsidP="004F7EB3">
      <w:pPr>
        <w:numPr>
          <w:ilvl w:val="0"/>
          <w:numId w:val="16"/>
        </w:numPr>
        <w:spacing w:before="120" w:after="200"/>
        <w:jc w:val="both"/>
        <w:rPr>
          <w:rFonts w:ascii="Arial" w:eastAsia="Calibri" w:hAnsi="Arial" w:cs="Arial"/>
        </w:rPr>
      </w:pPr>
      <w:r w:rsidRPr="004F7EB3">
        <w:rPr>
          <w:rFonts w:ascii="Arial" w:eastAsia="Calibri" w:hAnsi="Arial" w:cs="Arial"/>
        </w:rPr>
        <w:t>Telefon: 0738 674 196</w:t>
      </w:r>
    </w:p>
    <w:p w:rsidR="004F7EB3" w:rsidRPr="004F7EB3" w:rsidRDefault="004F7EB3" w:rsidP="004F7EB3">
      <w:pPr>
        <w:numPr>
          <w:ilvl w:val="0"/>
          <w:numId w:val="16"/>
        </w:numPr>
        <w:spacing w:before="120" w:after="200"/>
        <w:jc w:val="both"/>
        <w:rPr>
          <w:rFonts w:ascii="Arial" w:eastAsia="Calibri" w:hAnsi="Arial" w:cs="Arial"/>
        </w:rPr>
      </w:pPr>
      <w:r w:rsidRPr="004F7EB3">
        <w:rPr>
          <w:rFonts w:ascii="Arial" w:eastAsia="Calibri" w:hAnsi="Arial" w:cs="Arial"/>
        </w:rPr>
        <w:t>Fax: -</w:t>
      </w:r>
    </w:p>
    <w:p w:rsidR="004F7EB3" w:rsidRPr="004F7EB3" w:rsidRDefault="004F7EB3" w:rsidP="004F7EB3">
      <w:pPr>
        <w:numPr>
          <w:ilvl w:val="0"/>
          <w:numId w:val="16"/>
        </w:numPr>
        <w:spacing w:before="120" w:after="200"/>
        <w:jc w:val="both"/>
        <w:rPr>
          <w:rFonts w:ascii="Arial" w:eastAsia="Calibri" w:hAnsi="Arial" w:cs="Arial"/>
        </w:rPr>
      </w:pPr>
      <w:r w:rsidRPr="004F7EB3">
        <w:rPr>
          <w:rFonts w:ascii="Arial" w:eastAsia="Calibri" w:hAnsi="Arial" w:cs="Arial"/>
        </w:rPr>
        <w:t>E-mail: -</w:t>
      </w:r>
    </w:p>
    <w:p w:rsidR="004F7EB3" w:rsidRPr="004F7EB3" w:rsidRDefault="004F7EB3" w:rsidP="004F7EB3">
      <w:pPr>
        <w:numPr>
          <w:ilvl w:val="0"/>
          <w:numId w:val="16"/>
        </w:numPr>
        <w:spacing w:before="120" w:after="200"/>
        <w:jc w:val="both"/>
        <w:rPr>
          <w:rFonts w:ascii="Arial" w:eastAsia="Calibri" w:hAnsi="Arial" w:cs="Arial"/>
        </w:rPr>
      </w:pPr>
      <w:r w:rsidRPr="004F7EB3">
        <w:rPr>
          <w:rFonts w:ascii="Arial" w:eastAsia="Calibri" w:hAnsi="Arial" w:cs="Arial"/>
        </w:rPr>
        <w:t xml:space="preserve">numele persoanelor de contact: </w:t>
      </w:r>
    </w:p>
    <w:p w:rsidR="004F7EB3" w:rsidRPr="004F7EB3" w:rsidRDefault="004F7EB3" w:rsidP="004F7EB3">
      <w:pPr>
        <w:spacing w:after="200"/>
        <w:ind w:left="30" w:firstLine="360"/>
        <w:jc w:val="both"/>
        <w:rPr>
          <w:rFonts w:ascii="Arial" w:eastAsia="Calibri" w:hAnsi="Arial" w:cs="Arial"/>
        </w:rPr>
      </w:pPr>
      <w:r w:rsidRPr="004F7EB3">
        <w:rPr>
          <w:rFonts w:ascii="Arial" w:eastAsia="Calibri" w:hAnsi="Arial" w:cs="Arial"/>
        </w:rPr>
        <w:t>- director/manager/administrator:   Iacob Cristian, Manager</w:t>
      </w:r>
    </w:p>
    <w:p w:rsidR="004F7EB3" w:rsidRPr="004F7EB3" w:rsidRDefault="004F7EB3" w:rsidP="004F7EB3">
      <w:pPr>
        <w:ind w:firstLine="360"/>
        <w:jc w:val="both"/>
        <w:rPr>
          <w:rFonts w:ascii="Arial" w:eastAsia="Calibri" w:hAnsi="Arial" w:cs="Arial"/>
        </w:rPr>
      </w:pPr>
      <w:r w:rsidRPr="004F7EB3">
        <w:rPr>
          <w:rFonts w:ascii="Arial" w:eastAsia="Calibri" w:hAnsi="Arial" w:cs="Arial"/>
        </w:rPr>
        <w:t>- responsabil pentru Protecţia mediului: Arina Bogdana Moraretu</w:t>
      </w: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4F7EB3" w:rsidRDefault="004F7EB3">
      <w:pPr>
        <w:jc w:val="center"/>
        <w:rPr>
          <w:rFonts w:ascii="Arial Narrow" w:eastAsia="Arial Narrow" w:hAnsi="Arial Narrow" w:cs="Arial Narrow"/>
          <w:b/>
          <w:color w:val="000000"/>
          <w:sz w:val="28"/>
        </w:rPr>
      </w:pPr>
    </w:p>
    <w:p w:rsidR="002354BF" w:rsidRDefault="00993B2D">
      <w:pPr>
        <w:jc w:val="center"/>
        <w:rPr>
          <w:rFonts w:ascii="Arial Narrow" w:eastAsia="Arial Narrow" w:hAnsi="Arial Narrow" w:cs="Arial Narrow"/>
          <w:b/>
          <w:color w:val="000000"/>
          <w:sz w:val="28"/>
        </w:rPr>
      </w:pPr>
      <w:r>
        <w:rPr>
          <w:rFonts w:ascii="Arial Narrow" w:eastAsia="Arial Narrow" w:hAnsi="Arial Narrow" w:cs="Arial Narrow"/>
          <w:b/>
          <w:color w:val="000000"/>
          <w:sz w:val="28"/>
        </w:rPr>
        <w:lastRenderedPageBreak/>
        <w:t>MEMORIU DE SPECIALITATE PUZ</w:t>
      </w:r>
    </w:p>
    <w:p w:rsidR="002354BF" w:rsidRDefault="002354BF">
      <w:pPr>
        <w:jc w:val="center"/>
        <w:rPr>
          <w:rFonts w:ascii="Arial Narrow" w:eastAsia="Arial Narrow" w:hAnsi="Arial Narrow" w:cs="Arial Narrow"/>
          <w:b/>
          <w:color w:val="000000"/>
          <w:sz w:val="20"/>
          <w:szCs w:val="20"/>
        </w:rPr>
      </w:pPr>
    </w:p>
    <w:p w:rsidR="002354BF" w:rsidRDefault="002354BF">
      <w:pPr>
        <w:jc w:val="both"/>
        <w:rPr>
          <w:rFonts w:ascii="Arial Narrow" w:eastAsia="Arial Narrow" w:hAnsi="Arial Narrow" w:cs="Arial Narrow"/>
          <w:color w:val="000000"/>
          <w:sz w:val="20"/>
          <w:szCs w:val="20"/>
        </w:rPr>
      </w:pPr>
    </w:p>
    <w:p w:rsidR="002354BF" w:rsidRDefault="00993B2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CAPITOLUL 1 –INTRODUCERE</w:t>
      </w:r>
    </w:p>
    <w:p w:rsidR="002354BF" w:rsidRDefault="00993B2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CAPITOLUL 2 –STADIUL ACTUAL AL DEZVOLTĂRII</w:t>
      </w:r>
    </w:p>
    <w:p w:rsidR="002354BF" w:rsidRDefault="00993B2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CAPITOLUL 3 –PROPUNERI DE DEZVOLTARE URBANISTICĂ</w:t>
      </w:r>
    </w:p>
    <w:p w:rsidR="002354BF" w:rsidRDefault="00993B2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CAPITOLUL 4 –CONCLUZII ŞI MĂSURI ÎN CONTINUARE</w:t>
      </w:r>
    </w:p>
    <w:p w:rsidR="002354BF" w:rsidRDefault="00993B2D">
      <w:pPr>
        <w:jc w:val="both"/>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ANEXE</w:t>
      </w:r>
    </w:p>
    <w:p w:rsidR="002354BF" w:rsidRDefault="002354BF">
      <w:pPr>
        <w:jc w:val="both"/>
        <w:rPr>
          <w:rFonts w:ascii="Arial Narrow" w:eastAsia="Arial Narrow" w:hAnsi="Arial Narrow" w:cs="Arial Narrow"/>
          <w:b/>
          <w:color w:val="000000"/>
          <w:sz w:val="20"/>
          <w:szCs w:val="20"/>
          <w:u w:val="single"/>
        </w:rPr>
      </w:pPr>
    </w:p>
    <w:p w:rsidR="002354BF" w:rsidRDefault="00993B2D">
      <w:pPr>
        <w:keepNext/>
        <w:jc w:val="both"/>
        <w:rPr>
          <w:rFonts w:ascii="Arial Narrow" w:eastAsia="Arial Narrow" w:hAnsi="Arial Narrow" w:cs="Arial Narrow"/>
          <w:b/>
          <w:i/>
          <w:color w:val="FFFFFF"/>
          <w:sz w:val="20"/>
          <w:szCs w:val="20"/>
          <w:u w:val="single"/>
          <w:shd w:val="clear" w:color="auto" w:fill="000000"/>
        </w:rPr>
      </w:pPr>
      <w:r>
        <w:rPr>
          <w:rFonts w:ascii="Arial Narrow" w:eastAsia="Arial Narrow" w:hAnsi="Arial Narrow" w:cs="Arial Narrow"/>
          <w:b/>
          <w:color w:val="FFFFFF"/>
          <w:sz w:val="20"/>
          <w:szCs w:val="20"/>
          <w:u w:val="single"/>
          <w:shd w:val="clear" w:color="auto" w:fill="000000"/>
        </w:rPr>
        <w:t xml:space="preserve">CAPITOLUL 1                                                                         </w:t>
      </w:r>
      <w:r>
        <w:rPr>
          <w:rFonts w:ascii="Arial Narrow" w:eastAsia="Arial Narrow" w:hAnsi="Arial Narrow" w:cs="Arial Narrow"/>
          <w:b/>
          <w:color w:val="FFFFFF"/>
          <w:sz w:val="20"/>
          <w:szCs w:val="20"/>
          <w:u w:val="single"/>
          <w:shd w:val="clear" w:color="auto" w:fill="000000"/>
        </w:rPr>
        <w:tab/>
      </w:r>
      <w:r>
        <w:rPr>
          <w:rFonts w:ascii="Arial Narrow" w:eastAsia="Arial Narrow" w:hAnsi="Arial Narrow" w:cs="Arial Narrow"/>
          <w:b/>
          <w:color w:val="FFFFFF"/>
          <w:sz w:val="20"/>
          <w:szCs w:val="20"/>
          <w:u w:val="single"/>
          <w:shd w:val="clear" w:color="auto" w:fill="000000"/>
        </w:rPr>
        <w:tab/>
        <w:t xml:space="preserve"> INTRODUCERE</w:t>
      </w:r>
    </w:p>
    <w:p w:rsidR="002354BF" w:rsidRDefault="002354BF">
      <w:pPr>
        <w:tabs>
          <w:tab w:val="left" w:pos="4320"/>
          <w:tab w:val="left" w:pos="8640"/>
        </w:tabs>
        <w:jc w:val="both"/>
        <w:rPr>
          <w:rFonts w:ascii="Arial Narrow" w:eastAsia="Arial Narrow" w:hAnsi="Arial Narrow" w:cs="Arial Narrow"/>
          <w:b/>
          <w:color w:val="000000"/>
          <w:sz w:val="20"/>
          <w:szCs w:val="20"/>
        </w:rPr>
      </w:pPr>
    </w:p>
    <w:p w:rsidR="002354BF" w:rsidRDefault="00993B2D">
      <w:pPr>
        <w:tabs>
          <w:tab w:val="left" w:pos="4320"/>
          <w:tab w:val="left" w:pos="8640"/>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1.1. OBIECTUL DOCUMENTAŢIEI DE URBANISM</w:t>
      </w:r>
    </w:p>
    <w:p w:rsidR="002354BF" w:rsidRDefault="002354BF">
      <w:pPr>
        <w:tabs>
          <w:tab w:val="left" w:pos="4320"/>
          <w:tab w:val="left" w:pos="8640"/>
        </w:tabs>
        <w:jc w:val="both"/>
        <w:rPr>
          <w:rFonts w:ascii="Arial Narrow" w:eastAsia="Arial Narrow" w:hAnsi="Arial Narrow" w:cs="Arial Narrow"/>
          <w:b/>
          <w:color w:val="000000"/>
          <w:sz w:val="20"/>
          <w:szCs w:val="20"/>
        </w:rPr>
      </w:pPr>
    </w:p>
    <w:p w:rsidR="002354BF" w:rsidRDefault="00993B2D">
      <w:pPr>
        <w:pStyle w:val="Title"/>
        <w:jc w:val="both"/>
        <w:rPr>
          <w:rFonts w:ascii="Arial Narrow" w:hAnsi="Arial Narrow" w:cs="Arial"/>
          <w:bCs/>
          <w:smallCaps w:val="0"/>
          <w:sz w:val="20"/>
          <w:lang w:val="en-US"/>
        </w:rPr>
      </w:pPr>
      <w:r>
        <w:rPr>
          <w:rFonts w:ascii="Arial Narrow" w:hAnsi="Arial Narrow" w:cs="Arial"/>
          <w:bCs/>
          <w:smallCaps w:val="0"/>
          <w:sz w:val="20"/>
          <w:lang w:val="en-US"/>
        </w:rPr>
        <w:t>Obiectivul general al investitiei consta in realizarea unui plan urbanistic zonal pentru zona studiata de 6809mp.Realizarea planului urbanistic zonal este necesara in vederea stabilirii de noi reglementari urbanistice pentru terenul ce a generat PUZ.</w:t>
      </w:r>
      <w:r w:rsidR="004F7EB3">
        <w:rPr>
          <w:rFonts w:ascii="Arial Narrow" w:hAnsi="Arial Narrow" w:cs="Arial"/>
          <w:bCs/>
          <w:smallCaps w:val="0"/>
          <w:sz w:val="20"/>
          <w:lang w:val="en-US"/>
        </w:rPr>
        <w:t xml:space="preserve"> </w:t>
      </w:r>
      <w:r>
        <w:rPr>
          <w:rFonts w:ascii="Arial Narrow" w:hAnsi="Arial Narrow" w:cs="Arial"/>
          <w:bCs/>
          <w:smallCaps w:val="0"/>
          <w:sz w:val="20"/>
          <w:lang w:val="en-US"/>
        </w:rPr>
        <w:t>PUZ-ul va permite ulterior construirea unui spatiu comercial PENNY MARKET pe terenul studiat.</w:t>
      </w:r>
    </w:p>
    <w:p w:rsidR="002354BF" w:rsidRDefault="00993B2D">
      <w:pPr>
        <w:pStyle w:val="Title"/>
        <w:jc w:val="both"/>
        <w:rPr>
          <w:rFonts w:ascii="Arial Narrow" w:hAnsi="Arial Narrow" w:cs="Arial"/>
          <w:bCs/>
          <w:smallCaps w:val="0"/>
          <w:sz w:val="20"/>
          <w:lang w:val="en-US"/>
        </w:rPr>
      </w:pPr>
      <w:r>
        <w:rPr>
          <w:rFonts w:ascii="Arial Narrow" w:hAnsi="Arial Narrow" w:cs="Arial"/>
          <w:bCs/>
          <w:smallCaps w:val="0"/>
          <w:sz w:val="20"/>
          <w:lang w:val="en-US"/>
        </w:rPr>
        <w:t xml:space="preserve">Suprafata amplasamentului ce a generat PUZ este de 5364mp (din acte),5364mp din masuratori. </w:t>
      </w:r>
    </w:p>
    <w:p w:rsidR="002354BF" w:rsidRDefault="002354BF">
      <w:pPr>
        <w:pStyle w:val="Title"/>
        <w:jc w:val="both"/>
        <w:rPr>
          <w:rFonts w:ascii="Arial Narrow" w:hAnsi="Arial Narrow" w:cs="Arial"/>
          <w:bCs/>
          <w:smallCaps w:val="0"/>
          <w:color w:val="FF0000"/>
          <w:sz w:val="20"/>
          <w:lang w:val="en-US"/>
        </w:rPr>
      </w:pPr>
    </w:p>
    <w:p w:rsidR="002354BF" w:rsidRDefault="00993B2D">
      <w:pPr>
        <w:spacing w:after="160"/>
        <w:jc w:val="both"/>
        <w:rPr>
          <w:rFonts w:ascii="Arial Narrow" w:eastAsia="Calibri" w:hAnsi="Arial Narrow"/>
          <w:sz w:val="20"/>
          <w:szCs w:val="20"/>
        </w:rPr>
      </w:pPr>
      <w:r>
        <w:rPr>
          <w:rFonts w:ascii="Arial Narrow" w:eastAsia="Calibri" w:hAnsi="Arial Narrow"/>
          <w:sz w:val="20"/>
          <w:szCs w:val="20"/>
          <w:lang w:val="ro-RO"/>
        </w:rPr>
        <w:t>Documentaţia de urbanism se va corela cu prevederile planurilor urbanistice anterior aprobate, în concordanta cu funcţiunile existente, cu vecinătăţile imediate şi cu solicitările populaţiei.</w:t>
      </w:r>
    </w:p>
    <w:p w:rsidR="002354BF" w:rsidRDefault="00993B2D">
      <w:pPr>
        <w:spacing w:after="160"/>
        <w:jc w:val="both"/>
        <w:rPr>
          <w:rFonts w:ascii="Arial Narrow" w:eastAsia="Calibri" w:hAnsi="Arial Narrow"/>
          <w:sz w:val="20"/>
          <w:szCs w:val="20"/>
          <w:lang w:val="ro-RO"/>
        </w:rPr>
      </w:pPr>
      <w:r>
        <w:rPr>
          <w:rFonts w:ascii="Arial Narrow" w:eastAsia="Calibri" w:hAnsi="Arial Narrow"/>
          <w:sz w:val="20"/>
          <w:szCs w:val="20"/>
          <w:lang w:val="ro-RO"/>
        </w:rPr>
        <w:t xml:space="preserve">Conţinutul documentaţiei de urbanism </w:t>
      </w:r>
      <w:r>
        <w:rPr>
          <w:rFonts w:ascii="Arial Narrow" w:eastAsia="Calibri" w:hAnsi="Arial Narrow"/>
          <w:sz w:val="20"/>
          <w:szCs w:val="20"/>
        </w:rPr>
        <w:t xml:space="preserve">va </w:t>
      </w:r>
      <w:r>
        <w:rPr>
          <w:rFonts w:ascii="Arial Narrow" w:eastAsia="Calibri" w:hAnsi="Arial Narrow"/>
          <w:sz w:val="20"/>
          <w:szCs w:val="20"/>
          <w:lang w:val="ro-RO"/>
        </w:rPr>
        <w:t xml:space="preserve">răspunde cerinţelor din Ordinul 176/N/2000 al MLPAT, precum şi ale art. 47, alin. </w:t>
      </w:r>
      <w:r>
        <w:rPr>
          <w:rFonts w:ascii="Arial Narrow" w:eastAsia="Calibri" w:hAnsi="Arial Narrow"/>
          <w:sz w:val="20"/>
          <w:szCs w:val="20"/>
        </w:rPr>
        <w:t>(2) din Legea nr. 350/2001</w:t>
      </w:r>
      <w:r>
        <w:rPr>
          <w:rFonts w:ascii="Arial Narrow" w:eastAsia="Calibri" w:hAnsi="Arial Narrow"/>
          <w:sz w:val="20"/>
          <w:szCs w:val="20"/>
          <w:lang w:val="ro-RO"/>
        </w:rPr>
        <w:t>şi va trata următoarele categorii de probleme:</w:t>
      </w:r>
    </w:p>
    <w:p w:rsidR="002354BF" w:rsidRDefault="00993B2D">
      <w:pPr>
        <w:spacing w:after="160"/>
        <w:ind w:firstLine="720"/>
        <w:jc w:val="both"/>
        <w:rPr>
          <w:rFonts w:ascii="Arial Narrow" w:eastAsia="Calibri" w:hAnsi="Arial Narrow"/>
          <w:sz w:val="20"/>
          <w:szCs w:val="20"/>
          <w:lang w:val="ro-RO"/>
        </w:rPr>
      </w:pPr>
      <w:r>
        <w:rPr>
          <w:rFonts w:ascii="Arial Narrow" w:eastAsia="Calibri" w:hAnsi="Arial Narrow"/>
          <w:sz w:val="20"/>
          <w:szCs w:val="20"/>
          <w:lang w:val="ro-RO"/>
        </w:rPr>
        <w:t xml:space="preserve">- zonificarea funcţională </w:t>
      </w:r>
    </w:p>
    <w:p w:rsidR="002354BF" w:rsidRDefault="00993B2D">
      <w:pPr>
        <w:spacing w:after="160"/>
        <w:ind w:firstLine="720"/>
        <w:jc w:val="both"/>
        <w:rPr>
          <w:rFonts w:ascii="Arial Narrow" w:eastAsia="Calibri" w:hAnsi="Arial Narrow"/>
          <w:sz w:val="20"/>
          <w:szCs w:val="20"/>
        </w:rPr>
      </w:pPr>
      <w:r>
        <w:rPr>
          <w:rFonts w:ascii="Arial Narrow" w:eastAsia="Calibri" w:hAnsi="Arial Narrow"/>
          <w:sz w:val="20"/>
          <w:szCs w:val="20"/>
          <w:lang w:val="ro-RO"/>
        </w:rPr>
        <w:t>- organizarea si dezvoltarea reţelei stadale</w:t>
      </w:r>
    </w:p>
    <w:p w:rsidR="002354BF" w:rsidRDefault="00993B2D">
      <w:pPr>
        <w:spacing w:after="160"/>
        <w:ind w:left="720"/>
        <w:jc w:val="both"/>
        <w:rPr>
          <w:rFonts w:ascii="Arial Narrow" w:eastAsia="Calibri" w:hAnsi="Arial Narrow"/>
          <w:sz w:val="20"/>
          <w:szCs w:val="20"/>
          <w:lang w:val="ro-RO"/>
        </w:rPr>
      </w:pPr>
      <w:r>
        <w:rPr>
          <w:rFonts w:ascii="Arial Narrow" w:eastAsia="Calibri" w:hAnsi="Arial Narrow"/>
          <w:sz w:val="20"/>
          <w:szCs w:val="20"/>
          <w:lang w:val="ro-RO"/>
        </w:rPr>
        <w:t>- organizarea urbanistic-arhitecturală în funcţie de caracteristicile zonei urbane</w:t>
      </w:r>
    </w:p>
    <w:p w:rsidR="002354BF" w:rsidRDefault="00993B2D">
      <w:pPr>
        <w:spacing w:after="160"/>
        <w:ind w:left="720"/>
        <w:jc w:val="both"/>
        <w:rPr>
          <w:rFonts w:ascii="Arial Narrow" w:eastAsia="Calibri" w:hAnsi="Arial Narrow"/>
          <w:sz w:val="20"/>
          <w:szCs w:val="20"/>
          <w:lang w:val="fr-FR"/>
        </w:rPr>
      </w:pPr>
      <w:r>
        <w:rPr>
          <w:rFonts w:ascii="Arial Narrow" w:eastAsia="Calibri" w:hAnsi="Arial Narrow"/>
          <w:sz w:val="20"/>
          <w:szCs w:val="20"/>
          <w:lang w:val="ro-RO"/>
        </w:rPr>
        <w:t xml:space="preserve">-stabilire de  indici şi indicatori urbanistici (regim de aliniere, regim de înălţime, POT, CUT etc.) </w:t>
      </w:r>
    </w:p>
    <w:p w:rsidR="002354BF" w:rsidRDefault="00993B2D">
      <w:pPr>
        <w:spacing w:after="160"/>
        <w:ind w:firstLine="720"/>
        <w:jc w:val="both"/>
        <w:rPr>
          <w:rFonts w:ascii="Arial Narrow" w:eastAsia="Calibri" w:hAnsi="Arial Narrow"/>
          <w:sz w:val="20"/>
          <w:szCs w:val="20"/>
          <w:lang w:val="fr-FR"/>
        </w:rPr>
      </w:pPr>
      <w:r>
        <w:rPr>
          <w:rFonts w:ascii="Arial Narrow" w:eastAsia="Calibri" w:hAnsi="Arial Narrow"/>
          <w:sz w:val="20"/>
          <w:szCs w:val="20"/>
          <w:lang w:val="ro-RO"/>
        </w:rPr>
        <w:t>- dezvoltarea infrastructurii edilitare</w:t>
      </w:r>
    </w:p>
    <w:p w:rsidR="002354BF" w:rsidRDefault="00993B2D">
      <w:pPr>
        <w:spacing w:after="160"/>
        <w:ind w:firstLine="720"/>
        <w:jc w:val="both"/>
        <w:rPr>
          <w:rFonts w:ascii="Arial Narrow" w:eastAsia="Calibri" w:hAnsi="Arial Narrow"/>
          <w:sz w:val="20"/>
          <w:szCs w:val="20"/>
          <w:lang w:val="fr-FR"/>
        </w:rPr>
      </w:pPr>
      <w:r>
        <w:rPr>
          <w:rFonts w:ascii="Arial Narrow" w:eastAsia="Calibri" w:hAnsi="Arial Narrow"/>
          <w:sz w:val="20"/>
          <w:szCs w:val="20"/>
          <w:lang w:val="ro-RO"/>
        </w:rPr>
        <w:t>- statutul juridic şi circulaţia terenurilor</w:t>
      </w:r>
    </w:p>
    <w:p w:rsidR="002354BF" w:rsidRDefault="00993B2D">
      <w:pPr>
        <w:pStyle w:val="BodyTextIndent"/>
        <w:spacing w:line="240" w:lineRule="auto"/>
        <w:ind w:left="720"/>
        <w:rPr>
          <w:rFonts w:ascii="Arial Narrow" w:hAnsi="Arial Narrow"/>
          <w:sz w:val="20"/>
          <w:szCs w:val="20"/>
        </w:rPr>
      </w:pPr>
      <w:r>
        <w:rPr>
          <w:rFonts w:ascii="Arial Narrow" w:hAnsi="Arial Narrow"/>
          <w:sz w:val="20"/>
          <w:szCs w:val="20"/>
        </w:rPr>
        <w:t>- zone protejate şi servituţi,permisiuni, restricţii – reglementări specifice detaliate,incluse în regulamentul local de urbanism aferent PUZ</w:t>
      </w:r>
    </w:p>
    <w:p w:rsidR="002354BF" w:rsidRDefault="00993B2D">
      <w:pPr>
        <w:spacing w:after="160"/>
        <w:ind w:left="720"/>
        <w:jc w:val="both"/>
        <w:rPr>
          <w:rFonts w:ascii="Arial Narrow" w:eastAsia="Calibri" w:hAnsi="Arial Narrow"/>
          <w:sz w:val="20"/>
          <w:szCs w:val="20"/>
          <w:lang w:val="ro-RO"/>
        </w:rPr>
      </w:pPr>
      <w:r>
        <w:rPr>
          <w:rFonts w:ascii="Arial Narrow" w:eastAsia="Calibri" w:hAnsi="Arial Narrow"/>
          <w:sz w:val="20"/>
          <w:szCs w:val="20"/>
          <w:lang w:val="ro-RO"/>
        </w:rPr>
        <w:t>- actualizarea planurilor topografice cu menţionarea obiectivelor de utilitate publică,</w:t>
      </w:r>
      <w:r w:rsidR="00E20815">
        <w:rPr>
          <w:rFonts w:ascii="Arial Narrow" w:eastAsia="Calibri" w:hAnsi="Arial Narrow"/>
          <w:sz w:val="20"/>
          <w:szCs w:val="20"/>
          <w:lang w:val="ro-RO"/>
        </w:rPr>
        <w:t xml:space="preserve"> </w:t>
      </w:r>
      <w:r>
        <w:rPr>
          <w:rFonts w:ascii="Arial Narrow" w:eastAsia="Calibri" w:hAnsi="Arial Narrow"/>
          <w:sz w:val="20"/>
          <w:szCs w:val="20"/>
          <w:lang w:val="ro-RO"/>
        </w:rPr>
        <w:t>daca exista.</w:t>
      </w:r>
    </w:p>
    <w:p w:rsidR="002354BF" w:rsidRDefault="00993B2D">
      <w:pPr>
        <w:spacing w:after="160"/>
        <w:jc w:val="both"/>
        <w:rPr>
          <w:rFonts w:ascii="Arial Narrow" w:eastAsia="Calibri" w:hAnsi="Arial Narrow"/>
          <w:sz w:val="20"/>
          <w:szCs w:val="20"/>
          <w:lang w:val="ro-RO"/>
        </w:rPr>
      </w:pPr>
      <w:r>
        <w:rPr>
          <w:rFonts w:ascii="Arial Narrow" w:eastAsia="Calibri" w:hAnsi="Arial Narrow"/>
          <w:sz w:val="20"/>
          <w:szCs w:val="20"/>
          <w:lang w:val="ro-RO"/>
        </w:rPr>
        <w:t>Documentaţia de urbanism avizată şi aprobată de către Consiliul local al localitatii Cumpana conform prevederilor legale în vigoare, va deveni instrumentul de reglementare urbanistică al Primariei Cumpana în activitatea de gestionare a spaţiului construit din zona studiată.</w:t>
      </w:r>
    </w:p>
    <w:p w:rsidR="002354BF" w:rsidRDefault="00993B2D">
      <w:pPr>
        <w:numPr>
          <w:ilvl w:val="0"/>
          <w:numId w:val="13"/>
        </w:numPr>
        <w:tabs>
          <w:tab w:val="left" w:pos="4320"/>
          <w:tab w:val="left" w:pos="8640"/>
        </w:tabs>
        <w:ind w:left="360" w:hanging="360"/>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SURSE DE DOCUMENTARE</w:t>
      </w:r>
    </w:p>
    <w:p w:rsidR="002354BF" w:rsidRDefault="002354BF">
      <w:pPr>
        <w:tabs>
          <w:tab w:val="left" w:pos="687"/>
          <w:tab w:val="left" w:pos="720"/>
          <w:tab w:val="left" w:pos="4320"/>
          <w:tab w:val="left" w:pos="8640"/>
        </w:tabs>
        <w:jc w:val="both"/>
        <w:rPr>
          <w:rFonts w:ascii="Arial Narrow" w:eastAsia="Arial Narrow" w:hAnsi="Arial Narrow" w:cs="Arial Narrow"/>
          <w:color w:val="000000"/>
          <w:sz w:val="20"/>
          <w:szCs w:val="20"/>
        </w:rPr>
      </w:pPr>
    </w:p>
    <w:p w:rsidR="002354BF" w:rsidRDefault="00993B2D">
      <w:pPr>
        <w:tabs>
          <w:tab w:val="left" w:pos="4320"/>
          <w:tab w:val="left" w:pos="8640"/>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Analiza situaţiei existente şi formularea propunerilor şi a reglementărilor au avut la bază următoarele acte normative şi documentaţii de urbanism:</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-Legea nr. 350/2001, privind amenajarea teritoriului şi urbanismul, cu modificările ulterioare</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Regulamentul general de urbanism aprobat prin HGR nr. 525/1996, cu modificările ulterioare, precum şi Ordinul MLPAT nr. 21/N/2000 – Ghid privind elaborarea şi aprobarea regulamentelor locale de urbanism</w:t>
      </w:r>
    </w:p>
    <w:p w:rsidR="002354BF" w:rsidRDefault="00993B2D">
      <w:pPr>
        <w:ind w:firstLine="284"/>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 </w:t>
      </w:r>
      <w:r>
        <w:rPr>
          <w:rFonts w:ascii="Arial Narrow" w:eastAsia="Arial Narrow" w:hAnsi="Arial Narrow" w:cs="Arial Narrow"/>
          <w:color w:val="000000"/>
          <w:sz w:val="20"/>
          <w:szCs w:val="20"/>
        </w:rPr>
        <w:t>Legea nr. 50/1991, privind autorizarea executării lucrărilor de construcţii,cu modificările ulterioare</w:t>
      </w:r>
    </w:p>
    <w:p w:rsidR="002354BF" w:rsidRDefault="00993B2D">
      <w:pPr>
        <w:ind w:firstLine="284"/>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Legea nr. 10/1991 privind calitatea in constructii, cu modificarile ulterioare</w:t>
      </w:r>
    </w:p>
    <w:p w:rsidR="002354BF" w:rsidRDefault="00993B2D">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Legea nr. 287/2009 privind Codul Civil</w:t>
      </w:r>
    </w:p>
    <w:p w:rsidR="002354BF" w:rsidRDefault="00993B2D">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Legea nr. 7/1996, privind cadastrul şi publicitatea imobiliară, actualizată</w:t>
      </w:r>
    </w:p>
    <w:p w:rsidR="002354BF" w:rsidRDefault="00993B2D">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Legea fondului funciar nr. 18/1991, republicata, cu modificarile ulterioare</w:t>
      </w:r>
    </w:p>
    <w:p w:rsidR="002354BF" w:rsidRDefault="00993B2D">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Legea nr. 226/2013 privind aprobarea OUG 164/2008 pentru modificarea si completarea OUG 195/2005 privind protectia mediului</w:t>
      </w:r>
    </w:p>
    <w:p w:rsidR="006105B7" w:rsidRPr="006105B7" w:rsidRDefault="006105B7" w:rsidP="006105B7">
      <w:pPr>
        <w:ind w:firstLine="284"/>
        <w:jc w:val="both"/>
        <w:rPr>
          <w:rFonts w:ascii="Arial Narrow" w:eastAsia="Arial Narrow" w:hAnsi="Arial Narrow" w:cs="Arial Narrow"/>
          <w:sz w:val="20"/>
          <w:szCs w:val="20"/>
        </w:rPr>
      </w:pPr>
      <w:r>
        <w:rPr>
          <w:rFonts w:ascii="Arial Narrow" w:hAnsi="Arial Narrow"/>
          <w:color w:val="000000"/>
          <w:sz w:val="20"/>
          <w:szCs w:val="20"/>
        </w:rPr>
        <w:lastRenderedPageBreak/>
        <w:t>-</w:t>
      </w:r>
      <w:r>
        <w:rPr>
          <w:rStyle w:val="apple-converted-space"/>
          <w:color w:val="000000"/>
        </w:rPr>
        <w:t> </w:t>
      </w:r>
      <w:r w:rsidRPr="006105B7">
        <w:rPr>
          <w:rFonts w:ascii="Arial Narrow" w:eastAsia="Arial Narrow" w:hAnsi="Arial Narrow" w:cs="Arial Narrow"/>
          <w:sz w:val="20"/>
          <w:szCs w:val="20"/>
        </w:rPr>
        <w:t>HG nr.1076 din 8 aprilie 2004 privind stabilirea procedurii de realizare a evaluării de mediu pentru planuri si programe.</w:t>
      </w:r>
    </w:p>
    <w:p w:rsidR="006105B7" w:rsidRPr="006105B7" w:rsidRDefault="006105B7" w:rsidP="006105B7">
      <w:pPr>
        <w:ind w:firstLine="284"/>
        <w:jc w:val="both"/>
        <w:rPr>
          <w:rFonts w:ascii="Arial Narrow" w:eastAsia="Arial Narrow" w:hAnsi="Arial Narrow" w:cs="Arial Narrow"/>
          <w:sz w:val="20"/>
          <w:szCs w:val="20"/>
        </w:rPr>
      </w:pPr>
      <w:r w:rsidRPr="006105B7">
        <w:rPr>
          <w:rFonts w:ascii="Arial Narrow" w:eastAsia="Arial Narrow" w:hAnsi="Arial Narrow" w:cs="Arial Narrow"/>
          <w:sz w:val="20"/>
          <w:szCs w:val="20"/>
        </w:rPr>
        <w:t>- Ordin nr.995 din 21 septembrie 2006 pentru aprobarea listei planurilor şi programelor care intră sub incidenţa Hotărârii Guvernului nr.1076/2004 privind stabilirea procedurii de realizare a evaluării de mediu pentru planuri şi programe.</w:t>
      </w:r>
    </w:p>
    <w:p w:rsidR="00F50320" w:rsidRDefault="006105B7" w:rsidP="00F50320">
      <w:pPr>
        <w:ind w:firstLine="284"/>
        <w:jc w:val="both"/>
        <w:rPr>
          <w:rFonts w:ascii="Arial Narrow" w:eastAsia="Arial Narrow" w:hAnsi="Arial Narrow" w:cs="Arial Narrow"/>
          <w:sz w:val="20"/>
          <w:szCs w:val="20"/>
        </w:rPr>
      </w:pPr>
      <w:r w:rsidRPr="006105B7">
        <w:rPr>
          <w:rFonts w:ascii="Arial Narrow" w:eastAsia="Arial Narrow" w:hAnsi="Arial Narrow" w:cs="Arial Narrow"/>
          <w:sz w:val="20"/>
          <w:szCs w:val="20"/>
        </w:rPr>
        <w:t>- Ordin nr.117 din 2 februarie 2006 pentru aprobarea Manualului privind aplicarea procedurii de realizare a evaluării de mediu pentru planuri şi programe.</w:t>
      </w:r>
    </w:p>
    <w:p w:rsidR="00F50320" w:rsidRDefault="00F50320" w:rsidP="00F50320">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hyperlink r:id="rId6" w:tgtFrame="_blank" w:history="1">
        <w:r w:rsidRPr="00F50320">
          <w:rPr>
            <w:rFonts w:ascii="Arial Narrow" w:eastAsia="Arial Narrow" w:hAnsi="Arial Narrow" w:cs="Arial Narrow"/>
            <w:sz w:val="20"/>
            <w:szCs w:val="20"/>
          </w:rPr>
          <w:t>Legea nr. 211 din 15 noiembrie 2011</w:t>
        </w:r>
      </w:hyperlink>
      <w:r w:rsidRPr="00F50320">
        <w:rPr>
          <w:rFonts w:ascii="Arial Narrow" w:eastAsia="Arial Narrow" w:hAnsi="Arial Narrow" w:cs="Arial Narrow"/>
          <w:sz w:val="20"/>
          <w:szCs w:val="20"/>
        </w:rPr>
        <w:t> privind regimul deşeurilor , cu modificarile și completările ulterioare</w:t>
      </w:r>
    </w:p>
    <w:p w:rsidR="00F50320" w:rsidRDefault="00F50320" w:rsidP="00F50320">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hyperlink r:id="rId7" w:tgtFrame="_blank" w:history="1">
        <w:r w:rsidRPr="00F50320">
          <w:rPr>
            <w:rFonts w:ascii="Arial Narrow" w:eastAsia="Arial Narrow" w:hAnsi="Arial Narrow" w:cs="Arial Narrow"/>
            <w:sz w:val="20"/>
            <w:szCs w:val="20"/>
          </w:rPr>
          <w:t>HG nr. 856 din 16 august 2002</w:t>
        </w:r>
      </w:hyperlink>
      <w:r w:rsidRPr="00F50320">
        <w:rPr>
          <w:rFonts w:ascii="Arial Narrow" w:eastAsia="Arial Narrow" w:hAnsi="Arial Narrow" w:cs="Arial Narrow"/>
          <w:sz w:val="20"/>
          <w:szCs w:val="20"/>
        </w:rPr>
        <w:t> privind evidenţa gestiunii deşeurilor şi pentru aprobarea listei cuprinzând deşeurile, inclusiv deşeurile periculoase</w:t>
      </w:r>
    </w:p>
    <w:p w:rsidR="00F50320" w:rsidRDefault="00F50320">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F50320">
        <w:rPr>
          <w:rFonts w:ascii="Arial Narrow" w:eastAsia="Arial Narrow" w:hAnsi="Arial Narrow" w:cs="Arial Narrow"/>
          <w:sz w:val="20"/>
          <w:szCs w:val="20"/>
        </w:rPr>
        <w:t>HG nr. 349 din 21 aprilie 2005 privind depozitarea deşeurilor, cu modificările și completările ulterioare</w:t>
      </w:r>
    </w:p>
    <w:p w:rsidR="006051BD" w:rsidRPr="006051BD" w:rsidRDefault="006051BD" w:rsidP="006051BD">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6051BD">
        <w:rPr>
          <w:rFonts w:ascii="Arial Narrow" w:eastAsia="Arial Narrow" w:hAnsi="Arial Narrow" w:cs="Arial Narrow"/>
          <w:sz w:val="20"/>
          <w:szCs w:val="20"/>
        </w:rPr>
        <w:t>Ordinul ministrului mediului și gospodăririi apelor nr. 757 din 26 noiembrie 2004 pentru aprobarea Normativului tehnic privind depozitarea deşeurilor</w:t>
      </w:r>
    </w:p>
    <w:p w:rsidR="006051BD" w:rsidRPr="006051BD" w:rsidRDefault="006051BD" w:rsidP="006051BD">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6051BD">
        <w:rPr>
          <w:rFonts w:ascii="Arial Narrow" w:eastAsia="Arial Narrow" w:hAnsi="Arial Narrow" w:cs="Arial Narrow"/>
          <w:sz w:val="20"/>
          <w:szCs w:val="20"/>
        </w:rPr>
        <w:t>Ordinul ministrului mediului si gospodaririi apelor nr. 1230 din 30 noiembrie 2005 privind modificarea anexei la Ordinul ministrului mediului şi gospodăririi apelor nr. 757/2004 pentru aprobarea Normativului tehnic privind depozitarea deşeurilor</w:t>
      </w:r>
    </w:p>
    <w:p w:rsidR="00C7155F" w:rsidRPr="00C7155F" w:rsidRDefault="00C7155F" w:rsidP="00C7155F">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C7155F">
        <w:rPr>
          <w:rFonts w:ascii="Arial Narrow" w:eastAsia="Arial Narrow" w:hAnsi="Arial Narrow" w:cs="Arial Narrow"/>
          <w:sz w:val="20"/>
          <w:szCs w:val="20"/>
        </w:rPr>
        <w:t>Ordinul ministrului mediului nr. 415/2018 privind modificarea si completarea anexei la Ordinul ministrului mediului şi gospodăririi apelor nr. 757/2004 pentru aprobarea Normativului tehnic privind depozitarea deşeurilor</w:t>
      </w:r>
    </w:p>
    <w:p w:rsidR="00664B74" w:rsidRPr="00664B74" w:rsidRDefault="00664B74" w:rsidP="00664B74">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664B74">
        <w:rPr>
          <w:rFonts w:ascii="Arial Narrow" w:eastAsia="Arial Narrow" w:hAnsi="Arial Narrow" w:cs="Arial Narrow"/>
          <w:sz w:val="20"/>
          <w:szCs w:val="20"/>
        </w:rPr>
        <w:t>Ordinul ministrului mediului și gospodăririi apelor  nr. 95 din 12 februarie 2005 privind stabilirea criteriilor de acceptare şi procedurilor preliminare de acceptare a deşeurilor la depozitare şi lista naţională de deşeuri acceptate în fiecare clasă de depozit de deşeuri, modificat prin Ordinul ministrului mediului si padurilor nr. 3838/2012</w:t>
      </w:r>
    </w:p>
    <w:p w:rsidR="00641CD5" w:rsidRPr="00641CD5" w:rsidRDefault="00641CD5" w:rsidP="00641CD5">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641CD5">
        <w:rPr>
          <w:rFonts w:ascii="Arial Narrow" w:eastAsia="Arial Narrow" w:hAnsi="Arial Narrow" w:cs="Arial Narrow"/>
          <w:sz w:val="20"/>
          <w:szCs w:val="20"/>
        </w:rPr>
        <w:t>Ordinul ministrului mediului și gospodăririi apelor nr. 775 din 28 iulie 2006 pentru aprobarea Listei localităţilor izolate care pot depozita deşeurile municipale în depozitele existente ce sunt exceptate de la respectarea unor prevederi ale Hotărârii Guvernului nr. 349/2005 privind depozitarea deşeurilor</w:t>
      </w:r>
    </w:p>
    <w:p w:rsidR="006051BD" w:rsidRPr="006105B7" w:rsidRDefault="00641CD5">
      <w:pPr>
        <w:ind w:firstLine="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641CD5">
        <w:rPr>
          <w:rFonts w:ascii="Arial Narrow" w:eastAsia="Arial Narrow" w:hAnsi="Arial Narrow" w:cs="Arial Narrow"/>
          <w:sz w:val="20"/>
          <w:szCs w:val="20"/>
        </w:rPr>
        <w:t xml:space="preserve">Ordinul ministrului mediului și gospodăririi apelor  nr. 1274 din 14 decembrie 2005 privind emiterea avizului de mediu la încetarea activităţilor de eliminare adeşeurilor, respectiv depozitare şi incinerare, completat prin Ordinul ministrului mediului și dezvoltării durabile   nr. 636 din 28 mai 2008 </w:t>
      </w:r>
    </w:p>
    <w:p w:rsidR="002354BF" w:rsidRDefault="00993B2D">
      <w:pPr>
        <w:ind w:firstLine="284"/>
        <w:jc w:val="both"/>
        <w:rPr>
          <w:rFonts w:ascii="Arial Narrow" w:eastAsia="Arial Narrow" w:hAnsi="Arial Narrow" w:cs="Arial Narrow"/>
          <w:sz w:val="20"/>
          <w:szCs w:val="20"/>
        </w:rPr>
      </w:pPr>
      <w:r w:rsidRPr="006105B7">
        <w:rPr>
          <w:rFonts w:ascii="Arial Narrow" w:eastAsia="Arial Narrow" w:hAnsi="Arial Narrow" w:cs="Arial Narrow"/>
          <w:sz w:val="20"/>
          <w:szCs w:val="20"/>
        </w:rPr>
        <w:t xml:space="preserve">- </w:t>
      </w:r>
      <w:r>
        <w:rPr>
          <w:rFonts w:ascii="Arial Narrow" w:eastAsia="Arial Narrow" w:hAnsi="Arial Narrow" w:cs="Arial Narrow"/>
          <w:sz w:val="20"/>
          <w:szCs w:val="20"/>
        </w:rPr>
        <w:t>Legea nr. 292/2018, privind evaluarea impactului anumitor proiecte publice şi private asupra mediului</w:t>
      </w:r>
    </w:p>
    <w:p w:rsidR="002354BF" w:rsidRDefault="00993B2D">
      <w:pPr>
        <w:ind w:firstLine="284"/>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 </w:t>
      </w:r>
      <w:r>
        <w:rPr>
          <w:rFonts w:ascii="Arial Narrow" w:eastAsia="Arial Narrow" w:hAnsi="Arial Narrow" w:cs="Arial Narrow"/>
          <w:color w:val="000000"/>
          <w:sz w:val="20"/>
          <w:szCs w:val="20"/>
        </w:rPr>
        <w:t>Ordinul Ministerului Sănătăţii nr. 119/2014 pentru aprobarea Normelor de igienă şi sănătate publică privind mediul de viaţă al populaţiei,cu modificarile si completarile ulterioare</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ORDIN MT 49/1998 - Norme tehnice privind proiectarea si realizarea strazilor in localitatile urbane</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410156">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Ordonanta 43/1997 privind regimul drumurilor</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410156">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Ordin Ministerul Transporturilor 1294/2017 privind construirea in zonele de protectie a retelelor de utilitati</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410156">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Ordin MLPAT,</w:t>
      </w:r>
      <w:r w:rsidR="00B1706D">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MAPN,</w:t>
      </w:r>
      <w:r w:rsidR="00B1706D">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MI,</w:t>
      </w:r>
      <w:r w:rsidR="00AD4A4B">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SRI 34/N/1995 privind obiectivele avizate de Stat Major General</w:t>
      </w:r>
    </w:p>
    <w:p w:rsidR="00410156" w:rsidRDefault="00993B2D" w:rsidP="00410156">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410156">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Legea 422/2001 de autorizare in vecinatatea monumentelor istorice</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410156">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Legea Apelor 107/1996</w:t>
      </w:r>
      <w:r w:rsidR="00410156">
        <w:rPr>
          <w:rFonts w:ascii="Arial Narrow" w:eastAsia="Arial Narrow" w:hAnsi="Arial Narrow" w:cs="Arial Narrow"/>
          <w:color w:val="000000"/>
          <w:sz w:val="20"/>
          <w:szCs w:val="20"/>
        </w:rPr>
        <w:t xml:space="preserve">, </w:t>
      </w:r>
      <w:r w:rsidR="00410156" w:rsidRPr="00410156">
        <w:rPr>
          <w:rFonts w:ascii="Arial Narrow" w:eastAsia="Arial Narrow" w:hAnsi="Arial Narrow" w:cs="Arial Narrow"/>
          <w:color w:val="000000"/>
          <w:sz w:val="20"/>
          <w:szCs w:val="20"/>
        </w:rPr>
        <w:t>cu modificările și completările ulterioare</w:t>
      </w:r>
    </w:p>
    <w:p w:rsidR="00800511" w:rsidRDefault="00800511">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00511">
        <w:rPr>
          <w:rFonts w:ascii="Arial Narrow" w:eastAsia="Arial Narrow" w:hAnsi="Arial Narrow" w:cs="Arial Narrow"/>
          <w:color w:val="000000"/>
          <w:sz w:val="20"/>
          <w:szCs w:val="20"/>
        </w:rPr>
        <w:t>Ordin nr. 799 din 6 februarie 2012 privind aprobarea Normativului de conţinut al documentaţiilor tehnice de fundamentare necesare obţinerii avizului de gospopdărire a apelor şi a autorizaţiei de gospodărire a apelor</w:t>
      </w:r>
    </w:p>
    <w:p w:rsidR="0060202A" w:rsidRDefault="00490470" w:rsidP="0060202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490470">
        <w:rPr>
          <w:rFonts w:ascii="Arial Narrow" w:eastAsia="Arial Narrow" w:hAnsi="Arial Narrow" w:cs="Arial Narrow"/>
          <w:color w:val="000000"/>
          <w:sz w:val="20"/>
          <w:szCs w:val="20"/>
        </w:rPr>
        <w:t>O</w:t>
      </w:r>
      <w:r w:rsidR="0060202A">
        <w:rPr>
          <w:rFonts w:ascii="Arial Narrow" w:eastAsia="Arial Narrow" w:hAnsi="Arial Narrow" w:cs="Arial Narrow"/>
          <w:color w:val="000000"/>
          <w:sz w:val="20"/>
          <w:szCs w:val="20"/>
        </w:rPr>
        <w:t>rdin</w:t>
      </w:r>
      <w:r w:rsidRPr="00490470">
        <w:rPr>
          <w:rFonts w:ascii="Arial Narrow" w:eastAsia="Arial Narrow" w:hAnsi="Arial Narrow" w:cs="Arial Narrow"/>
          <w:color w:val="000000"/>
          <w:sz w:val="20"/>
          <w:szCs w:val="20"/>
        </w:rPr>
        <w:t xml:space="preserve"> nr. 662 din 28 iunie 2006 privind aprobarea Procedurii şi a competenţelor de emitere a avizelor şi autorizaţiilor de gospodărire a apelor, cu modificările și completările ulterioare</w:t>
      </w:r>
    </w:p>
    <w:p w:rsidR="0060202A" w:rsidRPr="0060202A" w:rsidRDefault="0060202A" w:rsidP="0060202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60202A">
        <w:rPr>
          <w:rFonts w:ascii="Arial Narrow" w:eastAsia="Arial Narrow" w:hAnsi="Arial Narrow" w:cs="Arial Narrow"/>
          <w:color w:val="000000"/>
          <w:sz w:val="20"/>
          <w:szCs w:val="20"/>
        </w:rPr>
        <w:t>HG nr. 472 din 9 iunie 2000 privind unele măsuri de protecţie a calităţii resurselor de apă, cu modificările și completările ulterioare</w:t>
      </w:r>
    </w:p>
    <w:p w:rsidR="00F653C2" w:rsidRPr="00F653C2" w:rsidRDefault="00F653C2" w:rsidP="00F653C2">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F653C2">
        <w:rPr>
          <w:rFonts w:ascii="Arial Narrow" w:eastAsia="Arial Narrow" w:hAnsi="Arial Narrow" w:cs="Arial Narrow"/>
          <w:color w:val="000000"/>
          <w:sz w:val="20"/>
          <w:szCs w:val="20"/>
        </w:rPr>
        <w:t>O</w:t>
      </w:r>
      <w:r>
        <w:rPr>
          <w:rFonts w:ascii="Arial Narrow" w:eastAsia="Arial Narrow" w:hAnsi="Arial Narrow" w:cs="Arial Narrow"/>
          <w:color w:val="000000"/>
          <w:sz w:val="20"/>
          <w:szCs w:val="20"/>
        </w:rPr>
        <w:t>rdin</w:t>
      </w:r>
      <w:r w:rsidRPr="00F653C2">
        <w:rPr>
          <w:rFonts w:ascii="Arial Narrow" w:eastAsia="Arial Narrow" w:hAnsi="Arial Narrow" w:cs="Arial Narrow"/>
          <w:color w:val="000000"/>
          <w:sz w:val="20"/>
          <w:szCs w:val="20"/>
        </w:rPr>
        <w:t xml:space="preserve"> nr. 873 din 21 februarie 2012 pentru aprobarea Procedurii de notificare din punctul de vedere al gospodăririi apelor</w:t>
      </w:r>
    </w:p>
    <w:p w:rsidR="00490470" w:rsidRDefault="00CF1E71">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CF1E71">
        <w:rPr>
          <w:rFonts w:ascii="Arial Narrow" w:eastAsia="Arial Narrow" w:hAnsi="Arial Narrow" w:cs="Arial Narrow"/>
          <w:color w:val="000000"/>
          <w:sz w:val="20"/>
          <w:szCs w:val="20"/>
        </w:rPr>
        <w:t>Legea serviciului de alimentare cu apă și de canalizare nr. 241 din 22 iunie 2006 (*republicată*) modificată prin Legea 215/2018</w:t>
      </w:r>
    </w:p>
    <w:p w:rsidR="00B64D85" w:rsidRDefault="00CF1E71" w:rsidP="00B64D85">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CF1E71">
        <w:rPr>
          <w:rFonts w:ascii="Arial Narrow" w:eastAsia="Arial Narrow" w:hAnsi="Arial Narrow" w:cs="Arial Narrow"/>
          <w:color w:val="000000"/>
          <w:sz w:val="20"/>
          <w:szCs w:val="20"/>
        </w:rPr>
        <w:t>Legea nr. 104/15.06.2011 privind calitatea aerului înconjurător, cu modificările și completările ulterioare ( HG 336/2015, HG 806/2016)</w:t>
      </w:r>
    </w:p>
    <w:p w:rsidR="00B64D85" w:rsidRPr="00B64D85" w:rsidRDefault="00B64D85" w:rsidP="00B64D85">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8" w:history="1">
        <w:r w:rsidRPr="00B64D85">
          <w:rPr>
            <w:rFonts w:ascii="Arial Narrow" w:eastAsia="Arial Narrow" w:hAnsi="Arial Narrow" w:cs="Arial Narrow"/>
            <w:color w:val="000000"/>
            <w:sz w:val="20"/>
            <w:szCs w:val="20"/>
          </w:rPr>
          <w:t>HG nr. 1408/2007 privind modalităţile de investigare şi evaluare a poluării solului şi subsolului publicat in MO nr. 802 din 23 noiembrie 2007 – Partea I</w:t>
        </w:r>
      </w:hyperlink>
      <w:r w:rsidRPr="00B64D85">
        <w:rPr>
          <w:rFonts w:ascii="Arial Narrow" w:eastAsia="Arial Narrow" w:hAnsi="Arial Narrow" w:cs="Arial Narrow"/>
          <w:color w:val="000000"/>
          <w:sz w:val="20"/>
          <w:szCs w:val="20"/>
        </w:rPr>
        <w:t xml:space="preserve"> cu modificările și completările ulterioare</w:t>
      </w:r>
    </w:p>
    <w:p w:rsidR="00813B96" w:rsidRDefault="006500B0" w:rsidP="00813B96">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9" w:history="1">
        <w:r w:rsidRPr="006500B0">
          <w:rPr>
            <w:rFonts w:ascii="Arial Narrow" w:eastAsia="Arial Narrow" w:hAnsi="Arial Narrow" w:cs="Arial Narrow"/>
            <w:color w:val="000000"/>
            <w:sz w:val="20"/>
            <w:szCs w:val="20"/>
          </w:rPr>
          <w:t>HG nr. 1403/2007 privind refacerea zonelor în care solul, subsolul şi ecosistemele terestre au fost afectate publicat în MO nr. 804 din 26 noiembrie 2007 – Partea I</w:t>
        </w:r>
      </w:hyperlink>
      <w:r w:rsidRPr="006500B0">
        <w:rPr>
          <w:rFonts w:ascii="Arial Narrow" w:eastAsia="Arial Narrow" w:hAnsi="Arial Narrow" w:cs="Arial Narrow"/>
          <w:color w:val="000000"/>
          <w:sz w:val="20"/>
          <w:szCs w:val="20"/>
        </w:rPr>
        <w:t>, cu modificările și completările ulterioare</w:t>
      </w:r>
    </w:p>
    <w:p w:rsidR="00813B96" w:rsidRPr="00813B96" w:rsidRDefault="00813B96" w:rsidP="00813B96">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13B96">
        <w:rPr>
          <w:rFonts w:ascii="Arial Narrow" w:eastAsia="Arial Narrow" w:hAnsi="Arial Narrow" w:cs="Arial Narrow"/>
          <w:color w:val="000000"/>
          <w:sz w:val="20"/>
          <w:szCs w:val="20"/>
        </w:rPr>
        <w:t>HG nr. 1260/2012 pentru modificarea şi completarea Hotărârii Guvernului nr. 321/2005 privind evaluarea şi gestionarea zgomotului ambiant (publicată în Monitorul Oficial nr. 15/09.01.2013)</w:t>
      </w:r>
    </w:p>
    <w:p w:rsidR="00813B96" w:rsidRDefault="00813B96" w:rsidP="006500B0">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0" w:history="1">
        <w:r w:rsidRPr="00813B96">
          <w:rPr>
            <w:rFonts w:ascii="Arial Narrow" w:eastAsia="Arial Narrow" w:hAnsi="Arial Narrow" w:cs="Arial Narrow"/>
            <w:color w:val="000000"/>
            <w:sz w:val="20"/>
            <w:szCs w:val="20"/>
          </w:rPr>
          <w:t>HG nr. 321 din 14 aprilie 2005</w:t>
        </w:r>
      </w:hyperlink>
      <w:r w:rsidRPr="00813B96">
        <w:rPr>
          <w:rFonts w:ascii="Arial Narrow" w:eastAsia="Arial Narrow" w:hAnsi="Arial Narrow" w:cs="Arial Narrow"/>
          <w:color w:val="000000"/>
          <w:sz w:val="20"/>
          <w:szCs w:val="20"/>
        </w:rPr>
        <w:t> privind evaluarea şi gestionarea zgomotului ambiant*) – Republicare</w:t>
      </w:r>
    </w:p>
    <w:p w:rsidR="00626336" w:rsidRDefault="00626336" w:rsidP="006500B0">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626336">
        <w:rPr>
          <w:rFonts w:ascii="Arial Narrow" w:eastAsia="Arial Narrow" w:hAnsi="Arial Narrow" w:cs="Arial Narrow"/>
          <w:color w:val="000000"/>
          <w:sz w:val="20"/>
          <w:szCs w:val="20"/>
        </w:rPr>
        <w:t>OUG 57/2007 privind regimul ariilor protejate, conservarea habitatelor naturale, a florei și faunei sălbatice</w:t>
      </w:r>
    </w:p>
    <w:p w:rsidR="008B3206" w:rsidRPr="00117AED" w:rsidRDefault="00117AED" w:rsidP="00117AED">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117AED">
        <w:rPr>
          <w:rFonts w:ascii="Arial Narrow" w:eastAsia="Arial Narrow" w:hAnsi="Arial Narrow" w:cs="Arial Narrow"/>
          <w:color w:val="000000"/>
          <w:sz w:val="20"/>
          <w:szCs w:val="20"/>
        </w:rPr>
        <w:t>Le</w:t>
      </w:r>
      <w:hyperlink r:id="rId11" w:history="1">
        <w:r w:rsidRPr="00117AED">
          <w:rPr>
            <w:rFonts w:ascii="Arial Narrow" w:eastAsia="Arial Narrow" w:hAnsi="Arial Narrow" w:cs="Arial Narrow"/>
            <w:color w:val="000000"/>
            <w:sz w:val="20"/>
            <w:szCs w:val="20"/>
          </w:rPr>
          <w:t>gea nr. 49 din 7 aprilie 2011 pentru aprobarea Ordonanţei de urgenţă a Guvernului nr. 57/2007 privind regimul ariilor naturale protejate, conservarea habitatelor naturale, a florei şi faunei sălbatice</w:t>
        </w:r>
      </w:hyperlink>
    </w:p>
    <w:p w:rsidR="002B36A4" w:rsidRDefault="008B3206" w:rsidP="006500B0">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B3206">
        <w:rPr>
          <w:rFonts w:ascii="Arial Narrow" w:eastAsia="Arial Narrow" w:hAnsi="Arial Narrow" w:cs="Arial Narrow"/>
          <w:color w:val="000000"/>
          <w:sz w:val="20"/>
          <w:szCs w:val="20"/>
        </w:rPr>
        <w:t>Legea nr. 5/2000 privind amenajarea teritoriului național – secțiunea a III-a – zone protejate</w:t>
      </w:r>
    </w:p>
    <w:p w:rsidR="00CB69AF" w:rsidRDefault="00CB69AF" w:rsidP="006500B0">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 </w:t>
      </w:r>
      <w:r w:rsidRPr="00CB69AF">
        <w:rPr>
          <w:rFonts w:ascii="Arial Narrow" w:eastAsia="Arial Narrow" w:hAnsi="Arial Narrow" w:cs="Arial Narrow"/>
          <w:color w:val="000000"/>
          <w:sz w:val="20"/>
          <w:szCs w:val="20"/>
        </w:rPr>
        <w:t>Hotărârea nr. 739/2016 pentru aprobarea Strategiei naționale privind schimbările climatice și creșterea economică bazată pe emisii reduse de carbon pentru perioada 2016-2020 și a Planului național de acțiune pentru implementarea Strategiei naționale privind schimbările climatice și creșterea economică bazată pe emisii reduse de carbon pentru perioada 2016-2020</w:t>
      </w:r>
    </w:p>
    <w:p w:rsidR="00E57C70" w:rsidRPr="00E57C70" w:rsidRDefault="00E57C70" w:rsidP="00E57C70">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2" w:history="1">
        <w:r w:rsidRPr="00E57C70">
          <w:rPr>
            <w:rFonts w:ascii="Arial Narrow" w:eastAsia="Arial Narrow" w:hAnsi="Arial Narrow" w:cs="Arial Narrow"/>
            <w:color w:val="000000"/>
            <w:sz w:val="20"/>
            <w:szCs w:val="20"/>
          </w:rPr>
          <w:t>LEGEA nr. 319/2006 a securității și sănătății în muncă, cu modificările și completările ulterioare</w:t>
        </w:r>
      </w:hyperlink>
    </w:p>
    <w:p w:rsidR="00E57C70" w:rsidRPr="00E57C70" w:rsidRDefault="00E57C70" w:rsidP="00E57C70">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3" w:history="1">
        <w:r w:rsidRPr="00E57C70">
          <w:rPr>
            <w:rFonts w:ascii="Arial Narrow" w:eastAsia="Arial Narrow" w:hAnsi="Arial Narrow" w:cs="Arial Narrow"/>
            <w:color w:val="000000"/>
            <w:sz w:val="20"/>
            <w:szCs w:val="20"/>
          </w:rPr>
          <w:t>HG nr. 1425/2006 pentru aprobarea Normelor metodologice de aplicare a prevederilor Legii securităţii şi sănătăţii în muncă nr. 319/2006, cu modificările și completările ulterioare</w:t>
        </w:r>
      </w:hyperlink>
    </w:p>
    <w:p w:rsidR="00FF4F26" w:rsidRPr="00FF4F26" w:rsidRDefault="00FF4F26" w:rsidP="00FF4F26">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FF4F26">
        <w:rPr>
          <w:rFonts w:ascii="Arial Narrow" w:eastAsia="Arial Narrow" w:hAnsi="Arial Narrow" w:cs="Arial Narrow"/>
          <w:color w:val="000000"/>
          <w:sz w:val="20"/>
          <w:szCs w:val="20"/>
        </w:rPr>
        <w:t>HG nr. 355/2007 privind supravegherea sănătăţii lucrătorilor, cu modificările şi completările ulterioare</w:t>
      </w:r>
    </w:p>
    <w:p w:rsidR="00FF4F26" w:rsidRPr="00FF4F26" w:rsidRDefault="00FF4F26" w:rsidP="00FF4F26">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FF4F26">
        <w:rPr>
          <w:rFonts w:ascii="Arial Narrow" w:eastAsia="Arial Narrow" w:hAnsi="Arial Narrow" w:cs="Arial Narrow"/>
          <w:color w:val="000000"/>
          <w:sz w:val="20"/>
          <w:szCs w:val="20"/>
        </w:rPr>
        <w:t>LEGEA nr. 346/2002 privind asigurarea pentru accidente de muncă şi boli profesionale republicată, cu modificările şi completările ulterioare</w:t>
      </w:r>
    </w:p>
    <w:p w:rsidR="008E0C09" w:rsidRPr="008E0C09" w:rsidRDefault="008E0C09" w:rsidP="008E0C09">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HG nr. 1091/2006 privind cerinţele minime de securitate şi sănătate pentru locul de muncă</w:t>
      </w:r>
    </w:p>
    <w:p w:rsidR="008E0C09" w:rsidRPr="008E0C09" w:rsidRDefault="008E0C09" w:rsidP="008E0C09">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sidR="00626CA2">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HG nr. 1146/2006 privind cerinţele minime de securitate şi sănătate pentru utilizarea în muncă de către lucrători a echipamentelor de muncă</w:t>
      </w:r>
    </w:p>
    <w:p w:rsidR="008E0C09" w:rsidRPr="008E0C09" w:rsidRDefault="008E0C09" w:rsidP="008E0C09">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HG nr. 1048/2006 privind cerinţele minime de securitate şi sănătate pentru utilizarea de către lucrători a echipamentelor individuale de protecţie la locul de muncă</w:t>
      </w:r>
    </w:p>
    <w:p w:rsidR="008E0C09" w:rsidRPr="008E0C09" w:rsidRDefault="008E0C09" w:rsidP="008E0C09">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HG</w:t>
      </w:r>
      <w:r w:rsidR="00626CA2">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nr. 971/2006 privind cerinţele minime pentru semnalizarea de securitate şi/sau de sănătate la locul de muncă, cu modificările și completările ulterioare</w:t>
      </w:r>
    </w:p>
    <w:p w:rsidR="008E0C09" w:rsidRPr="008E0C09" w:rsidRDefault="008E0C09" w:rsidP="008E0C09">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HG nr. 300/2006 privind cerinţele minime de securitate şi sănătate pentru şantierele temporare sau mobile, cu modificările şi completările ulterioare</w:t>
      </w:r>
    </w:p>
    <w:p w:rsidR="008E0C09" w:rsidRPr="008E0C09" w:rsidRDefault="008E0C09" w:rsidP="008E0C09">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HG nr. 1028/2006 privind cerinţele minime de securitate şi sănătate în muncă referitoare la utilizarea echipamentelor cu ecran de vizualizare</w:t>
      </w:r>
    </w:p>
    <w:p w:rsidR="004F39CA" w:rsidRDefault="008E0C09" w:rsidP="004F39CA">
      <w:pPr>
        <w:keepLines/>
        <w:tabs>
          <w:tab w:val="left" w:pos="766"/>
        </w:tab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8E0C09">
        <w:rPr>
          <w:rFonts w:ascii="Arial Narrow" w:eastAsia="Arial Narrow" w:hAnsi="Arial Narrow" w:cs="Arial Narrow"/>
          <w:color w:val="000000"/>
          <w:sz w:val="20"/>
          <w:szCs w:val="20"/>
        </w:rPr>
        <w:t>HG nr. 493/2006 privind cerinţele minime de securitate şi sănătate referitoare la expunerea lucrătorilor la riscurile generate de zgomot, cu modificările şi completările ulterioare</w:t>
      </w:r>
    </w:p>
    <w:p w:rsidR="004F39CA" w:rsidRDefault="004F39CA" w:rsidP="004F39C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4" w:tgtFrame="_blank" w:history="1">
        <w:r w:rsidRPr="004F39CA">
          <w:rPr>
            <w:rFonts w:ascii="Arial Narrow" w:eastAsia="Arial Narrow" w:hAnsi="Arial Narrow" w:cs="Arial Narrow"/>
            <w:color w:val="000000"/>
            <w:sz w:val="20"/>
            <w:szCs w:val="20"/>
          </w:rPr>
          <w:t>LEGE Nr. 544 din 12 octombrie 2001 privind liberul acces la informaţiile de interes public</w:t>
        </w:r>
      </w:hyperlink>
    </w:p>
    <w:p w:rsidR="004F39CA" w:rsidRDefault="004F39CA" w:rsidP="004F39C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5" w:tgtFrame="_blank" w:history="1">
        <w:r w:rsidRPr="004F39CA">
          <w:rPr>
            <w:rFonts w:ascii="Arial Narrow" w:eastAsia="Arial Narrow" w:hAnsi="Arial Narrow" w:cs="Arial Narrow"/>
            <w:color w:val="000000"/>
            <w:sz w:val="20"/>
            <w:szCs w:val="20"/>
          </w:rPr>
          <w:t>HG nr. 123 din 7 februarie 2002 pentru aprobarea Normelor metodologice de aplicare a Legii nr. 544/2001 privind liberul acces la informaţiile de interes public</w:t>
        </w:r>
      </w:hyperlink>
    </w:p>
    <w:p w:rsidR="004F39CA" w:rsidRDefault="004F39CA" w:rsidP="004F39C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6" w:tgtFrame="_blank" w:history="1">
        <w:r w:rsidRPr="004F39CA">
          <w:rPr>
            <w:rFonts w:ascii="Arial Narrow" w:eastAsia="Arial Narrow" w:hAnsi="Arial Narrow" w:cs="Arial Narrow"/>
            <w:color w:val="000000"/>
            <w:sz w:val="20"/>
            <w:szCs w:val="20"/>
          </w:rPr>
          <w:t>HG nr. 878 din 28 iulie 2005 privind accesul publicului la informaţia privind mediul</w:t>
        </w:r>
      </w:hyperlink>
    </w:p>
    <w:p w:rsidR="004F39CA" w:rsidRDefault="004F39CA" w:rsidP="004F39C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7" w:tgtFrame="_blank" w:history="1">
        <w:r w:rsidRPr="004F39CA">
          <w:rPr>
            <w:rFonts w:ascii="Arial Narrow" w:eastAsia="Arial Narrow" w:hAnsi="Arial Narrow" w:cs="Arial Narrow"/>
            <w:color w:val="000000"/>
            <w:sz w:val="20"/>
            <w:szCs w:val="20"/>
          </w:rPr>
          <w:t>Ordin nr. 1182 din 18 decembrie 2002 pentru aprobarea Metodologiei de gestionare şi furnizare a informaţiei privind mediul, deţinută de autorităţile publice pentru protecţia mediului</w:t>
        </w:r>
      </w:hyperlink>
    </w:p>
    <w:p w:rsidR="004F39CA" w:rsidRPr="004F39CA" w:rsidRDefault="004F39CA" w:rsidP="004F39C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8" w:tgtFrame="_blank" w:history="1">
        <w:r w:rsidRPr="004F39CA">
          <w:rPr>
            <w:rFonts w:ascii="Arial Narrow" w:eastAsia="Arial Narrow" w:hAnsi="Arial Narrow" w:cs="Arial Narrow"/>
            <w:color w:val="000000"/>
            <w:sz w:val="20"/>
            <w:szCs w:val="20"/>
          </w:rPr>
          <w:t>Legea nr. 86 din 10 mai 2000 pentru ratificarea Convenţiei privind accesul la informaţie, participarea publicului la luarea deciziei şi accesul la justiţie în probleme de mediu, semnată la Aarhus la 25 iunie 1998</w:t>
        </w:r>
      </w:hyperlink>
    </w:p>
    <w:p w:rsidR="004F39CA" w:rsidRDefault="004F39CA" w:rsidP="004F39CA">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hyperlink r:id="rId19" w:tgtFrame="_blank" w:history="1">
        <w:r w:rsidRPr="004F39CA">
          <w:rPr>
            <w:rFonts w:ascii="Arial Narrow" w:eastAsia="Arial Narrow" w:hAnsi="Arial Narrow" w:cs="Arial Narrow"/>
            <w:color w:val="000000"/>
            <w:sz w:val="20"/>
            <w:szCs w:val="20"/>
          </w:rPr>
          <w:t>Legea nr. 52 din 21 ianuarie 2003 privind transparenţa decizională în administraţia publică</w:t>
        </w:r>
      </w:hyperlink>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ORDIN MLPAT 176/N/2000 – Reglementare tehnică “Ghid privind metodologia de elaborare şi conţinutul cadru al planului urbanistic zonal”</w:t>
      </w:r>
    </w:p>
    <w:p w:rsidR="002354BF" w:rsidRDefault="00993B2D">
      <w:pPr>
        <w:keepLines/>
        <w:ind w:firstLine="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ORDIN MLPAT 10/N/1993 - Normativ pentru proiectarea parcajelor de auturisme in localitati urbane</w:t>
      </w:r>
    </w:p>
    <w:p w:rsidR="002354BF" w:rsidRDefault="00993B2D">
      <w:pPr>
        <w:keepLines/>
        <w:ind w:firstLine="284"/>
        <w:jc w:val="both"/>
        <w:rPr>
          <w:rFonts w:ascii="Arial Narrow" w:eastAsia="Arial Narrow" w:hAnsi="Arial Narrow" w:cs="Arial Narrow"/>
          <w:color w:val="000000"/>
          <w:sz w:val="20"/>
          <w:szCs w:val="20"/>
          <w:shd w:val="clear" w:color="auto" w:fill="FFFFFF"/>
        </w:rPr>
      </w:pPr>
      <w:r>
        <w:rPr>
          <w:rFonts w:ascii="Arial Narrow" w:eastAsia="Arial Narrow" w:hAnsi="Arial Narrow" w:cs="Arial Narrow"/>
          <w:color w:val="000000"/>
          <w:sz w:val="20"/>
          <w:szCs w:val="20"/>
          <w:shd w:val="clear" w:color="auto" w:fill="FFFFFF"/>
        </w:rPr>
        <w:t>-HCL 162/2018-PUG Cumpana</w:t>
      </w:r>
    </w:p>
    <w:p w:rsidR="00993B2D" w:rsidRDefault="00993B2D">
      <w:pPr>
        <w:keepLines/>
        <w:ind w:firstLine="284"/>
        <w:jc w:val="both"/>
        <w:rPr>
          <w:rFonts w:ascii="Arial Narrow" w:eastAsia="Arial Narrow" w:hAnsi="Arial Narrow" w:cs="Arial Narrow"/>
          <w:color w:val="000000"/>
          <w:sz w:val="20"/>
          <w:szCs w:val="20"/>
          <w:shd w:val="clear" w:color="auto" w:fill="FFFFFF"/>
        </w:rPr>
      </w:pPr>
    </w:p>
    <w:p w:rsidR="002354BF" w:rsidRDefault="002354BF">
      <w:pPr>
        <w:jc w:val="both"/>
        <w:rPr>
          <w:rFonts w:ascii="Arial Narrow" w:eastAsia="Arial Narrow" w:hAnsi="Arial Narrow" w:cs="Arial Narrow"/>
          <w:b/>
          <w:sz w:val="20"/>
          <w:szCs w:val="20"/>
        </w:rPr>
      </w:pPr>
    </w:p>
    <w:p w:rsidR="002354BF" w:rsidRDefault="00993B2D">
      <w:pPr>
        <w:tabs>
          <w:tab w:val="left" w:pos="4320"/>
          <w:tab w:val="left" w:pos="8640"/>
        </w:tabs>
        <w:rPr>
          <w:rFonts w:ascii="Arial Narrow" w:eastAsia="Arial Narrow" w:hAnsi="Arial Narrow" w:cs="Arial Narrow"/>
          <w:b/>
          <w:color w:val="000000"/>
          <w:sz w:val="20"/>
          <w:szCs w:val="20"/>
          <w:shd w:val="clear" w:color="auto" w:fill="000000"/>
        </w:rPr>
      </w:pPr>
      <w:r>
        <w:rPr>
          <w:rFonts w:ascii="Arial Narrow" w:eastAsia="Arial Narrow" w:hAnsi="Arial Narrow" w:cs="Arial Narrow"/>
          <w:b/>
          <w:color w:val="FFFFFF"/>
          <w:sz w:val="20"/>
          <w:szCs w:val="20"/>
          <w:shd w:val="clear" w:color="auto" w:fill="000000"/>
        </w:rPr>
        <w:t xml:space="preserve">CAPITOLUL 2         </w:t>
      </w:r>
      <w:r>
        <w:rPr>
          <w:rFonts w:ascii="Arial Narrow" w:eastAsia="Arial Narrow" w:hAnsi="Arial Narrow" w:cs="Arial Narrow"/>
          <w:b/>
          <w:color w:val="FFFFFF"/>
          <w:sz w:val="20"/>
          <w:szCs w:val="20"/>
          <w:shd w:val="clear" w:color="auto" w:fill="000000"/>
        </w:rPr>
        <w:tab/>
        <w:t>STADIUL ACTUAL AL DEZVOLTĂRII</w:t>
      </w:r>
    </w:p>
    <w:p w:rsidR="002354BF" w:rsidRDefault="002354BF">
      <w:pPr>
        <w:tabs>
          <w:tab w:val="left" w:pos="180"/>
          <w:tab w:val="left" w:pos="360"/>
        </w:tabs>
        <w:jc w:val="both"/>
        <w:rPr>
          <w:rFonts w:ascii="Arial Narrow" w:eastAsia="Arial Narrow" w:hAnsi="Arial Narrow" w:cs="Arial Narrow"/>
          <w:b/>
          <w:color w:val="000000"/>
          <w:sz w:val="20"/>
          <w:szCs w:val="20"/>
          <w:u w:val="single"/>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2.1. EVOLUŢIA ZONEI</w:t>
      </w:r>
    </w:p>
    <w:p w:rsidR="002354BF" w:rsidRDefault="00993B2D">
      <w:pPr>
        <w:spacing w:after="160"/>
        <w:jc w:val="both"/>
        <w:rPr>
          <w:rFonts w:ascii="Arial Narrow" w:eastAsia="Calibri" w:hAnsi="Arial Narrow"/>
          <w:sz w:val="20"/>
          <w:szCs w:val="20"/>
          <w:lang w:val="fr-FR"/>
        </w:rPr>
      </w:pPr>
      <w:r>
        <w:rPr>
          <w:rFonts w:ascii="Arial Narrow" w:eastAsia="Calibri" w:hAnsi="Arial Narrow"/>
          <w:sz w:val="20"/>
          <w:szCs w:val="20"/>
          <w:lang w:val="fr-FR"/>
        </w:rPr>
        <w:t>Terenul ce face obiectul documentaţiei de urbanism se află în intravilanul localitatii Cumpana,respectiv in vatra veche a localitatii.</w:t>
      </w: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2.2. ÎNCADRAREA ÎN LOCALITATE ŞI ÎN PREVEDERILE PUG</w:t>
      </w:r>
    </w:p>
    <w:p w:rsidR="002354BF" w:rsidRDefault="00993B2D">
      <w:pPr>
        <w:spacing w:after="160"/>
        <w:jc w:val="both"/>
        <w:rPr>
          <w:rFonts w:ascii="Arial Narrow" w:eastAsia="Calibri" w:hAnsi="Arial Narrow"/>
          <w:sz w:val="20"/>
          <w:szCs w:val="20"/>
          <w:lang w:val="fr-FR"/>
        </w:rPr>
      </w:pPr>
      <w:r>
        <w:rPr>
          <w:rFonts w:ascii="Arial Narrow" w:eastAsia="Calibri" w:hAnsi="Arial Narrow"/>
          <w:bCs/>
          <w:iCs/>
          <w:sz w:val="20"/>
          <w:szCs w:val="20"/>
          <w:lang w:val="ro-RO"/>
        </w:rPr>
        <w:t>În teritoriul din care face parte terenul ce genereaza PUZ se află terenuri aparţinând domeniului public al localitatii Cumpana si terenuri proprietate privată a persoanelor juridice</w:t>
      </w:r>
      <w:r>
        <w:rPr>
          <w:rFonts w:ascii="Arial Narrow" w:eastAsia="Calibri" w:hAnsi="Arial Narrow"/>
          <w:sz w:val="20"/>
          <w:szCs w:val="20"/>
          <w:lang w:val="ro-RO"/>
        </w:rPr>
        <w:t>.Zona studiată este parte dintr-o zona de locuinta,cu functiuni complementare acesteia(spatii comerciale,spatii pentru servicii aferente locuirii,etc..).</w:t>
      </w:r>
      <w:r>
        <w:rPr>
          <w:rFonts w:ascii="Arial Narrow" w:eastAsia="Calibri" w:hAnsi="Arial Narrow"/>
          <w:sz w:val="20"/>
          <w:szCs w:val="20"/>
          <w:lang w:val="fr-FR"/>
        </w:rPr>
        <w:t>Amplasamentul este situat pe str.Constantei 74,76,82,84 si Str.Nucilor 45,45A,45B. Zona beneficiaza de acces facil din arterele importante de circulaţie din zonă :</w:t>
      </w:r>
    </w:p>
    <w:p w:rsidR="002354BF" w:rsidRDefault="00993B2D">
      <w:pPr>
        <w:numPr>
          <w:ilvl w:val="0"/>
          <w:numId w:val="3"/>
        </w:numPr>
        <w:ind w:left="720" w:hanging="360"/>
        <w:jc w:val="both"/>
        <w:rPr>
          <w:rFonts w:ascii="Arial Narrow" w:eastAsia="Calibri" w:hAnsi="Arial Narrow" w:cs="Arial"/>
          <w:sz w:val="20"/>
          <w:szCs w:val="20"/>
          <w:lang w:val="it-IT"/>
        </w:rPr>
      </w:pPr>
      <w:r>
        <w:rPr>
          <w:rFonts w:ascii="Arial Narrow" w:eastAsia="Calibri" w:hAnsi="Arial Narrow"/>
          <w:sz w:val="20"/>
          <w:szCs w:val="20"/>
          <w:lang w:val="fr-FR"/>
        </w:rPr>
        <w:t>Str</w:t>
      </w:r>
      <w:r w:rsidR="00425B1B">
        <w:rPr>
          <w:rFonts w:ascii="Arial Narrow" w:eastAsia="Calibri" w:hAnsi="Arial Narrow"/>
          <w:sz w:val="20"/>
          <w:szCs w:val="20"/>
          <w:lang w:val="fr-FR"/>
        </w:rPr>
        <w:t>.</w:t>
      </w:r>
      <w:r>
        <w:rPr>
          <w:rFonts w:ascii="Arial Narrow" w:eastAsia="Calibri" w:hAnsi="Arial Narrow"/>
          <w:sz w:val="20"/>
          <w:szCs w:val="20"/>
          <w:lang w:val="fr-FR"/>
        </w:rPr>
        <w:t xml:space="preserve"> Constantei,</w:t>
      </w:r>
      <w:r w:rsidR="00425B1B">
        <w:rPr>
          <w:rFonts w:ascii="Arial Narrow" w:eastAsia="Calibri" w:hAnsi="Arial Narrow"/>
          <w:sz w:val="20"/>
          <w:szCs w:val="20"/>
          <w:lang w:val="fr-FR"/>
        </w:rPr>
        <w:t xml:space="preserve"> </w:t>
      </w:r>
      <w:r>
        <w:rPr>
          <w:rFonts w:ascii="Arial Narrow" w:eastAsia="Calibri" w:hAnsi="Arial Narrow"/>
          <w:sz w:val="20"/>
          <w:szCs w:val="20"/>
          <w:lang w:val="fr-FR"/>
        </w:rPr>
        <w:t>Str.</w:t>
      </w:r>
      <w:r w:rsidR="00922D00">
        <w:rPr>
          <w:rFonts w:ascii="Arial Narrow" w:eastAsia="Calibri" w:hAnsi="Arial Narrow"/>
          <w:sz w:val="20"/>
          <w:szCs w:val="20"/>
          <w:lang w:val="fr-FR"/>
        </w:rPr>
        <w:t xml:space="preserve"> </w:t>
      </w:r>
      <w:r>
        <w:rPr>
          <w:rFonts w:ascii="Arial Narrow" w:eastAsia="Calibri" w:hAnsi="Arial Narrow"/>
          <w:sz w:val="20"/>
          <w:szCs w:val="20"/>
          <w:lang w:val="fr-FR"/>
        </w:rPr>
        <w:t>Nucilor.</w:t>
      </w:r>
    </w:p>
    <w:p w:rsidR="002354BF" w:rsidRDefault="00993B2D">
      <w:pPr>
        <w:spacing w:after="160"/>
        <w:jc w:val="both"/>
        <w:rPr>
          <w:rFonts w:ascii="Arial Narrow" w:eastAsia="Calibri" w:hAnsi="Arial Narrow"/>
          <w:sz w:val="20"/>
          <w:szCs w:val="20"/>
          <w:lang w:val="fr-FR"/>
        </w:rPr>
      </w:pPr>
      <w:r>
        <w:rPr>
          <w:rFonts w:ascii="Arial Narrow" w:eastAsia="Calibri" w:hAnsi="Arial Narrow" w:cs="Arial"/>
          <w:sz w:val="20"/>
          <w:szCs w:val="20"/>
          <w:lang w:val="it-IT"/>
        </w:rPr>
        <w:t xml:space="preserve">Vecinătăţile sunt reprezentate de </w:t>
      </w:r>
      <w:r>
        <w:rPr>
          <w:rFonts w:ascii="Arial Narrow" w:eastAsia="Calibri" w:hAnsi="Arial Narrow"/>
          <w:sz w:val="20"/>
          <w:szCs w:val="20"/>
          <w:lang w:val="fr-FR"/>
        </w:rPr>
        <w:t>locuinte individuale si spatii comerciale en detail.</w:t>
      </w:r>
    </w:p>
    <w:p w:rsidR="002354BF" w:rsidRDefault="00993B2D">
      <w:pPr>
        <w:pStyle w:val="Title"/>
        <w:jc w:val="both"/>
        <w:rPr>
          <w:rFonts w:ascii="Arial Narrow" w:eastAsia="Arial Narrow" w:hAnsi="Arial Narrow" w:cs="Arial Narrow"/>
          <w:smallCaps w:val="0"/>
          <w:kern w:val="1"/>
          <w:sz w:val="20"/>
          <w:lang w:val="en-US"/>
        </w:rPr>
      </w:pPr>
      <w:r>
        <w:rPr>
          <w:rFonts w:ascii="Arial Narrow" w:hAnsi="Arial Narrow" w:cs="Arial"/>
          <w:bCs/>
          <w:smallCaps w:val="0"/>
          <w:sz w:val="20"/>
          <w:lang w:val="en-US"/>
        </w:rPr>
        <w:t>Terenul ce a generat initiativa intocmirii unui PUZ apartine proprietarilor SC</w:t>
      </w:r>
      <w:r>
        <w:rPr>
          <w:rFonts w:ascii="ISOCPEUR" w:eastAsia="ISOCPEUR" w:hAnsi="ISOCPEUR" w:cs="ISOCPEUR"/>
          <w:b/>
          <w:bCs/>
          <w:smallCaps w:val="0"/>
          <w:kern w:val="1"/>
          <w:sz w:val="20"/>
          <w:lang w:val="en-US"/>
        </w:rPr>
        <w:t xml:space="preserve"> </w:t>
      </w:r>
      <w:r>
        <w:rPr>
          <w:rFonts w:ascii="Arial Narrow" w:eastAsia="Arial Narrow" w:hAnsi="Arial Narrow" w:cs="Arial Narrow"/>
          <w:smallCaps w:val="0"/>
          <w:kern w:val="1"/>
          <w:sz w:val="20"/>
          <w:lang w:val="en-US"/>
        </w:rPr>
        <w:t xml:space="preserve">REWE PROJEKTENTWICKLUNG </w:t>
      </w:r>
    </w:p>
    <w:p w:rsidR="002354BF" w:rsidRDefault="00993B2D">
      <w:pPr>
        <w:pBdr>
          <w:top w:val="nil"/>
          <w:left w:val="nil"/>
          <w:bottom w:val="nil"/>
          <w:right w:val="nil"/>
          <w:between w:val="nil"/>
        </w:pBdr>
        <w:rPr>
          <w:rFonts w:ascii="Arial Narrow" w:hAnsi="Arial Narrow" w:cs="Arial"/>
          <w:bCs/>
          <w:sz w:val="20"/>
          <w:szCs w:val="20"/>
        </w:rPr>
      </w:pPr>
      <w:r>
        <w:rPr>
          <w:rFonts w:ascii="Arial Narrow" w:eastAsia="Arial Narrow" w:hAnsi="Arial Narrow" w:cs="Arial Narrow"/>
          <w:kern w:val="1"/>
          <w:sz w:val="20"/>
          <w:szCs w:val="20"/>
        </w:rPr>
        <w:t>ROMANIA SRL</w:t>
      </w:r>
      <w:r>
        <w:rPr>
          <w:rFonts w:ascii="Arial Narrow" w:hAnsi="Arial Narrow" w:cs="Arial"/>
          <w:bCs/>
          <w:sz w:val="20"/>
          <w:szCs w:val="20"/>
        </w:rPr>
        <w:t>, conform actului de alipire anexat.</w:t>
      </w:r>
    </w:p>
    <w:p w:rsidR="002354BF" w:rsidRDefault="00993B2D">
      <w:pPr>
        <w:spacing w:after="160"/>
        <w:jc w:val="both"/>
        <w:rPr>
          <w:rFonts w:ascii="Arial Narrow" w:eastAsia="Arial Narrow" w:hAnsi="Arial Narrow" w:cs="Arial Narrow"/>
          <w:kern w:val="1"/>
          <w:sz w:val="20"/>
          <w:szCs w:val="20"/>
        </w:rPr>
      </w:pPr>
      <w:r>
        <w:rPr>
          <w:rFonts w:ascii="Arial Narrow" w:eastAsia="Calibri" w:hAnsi="Arial Narrow" w:cs="Arial"/>
          <w:sz w:val="20"/>
          <w:szCs w:val="20"/>
          <w:lang w:val="it-IT"/>
        </w:rPr>
        <w:t>Potrivit PUG Cumpana aprobat prin HCL 162/2018,</w:t>
      </w:r>
      <w:r>
        <w:rPr>
          <w:rFonts w:ascii="Arial Narrow" w:eastAsia="Arial Narrow" w:hAnsi="Arial Narrow" w:cs="Arial Narrow"/>
          <w:kern w:val="1"/>
          <w:sz w:val="20"/>
          <w:szCs w:val="20"/>
        </w:rPr>
        <w:t xml:space="preserve"> zona studiată face parte din intravilanul localitatii,reprezentant vatra acesteia.</w:t>
      </w:r>
    </w:p>
    <w:p w:rsidR="002354BF" w:rsidRDefault="00993B2D">
      <w:pPr>
        <w:spacing w:after="160"/>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t>Conform PUG Cumpana,indicatorii urbanistici admisi in zona studiata sunt astfel:</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lastRenderedPageBreak/>
        <w:t>oFunctiuni admise:</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Symbol" w:eastAsia="Symbol" w:hAnsi="Symbol" w:cs="Symbol"/>
          <w:kern w:val="1"/>
          <w:sz w:val="20"/>
          <w:szCs w:val="20"/>
        </w:rPr>
        <w:t></w:t>
      </w:r>
      <w:r>
        <w:rPr>
          <w:rFonts w:ascii="Symbol" w:eastAsia="Symbol" w:hAnsi="Symbol" w:cs="Symbol"/>
          <w:kern w:val="1"/>
          <w:sz w:val="20"/>
          <w:szCs w:val="20"/>
        </w:rPr>
        <w:tab/>
      </w:r>
      <w:r>
        <w:rPr>
          <w:rFonts w:ascii="Arial Narrow" w:eastAsia="Arial Narrow" w:hAnsi="Arial Narrow" w:cs="Arial Narrow"/>
          <w:kern w:val="1"/>
          <w:sz w:val="20"/>
          <w:szCs w:val="20"/>
        </w:rPr>
        <w:t>locuinte si dependinte</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t>oFunctiuni admise cu conditionari:</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Symbol" w:eastAsia="Symbol" w:hAnsi="Symbol" w:cs="Symbol"/>
          <w:kern w:val="1"/>
          <w:sz w:val="20"/>
          <w:szCs w:val="20"/>
        </w:rPr>
        <w:t></w:t>
      </w:r>
      <w:r>
        <w:rPr>
          <w:rFonts w:ascii="Symbol" w:eastAsia="Symbol" w:hAnsi="Symbol" w:cs="Symbol"/>
          <w:kern w:val="1"/>
          <w:sz w:val="20"/>
          <w:szCs w:val="20"/>
        </w:rPr>
        <w:tab/>
      </w:r>
      <w:r>
        <w:rPr>
          <w:rFonts w:ascii="Arial Narrow" w:eastAsia="Arial Narrow" w:hAnsi="Arial Narrow" w:cs="Arial Narrow"/>
          <w:kern w:val="1"/>
          <w:sz w:val="20"/>
          <w:szCs w:val="20"/>
        </w:rPr>
        <w:t>mici ateliere,spatii  pentru servicii sau comert</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t>oFunctiuni interzise:</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Symbol" w:eastAsia="Symbol" w:hAnsi="Symbol" w:cs="Symbol"/>
          <w:kern w:val="1"/>
          <w:sz w:val="20"/>
          <w:szCs w:val="20"/>
        </w:rPr>
        <w:t></w:t>
      </w:r>
      <w:r>
        <w:rPr>
          <w:rFonts w:ascii="Symbol" w:eastAsia="Symbol" w:hAnsi="Symbol" w:cs="Symbol"/>
          <w:kern w:val="1"/>
          <w:sz w:val="20"/>
          <w:szCs w:val="20"/>
        </w:rPr>
        <w:tab/>
      </w:r>
      <w:r>
        <w:rPr>
          <w:rFonts w:ascii="Arial Narrow" w:eastAsia="Arial Narrow" w:hAnsi="Arial Narrow" w:cs="Arial Narrow"/>
          <w:kern w:val="1"/>
          <w:sz w:val="20"/>
          <w:szCs w:val="20"/>
        </w:rPr>
        <w:t>activitati nocive,poluante sau care constituie surse de perturbare pentru vecinatatati sau ansamblul localitatii</w:t>
      </w:r>
    </w:p>
    <w:p w:rsidR="002354BF" w:rsidRDefault="00993B2D">
      <w:pPr>
        <w:pBdr>
          <w:top w:val="nil"/>
          <w:left w:val="nil"/>
          <w:bottom w:val="nil"/>
          <w:right w:val="nil"/>
          <w:between w:val="nil"/>
        </w:pBdr>
        <w:spacing w:before="70"/>
        <w:rPr>
          <w:rFonts w:ascii="Arial Narrow" w:eastAsia="Arial Narrow" w:hAnsi="Arial Narrow" w:cs="Arial Narrow"/>
          <w:kern w:val="1"/>
          <w:sz w:val="20"/>
          <w:szCs w:val="20"/>
        </w:rPr>
      </w:pPr>
      <w:r>
        <w:rPr>
          <w:rFonts w:ascii="Arial Narrow" w:eastAsia="Arial Narrow" w:hAnsi="Arial Narrow" w:cs="Arial Narrow"/>
          <w:kern w:val="1"/>
          <w:sz w:val="20"/>
          <w:szCs w:val="20"/>
        </w:rPr>
        <w:t>oRegim de inaltime : P+2E.Se va respecta inaltimea medie a cladirilor din zona,fara ca diferenta sa depaseasca cu mai mult de doua niveluri cladirile invecinate existente.</w:t>
      </w:r>
    </w:p>
    <w:p w:rsidR="002354BF" w:rsidRDefault="00993B2D">
      <w:pPr>
        <w:pBdr>
          <w:top w:val="nil"/>
          <w:left w:val="nil"/>
          <w:bottom w:val="nil"/>
          <w:right w:val="nil"/>
          <w:between w:val="nil"/>
        </w:pBdr>
        <w:spacing w:before="70"/>
        <w:rPr>
          <w:rFonts w:ascii="Arial Narrow" w:eastAsia="Arial Narrow" w:hAnsi="Arial Narrow" w:cs="Arial Narrow"/>
          <w:kern w:val="1"/>
          <w:sz w:val="20"/>
          <w:szCs w:val="20"/>
        </w:rPr>
      </w:pPr>
      <w:r>
        <w:rPr>
          <w:rFonts w:ascii="Arial Narrow" w:eastAsia="Arial Narrow" w:hAnsi="Arial Narrow" w:cs="Arial Narrow"/>
          <w:kern w:val="1"/>
          <w:sz w:val="20"/>
          <w:szCs w:val="20"/>
        </w:rPr>
        <w:t xml:space="preserve">     oPOT = 30 % pentru locuire,POT=40% pentru locuire si dependinte sau spatii servicii,comert si POT=50% pentru funcituni exclusiv comerciale,conditionate de elaborarea unui PUD/PUZ.</w:t>
      </w:r>
    </w:p>
    <w:p w:rsidR="002354BF" w:rsidRDefault="00993B2D">
      <w:pPr>
        <w:pBdr>
          <w:top w:val="nil"/>
          <w:left w:val="nil"/>
          <w:bottom w:val="nil"/>
          <w:right w:val="nil"/>
          <w:between w:val="nil"/>
        </w:pBdr>
        <w:spacing w:before="70"/>
        <w:rPr>
          <w:rFonts w:ascii="Arial Narrow" w:eastAsia="Arial Narrow" w:hAnsi="Arial Narrow" w:cs="Arial Narrow"/>
          <w:kern w:val="1"/>
          <w:sz w:val="20"/>
          <w:szCs w:val="20"/>
        </w:rPr>
      </w:pPr>
      <w:r>
        <w:rPr>
          <w:rFonts w:ascii="Arial Narrow" w:eastAsia="Arial Narrow" w:hAnsi="Arial Narrow" w:cs="Arial Narrow"/>
          <w:kern w:val="1"/>
          <w:sz w:val="20"/>
          <w:szCs w:val="20"/>
        </w:rPr>
        <w:t xml:space="preserve">     oCUT = 1,50. </w:t>
      </w:r>
    </w:p>
    <w:p w:rsidR="002354BF" w:rsidRDefault="00993B2D">
      <w:pPr>
        <w:pBdr>
          <w:top w:val="nil"/>
          <w:left w:val="nil"/>
          <w:bottom w:val="nil"/>
          <w:right w:val="nil"/>
          <w:between w:val="nil"/>
        </w:pBdr>
        <w:spacing w:before="41"/>
        <w:rPr>
          <w:rFonts w:ascii="Arial Narrow" w:eastAsia="Arial Narrow" w:hAnsi="Arial Narrow" w:cs="Arial Narrow"/>
          <w:kern w:val="1"/>
          <w:sz w:val="20"/>
          <w:szCs w:val="20"/>
        </w:rPr>
      </w:pPr>
      <w:r>
        <w:rPr>
          <w:rFonts w:ascii="Arial Narrow" w:eastAsia="Arial Narrow" w:hAnsi="Arial Narrow" w:cs="Arial Narrow"/>
          <w:kern w:val="1"/>
          <w:sz w:val="20"/>
          <w:szCs w:val="20"/>
        </w:rPr>
        <w:t>Zona studiata nu se incadreaza ca si monument,ansamblu,sit urban sau zona de protectie a unui monument.</w:t>
      </w:r>
    </w:p>
    <w:p w:rsidR="002354BF" w:rsidRDefault="002354BF">
      <w:pPr>
        <w:jc w:val="both"/>
        <w:rPr>
          <w:rFonts w:ascii="Arial Narrow" w:eastAsia="Arial Narrow" w:hAnsi="Arial Narrow" w:cs="Arial Narrow"/>
          <w:sz w:val="20"/>
          <w:szCs w:val="20"/>
        </w:rPr>
      </w:pPr>
    </w:p>
    <w:p w:rsidR="00B1706D" w:rsidRPr="00B1706D" w:rsidRDefault="00993B2D" w:rsidP="00B1706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2.3. ELEMENTELE CADRULUI NATURAL</w:t>
      </w:r>
    </w:p>
    <w:p w:rsidR="002354BF" w:rsidRDefault="00993B2D">
      <w:pPr>
        <w:pStyle w:val="NoSpacing"/>
        <w:jc w:val="both"/>
        <w:rPr>
          <w:rFonts w:ascii="Arial Narrow" w:hAnsi="Arial Narrow"/>
          <w:sz w:val="20"/>
          <w:szCs w:val="20"/>
        </w:rPr>
      </w:pPr>
      <w:r>
        <w:rPr>
          <w:rFonts w:ascii="Arial Narrow" w:hAnsi="Arial Narrow"/>
          <w:sz w:val="20"/>
          <w:szCs w:val="20"/>
        </w:rPr>
        <w:t>Clima localitatii Cumpana evoluează pe fondul general al climatului temperat continental cu influenţe marine, prezentând anumite particularităţi legate de poziţia geograficăşi de componentele fizico-geografice ale teritoriului. Vecinătatea Mării Negre şi a lacului Siutghiol asigură umiditatea aerului şi reglează încălzirea acestuia.</w:t>
      </w:r>
    </w:p>
    <w:p w:rsidR="002354BF" w:rsidRDefault="00993B2D">
      <w:pPr>
        <w:pStyle w:val="NoSpacing"/>
        <w:jc w:val="both"/>
        <w:rPr>
          <w:rFonts w:ascii="Arial Narrow" w:hAnsi="Arial Narrow"/>
          <w:sz w:val="20"/>
          <w:szCs w:val="20"/>
        </w:rPr>
      </w:pPr>
      <w:r>
        <w:rPr>
          <w:rFonts w:ascii="Arial Narrow" w:hAnsi="Arial Narrow"/>
          <w:sz w:val="20"/>
          <w:szCs w:val="20"/>
        </w:rPr>
        <w:t xml:space="preserve">Regiunea se caracterizează printr-un climat secetos, cu precipitaţii atmosferice rare, dar înseminate cantitativ. Volumul precipitaţiilor anuale este cuprins între 300 şi 400 mm/an. </w:t>
      </w:r>
    </w:p>
    <w:p w:rsidR="002354BF" w:rsidRDefault="00993B2D">
      <w:pPr>
        <w:pStyle w:val="NoSpacing"/>
        <w:jc w:val="both"/>
        <w:rPr>
          <w:rFonts w:ascii="Arial Narrow" w:hAnsi="Arial Narrow"/>
          <w:sz w:val="20"/>
          <w:szCs w:val="20"/>
        </w:rPr>
      </w:pPr>
      <w:r>
        <w:rPr>
          <w:rFonts w:ascii="Arial Narrow" w:hAnsi="Arial Narrow"/>
          <w:sz w:val="20"/>
          <w:szCs w:val="20"/>
        </w:rPr>
        <w:t xml:space="preserve">Vântul predominant este cel care bate din directia N-NE, caracterizandu-se printr-o umiditate redusă vara şi un aport important de zăpezi şi temperaturi scăzute iarna. </w:t>
      </w:r>
    </w:p>
    <w:p w:rsidR="002354BF" w:rsidRDefault="00993B2D">
      <w:pPr>
        <w:pStyle w:val="NoSpacing"/>
        <w:jc w:val="both"/>
        <w:rPr>
          <w:rFonts w:ascii="Arial Narrow" w:hAnsi="Arial Narrow"/>
          <w:sz w:val="20"/>
          <w:szCs w:val="20"/>
        </w:rPr>
      </w:pPr>
      <w:r>
        <w:rPr>
          <w:rFonts w:ascii="Arial Narrow" w:hAnsi="Arial Narrow"/>
          <w:sz w:val="20"/>
          <w:szCs w:val="20"/>
        </w:rPr>
        <w:t>Temperaturile medii anuale se înscriu cu valori superioare mediei naţionale, de 11,2ºC. Temperatura medie iarna este apropiată de 0ºC, dar pozitivă, iar vara depaşeşte 25ºC. Adâncimea de îngheţ se situeaza la -0,90 m.</w:t>
      </w:r>
    </w:p>
    <w:p w:rsidR="002354BF" w:rsidRDefault="00993B2D">
      <w:pPr>
        <w:pStyle w:val="NoSpacing"/>
        <w:jc w:val="both"/>
        <w:rPr>
          <w:rFonts w:ascii="Arial Narrow" w:hAnsi="Arial Narrow"/>
          <w:sz w:val="20"/>
          <w:szCs w:val="20"/>
        </w:rPr>
      </w:pPr>
      <w:r>
        <w:rPr>
          <w:rFonts w:ascii="Arial Narrow" w:hAnsi="Arial Narrow"/>
          <w:sz w:val="20"/>
          <w:szCs w:val="20"/>
        </w:rPr>
        <w:t>Din punct de vedere seismic, Cumpana se încadrează în zona seismica cu a</w:t>
      </w:r>
      <w:r>
        <w:rPr>
          <w:rFonts w:ascii="Arial Narrow" w:hAnsi="Arial Narrow"/>
          <w:sz w:val="20"/>
          <w:szCs w:val="20"/>
          <w:vertAlign w:val="subscript"/>
        </w:rPr>
        <w:t>g</w:t>
      </w:r>
      <w:r>
        <w:rPr>
          <w:rFonts w:ascii="Arial Narrow" w:hAnsi="Arial Narrow"/>
          <w:sz w:val="20"/>
          <w:szCs w:val="20"/>
        </w:rPr>
        <w:t xml:space="preserve"> = 0,20 g exprimată în termeni ai acceleraţiei de vârf pentru cutremure cu perioada de revenire de 225 ani, respectiv în zona cu perioada de colţ a spectrului de răspuns al zonei respective T</w:t>
      </w:r>
      <w:r>
        <w:rPr>
          <w:rFonts w:ascii="Arial Narrow" w:hAnsi="Arial Narrow"/>
          <w:sz w:val="20"/>
          <w:szCs w:val="20"/>
          <w:vertAlign w:val="subscript"/>
        </w:rPr>
        <w:t>c</w:t>
      </w:r>
      <w:r>
        <w:rPr>
          <w:rFonts w:ascii="Arial Narrow" w:hAnsi="Arial Narrow"/>
          <w:sz w:val="20"/>
          <w:szCs w:val="20"/>
        </w:rPr>
        <w:t xml:space="preserve"> = 0,7 secunde.</w:t>
      </w:r>
    </w:p>
    <w:p w:rsidR="002354BF" w:rsidRDefault="002354BF">
      <w:pPr>
        <w:jc w:val="both"/>
        <w:rPr>
          <w:rFonts w:ascii="Arial Narrow" w:eastAsia="Arial Narrow" w:hAnsi="Arial Narrow" w:cs="Arial Narrow"/>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2.4. CIRCULAŢIA</w:t>
      </w:r>
    </w:p>
    <w:p w:rsidR="002354BF" w:rsidRDefault="00993B2D">
      <w:pPr>
        <w:spacing w:after="160" w:line="259" w:lineRule="auto"/>
        <w:jc w:val="both"/>
        <w:rPr>
          <w:rFonts w:ascii="Arial Narrow" w:eastAsia="Calibri" w:hAnsi="Arial Narrow"/>
          <w:sz w:val="20"/>
          <w:szCs w:val="20"/>
          <w:lang w:val="fr-FR"/>
        </w:rPr>
      </w:pPr>
      <w:r>
        <w:rPr>
          <w:rFonts w:ascii="Arial Narrow" w:eastAsia="Calibri" w:hAnsi="Arial Narrow"/>
          <w:sz w:val="20"/>
          <w:szCs w:val="20"/>
          <w:lang w:val="fr-FR"/>
        </w:rPr>
        <w:t>Amplasamentul care a generat PUZ beneficiază de acces facil din arterele importante de circulaţie din zonă, respectiv din STR.Constantei si STR.Nucilor.</w:t>
      </w:r>
    </w:p>
    <w:p w:rsidR="002354BF" w:rsidRDefault="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2.5. OCUPAREA TERENURILOR</w:t>
      </w:r>
    </w:p>
    <w:p w:rsidR="002354BF" w:rsidRDefault="00993B2D">
      <w:pPr>
        <w:pStyle w:val="Default"/>
        <w:jc w:val="both"/>
        <w:rPr>
          <w:rFonts w:ascii="Arial Narrow" w:hAnsi="Arial Narrow"/>
          <w:bCs/>
          <w:sz w:val="20"/>
          <w:szCs w:val="20"/>
        </w:rPr>
      </w:pPr>
      <w:r>
        <w:rPr>
          <w:rFonts w:ascii="Arial Narrow" w:hAnsi="Arial Narrow"/>
          <w:bCs/>
          <w:sz w:val="20"/>
          <w:szCs w:val="20"/>
        </w:rPr>
        <w:t>Teritoriul studiat prin PUZ şi zonele învecinate sunt caracterizate de existenţa unor funcţiuni care nu se incomodează reciproc, fiind compatibile:</w:t>
      </w:r>
    </w:p>
    <w:p w:rsidR="002354BF" w:rsidRDefault="00993B2D">
      <w:pPr>
        <w:pStyle w:val="Default"/>
        <w:numPr>
          <w:ilvl w:val="0"/>
          <w:numId w:val="14"/>
        </w:numPr>
        <w:ind w:left="720" w:hanging="360"/>
        <w:jc w:val="both"/>
        <w:rPr>
          <w:rFonts w:ascii="Arial Narrow" w:hAnsi="Arial Narrow"/>
          <w:bCs/>
          <w:sz w:val="20"/>
          <w:szCs w:val="20"/>
        </w:rPr>
      </w:pPr>
      <w:r>
        <w:rPr>
          <w:rFonts w:ascii="Arial Narrow" w:hAnsi="Arial Narrow"/>
          <w:bCs/>
          <w:sz w:val="20"/>
          <w:szCs w:val="20"/>
        </w:rPr>
        <w:t>Locuire</w:t>
      </w:r>
    </w:p>
    <w:p w:rsidR="002354BF" w:rsidRDefault="00993B2D">
      <w:pPr>
        <w:pStyle w:val="Default"/>
        <w:numPr>
          <w:ilvl w:val="0"/>
          <w:numId w:val="14"/>
        </w:numPr>
        <w:ind w:left="720" w:hanging="360"/>
        <w:jc w:val="both"/>
        <w:rPr>
          <w:rFonts w:ascii="Arial Narrow" w:hAnsi="Arial Narrow"/>
          <w:bCs/>
          <w:sz w:val="20"/>
          <w:szCs w:val="20"/>
        </w:rPr>
      </w:pPr>
      <w:r>
        <w:rPr>
          <w:rFonts w:ascii="Arial Narrow" w:hAnsi="Arial Narrow"/>
          <w:bCs/>
          <w:sz w:val="20"/>
          <w:szCs w:val="20"/>
        </w:rPr>
        <w:t>Spatii comerciale en detail.</w:t>
      </w:r>
    </w:p>
    <w:p w:rsidR="002354BF" w:rsidRDefault="00993B2D">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În ceea ce priveşte </w:t>
      </w:r>
      <w:r>
        <w:rPr>
          <w:rFonts w:ascii="Arial Narrow" w:eastAsia="Arial Narrow" w:hAnsi="Arial Narrow" w:cs="Arial Narrow"/>
          <w:b/>
          <w:color w:val="000000"/>
          <w:sz w:val="20"/>
          <w:szCs w:val="20"/>
        </w:rPr>
        <w:t>calitatea fondului construit</w:t>
      </w:r>
      <w:r>
        <w:rPr>
          <w:rFonts w:ascii="Arial Narrow" w:eastAsia="Arial Narrow" w:hAnsi="Arial Narrow" w:cs="Arial Narrow"/>
          <w:color w:val="000000"/>
          <w:sz w:val="20"/>
          <w:szCs w:val="20"/>
        </w:rPr>
        <w:t>, aceasta este medie spre bună.La imobilele de locuit mai vechi au fost efectuate lucrări de reabilitare termică a faţadelor ori lucrari de mansardare / supraetajare.</w:t>
      </w:r>
    </w:p>
    <w:p w:rsidR="002354BF" w:rsidRDefault="002354BF">
      <w:pPr>
        <w:jc w:val="both"/>
        <w:rPr>
          <w:rFonts w:ascii="Arial Narrow" w:eastAsia="Arial Narrow" w:hAnsi="Arial Narrow" w:cs="Arial Narrow"/>
          <w:color w:val="000000"/>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2.6. ECHIPAREA EDILITARĂ</w:t>
      </w:r>
    </w:p>
    <w:p w:rsidR="002354BF" w:rsidRDefault="00993B2D">
      <w:pPr>
        <w:jc w:val="both"/>
        <w:rPr>
          <w:rFonts w:ascii="Arial Narrow" w:eastAsia="Arial Narrow" w:hAnsi="Arial Narrow" w:cs="Arial Narrow"/>
          <w:color w:val="FF0000"/>
          <w:sz w:val="20"/>
          <w:szCs w:val="20"/>
        </w:rPr>
      </w:pPr>
      <w:r>
        <w:rPr>
          <w:rFonts w:ascii="Arial Narrow" w:eastAsia="Arial Narrow" w:hAnsi="Arial Narrow" w:cs="Arial Narrow"/>
          <w:sz w:val="20"/>
          <w:szCs w:val="20"/>
        </w:rPr>
        <w:t xml:space="preserve">Zona studiată dispune de reţele de utilităţi: alimentare </w:t>
      </w:r>
      <w:r>
        <w:rPr>
          <w:rFonts w:ascii="Arial Narrow" w:eastAsia="Arial Narrow" w:hAnsi="Arial Narrow" w:cs="Arial Narrow"/>
          <w:color w:val="000000"/>
          <w:sz w:val="20"/>
          <w:szCs w:val="20"/>
        </w:rPr>
        <w:t>cu apă, canalizare şi alimentare cu energie electrică şi termică, gaze naturale şi telefonie.</w:t>
      </w:r>
    </w:p>
    <w:p w:rsidR="002354BF" w:rsidRDefault="00993B2D">
      <w:pPr>
        <w:spacing w:line="276" w:lineRule="auto"/>
        <w:ind w:right="7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Extinderile de reţele sau măririle de capacitate a reţelelor edilitare publice se pot realiza de către investitor sau beneficiar, parţial sau în întregime, dupa caz, în condiţiile </w:t>
      </w:r>
      <w:r>
        <w:rPr>
          <w:rFonts w:ascii="Arial Narrow" w:eastAsia="Arial Narrow" w:hAnsi="Arial Narrow" w:cs="Arial Narrow"/>
          <w:sz w:val="20"/>
          <w:szCs w:val="20"/>
        </w:rPr>
        <w:t>legislaţiei în vigoare.</w:t>
      </w:r>
      <w:r>
        <w:rPr>
          <w:rFonts w:ascii="Arial Narrow" w:eastAsia="Arial Narrow" w:hAnsi="Arial Narrow" w:cs="Arial Narrow"/>
          <w:color w:val="000000"/>
          <w:sz w:val="20"/>
          <w:szCs w:val="20"/>
        </w:rPr>
        <w:t xml:space="preserve">Reţelele noi </w:t>
      </w:r>
      <w:r>
        <w:rPr>
          <w:rFonts w:ascii="Arial Narrow" w:eastAsia="Arial Narrow" w:hAnsi="Arial Narrow" w:cs="Arial Narrow"/>
          <w:sz w:val="20"/>
          <w:szCs w:val="20"/>
        </w:rPr>
        <w:t>sau extinderea reţelelor existente precum şi racordurile la acestea vor fi amplasate în subteran, în conformitate cu prevederile art. 18, alin (2^1) al Regulamentului General de Urbanism aprobat prin HGR nr. 525/1996, cu modificarile ulterioare.</w:t>
      </w:r>
    </w:p>
    <w:p w:rsidR="002354BF" w:rsidRDefault="002354BF">
      <w:pPr>
        <w:spacing w:line="276" w:lineRule="auto"/>
        <w:ind w:right="70"/>
        <w:jc w:val="both"/>
        <w:rPr>
          <w:rFonts w:ascii="Arial Narrow" w:eastAsia="Arial Narrow" w:hAnsi="Arial Narrow" w:cs="Arial Narrow"/>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2.7. PROBLEME DE MEDIU ŞI MĂSURI DE PROTECŢIE A MEDIULUI</w:t>
      </w:r>
    </w:p>
    <w:p w:rsidR="002354BF" w:rsidRDefault="00993B2D">
      <w:pPr>
        <w:spacing w:after="160" w:line="259" w:lineRule="auto"/>
        <w:jc w:val="both"/>
        <w:rPr>
          <w:rFonts w:ascii="Arial Narrow" w:eastAsia="Arial Narrow" w:hAnsi="Arial Narrow" w:cs="Arial Narrow"/>
          <w:bCs/>
          <w:iCs/>
          <w:sz w:val="20"/>
          <w:szCs w:val="20"/>
        </w:rPr>
      </w:pPr>
      <w:r>
        <w:rPr>
          <w:rFonts w:ascii="Arial Narrow" w:eastAsia="Arial Narrow" w:hAnsi="Arial Narrow" w:cs="Arial Narrow"/>
          <w:bCs/>
          <w:iCs/>
          <w:sz w:val="20"/>
          <w:szCs w:val="20"/>
        </w:rPr>
        <w:t>Zona studiată nu ridică probleme de mediu, fiind situata în afara arealelor protejate, iar lucrările propuse, de reabilitare urbană,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lastRenderedPageBreak/>
        <w:t>Pe perioada de implementare a proiectelor,fiind lucrari limitate in timp si intr-o zona antropizata,rezidentiala,nu se prognozeaza un implact negative asupra calitatii biodiversitatii in zona.Pe perioada functionarii obiectivelor nu se vor intregistra presiuni suplimentare asupra factorului de mediu biodiversitate fata de situatia prezenta.</w:t>
      </w:r>
    </w:p>
    <w:p w:rsidR="002354BF" w:rsidRDefault="002354BF">
      <w:pPr>
        <w:jc w:val="both"/>
        <w:rPr>
          <w:rFonts w:ascii="Arial Narrow" w:eastAsia="Calibri" w:hAnsi="Arial Narrow" w:cs="Calibri"/>
          <w:color w:val="000000"/>
          <w:sz w:val="20"/>
          <w:szCs w:val="20"/>
        </w:rPr>
      </w:pPr>
    </w:p>
    <w:p w:rsidR="002354BF" w:rsidRDefault="00993B2D">
      <w:pPr>
        <w:jc w:val="both"/>
        <w:rPr>
          <w:rFonts w:ascii="Arial Narrow" w:eastAsia="Calibri" w:hAnsi="Arial Narrow" w:cs="Calibri"/>
          <w:i/>
          <w:color w:val="000000"/>
          <w:sz w:val="20"/>
          <w:szCs w:val="20"/>
        </w:rPr>
      </w:pPr>
      <w:r>
        <w:rPr>
          <w:rFonts w:ascii="Arial Narrow" w:eastAsia="Calibri" w:hAnsi="Arial Narrow" w:cs="Calibri"/>
          <w:i/>
          <w:color w:val="000000"/>
          <w:sz w:val="20"/>
          <w:szCs w:val="20"/>
        </w:rPr>
        <w:t>Factor de mediu apa</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Conform caracteristicilor proiectului propus nu se prevede prelevarea de apa din sursa subterana sau de suprafata din zona amplasamentului,deci nu se vor inregistra efecte asupra hidrologiei zonei si nici nu vor fi afectate in plan secundar alte activitati dependente de aceasta sursa.</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Nu se vor evacua ape uzate neepurate si nici ape uzate epurate in emisar natural,deci nu va exista potential impact asupra calitatii apelor de suprafata indusa de o astfel de actiune.</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Pe amplasament nu vor exista rezervoare de uleiuri,carburanti sau alte substante cu potential poluator ridicat pentru apele de suprafata sau subterane,in caz de deversare.</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Tinand cont de caracteristicile apelor uzate generate(menajere),exista premisele necesare ca aceste ape sa respecte la evacuarea in reteaua de canalizare indicatorii de calitate impusi de NTPA 002/2005.</w:t>
      </w:r>
    </w:p>
    <w:p w:rsidR="002354BF" w:rsidRDefault="002354BF">
      <w:pPr>
        <w:jc w:val="both"/>
        <w:rPr>
          <w:rFonts w:ascii="Arial Narrow" w:eastAsia="Calibri" w:hAnsi="Arial Narrow" w:cs="Calibri"/>
          <w:color w:val="000000"/>
          <w:sz w:val="20"/>
          <w:szCs w:val="20"/>
        </w:rPr>
      </w:pPr>
    </w:p>
    <w:p w:rsidR="002354BF" w:rsidRDefault="00993B2D">
      <w:pPr>
        <w:jc w:val="both"/>
        <w:rPr>
          <w:rFonts w:ascii="Arial Narrow" w:eastAsia="Calibri" w:hAnsi="Arial Narrow" w:cs="Calibri"/>
          <w:i/>
          <w:color w:val="000000"/>
          <w:sz w:val="20"/>
          <w:szCs w:val="20"/>
        </w:rPr>
      </w:pPr>
      <w:r>
        <w:rPr>
          <w:rFonts w:ascii="Arial Narrow" w:eastAsia="Calibri" w:hAnsi="Arial Narrow" w:cs="Calibri"/>
          <w:i/>
          <w:color w:val="000000"/>
          <w:sz w:val="20"/>
          <w:szCs w:val="20"/>
        </w:rPr>
        <w:t>Factor de mediu aer</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Din punct de vedere al impactului asupra atmosferei,se va inregistra influenta asupra calitatii aerului pe perioada de constructive,ca urmare a excavarii si manipularii pamantului.De asemenea,mijloacele de transport si utilajele folosite pentru realizarea lucrarilor vor genera poluanti caracteristici arderii combustibililor in motoare(NOx,Sox,CO,pulberi,metale grele,etc..).Regimul emisiilor acestor poluanti este,ca si in cazul emisiilor de pulberi generate de excavari,dependent de nivelul activitatii zilnice,prezentant o variabila substantial de la o zi la alta,de la o faza la alta a procesului de constructie.</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O sursa de praf suplimentara e reprezentata de eroziunea vantului,fenomen ce insoteste lucrarile de constructie..Fenomenul apare datorita existentei suprafetelor de teren expuse actiunii vantului,urmare a decopertarii solului.</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Tinand cont de anvergura investitiei si de conditiile de dispersie din zona</w:t>
      </w:r>
      <w:r w:rsidR="00B1706D">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(caracteristice Dobrogei) se apeciaza ca nu vor exista influente majore in ceea ce priveste calitatea aerului din zona.</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Dupa finalizarea obiectivului se va inregistra presiune suplimentara asupra acestui factor de mediu in cazul arderii combustibilului in central termica.Dat fiind ca se va folosi gaz natural,implactul generat asupra calitatii aerului va fi minim.</w:t>
      </w:r>
    </w:p>
    <w:p w:rsidR="002354BF" w:rsidRDefault="00993B2D">
      <w:pPr>
        <w:jc w:val="both"/>
        <w:rPr>
          <w:rFonts w:ascii="Arial Narrow" w:eastAsia="Calibri" w:hAnsi="Arial Narrow" w:cs="Calibri"/>
          <w:i/>
          <w:color w:val="000000"/>
          <w:sz w:val="20"/>
          <w:szCs w:val="20"/>
        </w:rPr>
      </w:pPr>
      <w:r>
        <w:rPr>
          <w:rFonts w:ascii="Arial Narrow" w:eastAsia="Calibri" w:hAnsi="Arial Narrow" w:cs="Calibri"/>
          <w:i/>
          <w:color w:val="000000"/>
          <w:sz w:val="20"/>
          <w:szCs w:val="20"/>
        </w:rPr>
        <w:t>Factor de mediu sol/subsol</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Se va inregistra impact negative redus,pe termen scurt,urmare a fenomenelor de tasare in zonele ocupate temporat pentru implementarea proiectului.Asupra solului din zona se pot inregistra modificari calitative sub influenta poluantilor din aer.Este insa o lucrare de dimensiune medie,fara o dislocare masiva de personal si utilaje in zona,astfel incat se preconizeaza inregistrarea unor influente cuantificabile in acest sens.</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Impactul in zona construita se va inregistra pe termen lung,durata de viata a constructiilor.Se apreciaza insa ca in zona respective calitatea solului este slaba din punct de vedere al valorificarii ca support biologic pentru biodiversitate,date fiind antropizarea zonei si traficul rutier din zona.</w:t>
      </w:r>
    </w:p>
    <w:p w:rsidR="002354BF" w:rsidRDefault="00993B2D">
      <w:pPr>
        <w:jc w:val="both"/>
        <w:rPr>
          <w:rFonts w:ascii="Arial Narrow" w:eastAsia="Calibri" w:hAnsi="Arial Narrow" w:cs="Calibri"/>
          <w:i/>
          <w:color w:val="000000"/>
          <w:sz w:val="20"/>
          <w:szCs w:val="20"/>
        </w:rPr>
      </w:pPr>
      <w:r>
        <w:rPr>
          <w:rFonts w:ascii="Arial Narrow" w:eastAsia="Calibri" w:hAnsi="Arial Narrow" w:cs="Calibri"/>
          <w:i/>
          <w:color w:val="000000"/>
          <w:sz w:val="20"/>
          <w:szCs w:val="20"/>
        </w:rPr>
        <w:t>Factorul de mediu biodiversitate</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Terenul studiat are destinatia in planurile de urbanism aprobate,conform mentiunilor din certificatul de urbanism,de locuinte individuale si colective,precum si functiuni complementare si dotari tehnico-edilitare aferente acestei functiuni.Urmare a locatiei,a traficului,a stratului de pamant preponderant loess si argile,acesta nu reprezinta un suport valoros pentru vegetatie.Speciile de importanta conservative si asociatiile vegetale valoroase lipsesc,fiind o caracteristica a terenurilor neconstruite urbane.Vegetatia specifica zonei se caracterizeaza printr-o puternica antropizare si ruderalizare.</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Din punct de vedere al amplasarii proiectului fata de ariile natural cu statut special de conservare,</w:t>
      </w:r>
      <w:r w:rsidR="00B1706D">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acesta se situeaza in afara acestora.</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Pe perioada implementarii proiectului,</w:t>
      </w:r>
      <w:r w:rsidR="00B1706D">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fiind lucrari limitate in timp si intr-o zona antropizata,rezidentiala si turistica,nu se preconizeaza un impact negativ asupra calitatii biodiversitatii din zona.</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Pe perioada de functionare a obiectivului nu se vor inregistra presiuni suplimentare asupra factorului de mediu biodiversitate fata de situatia prezenta.</w:t>
      </w:r>
    </w:p>
    <w:p w:rsidR="002354BF" w:rsidRDefault="00993B2D">
      <w:pPr>
        <w:jc w:val="both"/>
        <w:rPr>
          <w:rFonts w:ascii="Arial Narrow" w:eastAsia="Calibri" w:hAnsi="Arial Narrow" w:cs="Calibri"/>
          <w:i/>
          <w:color w:val="000000"/>
          <w:sz w:val="20"/>
          <w:szCs w:val="20"/>
        </w:rPr>
      </w:pPr>
      <w:r>
        <w:rPr>
          <w:rFonts w:ascii="Arial Narrow" w:eastAsia="Calibri" w:hAnsi="Arial Narrow" w:cs="Calibri"/>
          <w:i/>
          <w:color w:val="000000"/>
          <w:sz w:val="20"/>
          <w:szCs w:val="20"/>
        </w:rPr>
        <w:t>Peisajul</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In timpul realizarii lucrarilor peisajul va fi afectat de prezenta utilajelor si a echipelor de muncitori,</w:t>
      </w:r>
      <w:r w:rsidR="00B1706D">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de organizarea de santier.</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Efect de modificare a peisajului actual il va avea edificarea constructiei,</w:t>
      </w:r>
      <w:r w:rsidR="00B1706D">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dar pe termen lung,pe durata de viata a obiectivului.Nu se va inregistra implact negative vizula final al obiectivului,dat fiind tipul de proiect si raportarea la caracteristicile zonei.</w:t>
      </w:r>
    </w:p>
    <w:p w:rsidR="002354BF" w:rsidRDefault="00993B2D">
      <w:pPr>
        <w:jc w:val="both"/>
        <w:rPr>
          <w:rFonts w:ascii="Arial Narrow" w:eastAsia="Calibri" w:hAnsi="Arial Narrow" w:cs="Calibri"/>
          <w:i/>
          <w:color w:val="000000"/>
          <w:sz w:val="20"/>
          <w:szCs w:val="20"/>
        </w:rPr>
      </w:pPr>
      <w:r>
        <w:rPr>
          <w:rFonts w:ascii="Arial Narrow" w:eastAsia="Calibri" w:hAnsi="Arial Narrow" w:cs="Calibri"/>
          <w:i/>
          <w:color w:val="000000"/>
          <w:sz w:val="20"/>
          <w:szCs w:val="20"/>
        </w:rPr>
        <w:t>Mediul social si economic</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Activitatea propusa nu va avea impact asupra caracteristicilor demografice ale populatiei locale,</w:t>
      </w:r>
      <w:r w:rsidR="00B1706D">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nu va determina schimbari majore de populatie in zona.</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Pe perioada executiei lucrarilor de constructii,</w:t>
      </w:r>
      <w:r w:rsidR="00B1706D">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 xml:space="preserve">asupra populatiei impactul va fi minim (obisnuit pentru acest tip de lucrari) si se vor manifesta in special asupra cladirilor imediat invecinate.In executia lucrarillor se vor lua masuri de protective cu plasa a fatadelor </w:t>
      </w:r>
      <w:r>
        <w:rPr>
          <w:rFonts w:ascii="Arial Narrow" w:eastAsia="Calibri" w:hAnsi="Arial Narrow" w:cs="Calibri"/>
          <w:color w:val="000000"/>
          <w:sz w:val="20"/>
          <w:szCs w:val="20"/>
        </w:rPr>
        <w:lastRenderedPageBreak/>
        <w:t>cladirii in executie pentru a minimaliza poluarea cupraf. Impactul va fi numai pe termen scurt (pe durata executiei lucrarilor) si va afecta un numar redus de persoane.</w:t>
      </w:r>
    </w:p>
    <w:p w:rsidR="00524672" w:rsidRDefault="00993B2D">
      <w:pPr>
        <w:spacing w:after="160" w:line="259" w:lineRule="auto"/>
        <w:jc w:val="both"/>
        <w:rPr>
          <w:rFonts w:ascii="Arial Narrow" w:eastAsia="Arial Narrow" w:hAnsi="Arial Narrow" w:cs="Arial Narrow"/>
          <w:bCs/>
          <w:iCs/>
          <w:sz w:val="20"/>
          <w:szCs w:val="20"/>
        </w:rPr>
      </w:pPr>
      <w:r>
        <w:rPr>
          <w:rFonts w:ascii="Arial Narrow" w:eastAsia="Arial Narrow" w:hAnsi="Arial Narrow" w:cs="Arial Narrow"/>
          <w:bCs/>
          <w:iCs/>
          <w:sz w:val="20"/>
          <w:szCs w:val="20"/>
        </w:rPr>
        <w:t>Functiunile propuse prin PUZ nu vor afecta din punct de vedere al protectiei mediului zonele invecinate.</w:t>
      </w: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2.8. OPŢIUNILE POPULAŢIEI</w:t>
      </w:r>
    </w:p>
    <w:p w:rsidR="002354BF" w:rsidRDefault="00993B2D">
      <w:pPr>
        <w:pStyle w:val="Default"/>
        <w:jc w:val="both"/>
        <w:rPr>
          <w:rFonts w:ascii="Arial Narrow" w:hAnsi="Arial Narrow"/>
          <w:bCs/>
          <w:color w:val="auto"/>
          <w:sz w:val="20"/>
          <w:szCs w:val="20"/>
        </w:rPr>
      </w:pPr>
      <w:r>
        <w:rPr>
          <w:rFonts w:ascii="Arial Narrow" w:hAnsi="Arial Narrow"/>
          <w:bCs/>
          <w:color w:val="auto"/>
          <w:sz w:val="20"/>
          <w:szCs w:val="20"/>
        </w:rPr>
        <w:t xml:space="preserve">Pe terenul ce a iniţiat elaborarea PUZ-ului se doreşte studierea oportunităţii edificării unor imobile cu funcţiunea de spatii comerciale si anexe ale acestora, cu regim de înălţime parter. </w:t>
      </w:r>
    </w:p>
    <w:p w:rsidR="002354BF" w:rsidRDefault="00993B2D">
      <w:pPr>
        <w:pStyle w:val="Default"/>
        <w:jc w:val="both"/>
        <w:rPr>
          <w:rFonts w:ascii="Arial Narrow" w:hAnsi="Arial Narrow"/>
          <w:bCs/>
          <w:color w:val="auto"/>
          <w:sz w:val="20"/>
          <w:szCs w:val="20"/>
        </w:rPr>
      </w:pPr>
      <w:r>
        <w:rPr>
          <w:rFonts w:ascii="Arial Narrow" w:hAnsi="Arial Narrow"/>
          <w:bCs/>
          <w:color w:val="auto"/>
          <w:sz w:val="20"/>
          <w:szCs w:val="20"/>
        </w:rPr>
        <w:t>Se doreste reglementarea lotului de teren studiat in vederea amplasarii unui spatiu comercial PENNY MARKET.</w:t>
      </w:r>
    </w:p>
    <w:p w:rsidR="002354BF" w:rsidRDefault="002354BF">
      <w:pPr>
        <w:jc w:val="both"/>
        <w:rPr>
          <w:rFonts w:ascii="Arial Narrow" w:eastAsia="Arial Narrow" w:hAnsi="Arial Narrow" w:cs="Arial Narrow"/>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2.9. DISFUNCTIONALITATI</w:t>
      </w:r>
    </w:p>
    <w:p w:rsidR="002354BF" w:rsidRDefault="00993B2D">
      <w:pPr>
        <w:pStyle w:val="Default"/>
        <w:jc w:val="both"/>
        <w:rPr>
          <w:rFonts w:ascii="Arial Narrow" w:hAnsi="Arial Narrow"/>
          <w:bCs/>
          <w:color w:val="auto"/>
          <w:sz w:val="20"/>
          <w:szCs w:val="20"/>
        </w:rPr>
      </w:pPr>
      <w:r>
        <w:rPr>
          <w:rFonts w:ascii="Arial Narrow" w:hAnsi="Arial Narrow"/>
          <w:bCs/>
          <w:color w:val="auto"/>
          <w:sz w:val="20"/>
          <w:szCs w:val="20"/>
        </w:rPr>
        <w:t>Terenul ce a generat PUZ este in prezent ocupat de locuinte individuale si anexe ale acestora.</w:t>
      </w:r>
    </w:p>
    <w:p w:rsidR="002354BF" w:rsidRDefault="00993B2D">
      <w:pPr>
        <w:pStyle w:val="Default"/>
        <w:jc w:val="both"/>
        <w:rPr>
          <w:rFonts w:ascii="Arial Narrow" w:hAnsi="Arial Narrow"/>
          <w:bCs/>
          <w:color w:val="auto"/>
          <w:sz w:val="20"/>
          <w:szCs w:val="20"/>
        </w:rPr>
      </w:pPr>
      <w:r>
        <w:rPr>
          <w:rFonts w:ascii="Arial Narrow" w:hAnsi="Arial Narrow"/>
          <w:bCs/>
          <w:color w:val="auto"/>
          <w:sz w:val="20"/>
          <w:szCs w:val="20"/>
        </w:rPr>
        <w:t>Zona studiata nu are accese auto amenajate corespunzator si nu exista spatii verzi amenajate.</w:t>
      </w:r>
    </w:p>
    <w:p w:rsidR="002354BF" w:rsidRDefault="00993B2D">
      <w:pPr>
        <w:pStyle w:val="Default"/>
        <w:jc w:val="both"/>
        <w:rPr>
          <w:rFonts w:ascii="Arial Narrow" w:hAnsi="Arial Narrow"/>
          <w:bCs/>
          <w:color w:val="auto"/>
          <w:sz w:val="20"/>
          <w:szCs w:val="20"/>
        </w:rPr>
      </w:pPr>
      <w:r>
        <w:rPr>
          <w:rFonts w:ascii="Arial Narrow" w:hAnsi="Arial Narrow"/>
          <w:bCs/>
          <w:color w:val="auto"/>
          <w:sz w:val="20"/>
          <w:szCs w:val="20"/>
        </w:rPr>
        <w:t>Zona studiata nu corespunde cerintelor functionale necesare beneficiarilor.</w:t>
      </w:r>
    </w:p>
    <w:p w:rsidR="002354BF" w:rsidRDefault="002354BF">
      <w:pPr>
        <w:tabs>
          <w:tab w:val="left" w:pos="4320"/>
          <w:tab w:val="left" w:pos="8640"/>
        </w:tabs>
        <w:jc w:val="both"/>
        <w:rPr>
          <w:rFonts w:ascii="Arial Narrow" w:eastAsia="Arial Narrow" w:hAnsi="Arial Narrow" w:cs="Arial Narrow"/>
          <w:b/>
          <w:color w:val="000000"/>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0"/>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2.10. CONCLUZIILE STUDIILOR DE FUNDAMENTARE – JUSTIFICĂRI</w:t>
      </w:r>
    </w:p>
    <w:p w:rsidR="002354BF" w:rsidRDefault="00993B2D">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 xml:space="preserve">Având în vedere tendinţele de dezvoltare ale zonei, dar şi condiţiile impuse prin Avizul de oportunitate 2/2019, prezenta documentaţie de urbanism analizează: </w:t>
      </w:r>
    </w:p>
    <w:p w:rsidR="002354BF" w:rsidRDefault="00993B2D">
      <w:pPr>
        <w:numPr>
          <w:ilvl w:val="0"/>
          <w:numId w:val="9"/>
        </w:numPr>
        <w:tabs>
          <w:tab w:val="left" w:pos="720"/>
        </w:tabs>
        <w:ind w:left="720" w:hanging="360"/>
        <w:jc w:val="both"/>
        <w:rPr>
          <w:rFonts w:ascii="Arial Narrow" w:eastAsia="Arial Narrow" w:hAnsi="Arial Narrow" w:cs="Arial Narrow"/>
          <w:sz w:val="20"/>
          <w:szCs w:val="20"/>
        </w:rPr>
      </w:pPr>
      <w:r>
        <w:rPr>
          <w:rFonts w:ascii="Arial Narrow" w:eastAsia="Arial Narrow" w:hAnsi="Arial Narrow" w:cs="Arial Narrow"/>
          <w:sz w:val="20"/>
          <w:szCs w:val="20"/>
        </w:rPr>
        <w:t>Oportunitatea mobilării urbane a unui teren din zona studiată în concordanţă cu respectarea prevederilor legale referitoare la:</w:t>
      </w:r>
    </w:p>
    <w:p w:rsidR="002354BF" w:rsidRDefault="00993B2D">
      <w:pPr>
        <w:numPr>
          <w:ilvl w:val="0"/>
          <w:numId w:val="9"/>
        </w:numPr>
        <w:tabs>
          <w:tab w:val="left" w:pos="1440"/>
        </w:tabs>
        <w:ind w:left="1440" w:hanging="360"/>
        <w:jc w:val="both"/>
        <w:rPr>
          <w:rFonts w:ascii="Arial Narrow" w:eastAsia="Arial Narrow" w:hAnsi="Arial Narrow" w:cs="Arial Narrow"/>
          <w:sz w:val="20"/>
          <w:szCs w:val="20"/>
        </w:rPr>
      </w:pPr>
      <w:r>
        <w:rPr>
          <w:rFonts w:ascii="Arial Narrow" w:eastAsia="Arial Narrow" w:hAnsi="Arial Narrow" w:cs="Arial Narrow"/>
          <w:sz w:val="20"/>
          <w:szCs w:val="20"/>
        </w:rPr>
        <w:t>compatibilitatea funcţiunilor în zona studiată, conform art. 14 al GHR nr. 525/1996, cu modificările ulterioare,</w:t>
      </w:r>
    </w:p>
    <w:p w:rsidR="002354BF" w:rsidRDefault="00993B2D">
      <w:pPr>
        <w:numPr>
          <w:ilvl w:val="0"/>
          <w:numId w:val="9"/>
        </w:numPr>
        <w:tabs>
          <w:tab w:val="left" w:pos="1440"/>
        </w:tabs>
        <w:ind w:left="1440" w:hanging="360"/>
        <w:jc w:val="both"/>
        <w:rPr>
          <w:rFonts w:ascii="Arial Narrow" w:eastAsia="Arial Narrow" w:hAnsi="Arial Narrow" w:cs="Arial Narrow"/>
          <w:sz w:val="20"/>
          <w:szCs w:val="20"/>
        </w:rPr>
      </w:pPr>
      <w:r>
        <w:rPr>
          <w:rFonts w:ascii="Arial Narrow" w:eastAsia="Arial Narrow" w:hAnsi="Arial Narrow" w:cs="Arial Narrow"/>
          <w:sz w:val="20"/>
          <w:szCs w:val="20"/>
        </w:rPr>
        <w:t>asigurarea însoririi clădirilor conform OMS nr. 119/2014,</w:t>
      </w:r>
    </w:p>
    <w:p w:rsidR="002354BF" w:rsidRDefault="00993B2D">
      <w:pPr>
        <w:numPr>
          <w:ilvl w:val="0"/>
          <w:numId w:val="9"/>
        </w:numPr>
        <w:tabs>
          <w:tab w:val="left" w:pos="1440"/>
        </w:tabs>
        <w:ind w:left="1440" w:hanging="360"/>
        <w:jc w:val="both"/>
        <w:rPr>
          <w:rFonts w:ascii="Arial Narrow" w:eastAsia="Arial Narrow" w:hAnsi="Arial Narrow" w:cs="Arial Narrow"/>
          <w:sz w:val="20"/>
          <w:szCs w:val="20"/>
        </w:rPr>
      </w:pPr>
      <w:r>
        <w:rPr>
          <w:rFonts w:ascii="Arial Narrow" w:eastAsia="Arial Narrow" w:hAnsi="Arial Narrow" w:cs="Arial Narrow"/>
          <w:sz w:val="20"/>
          <w:szCs w:val="20"/>
        </w:rPr>
        <w:t>asigurarea acceselor obligatorii la lot,</w:t>
      </w:r>
    </w:p>
    <w:p w:rsidR="002354BF" w:rsidRDefault="00993B2D">
      <w:pPr>
        <w:numPr>
          <w:ilvl w:val="0"/>
          <w:numId w:val="9"/>
        </w:numPr>
        <w:tabs>
          <w:tab w:val="left" w:pos="1440"/>
        </w:tabs>
        <w:ind w:left="1440" w:hanging="360"/>
        <w:jc w:val="both"/>
        <w:rPr>
          <w:rFonts w:ascii="Arial Narrow" w:eastAsia="Arial Narrow" w:hAnsi="Arial Narrow" w:cs="Arial Narrow"/>
          <w:sz w:val="20"/>
          <w:szCs w:val="20"/>
        </w:rPr>
      </w:pPr>
      <w:r>
        <w:rPr>
          <w:rFonts w:ascii="Arial Narrow" w:eastAsia="Arial Narrow" w:hAnsi="Arial Narrow" w:cs="Arial Narrow"/>
          <w:sz w:val="20"/>
          <w:szCs w:val="20"/>
        </w:rPr>
        <w:t>asigurarea locurilor de parcare necesare în incinta proprietăţii;</w:t>
      </w:r>
    </w:p>
    <w:p w:rsidR="002354BF" w:rsidRDefault="00993B2D">
      <w:pPr>
        <w:numPr>
          <w:ilvl w:val="0"/>
          <w:numId w:val="9"/>
        </w:numPr>
        <w:tabs>
          <w:tab w:val="left" w:pos="1080"/>
        </w:tabs>
        <w:ind w:left="720" w:hanging="360"/>
        <w:jc w:val="both"/>
        <w:rPr>
          <w:rFonts w:ascii="Arial Narrow" w:eastAsia="Arial Narrow" w:hAnsi="Arial Narrow" w:cs="Arial Narrow"/>
          <w:sz w:val="20"/>
          <w:szCs w:val="20"/>
        </w:rPr>
      </w:pPr>
      <w:r>
        <w:rPr>
          <w:rFonts w:ascii="Arial Narrow" w:eastAsia="Arial Narrow" w:hAnsi="Arial Narrow" w:cs="Arial Narrow"/>
          <w:sz w:val="20"/>
          <w:szCs w:val="20"/>
        </w:rPr>
        <w:t>Identificarea arealelor din PUZ pe care se pot amenaja parcări, fără afectarea domeniului public şi a spaţiului verde amenajat existent.</w:t>
      </w:r>
    </w:p>
    <w:p w:rsidR="00993B2D" w:rsidRDefault="00993B2D" w:rsidP="00993B2D">
      <w:pPr>
        <w:tabs>
          <w:tab w:val="left" w:pos="1080"/>
        </w:tabs>
        <w:ind w:left="720"/>
        <w:jc w:val="both"/>
        <w:rPr>
          <w:rFonts w:ascii="Arial Narrow" w:eastAsia="Arial Narrow" w:hAnsi="Arial Narrow" w:cs="Arial Narrow"/>
          <w:sz w:val="20"/>
          <w:szCs w:val="20"/>
        </w:rPr>
      </w:pPr>
    </w:p>
    <w:p w:rsidR="002354BF" w:rsidRDefault="002354BF">
      <w:pPr>
        <w:tabs>
          <w:tab w:val="left" w:pos="4320"/>
          <w:tab w:val="left" w:pos="8640"/>
        </w:tabs>
        <w:jc w:val="both"/>
        <w:rPr>
          <w:rFonts w:ascii="Arial Narrow" w:eastAsia="Arial Narrow" w:hAnsi="Arial Narrow" w:cs="Arial Narrow"/>
          <w:color w:val="000000"/>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2.11. PREVEDERI URBANISTICE ÎN VIGOARE</w:t>
      </w:r>
    </w:p>
    <w:p w:rsidR="002354BF" w:rsidRDefault="00993B2D">
      <w:pPr>
        <w:keepLines/>
        <w:jc w:val="both"/>
        <w:rPr>
          <w:rFonts w:ascii="Arial Narrow" w:eastAsia="Arial Narrow" w:hAnsi="Arial Narrow" w:cs="Arial Narrow"/>
          <w:sz w:val="20"/>
          <w:szCs w:val="20"/>
        </w:rPr>
      </w:pPr>
      <w:r>
        <w:rPr>
          <w:rFonts w:ascii="Arial Narrow" w:eastAsia="Arial Narrow" w:hAnsi="Arial Narrow" w:cs="Arial Narrow"/>
          <w:sz w:val="20"/>
          <w:szCs w:val="20"/>
        </w:rPr>
        <w:t xml:space="preserve">În vederea asigurării coeziunii teritoriale şi unei dezvoltări spaţiale echilibrate, prezenta documentaţie de urbanism preia, detaliază şi modifică prevederile documentaţiilor de urbanism aflate în vigoare. </w:t>
      </w:r>
    </w:p>
    <w:p w:rsidR="002354BF" w:rsidRDefault="00993B2D">
      <w:pPr>
        <w:pBdr>
          <w:top w:val="nil"/>
          <w:left w:val="nil"/>
          <w:bottom w:val="nil"/>
          <w:right w:val="nil"/>
          <w:between w:val="nil"/>
        </w:pBdr>
        <w:spacing w:before="160"/>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t>Conform PUG Cumpana,</w:t>
      </w:r>
      <w:r w:rsidR="00AD4A4B">
        <w:rPr>
          <w:rFonts w:ascii="Arial Narrow" w:eastAsia="Arial Narrow" w:hAnsi="Arial Narrow" w:cs="Arial Narrow"/>
          <w:kern w:val="1"/>
          <w:sz w:val="20"/>
          <w:szCs w:val="20"/>
        </w:rPr>
        <w:t xml:space="preserve"> </w:t>
      </w:r>
      <w:r>
        <w:rPr>
          <w:rFonts w:ascii="Arial Narrow" w:eastAsia="Arial Narrow" w:hAnsi="Arial Narrow" w:cs="Arial Narrow"/>
          <w:kern w:val="1"/>
          <w:sz w:val="20"/>
          <w:szCs w:val="20"/>
        </w:rPr>
        <w:t>indicatorii urbanistici admisi in zona studiata sunt astfel:</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t>oFunctiuni admise:</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Symbol" w:eastAsia="Symbol" w:hAnsi="Symbol" w:cs="Symbol"/>
          <w:kern w:val="1"/>
          <w:sz w:val="20"/>
          <w:szCs w:val="20"/>
        </w:rPr>
        <w:t></w:t>
      </w:r>
      <w:r>
        <w:rPr>
          <w:rFonts w:ascii="Symbol" w:eastAsia="Symbol" w:hAnsi="Symbol" w:cs="Symbol"/>
          <w:kern w:val="1"/>
          <w:sz w:val="20"/>
          <w:szCs w:val="20"/>
        </w:rPr>
        <w:tab/>
      </w:r>
      <w:r>
        <w:rPr>
          <w:rFonts w:ascii="Arial Narrow" w:eastAsia="Arial Narrow" w:hAnsi="Arial Narrow" w:cs="Arial Narrow"/>
          <w:kern w:val="1"/>
          <w:sz w:val="20"/>
          <w:szCs w:val="20"/>
        </w:rPr>
        <w:t>locuinte si dependinte</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t>oFunctiuni admise cu conditionari:</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Symbol" w:eastAsia="Symbol" w:hAnsi="Symbol" w:cs="Symbol"/>
          <w:kern w:val="1"/>
          <w:sz w:val="20"/>
          <w:szCs w:val="20"/>
        </w:rPr>
        <w:t></w:t>
      </w:r>
      <w:r>
        <w:rPr>
          <w:rFonts w:ascii="Symbol" w:eastAsia="Symbol" w:hAnsi="Symbol" w:cs="Symbol"/>
          <w:kern w:val="1"/>
          <w:sz w:val="20"/>
          <w:szCs w:val="20"/>
        </w:rPr>
        <w:tab/>
      </w:r>
      <w:r>
        <w:rPr>
          <w:rFonts w:ascii="Arial Narrow" w:eastAsia="Arial Narrow" w:hAnsi="Arial Narrow" w:cs="Arial Narrow"/>
          <w:kern w:val="1"/>
          <w:sz w:val="20"/>
          <w:szCs w:val="20"/>
        </w:rPr>
        <w:t>mici ateliere,</w:t>
      </w:r>
      <w:r w:rsidR="00AD4A4B">
        <w:rPr>
          <w:rFonts w:ascii="Arial Narrow" w:eastAsia="Arial Narrow" w:hAnsi="Arial Narrow" w:cs="Arial Narrow"/>
          <w:kern w:val="1"/>
          <w:sz w:val="20"/>
          <w:szCs w:val="20"/>
        </w:rPr>
        <w:t xml:space="preserve"> </w:t>
      </w:r>
      <w:r>
        <w:rPr>
          <w:rFonts w:ascii="Arial Narrow" w:eastAsia="Arial Narrow" w:hAnsi="Arial Narrow" w:cs="Arial Narrow"/>
          <w:kern w:val="1"/>
          <w:sz w:val="20"/>
          <w:szCs w:val="20"/>
        </w:rPr>
        <w:t>spatii  pentru servicii sau comert</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Arial Narrow" w:eastAsia="Arial Narrow" w:hAnsi="Arial Narrow" w:cs="Arial Narrow"/>
          <w:kern w:val="1"/>
          <w:sz w:val="20"/>
          <w:szCs w:val="20"/>
        </w:rPr>
        <w:t>oFunctiuni interzise:</w:t>
      </w:r>
    </w:p>
    <w:p w:rsidR="002354BF" w:rsidRDefault="00993B2D">
      <w:pPr>
        <w:pBdr>
          <w:top w:val="nil"/>
          <w:left w:val="nil"/>
          <w:bottom w:val="nil"/>
          <w:right w:val="nil"/>
          <w:between w:val="nil"/>
        </w:pBdr>
        <w:spacing w:before="94"/>
        <w:ind w:left="847" w:hanging="423"/>
        <w:jc w:val="both"/>
        <w:rPr>
          <w:rFonts w:ascii="Arial Narrow" w:eastAsia="Arial Narrow" w:hAnsi="Arial Narrow" w:cs="Arial Narrow"/>
          <w:kern w:val="1"/>
          <w:sz w:val="20"/>
          <w:szCs w:val="20"/>
        </w:rPr>
      </w:pPr>
      <w:r>
        <w:rPr>
          <w:rFonts w:ascii="Symbol" w:eastAsia="Symbol" w:hAnsi="Symbol" w:cs="Symbol"/>
          <w:kern w:val="1"/>
          <w:sz w:val="20"/>
          <w:szCs w:val="20"/>
        </w:rPr>
        <w:t></w:t>
      </w:r>
      <w:r>
        <w:rPr>
          <w:rFonts w:ascii="Symbol" w:eastAsia="Symbol" w:hAnsi="Symbol" w:cs="Symbol"/>
          <w:kern w:val="1"/>
          <w:sz w:val="20"/>
          <w:szCs w:val="20"/>
        </w:rPr>
        <w:tab/>
      </w:r>
      <w:r>
        <w:rPr>
          <w:rFonts w:ascii="Arial Narrow" w:eastAsia="Arial Narrow" w:hAnsi="Arial Narrow" w:cs="Arial Narrow"/>
          <w:kern w:val="1"/>
          <w:sz w:val="20"/>
          <w:szCs w:val="20"/>
        </w:rPr>
        <w:t>activitati nocive,</w:t>
      </w:r>
      <w:r w:rsidR="00AD4A4B">
        <w:rPr>
          <w:rFonts w:ascii="Arial Narrow" w:eastAsia="Arial Narrow" w:hAnsi="Arial Narrow" w:cs="Arial Narrow"/>
          <w:kern w:val="1"/>
          <w:sz w:val="20"/>
          <w:szCs w:val="20"/>
        </w:rPr>
        <w:t xml:space="preserve"> </w:t>
      </w:r>
      <w:r>
        <w:rPr>
          <w:rFonts w:ascii="Arial Narrow" w:eastAsia="Arial Narrow" w:hAnsi="Arial Narrow" w:cs="Arial Narrow"/>
          <w:kern w:val="1"/>
          <w:sz w:val="20"/>
          <w:szCs w:val="20"/>
        </w:rPr>
        <w:t>poluante sau care constituie surse de perturbare pentru vecinatatati sau ansamblul localitatii</w:t>
      </w:r>
    </w:p>
    <w:p w:rsidR="002354BF" w:rsidRDefault="00993B2D">
      <w:pPr>
        <w:pBdr>
          <w:top w:val="nil"/>
          <w:left w:val="nil"/>
          <w:bottom w:val="nil"/>
          <w:right w:val="nil"/>
          <w:between w:val="nil"/>
        </w:pBdr>
        <w:spacing w:before="70"/>
        <w:rPr>
          <w:rFonts w:ascii="Arial Narrow" w:eastAsia="Arial Narrow" w:hAnsi="Arial Narrow" w:cs="Arial Narrow"/>
          <w:kern w:val="1"/>
          <w:sz w:val="20"/>
          <w:szCs w:val="20"/>
        </w:rPr>
      </w:pPr>
      <w:r>
        <w:rPr>
          <w:rFonts w:ascii="Arial Narrow" w:eastAsia="Arial Narrow" w:hAnsi="Arial Narrow" w:cs="Arial Narrow"/>
          <w:kern w:val="1"/>
          <w:sz w:val="20"/>
          <w:szCs w:val="20"/>
        </w:rPr>
        <w:t>oRegim de inaltime: P+2E.Se va respecta inaltimea medie a cladirilor din zona,fara ca diferenta sa depaseasca cu mai mult de doua niveluri cladirile invecinate existente.</w:t>
      </w:r>
    </w:p>
    <w:p w:rsidR="002354BF" w:rsidRDefault="00993B2D">
      <w:pPr>
        <w:pBdr>
          <w:top w:val="nil"/>
          <w:left w:val="nil"/>
          <w:bottom w:val="nil"/>
          <w:right w:val="nil"/>
          <w:between w:val="nil"/>
        </w:pBdr>
        <w:spacing w:before="70"/>
        <w:rPr>
          <w:rFonts w:ascii="Arial Narrow" w:eastAsia="Arial Narrow" w:hAnsi="Arial Narrow" w:cs="Arial Narrow"/>
          <w:kern w:val="1"/>
          <w:sz w:val="20"/>
          <w:szCs w:val="20"/>
        </w:rPr>
      </w:pPr>
      <w:r>
        <w:rPr>
          <w:rFonts w:ascii="Arial Narrow" w:eastAsia="Arial Narrow" w:hAnsi="Arial Narrow" w:cs="Arial Narrow"/>
          <w:kern w:val="1"/>
          <w:sz w:val="20"/>
          <w:szCs w:val="20"/>
        </w:rPr>
        <w:t xml:space="preserve">     oPOT = 30 % pentru locuire,</w:t>
      </w:r>
      <w:r w:rsidR="00AD4A4B">
        <w:rPr>
          <w:rFonts w:ascii="Arial Narrow" w:eastAsia="Arial Narrow" w:hAnsi="Arial Narrow" w:cs="Arial Narrow"/>
          <w:kern w:val="1"/>
          <w:sz w:val="20"/>
          <w:szCs w:val="20"/>
        </w:rPr>
        <w:t xml:space="preserve"> </w:t>
      </w:r>
      <w:r>
        <w:rPr>
          <w:rFonts w:ascii="Arial Narrow" w:eastAsia="Arial Narrow" w:hAnsi="Arial Narrow" w:cs="Arial Narrow"/>
          <w:kern w:val="1"/>
          <w:sz w:val="20"/>
          <w:szCs w:val="20"/>
        </w:rPr>
        <w:t>POT=40% pentru locuire si dependinte sau spatii servicii,comert si POT=50% pentru funcituni exclusiv comerciale,conditionate de elaborarea unui PUD/PUZ.</w:t>
      </w:r>
    </w:p>
    <w:p w:rsidR="002354BF" w:rsidRDefault="00993B2D">
      <w:pPr>
        <w:pBdr>
          <w:top w:val="nil"/>
          <w:left w:val="nil"/>
          <w:bottom w:val="nil"/>
          <w:right w:val="nil"/>
          <w:between w:val="nil"/>
        </w:pBdr>
        <w:spacing w:before="70"/>
        <w:rPr>
          <w:rFonts w:ascii="Arial Narrow" w:eastAsia="Arial Narrow" w:hAnsi="Arial Narrow" w:cs="Arial Narrow"/>
          <w:kern w:val="1"/>
          <w:sz w:val="20"/>
          <w:szCs w:val="20"/>
        </w:rPr>
      </w:pPr>
      <w:r>
        <w:rPr>
          <w:rFonts w:ascii="Arial Narrow" w:eastAsia="Arial Narrow" w:hAnsi="Arial Narrow" w:cs="Arial Narrow"/>
          <w:kern w:val="1"/>
          <w:sz w:val="20"/>
          <w:szCs w:val="20"/>
        </w:rPr>
        <w:t xml:space="preserve">     oCUT = 1,50. </w:t>
      </w:r>
    </w:p>
    <w:p w:rsidR="002354BF" w:rsidRDefault="00993B2D">
      <w:pPr>
        <w:pBdr>
          <w:top w:val="nil"/>
          <w:left w:val="nil"/>
          <w:bottom w:val="nil"/>
          <w:right w:val="nil"/>
          <w:between w:val="nil"/>
        </w:pBdr>
        <w:spacing w:before="41"/>
        <w:rPr>
          <w:rFonts w:ascii="Arial Narrow" w:eastAsia="Arial Narrow" w:hAnsi="Arial Narrow" w:cs="Arial Narrow"/>
          <w:kern w:val="1"/>
          <w:sz w:val="20"/>
          <w:szCs w:val="20"/>
        </w:rPr>
      </w:pPr>
      <w:r>
        <w:rPr>
          <w:rFonts w:ascii="Arial Narrow" w:eastAsia="Arial Narrow" w:hAnsi="Arial Narrow" w:cs="Arial Narrow"/>
          <w:kern w:val="1"/>
          <w:sz w:val="20"/>
          <w:szCs w:val="20"/>
        </w:rPr>
        <w:t>Zona studiata nu se incadreaza ca si monument,ansamblu,sit urban sau zona de protectie a unui monument.</w:t>
      </w:r>
    </w:p>
    <w:p w:rsidR="002354BF" w:rsidRDefault="002354BF">
      <w:pPr>
        <w:keepLines/>
        <w:jc w:val="both"/>
        <w:rPr>
          <w:rFonts w:ascii="Arial Narrow" w:eastAsia="Arial Narrow" w:hAnsi="Arial Narrow" w:cs="Arial Narrow"/>
          <w:sz w:val="20"/>
          <w:szCs w:val="20"/>
        </w:rPr>
      </w:pPr>
    </w:p>
    <w:p w:rsidR="002354BF" w:rsidRDefault="00993B2D">
      <w:pPr>
        <w:tabs>
          <w:tab w:val="left" w:pos="4320"/>
          <w:tab w:val="left" w:pos="8640"/>
        </w:tabs>
        <w:jc w:val="both"/>
        <w:rPr>
          <w:rFonts w:ascii="Arial Narrow" w:eastAsia="Arial Narrow" w:hAnsi="Arial Narrow" w:cs="Arial Narrow"/>
          <w:b/>
          <w:color w:val="FFFFFF"/>
          <w:sz w:val="20"/>
          <w:szCs w:val="20"/>
          <w:shd w:val="clear" w:color="auto" w:fill="000000"/>
        </w:rPr>
      </w:pPr>
      <w:r>
        <w:rPr>
          <w:rFonts w:ascii="Arial Narrow" w:eastAsia="Arial Narrow" w:hAnsi="Arial Narrow" w:cs="Arial Narrow"/>
          <w:b/>
          <w:color w:val="FFFFFF"/>
          <w:sz w:val="20"/>
          <w:szCs w:val="20"/>
          <w:shd w:val="clear" w:color="auto" w:fill="000000"/>
        </w:rPr>
        <w:t xml:space="preserve">CAPITOLUL 3       </w:t>
      </w:r>
      <w:r>
        <w:rPr>
          <w:rFonts w:ascii="Arial Narrow" w:eastAsia="Arial Narrow" w:hAnsi="Arial Narrow" w:cs="Arial Narrow"/>
          <w:b/>
          <w:color w:val="FFFFFF"/>
          <w:sz w:val="20"/>
          <w:szCs w:val="20"/>
          <w:shd w:val="clear" w:color="auto" w:fill="000000"/>
        </w:rPr>
        <w:tab/>
        <w:t>PROPUNERI DE  DEZVOLTARE  URBANISTICĂ</w:t>
      </w:r>
    </w:p>
    <w:p w:rsidR="002354BF" w:rsidRDefault="002354BF">
      <w:pPr>
        <w:tabs>
          <w:tab w:val="left" w:pos="4320"/>
          <w:tab w:val="left" w:pos="8640"/>
        </w:tabs>
        <w:jc w:val="both"/>
        <w:rPr>
          <w:rFonts w:ascii="Arial Narrow" w:eastAsia="Arial Narrow" w:hAnsi="Arial Narrow" w:cs="Arial Narrow"/>
          <w:b/>
          <w:color w:val="FFFFFF"/>
          <w:sz w:val="20"/>
          <w:szCs w:val="20"/>
          <w:shd w:val="clear" w:color="auto" w:fill="000000"/>
        </w:rPr>
      </w:pPr>
    </w:p>
    <w:p w:rsidR="002354BF" w:rsidRDefault="00993B2D">
      <w:pP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highlight w:val="lightGray"/>
        </w:rPr>
        <w:t>3.1. DOMENIUL DE APLICARE</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3.1.1</w:t>
      </w:r>
      <w:r>
        <w:rPr>
          <w:rFonts w:ascii="Arial Narrow" w:eastAsia="Arial Narrow" w:hAnsi="Arial Narrow" w:cs="Arial Narrow"/>
          <w:color w:val="000000"/>
          <w:sz w:val="20"/>
          <w:szCs w:val="20"/>
        </w:rPr>
        <w:t>. Prevederile prezentului memoriu stabilesc reguli obligatorii aplicabile în limitele P.U.Z., până la nivelul parcelei cadastrale, contribuind la stabilirea condiţiilor şi limitelor de recunoaştere a dreptului de construire.</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eliberarea certificatelor de urbanism se vor avea în vedere şi vor fi aplicate prevederile prezentului regulament local de urbanism, asigurându-se impunerea cerinţelor necesare pentru realizarea prezentelor prevederi.</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lastRenderedPageBreak/>
        <w:t>3.1.2</w:t>
      </w:r>
      <w:r>
        <w:rPr>
          <w:rFonts w:ascii="Arial Narrow" w:eastAsia="Arial Narrow" w:hAnsi="Arial Narrow" w:cs="Arial Narrow"/>
          <w:color w:val="000000"/>
          <w:sz w:val="20"/>
          <w:szCs w:val="20"/>
        </w:rPr>
        <w:t>. Prezentul regulament local de urbanism, aferent Planului urbanistic zonal, conţine norme obligatorii pentru autorizarea executării lucrărilor de construcţii. Autorizaţiile de construire se vor emite cu observarea şi respectarea prevederilor prezentului regulament. La emiterea autorizaţiilor de construire se vor avea în vedere şi se va asigura respectarea, atât a prevederilor documentaţiilor de urbanism şi a regulamentelor locale, cât şi a tuturor actelor normative aplicabile care stabilesc cerinţe, sarcini ori condiţii speciale de utilizare a terenurilor şi/sau un regim special pentru anumite categorii de terenuri ori construcţii. La emiterea autorizaţiilor de construire se vor lua măsurile pentru asigurarea securităţii şi sănătăţii oamenilor şi pentru asigurarea respectării cerinţelor de protecţie a mediului.</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3.1.3</w:t>
      </w:r>
      <w:r>
        <w:rPr>
          <w:rFonts w:ascii="Arial Narrow" w:eastAsia="Arial Narrow" w:hAnsi="Arial Narrow" w:cs="Arial Narrow"/>
          <w:color w:val="000000"/>
          <w:sz w:val="20"/>
          <w:szCs w:val="20"/>
        </w:rPr>
        <w:t>. Se introduc interdicţii definitive de construire în zonele afectate de lărgirea amprizei străzilor ori în zonele în care se prevede realizarea de artere noi de circulaţie (dupa caz) şi în zonele în care se prevăd spaţii verzi de interes public, cu excepţia instalaţiilor aferente echipării edilitare care se vor realiza îngropat. În spaţiile verzi publice sunt admise şi construcţii pentru reclamă şi promovare, precum şi amenajări pentru întreţinerea spaţiilor verzi ori pază.</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3.1.4</w:t>
      </w:r>
      <w:r>
        <w:rPr>
          <w:rFonts w:ascii="Arial Narrow" w:eastAsia="Arial Narrow" w:hAnsi="Arial Narrow" w:cs="Arial Narrow"/>
          <w:color w:val="000000"/>
          <w:sz w:val="20"/>
          <w:szCs w:val="20"/>
        </w:rPr>
        <w:t>. Se introduc interdicţii temporare de construire pentru toate terenurile care prezintă vestigii arheologice (cunoscute sau descoperite în timpul operaţiunilor de construire) până la întocmirea proiectelor de punere în valoare a acestora sau până la descărcarea de sarcină arheologică a respectivelor terenuri.</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3.1.5</w:t>
      </w:r>
      <w:r>
        <w:rPr>
          <w:rFonts w:ascii="Arial Narrow" w:eastAsia="Arial Narrow" w:hAnsi="Arial Narrow" w:cs="Arial Narrow"/>
          <w:color w:val="000000"/>
          <w:sz w:val="20"/>
          <w:szCs w:val="20"/>
        </w:rPr>
        <w:t>. În toate unităţile teritoriale de referinţă ale prezentului regulament se va ţine seama de condiţionările precizate în studiul geotehnic</w:t>
      </w:r>
      <w:r>
        <w:rPr>
          <w:rFonts w:ascii="Arial Narrow" w:eastAsia="Arial Narrow" w:hAnsi="Arial Narrow" w:cs="Arial Narrow"/>
          <w:i/>
          <w:iCs/>
          <w:color w:val="000000"/>
          <w:sz w:val="20"/>
          <w:szCs w:val="20"/>
        </w:rPr>
        <w:t xml:space="preserve">. </w:t>
      </w:r>
      <w:r>
        <w:rPr>
          <w:rFonts w:ascii="Arial Narrow" w:eastAsia="Arial Narrow" w:hAnsi="Arial Narrow" w:cs="Arial Narrow"/>
          <w:color w:val="000000"/>
          <w:sz w:val="20"/>
          <w:szCs w:val="20"/>
        </w:rPr>
        <w:t>Pentru construcţiile situate în zonele care au condiţii</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 fundare dificile şi / sau prezintă risc de alunecare a terenului vor fi solicitate prin Certificatul de</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urbanism studii suplimentare care să stabilească riscurile de alunecare, măsurile tehnice de fundare.</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3.1.6</w:t>
      </w:r>
      <w:r>
        <w:rPr>
          <w:rFonts w:ascii="Arial Narrow" w:eastAsia="Arial Narrow" w:hAnsi="Arial Narrow" w:cs="Arial Narrow"/>
          <w:color w:val="000000"/>
          <w:sz w:val="20"/>
          <w:szCs w:val="20"/>
        </w:rPr>
        <w:t>. Prezentul regulament produce efecte şi devine obligatoriu după aprobarea documentaţiei de urbanism aferente de către Consiliul Local al comunei Cumpana, potrivit competenţelor pe care le deţine în conformitate cu prevederile art. 49 din Legea 215/2001, actualizată, privind administraţia publică locală.</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 </w:t>
      </w:r>
      <w:r>
        <w:rPr>
          <w:rFonts w:ascii="Arial Narrow" w:eastAsia="Arial Narrow" w:hAnsi="Arial Narrow" w:cs="Arial Narrow"/>
          <w:color w:val="000000"/>
          <w:sz w:val="20"/>
          <w:szCs w:val="20"/>
        </w:rPr>
        <w:t>Modalităţile de autorizare în cazul derogărilor de la prezentul regulament sunt, conform</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Legii nr. 350/2001, cu modificările și completările ulterioare, privind amenajarea teritoriului și urbanismul:</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modificări ale distanţelor faţă de limitele laterale şi posterioare ale parcelei sunt posibile prin elaborarea unui plan urbanistic de detaliu (P.U.D.);</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modificări ale funcțiunii, P.O.T. şi/sau C.U.T. și ale înălţimii maxime admise, precum și ale</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distanţelor faţă de aliniament sunt posibile pe baza modificării planului urbanistic zonal (P.U.Z.)  în integralitatea sa.</w:t>
      </w:r>
    </w:p>
    <w:p w:rsidR="002354BF" w:rsidRDefault="002354BF">
      <w:pPr>
        <w:tabs>
          <w:tab w:val="left" w:pos="4320"/>
          <w:tab w:val="left" w:pos="8640"/>
        </w:tabs>
        <w:jc w:val="both"/>
        <w:rPr>
          <w:rFonts w:ascii="Arial Narrow" w:eastAsia="Arial Narrow" w:hAnsi="Arial Narrow" w:cs="Arial Narrow"/>
          <w:b/>
          <w:color w:val="FFFFFF"/>
          <w:sz w:val="20"/>
          <w:szCs w:val="20"/>
          <w:shd w:val="clear" w:color="auto" w:fill="000000"/>
        </w:rPr>
      </w:pPr>
    </w:p>
    <w:p w:rsidR="002354BF" w:rsidRPr="00993B2D" w:rsidRDefault="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3.2. VALORIFICAREA CADRULUI NATURAL</w:t>
      </w:r>
    </w:p>
    <w:p w:rsidR="002354BF" w:rsidRDefault="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Având în vedere vecinătăţile amplasamentului şi caracteristicile ţesutului urban din care face parte, mobilarea urbană propusă prin prezenta documentaţie de urbanism se încadrează în funcţiunile existente în zonă, contribuind la construirea unei imagini unitare de cartier din zona centrala, cu dotările aferente.</w:t>
      </w:r>
    </w:p>
    <w:p w:rsidR="002354BF" w:rsidRDefault="002354BF">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color w:val="000000"/>
          <w:sz w:val="20"/>
          <w:szCs w:val="20"/>
        </w:rPr>
      </w:pPr>
    </w:p>
    <w:p w:rsidR="002354BF" w:rsidRPr="00993B2D" w:rsidRDefault="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3.3. MODERNIZAREA CIRCULAŢIEI</w:t>
      </w:r>
    </w:p>
    <w:p w:rsidR="002354BF" w:rsidRDefault="00993B2D">
      <w:pPr>
        <w:spacing w:after="160" w:line="259" w:lineRule="auto"/>
        <w:jc w:val="both"/>
        <w:rPr>
          <w:rFonts w:ascii="Arial Narrow" w:eastAsia="Calibri" w:hAnsi="Arial Narrow"/>
          <w:sz w:val="20"/>
          <w:szCs w:val="20"/>
          <w:lang w:val="fr-FR"/>
        </w:rPr>
      </w:pPr>
      <w:r>
        <w:rPr>
          <w:rFonts w:ascii="Arial Narrow" w:eastAsia="Calibri" w:hAnsi="Arial Narrow"/>
          <w:sz w:val="20"/>
          <w:szCs w:val="20"/>
          <w:lang w:val="fr-FR"/>
        </w:rPr>
        <w:t>Amplasamentul care a generat PUZ beneficiază de acces facil din arterele importante de circulaţie din zonă, respectiv din STR.Constantei si STR.Nucilor.</w:t>
      </w:r>
    </w:p>
    <w:p w:rsidR="002354BF" w:rsidRDefault="00993B2D">
      <w:pPr>
        <w:spacing w:after="160" w:line="259" w:lineRule="auto"/>
        <w:jc w:val="both"/>
        <w:rPr>
          <w:rFonts w:ascii="Arial Narrow" w:eastAsia="Arial Narrow" w:hAnsi="Arial Narrow" w:cs="Arial Narrow"/>
          <w:sz w:val="20"/>
          <w:szCs w:val="20"/>
        </w:rPr>
      </w:pPr>
      <w:r>
        <w:rPr>
          <w:rFonts w:ascii="Arial Narrow" w:eastAsia="Arial Narrow" w:hAnsi="Arial Narrow" w:cs="Arial Narrow"/>
          <w:sz w:val="20"/>
          <w:szCs w:val="20"/>
        </w:rPr>
        <w:t>Documentaţia nu îşi propune modificarea amprizei străzilor adiacente zonei studiate.</w:t>
      </w:r>
      <w:r w:rsidR="00AD4A4B">
        <w:rPr>
          <w:rFonts w:ascii="Arial Narrow" w:eastAsia="Arial Narrow" w:hAnsi="Arial Narrow" w:cs="Arial Narrow"/>
          <w:sz w:val="20"/>
          <w:szCs w:val="20"/>
        </w:rPr>
        <w:t xml:space="preserve"> </w:t>
      </w:r>
      <w:r>
        <w:rPr>
          <w:rFonts w:ascii="Arial Narrow" w:eastAsia="Arial Narrow" w:hAnsi="Arial Narrow" w:cs="Arial Narrow"/>
          <w:sz w:val="20"/>
          <w:szCs w:val="20"/>
        </w:rPr>
        <w:t>Sunt propuse doua accesuri cu dublu-sens din str.</w:t>
      </w:r>
      <w:r w:rsidR="002B3D7F">
        <w:rPr>
          <w:rFonts w:ascii="Arial Narrow" w:eastAsia="Arial Narrow" w:hAnsi="Arial Narrow" w:cs="Arial Narrow"/>
          <w:sz w:val="20"/>
          <w:szCs w:val="20"/>
        </w:rPr>
        <w:t xml:space="preserve"> </w:t>
      </w:r>
      <w:r>
        <w:rPr>
          <w:rFonts w:ascii="Arial Narrow" w:eastAsia="Arial Narrow" w:hAnsi="Arial Narrow" w:cs="Arial Narrow"/>
          <w:sz w:val="20"/>
          <w:szCs w:val="20"/>
        </w:rPr>
        <w:t>Constantei,</w:t>
      </w:r>
      <w:r w:rsidR="002B3D7F">
        <w:rPr>
          <w:rFonts w:ascii="Arial Narrow" w:eastAsia="Arial Narrow" w:hAnsi="Arial Narrow" w:cs="Arial Narrow"/>
          <w:sz w:val="20"/>
          <w:szCs w:val="20"/>
        </w:rPr>
        <w:t xml:space="preserve"> </w:t>
      </w:r>
      <w:r>
        <w:rPr>
          <w:rFonts w:ascii="Arial Narrow" w:eastAsia="Arial Narrow" w:hAnsi="Arial Narrow" w:cs="Arial Narrow"/>
          <w:sz w:val="20"/>
          <w:szCs w:val="20"/>
        </w:rPr>
        <w:t>respectiv din str.Nucilor, o iesire exclusiv pentru camioanele de marfa.</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propune </w:t>
      </w:r>
      <w:r>
        <w:rPr>
          <w:rFonts w:ascii="Arial Narrow" w:eastAsia="Arial Narrow" w:hAnsi="Arial Narrow" w:cs="Arial Narrow"/>
          <w:b/>
          <w:sz w:val="20"/>
          <w:szCs w:val="20"/>
        </w:rPr>
        <w:t>amenajarea de locuri de parcare</w:t>
      </w:r>
      <w:r>
        <w:rPr>
          <w:rFonts w:ascii="Arial Narrow" w:eastAsia="Arial Narrow" w:hAnsi="Arial Narrow" w:cs="Arial Narrow"/>
          <w:sz w:val="20"/>
          <w:szCs w:val="20"/>
        </w:rPr>
        <w:t xml:space="preserve"> necesare obiectivului studiat in incinta,</w:t>
      </w:r>
      <w:r w:rsidR="00AD4A4B">
        <w:rPr>
          <w:rFonts w:ascii="Arial Narrow" w:eastAsia="Arial Narrow" w:hAnsi="Arial Narrow" w:cs="Arial Narrow"/>
          <w:sz w:val="20"/>
          <w:szCs w:val="20"/>
        </w:rPr>
        <w:t xml:space="preserve"> </w:t>
      </w:r>
      <w:r>
        <w:rPr>
          <w:rFonts w:ascii="Arial Narrow" w:eastAsia="Arial Narrow" w:hAnsi="Arial Narrow" w:cs="Arial Narrow"/>
          <w:sz w:val="20"/>
          <w:szCs w:val="20"/>
        </w:rPr>
        <w:t>minim 1 loc/20mp arie desfasurata.</w:t>
      </w:r>
    </w:p>
    <w:p w:rsidR="002354BF" w:rsidRDefault="002354BF">
      <w:pPr>
        <w:jc w:val="both"/>
        <w:rPr>
          <w:rFonts w:ascii="Arial Narrow" w:eastAsia="Arial Narrow" w:hAnsi="Arial Narrow" w:cs="Arial Narrow"/>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Unicode MS" w:hAnsi="Arial Narrow" w:cs="Arial Unicode MS"/>
          <w:b/>
          <w:bCs/>
          <w:color w:val="000000"/>
          <w:sz w:val="20"/>
          <w:szCs w:val="20"/>
          <w:highlight w:val="lightGray"/>
          <w:u w:color="000000"/>
        </w:rPr>
      </w:pPr>
      <w:r>
        <w:rPr>
          <w:rFonts w:ascii="Arial Narrow" w:eastAsia="Arial Narrow" w:hAnsi="Arial Narrow" w:cs="Arial Narrow"/>
          <w:b/>
          <w:color w:val="000000"/>
          <w:sz w:val="20"/>
          <w:szCs w:val="20"/>
          <w:shd w:val="clear" w:color="auto" w:fill="E0E0E0"/>
        </w:rPr>
        <w:t>3.4.</w:t>
      </w:r>
      <w:r>
        <w:rPr>
          <w:rFonts w:ascii="Arial Narrow" w:eastAsia="Arial Narrow" w:hAnsi="Arial Narrow" w:cs="Arial Narrow"/>
          <w:b/>
          <w:color w:val="000000"/>
          <w:sz w:val="20"/>
          <w:szCs w:val="20"/>
          <w:highlight w:val="lightGray"/>
          <w:shd w:val="clear" w:color="auto" w:fill="E0E0E0"/>
        </w:rPr>
        <w:t xml:space="preserve"> </w:t>
      </w:r>
      <w:r>
        <w:rPr>
          <w:rFonts w:ascii="Arial Narrow" w:eastAsia="Arial Unicode MS" w:hAnsi="Arial Narrow" w:cs="Arial Unicode MS"/>
          <w:b/>
          <w:bCs/>
          <w:color w:val="000000"/>
          <w:sz w:val="20"/>
          <w:szCs w:val="20"/>
          <w:highlight w:val="lightGray"/>
          <w:u w:color="000000"/>
        </w:rPr>
        <w:t>PROBLEME DE MEDIU ŞI MĂSURI DE PROTECŢIE A MEDIULUI,</w:t>
      </w:r>
      <w:r w:rsidR="002B3D7F">
        <w:rPr>
          <w:rFonts w:ascii="Arial Narrow" w:eastAsia="Arial Unicode MS" w:hAnsi="Arial Narrow" w:cs="Arial Unicode MS"/>
          <w:b/>
          <w:bCs/>
          <w:color w:val="000000"/>
          <w:sz w:val="20"/>
          <w:szCs w:val="20"/>
          <w:highlight w:val="lightGray"/>
          <w:u w:color="000000"/>
        </w:rPr>
        <w:t xml:space="preserve"> </w:t>
      </w:r>
      <w:r>
        <w:rPr>
          <w:rFonts w:ascii="Arial Narrow" w:eastAsia="Arial Unicode MS" w:hAnsi="Arial Narrow" w:cs="Arial Unicode MS"/>
          <w:b/>
          <w:bCs/>
          <w:color w:val="000000"/>
          <w:sz w:val="20"/>
          <w:szCs w:val="20"/>
          <w:highlight w:val="lightGray"/>
          <w:u w:color="000000"/>
        </w:rPr>
        <w:t>AMENAJAREA SPATIILOR VERZI</w:t>
      </w:r>
    </w:p>
    <w:p w:rsidR="002354BF" w:rsidRDefault="00993B2D">
      <w:pPr>
        <w:spacing w:after="160" w:line="259" w:lineRule="auto"/>
        <w:jc w:val="both"/>
        <w:rPr>
          <w:rFonts w:ascii="Arial Narrow" w:eastAsia="Arial Narrow" w:hAnsi="Arial Narrow" w:cs="Arial Narrow"/>
          <w:bCs/>
          <w:iCs/>
          <w:sz w:val="20"/>
          <w:szCs w:val="20"/>
        </w:rPr>
      </w:pPr>
      <w:r>
        <w:rPr>
          <w:rFonts w:ascii="Arial Narrow" w:eastAsia="Arial Narrow" w:hAnsi="Arial Narrow" w:cs="Arial Narrow"/>
          <w:bCs/>
          <w:iCs/>
          <w:sz w:val="20"/>
          <w:szCs w:val="20"/>
        </w:rPr>
        <w:t>Zona studiată nu ridică probleme de mediu, fiind situata în afara arealelor protejate, iar lucrările propuse, de reabilitare urbană,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rsidR="002354BF" w:rsidRDefault="00993B2D">
      <w:pPr>
        <w:jc w:val="both"/>
        <w:rPr>
          <w:rFonts w:ascii="Arial Narrow" w:eastAsia="Calibri" w:hAnsi="Arial Narrow" w:cs="Calibri"/>
          <w:color w:val="000000"/>
          <w:sz w:val="20"/>
          <w:szCs w:val="20"/>
        </w:rPr>
      </w:pPr>
      <w:r>
        <w:rPr>
          <w:rFonts w:ascii="Arial Narrow" w:eastAsia="Calibri" w:hAnsi="Arial Narrow" w:cs="Calibri"/>
          <w:color w:val="000000"/>
          <w:sz w:val="20"/>
          <w:szCs w:val="20"/>
        </w:rPr>
        <w:t>Pe perioada de implementare a proiectelor,</w:t>
      </w:r>
      <w:r w:rsidR="00AD4A4B">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fiind lucrari limitate in timp si intr-o zona antropizata,</w:t>
      </w:r>
      <w:r w:rsidR="002B3D7F">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rezidentiala,</w:t>
      </w:r>
      <w:r w:rsidR="002B3D7F">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nu se prognozeaza un implact negative asupra calitatii biodiversitatii in zona.Pe perioada functionarii obiectivelor nu se vor intregistra presiuni suplimentare asupra factorului de mediu biodiversitate fata de situatia prezenta.</w:t>
      </w:r>
    </w:p>
    <w:p w:rsidR="002354BF" w:rsidRDefault="00993B2D">
      <w:pPr>
        <w:pStyle w:val="Title"/>
        <w:jc w:val="both"/>
        <w:rPr>
          <w:rFonts w:ascii="Arial Narrow" w:eastAsia="Arial Narrow" w:hAnsi="Arial Narrow" w:cs="Arial Narrow"/>
          <w:smallCaps w:val="0"/>
          <w:kern w:val="1"/>
          <w:sz w:val="20"/>
          <w:lang w:val="en-US"/>
        </w:rPr>
      </w:pPr>
      <w:r>
        <w:rPr>
          <w:rFonts w:ascii="Arial Narrow" w:hAnsi="Arial Narrow" w:cs="Arial"/>
          <w:smallCaps w:val="0"/>
          <w:color w:val="000000"/>
          <w:sz w:val="20"/>
        </w:rPr>
        <w:t xml:space="preserve">Se vor amenaja spatii plantate sub forma de spatii verzi cu rol decorativ, cu respectarea suprafetelor minime stabilite prin </w:t>
      </w:r>
      <w:r>
        <w:rPr>
          <w:rFonts w:ascii="Arial Narrow" w:eastAsia="Arial Narrow" w:hAnsi="Arial Narrow" w:cs="Arial Narrow"/>
          <w:smallCaps w:val="0"/>
          <w:kern w:val="1"/>
          <w:sz w:val="20"/>
          <w:lang w:val="en-US"/>
        </w:rPr>
        <w:t>certificat urbanism 18/2019 si aviz de oportunitate 2/2019,</w:t>
      </w:r>
      <w:r w:rsidR="00AD4A4B">
        <w:rPr>
          <w:rFonts w:ascii="Arial Narrow" w:eastAsia="Arial Narrow" w:hAnsi="Arial Narrow" w:cs="Arial Narrow"/>
          <w:smallCaps w:val="0"/>
          <w:kern w:val="1"/>
          <w:sz w:val="20"/>
          <w:lang w:val="en-US"/>
        </w:rPr>
        <w:t xml:space="preserve"> </w:t>
      </w:r>
      <w:r>
        <w:rPr>
          <w:rFonts w:ascii="Arial Narrow" w:eastAsia="Arial Narrow" w:hAnsi="Arial Narrow" w:cs="Arial Narrow"/>
          <w:smallCaps w:val="0"/>
          <w:kern w:val="1"/>
          <w:sz w:val="20"/>
          <w:lang w:val="en-US"/>
        </w:rPr>
        <w:t>respectiv minim 10% din suprafata terenului.</w:t>
      </w:r>
    </w:p>
    <w:p w:rsidR="002354BF" w:rsidRDefault="00993B2D">
      <w:pPr>
        <w:pStyle w:val="Title"/>
        <w:jc w:val="both"/>
        <w:rPr>
          <w:rFonts w:ascii="Arial Narrow" w:hAnsi="Arial Narrow" w:cs="Arial"/>
          <w:smallCaps w:val="0"/>
          <w:color w:val="000000"/>
          <w:sz w:val="20"/>
        </w:rPr>
      </w:pPr>
      <w:r>
        <w:rPr>
          <w:rFonts w:ascii="Arial Narrow" w:hAnsi="Arial Narrow" w:cs="Arial"/>
          <w:smallCaps w:val="0"/>
          <w:color w:val="000000"/>
          <w:sz w:val="20"/>
        </w:rPr>
        <w:t>Toate amenajarile de spatii plantate se vor realiza in incinta terenului studiat,</w:t>
      </w:r>
      <w:r w:rsidR="00AD4A4B">
        <w:rPr>
          <w:rFonts w:ascii="Arial Narrow" w:hAnsi="Arial Narrow" w:cs="Arial"/>
          <w:smallCaps w:val="0"/>
          <w:color w:val="000000"/>
          <w:sz w:val="20"/>
        </w:rPr>
        <w:t xml:space="preserve"> </w:t>
      </w:r>
      <w:r>
        <w:rPr>
          <w:rFonts w:ascii="Arial Narrow" w:hAnsi="Arial Narrow" w:cs="Arial"/>
          <w:smallCaps w:val="0"/>
          <w:color w:val="000000"/>
          <w:sz w:val="20"/>
        </w:rPr>
        <w:t>fara afectarea limitei de proprietate intre terenul studiat si terenurile vecine.</w:t>
      </w:r>
    </w:p>
    <w:p w:rsidR="002354BF" w:rsidRDefault="00993B2D">
      <w:pPr>
        <w:pStyle w:val="Title"/>
        <w:jc w:val="both"/>
        <w:rPr>
          <w:rFonts w:ascii="Arial Narrow" w:hAnsi="Arial Narrow" w:cs="Arial"/>
          <w:smallCaps w:val="0"/>
          <w:color w:val="000000"/>
          <w:sz w:val="20"/>
        </w:rPr>
      </w:pPr>
      <w:r>
        <w:rPr>
          <w:rFonts w:ascii="Arial Narrow" w:hAnsi="Arial Narrow" w:cs="Arial"/>
          <w:smallCaps w:val="0"/>
          <w:color w:val="000000"/>
          <w:sz w:val="20"/>
        </w:rPr>
        <w:lastRenderedPageBreak/>
        <w:t>Se vor amenaja/planta spatii verzi compuse din plante decorative, flori si muschi.</w:t>
      </w:r>
      <w:r w:rsidR="00AD4A4B">
        <w:rPr>
          <w:rFonts w:ascii="Arial Narrow" w:hAnsi="Arial Narrow" w:cs="Arial"/>
          <w:smallCaps w:val="0"/>
          <w:color w:val="000000"/>
          <w:sz w:val="20"/>
        </w:rPr>
        <w:t xml:space="preserve"> </w:t>
      </w:r>
      <w:r>
        <w:rPr>
          <w:rFonts w:ascii="Arial Narrow" w:hAnsi="Arial Narrow" w:cs="Arial"/>
          <w:smallCaps w:val="0"/>
          <w:color w:val="000000"/>
          <w:sz w:val="20"/>
        </w:rPr>
        <w:t>Se vor prevedea instalatii automate pentru irigat pentru plantele carora le sunt necesare acestea.</w:t>
      </w:r>
    </w:p>
    <w:p w:rsidR="002354BF" w:rsidRDefault="00993B2D">
      <w:pPr>
        <w:pStyle w:val="Title"/>
        <w:jc w:val="both"/>
        <w:rPr>
          <w:rFonts w:ascii="Arial Narrow" w:hAnsi="Arial Narrow" w:cs="Arial"/>
          <w:smallCaps w:val="0"/>
          <w:color w:val="000000"/>
          <w:sz w:val="20"/>
        </w:rPr>
      </w:pPr>
      <w:r>
        <w:rPr>
          <w:rFonts w:ascii="Arial Narrow" w:hAnsi="Arial Narrow" w:cs="Arial"/>
          <w:smallCaps w:val="0"/>
          <w:color w:val="000000"/>
          <w:sz w:val="20"/>
        </w:rPr>
        <w:t>Proprietarii sunt obligati sa asigure:</w:t>
      </w:r>
    </w:p>
    <w:p w:rsidR="002354BF" w:rsidRDefault="00993B2D">
      <w:pPr>
        <w:pStyle w:val="Title"/>
        <w:jc w:val="both"/>
        <w:rPr>
          <w:rFonts w:ascii="Arial Narrow" w:hAnsi="Arial Narrow" w:cs="Arial"/>
          <w:smallCaps w:val="0"/>
          <w:color w:val="000000"/>
          <w:sz w:val="20"/>
        </w:rPr>
      </w:pPr>
      <w:r>
        <w:rPr>
          <w:rFonts w:ascii="Arial Narrow" w:hAnsi="Arial Narrow" w:cs="Arial"/>
          <w:smallCaps w:val="0"/>
          <w:color w:val="000000"/>
          <w:sz w:val="20"/>
        </w:rPr>
        <w:t>-lucrarile de amenajare,</w:t>
      </w:r>
      <w:r w:rsidR="00AD4A4B">
        <w:rPr>
          <w:rFonts w:ascii="Arial Narrow" w:hAnsi="Arial Narrow" w:cs="Arial"/>
          <w:smallCaps w:val="0"/>
          <w:color w:val="000000"/>
          <w:sz w:val="20"/>
        </w:rPr>
        <w:t xml:space="preserve"> </w:t>
      </w:r>
      <w:r>
        <w:rPr>
          <w:rFonts w:ascii="Arial Narrow" w:hAnsi="Arial Narrow" w:cs="Arial"/>
          <w:smallCaps w:val="0"/>
          <w:color w:val="000000"/>
          <w:sz w:val="20"/>
        </w:rPr>
        <w:t>plantare,</w:t>
      </w:r>
      <w:r w:rsidR="00AD4A4B">
        <w:rPr>
          <w:rFonts w:ascii="Arial Narrow" w:hAnsi="Arial Narrow" w:cs="Arial"/>
          <w:smallCaps w:val="0"/>
          <w:color w:val="000000"/>
          <w:sz w:val="20"/>
        </w:rPr>
        <w:t xml:space="preserve"> </w:t>
      </w:r>
      <w:r>
        <w:rPr>
          <w:rFonts w:ascii="Arial Narrow" w:hAnsi="Arial Narrow" w:cs="Arial"/>
          <w:smallCaps w:val="0"/>
          <w:color w:val="000000"/>
          <w:sz w:val="20"/>
        </w:rPr>
        <w:t>udare,intretinere a spatiilor verzi</w:t>
      </w:r>
    </w:p>
    <w:p w:rsidR="002354BF" w:rsidRDefault="00993B2D">
      <w:pPr>
        <w:pStyle w:val="Title"/>
        <w:jc w:val="both"/>
        <w:rPr>
          <w:rFonts w:ascii="Arial Narrow" w:hAnsi="Arial Narrow" w:cs="Arial"/>
          <w:smallCaps w:val="0"/>
          <w:color w:val="000000"/>
          <w:sz w:val="20"/>
        </w:rPr>
      </w:pPr>
      <w:r>
        <w:rPr>
          <w:rFonts w:ascii="Arial Narrow" w:hAnsi="Arial Narrow" w:cs="Arial"/>
          <w:smallCaps w:val="0"/>
          <w:color w:val="000000"/>
          <w:sz w:val="20"/>
        </w:rPr>
        <w:t>-lucrarile necesare pentru amenajarea terenurilor si regenerarea vegetatiei</w:t>
      </w:r>
    </w:p>
    <w:p w:rsidR="002354BF" w:rsidRDefault="00993B2D">
      <w:pPr>
        <w:pStyle w:val="Title"/>
        <w:jc w:val="both"/>
        <w:rPr>
          <w:rFonts w:ascii="Arial Narrow" w:hAnsi="Arial Narrow" w:cs="Arial"/>
          <w:smallCaps w:val="0"/>
          <w:color w:val="000000"/>
          <w:sz w:val="20"/>
        </w:rPr>
      </w:pPr>
      <w:r>
        <w:rPr>
          <w:rFonts w:ascii="Arial Narrow" w:hAnsi="Arial Narrow" w:cs="Arial"/>
          <w:smallCaps w:val="0"/>
          <w:color w:val="000000"/>
          <w:sz w:val="20"/>
        </w:rPr>
        <w:t>-drenarea apelor in exces de pe spatiile verzi</w:t>
      </w:r>
    </w:p>
    <w:p w:rsidR="002354BF" w:rsidRDefault="00993B2D">
      <w:pPr>
        <w:pStyle w:val="Title"/>
        <w:jc w:val="both"/>
        <w:rPr>
          <w:rFonts w:ascii="Arial Narrow" w:hAnsi="Arial Narrow" w:cs="Arial"/>
          <w:smallCaps w:val="0"/>
          <w:color w:val="000000"/>
          <w:sz w:val="20"/>
        </w:rPr>
      </w:pPr>
      <w:r>
        <w:rPr>
          <w:rFonts w:ascii="Arial Narrow" w:hAnsi="Arial Narrow" w:cs="Arial"/>
          <w:smallCaps w:val="0"/>
          <w:color w:val="000000"/>
          <w:sz w:val="20"/>
        </w:rPr>
        <w:t>-orice alte lucrari legate de admnistrarea si gospodarirea spatiului verde aferent imobilului pana la limita zonei de siguranta a retelei de circulatie.</w:t>
      </w:r>
    </w:p>
    <w:p w:rsidR="002354BF" w:rsidRDefault="00993B2D">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Spaţiile libere vizibile din circulaţiile publice vor fi tratate ca grădini de faţadă pe fiecare parcelă este obligatorie amenajarea unor spaţii plantate cu rol decorativ şi de protecţie care să respecte suprafaţa minimă aprobată conform prevederilor legale se va urmări limitarea la maxim a aportului de ape pluviale evacuate în reţeaua publică de canalizare, la nivel de parcelă. În acest sens, se recomandă limitarea sigilării suprafeţelor exterioare (prin asfaltare, betonare sau alte invelitori impermeabile) la strictul necesar, în vederea asigurării infiltrării apelor pluviale în terenul natural. La clădirile dispuse pe aliniament racordarea burlanelor la canalizarea pluvial se realizează pe sub trotuar pentru a se evita producerea gheţii.</w:t>
      </w:r>
    </w:p>
    <w:p w:rsidR="002354BF" w:rsidRDefault="002354BF">
      <w:pPr>
        <w:jc w:val="both"/>
        <w:rPr>
          <w:rFonts w:ascii="Arial Narrow" w:eastAsia="Arial Narrow" w:hAnsi="Arial Narrow" w:cs="Arial Narrow"/>
          <w:color w:val="FF0000"/>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3.5. ZONIFICARE FUNCŢIONALĂ</w:t>
      </w:r>
    </w:p>
    <w:p w:rsidR="002354BF" w:rsidRDefault="00993B2D">
      <w:pPr>
        <w:keepLines/>
        <w:jc w:val="both"/>
        <w:rPr>
          <w:rFonts w:ascii="Arial Narrow" w:eastAsia="Arial Narrow" w:hAnsi="Arial Narrow" w:cs="Arial Narrow"/>
          <w:sz w:val="20"/>
          <w:szCs w:val="20"/>
        </w:rPr>
      </w:pPr>
      <w:r>
        <w:rPr>
          <w:rFonts w:ascii="Arial Narrow" w:eastAsia="Arial Narrow" w:hAnsi="Arial Narrow" w:cs="Arial Narrow"/>
          <w:sz w:val="20"/>
          <w:szCs w:val="20"/>
        </w:rPr>
        <w:t>Păstrând limitele şi specificul zonelor de reglementare din PUG, teritoriul studiat,</w:t>
      </w:r>
      <w:r w:rsidR="002B3D7F">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va fi organizat din punct de vedere operaţional într-o zona de reglementare omogena – </w:t>
      </w:r>
      <w:r>
        <w:rPr>
          <w:rFonts w:ascii="Arial Narrow" w:eastAsia="Arial Narrow" w:hAnsi="Arial Narrow" w:cs="Arial Narrow"/>
          <w:b/>
          <w:sz w:val="20"/>
          <w:szCs w:val="20"/>
        </w:rPr>
        <w:t>ZRC</w:t>
      </w:r>
      <w:r>
        <w:rPr>
          <w:rFonts w:ascii="Arial Narrow" w:eastAsia="Arial Narrow" w:hAnsi="Arial Narrow" w:cs="Arial Narrow"/>
          <w:sz w:val="20"/>
          <w:szCs w:val="20"/>
        </w:rPr>
        <w:t xml:space="preserve"> - ZONA SPATII COMERCIALE SI DOTARILE AFERENTE.</w:t>
      </w:r>
    </w:p>
    <w:p w:rsidR="002354BF" w:rsidRDefault="002354BF">
      <w:pPr>
        <w:keepLines/>
        <w:tabs>
          <w:tab w:val="left" w:pos="284"/>
        </w:tabs>
        <w:jc w:val="both"/>
        <w:rPr>
          <w:rFonts w:ascii="Arial Narrow" w:eastAsia="Arial Narrow" w:hAnsi="Arial Narrow" w:cs="Arial Narrow"/>
          <w:b/>
          <w:sz w:val="20"/>
          <w:szCs w:val="20"/>
        </w:rPr>
      </w:pPr>
    </w:p>
    <w:p w:rsidR="002354BF" w:rsidRDefault="00993B2D" w:rsidP="00993B2D">
      <w:pPr>
        <w:keepLines/>
        <w:tabs>
          <w:tab w:val="left" w:pos="284"/>
        </w:tabs>
        <w:jc w:val="both"/>
        <w:rPr>
          <w:rFonts w:ascii="Arial Narrow" w:eastAsia="Arial Narrow" w:hAnsi="Arial Narrow" w:cs="Arial Narrow"/>
          <w:b/>
          <w:sz w:val="20"/>
          <w:szCs w:val="20"/>
          <w:shd w:val="clear" w:color="auto" w:fill="E0E0E0"/>
        </w:rPr>
      </w:pPr>
      <w:r>
        <w:rPr>
          <w:rFonts w:ascii="Arial Narrow" w:eastAsia="Arial Narrow" w:hAnsi="Arial Narrow" w:cs="Arial Narrow"/>
          <w:b/>
          <w:sz w:val="20"/>
          <w:szCs w:val="20"/>
          <w:shd w:val="clear" w:color="auto" w:fill="E0E0E0"/>
        </w:rPr>
        <w:t xml:space="preserve">UTILIZARI ADMISE </w:t>
      </w:r>
    </w:p>
    <w:p w:rsidR="00993B2D" w:rsidRPr="00993B2D" w:rsidRDefault="00993B2D" w:rsidP="00993B2D">
      <w:pPr>
        <w:keepLines/>
        <w:tabs>
          <w:tab w:val="left" w:pos="284"/>
        </w:tabs>
        <w:jc w:val="both"/>
        <w:rPr>
          <w:rFonts w:ascii="Arial Narrow" w:eastAsia="Arial Narrow" w:hAnsi="Arial Narrow" w:cs="Arial Narrow"/>
          <w:b/>
          <w:sz w:val="20"/>
          <w:szCs w:val="20"/>
          <w:shd w:val="clear" w:color="auto" w:fill="E0E0E0"/>
        </w:rPr>
      </w:pPr>
    </w:p>
    <w:p w:rsidR="002354BF" w:rsidRDefault="00993B2D">
      <w:pPr>
        <w:jc w:val="both"/>
        <w:rPr>
          <w:rFonts w:ascii="Arial Narrow" w:eastAsia="Arial Narrow" w:hAnsi="Arial Narrow" w:cs="Arial Narrow"/>
          <w:b/>
          <w:sz w:val="20"/>
          <w:szCs w:val="20"/>
        </w:rPr>
      </w:pPr>
      <w:r>
        <w:rPr>
          <w:rFonts w:ascii="Arial Narrow" w:eastAsia="Arial Narrow" w:hAnsi="Arial Narrow" w:cs="Arial Narrow"/>
          <w:b/>
          <w:sz w:val="20"/>
          <w:szCs w:val="20"/>
        </w:rPr>
        <w:t>ZRC</w:t>
      </w:r>
    </w:p>
    <w:p w:rsidR="002354BF" w:rsidRDefault="00993B2D">
      <w:pPr>
        <w:pStyle w:val="Footer"/>
        <w:jc w:val="both"/>
        <w:rPr>
          <w:rFonts w:ascii="Arial Narrow" w:eastAsia="Arial Black" w:hAnsi="Arial Narrow" w:cs="Arial Black"/>
          <w:bCs/>
          <w:sz w:val="20"/>
          <w:szCs w:val="20"/>
          <w:lang w:val="fr-FR"/>
        </w:rPr>
      </w:pPr>
      <w:r>
        <w:rPr>
          <w:rFonts w:ascii="Arial Narrow" w:eastAsia="Arial Black" w:hAnsi="Arial Narrow" w:cs="Arial Black"/>
          <w:bCs/>
          <w:sz w:val="20"/>
          <w:szCs w:val="20"/>
          <w:lang w:val="fr-FR"/>
        </w:rPr>
        <w:t>-spatiu comercial</w:t>
      </w:r>
    </w:p>
    <w:p w:rsidR="002354BF" w:rsidRDefault="00993B2D">
      <w:pPr>
        <w:pStyle w:val="Footer"/>
        <w:jc w:val="both"/>
        <w:rPr>
          <w:rFonts w:ascii="Arial Narrow" w:eastAsia="Arial Black" w:hAnsi="Arial Narrow" w:cs="Arial Black"/>
          <w:bCs/>
          <w:sz w:val="20"/>
          <w:szCs w:val="20"/>
          <w:lang w:val="fr-FR"/>
        </w:rPr>
      </w:pPr>
      <w:r>
        <w:rPr>
          <w:rFonts w:ascii="Arial Narrow" w:eastAsia="Arial Black" w:hAnsi="Arial Narrow" w:cs="Arial Black"/>
          <w:bCs/>
          <w:sz w:val="20"/>
          <w:szCs w:val="20"/>
          <w:lang w:val="fr-FR"/>
        </w:rPr>
        <w:t>-constructii aferente echiparii tehnico edilitare</w:t>
      </w:r>
    </w:p>
    <w:p w:rsidR="002354BF" w:rsidRDefault="00993B2D">
      <w:pPr>
        <w:pStyle w:val="Footer"/>
        <w:jc w:val="both"/>
        <w:rPr>
          <w:rFonts w:ascii="Arial Narrow" w:eastAsia="Arial Black" w:hAnsi="Arial Narrow" w:cs="Arial Black"/>
          <w:bCs/>
          <w:sz w:val="20"/>
          <w:szCs w:val="20"/>
          <w:lang w:val="fr-FR"/>
        </w:rPr>
      </w:pPr>
      <w:r>
        <w:rPr>
          <w:rFonts w:ascii="Arial Narrow" w:eastAsia="Arial Black" w:hAnsi="Arial Narrow" w:cs="Arial Black"/>
          <w:bCs/>
          <w:sz w:val="20"/>
          <w:szCs w:val="20"/>
          <w:lang w:val="fr-FR"/>
        </w:rPr>
        <w:t>-circulatii auto si pietonale,</w:t>
      </w:r>
      <w:r w:rsidR="002B3D7F">
        <w:rPr>
          <w:rFonts w:ascii="Arial Narrow" w:eastAsia="Arial Black" w:hAnsi="Arial Narrow" w:cs="Arial Black"/>
          <w:bCs/>
          <w:sz w:val="20"/>
          <w:szCs w:val="20"/>
          <w:lang w:val="fr-FR"/>
        </w:rPr>
        <w:t xml:space="preserve"> </w:t>
      </w:r>
      <w:r>
        <w:rPr>
          <w:rFonts w:ascii="Arial Narrow" w:eastAsia="Arial Black" w:hAnsi="Arial Narrow" w:cs="Arial Black"/>
          <w:bCs/>
          <w:sz w:val="20"/>
          <w:szCs w:val="20"/>
          <w:lang w:val="fr-FR"/>
        </w:rPr>
        <w:t>parcaje la sol</w:t>
      </w:r>
    </w:p>
    <w:p w:rsidR="002354BF" w:rsidRDefault="00993B2D">
      <w:pPr>
        <w:pStyle w:val="Footer"/>
        <w:jc w:val="both"/>
        <w:rPr>
          <w:rFonts w:ascii="Arial Narrow" w:eastAsia="Arial Black" w:hAnsi="Arial Narrow" w:cs="Arial Black"/>
          <w:bCs/>
          <w:sz w:val="20"/>
          <w:szCs w:val="20"/>
          <w:lang w:val="fr-FR"/>
        </w:rPr>
      </w:pPr>
      <w:r>
        <w:rPr>
          <w:rFonts w:ascii="Arial Narrow" w:eastAsia="Arial Black" w:hAnsi="Arial Narrow" w:cs="Arial Black"/>
          <w:bCs/>
          <w:sz w:val="20"/>
          <w:szCs w:val="20"/>
          <w:lang w:val="fr-FR"/>
        </w:rPr>
        <w:t>-spatii verzi amenajate</w:t>
      </w:r>
    </w:p>
    <w:p w:rsidR="002354BF" w:rsidRDefault="00993B2D">
      <w:pPr>
        <w:pStyle w:val="Footer"/>
        <w:jc w:val="both"/>
        <w:rPr>
          <w:rFonts w:ascii="Arial Narrow" w:eastAsia="Arial Black" w:hAnsi="Arial Narrow" w:cs="Arial Black"/>
          <w:bCs/>
          <w:sz w:val="20"/>
          <w:szCs w:val="20"/>
          <w:lang w:val="fr-FR"/>
        </w:rPr>
      </w:pPr>
      <w:r>
        <w:rPr>
          <w:rFonts w:ascii="Arial Narrow" w:eastAsia="Arial Black" w:hAnsi="Arial Narrow" w:cs="Arial Black"/>
          <w:bCs/>
          <w:sz w:val="20"/>
          <w:szCs w:val="20"/>
          <w:lang w:val="fr-FR"/>
        </w:rPr>
        <w:t>-imprejmuiri</w:t>
      </w:r>
    </w:p>
    <w:p w:rsidR="002354BF" w:rsidRDefault="00993B2D">
      <w:pPr>
        <w:pStyle w:val="Footer"/>
        <w:jc w:val="both"/>
        <w:rPr>
          <w:rFonts w:ascii="Arial Narrow" w:eastAsia="Arial Black" w:hAnsi="Arial Narrow" w:cs="Arial Black"/>
          <w:bCs/>
          <w:sz w:val="20"/>
          <w:szCs w:val="20"/>
          <w:lang w:val="fr-FR"/>
        </w:rPr>
      </w:pPr>
      <w:r>
        <w:rPr>
          <w:rFonts w:ascii="Arial Narrow" w:eastAsia="Arial Black" w:hAnsi="Arial Narrow" w:cs="Arial Black"/>
          <w:bCs/>
          <w:sz w:val="20"/>
          <w:szCs w:val="20"/>
          <w:lang w:val="fr-FR"/>
        </w:rPr>
        <w:t>-platforme betonate</w:t>
      </w:r>
    </w:p>
    <w:p w:rsidR="002354BF" w:rsidRDefault="002354BF">
      <w:pPr>
        <w:keepLines/>
        <w:tabs>
          <w:tab w:val="left" w:pos="284"/>
        </w:tabs>
        <w:jc w:val="both"/>
        <w:rPr>
          <w:rFonts w:ascii="Arial Narrow" w:eastAsia="Arial Narrow" w:hAnsi="Arial Narrow" w:cs="Arial Narrow"/>
          <w:b/>
          <w:sz w:val="20"/>
          <w:szCs w:val="20"/>
        </w:rPr>
      </w:pPr>
    </w:p>
    <w:p w:rsidR="002354BF" w:rsidRDefault="00993B2D" w:rsidP="00993B2D">
      <w:pPr>
        <w:keepLines/>
        <w:tabs>
          <w:tab w:val="left" w:pos="284"/>
        </w:tabs>
        <w:jc w:val="both"/>
        <w:rPr>
          <w:rFonts w:ascii="Arial Narrow" w:eastAsia="Arial Narrow" w:hAnsi="Arial Narrow" w:cs="Arial Narrow"/>
          <w:b/>
          <w:sz w:val="20"/>
          <w:szCs w:val="20"/>
          <w:shd w:val="clear" w:color="auto" w:fill="E0E0E0"/>
        </w:rPr>
      </w:pPr>
      <w:r>
        <w:rPr>
          <w:rFonts w:ascii="Arial Narrow" w:eastAsia="Arial Narrow" w:hAnsi="Arial Narrow" w:cs="Arial Narrow"/>
          <w:b/>
          <w:sz w:val="20"/>
          <w:szCs w:val="20"/>
          <w:shd w:val="clear" w:color="auto" w:fill="E0E0E0"/>
        </w:rPr>
        <w:t xml:space="preserve">UTILIZARI ADMISE CU CONDITIONARI </w:t>
      </w:r>
    </w:p>
    <w:p w:rsidR="00993B2D" w:rsidRPr="00993B2D" w:rsidRDefault="00993B2D" w:rsidP="00993B2D">
      <w:pPr>
        <w:keepLines/>
        <w:tabs>
          <w:tab w:val="left" w:pos="284"/>
        </w:tabs>
        <w:jc w:val="both"/>
        <w:rPr>
          <w:rFonts w:ascii="Arial Narrow" w:eastAsia="Arial Narrow" w:hAnsi="Arial Narrow" w:cs="Arial Narrow"/>
          <w:b/>
          <w:sz w:val="20"/>
          <w:szCs w:val="20"/>
          <w:shd w:val="clear" w:color="auto" w:fill="E0E0E0"/>
        </w:rPr>
      </w:pPr>
    </w:p>
    <w:p w:rsidR="002354BF" w:rsidRDefault="00993B2D">
      <w:pPr>
        <w:jc w:val="both"/>
        <w:rPr>
          <w:rFonts w:ascii="Arial Narrow" w:eastAsia="Arial Narrow" w:hAnsi="Arial Narrow" w:cs="Arial Narrow"/>
          <w:b/>
          <w:sz w:val="20"/>
          <w:szCs w:val="20"/>
        </w:rPr>
      </w:pPr>
      <w:r>
        <w:rPr>
          <w:rFonts w:ascii="Arial Narrow" w:eastAsia="Arial Narrow" w:hAnsi="Arial Narrow" w:cs="Arial Narrow"/>
          <w:b/>
          <w:sz w:val="20"/>
          <w:szCs w:val="20"/>
        </w:rPr>
        <w:t>ZRC</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-se permite realizarea de magazii,</w:t>
      </w:r>
      <w:r w:rsidR="002B3D7F">
        <w:rPr>
          <w:rFonts w:ascii="Arial Narrow" w:eastAsia="Arial Narrow" w:hAnsi="Arial Narrow" w:cs="Arial Narrow"/>
          <w:sz w:val="20"/>
          <w:szCs w:val="20"/>
        </w:rPr>
        <w:t xml:space="preserve"> </w:t>
      </w:r>
      <w:r>
        <w:rPr>
          <w:rFonts w:ascii="Arial Narrow" w:eastAsia="Arial Narrow" w:hAnsi="Arial Narrow" w:cs="Arial Narrow"/>
          <w:sz w:val="20"/>
          <w:szCs w:val="20"/>
        </w:rPr>
        <w:t>anexe,</w:t>
      </w:r>
      <w:r w:rsidR="002B3D7F">
        <w:rPr>
          <w:rFonts w:ascii="Arial Narrow" w:eastAsia="Arial Narrow" w:hAnsi="Arial Narrow" w:cs="Arial Narrow"/>
          <w:sz w:val="20"/>
          <w:szCs w:val="20"/>
        </w:rPr>
        <w:t xml:space="preserve"> </w:t>
      </w:r>
      <w:r>
        <w:rPr>
          <w:rFonts w:ascii="Arial Narrow" w:eastAsia="Arial Narrow" w:hAnsi="Arial Narrow" w:cs="Arial Narrow"/>
          <w:sz w:val="20"/>
          <w:szCs w:val="20"/>
        </w:rPr>
        <w:t>soproane,cu conditia ca acestea sa nu constituie sursa de discomfort sau poluare.</w:t>
      </w:r>
    </w:p>
    <w:p w:rsidR="002354BF" w:rsidRDefault="002354BF">
      <w:pPr>
        <w:jc w:val="both"/>
        <w:rPr>
          <w:rFonts w:ascii="Arial Narrow" w:eastAsia="Arial Narrow" w:hAnsi="Arial Narrow" w:cs="Arial Narrow"/>
          <w:sz w:val="20"/>
          <w:szCs w:val="20"/>
        </w:rPr>
      </w:pPr>
    </w:p>
    <w:p w:rsidR="002354BF" w:rsidRDefault="00993B2D" w:rsidP="00993B2D">
      <w:pPr>
        <w:keepLines/>
        <w:tabs>
          <w:tab w:val="left" w:pos="284"/>
        </w:tabs>
        <w:jc w:val="both"/>
        <w:rPr>
          <w:rFonts w:ascii="Arial Narrow" w:eastAsia="Arial Narrow" w:hAnsi="Arial Narrow" w:cs="Arial Narrow"/>
          <w:b/>
          <w:sz w:val="20"/>
          <w:szCs w:val="20"/>
          <w:shd w:val="clear" w:color="auto" w:fill="E0E0E0"/>
        </w:rPr>
      </w:pPr>
      <w:r>
        <w:rPr>
          <w:rFonts w:ascii="Arial Narrow" w:eastAsia="Arial Narrow" w:hAnsi="Arial Narrow" w:cs="Arial Narrow"/>
          <w:b/>
          <w:sz w:val="20"/>
          <w:szCs w:val="20"/>
          <w:shd w:val="clear" w:color="auto" w:fill="E0E0E0"/>
        </w:rPr>
        <w:t>UTILIZARI INTERZISE</w:t>
      </w:r>
    </w:p>
    <w:p w:rsidR="00993B2D" w:rsidRPr="00993B2D" w:rsidRDefault="00993B2D" w:rsidP="00993B2D">
      <w:pPr>
        <w:keepLines/>
        <w:tabs>
          <w:tab w:val="left" w:pos="284"/>
        </w:tabs>
        <w:jc w:val="both"/>
        <w:rPr>
          <w:rFonts w:ascii="Arial Narrow" w:eastAsia="Arial Narrow" w:hAnsi="Arial Narrow" w:cs="Arial Narrow"/>
          <w:b/>
          <w:sz w:val="20"/>
          <w:szCs w:val="20"/>
          <w:shd w:val="clear" w:color="auto" w:fill="E0E0E0"/>
        </w:rPr>
      </w:pPr>
    </w:p>
    <w:p w:rsidR="002354BF" w:rsidRDefault="00993B2D">
      <w:pPr>
        <w:rPr>
          <w:rFonts w:ascii="Arial Narrow" w:eastAsia="Arial Narrow" w:hAnsi="Arial Narrow" w:cs="Arial Narrow"/>
          <w:b/>
          <w:sz w:val="20"/>
          <w:szCs w:val="20"/>
        </w:rPr>
      </w:pPr>
      <w:r>
        <w:rPr>
          <w:rFonts w:ascii="Arial Narrow" w:eastAsia="Arial Narrow" w:hAnsi="Arial Narrow" w:cs="Arial Narrow"/>
          <w:b/>
          <w:sz w:val="20"/>
          <w:szCs w:val="20"/>
        </w:rPr>
        <w:t>ZRC</w:t>
      </w:r>
    </w:p>
    <w:p w:rsidR="002354BF" w:rsidRDefault="00993B2D">
      <w:pPr>
        <w:keepLines/>
        <w:numPr>
          <w:ilvl w:val="0"/>
          <w:numId w:val="5"/>
        </w:numPr>
        <w:ind w:left="720"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activitati productive poluante, cu risc tehnologic, prin deseurile produse ori prin programul de activitate;</w:t>
      </w:r>
    </w:p>
    <w:p w:rsidR="002354BF" w:rsidRDefault="00993B2D">
      <w:pPr>
        <w:keepLines/>
        <w:numPr>
          <w:ilvl w:val="0"/>
          <w:numId w:val="5"/>
        </w:numPr>
        <w:ind w:left="720"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anexe pentru cresterea animalelor pentru productie si subzistenta;</w:t>
      </w:r>
    </w:p>
    <w:p w:rsidR="002354BF" w:rsidRDefault="00993B2D">
      <w:pPr>
        <w:keepLines/>
        <w:numPr>
          <w:ilvl w:val="0"/>
          <w:numId w:val="5"/>
        </w:numPr>
        <w:ind w:left="720"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depozitari de materiale refolosibile si platforme de precolectare a deseurilor urbane vizibile din circulatiile publice;</w:t>
      </w:r>
    </w:p>
    <w:p w:rsidR="002354BF" w:rsidRDefault="00993B2D">
      <w:pPr>
        <w:keepLines/>
        <w:numPr>
          <w:ilvl w:val="0"/>
          <w:numId w:val="5"/>
        </w:numPr>
        <w:ind w:left="720"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depozitarea pentru vanzare a unor cantitati mari de substante inflamabile sau toxice;</w:t>
      </w:r>
    </w:p>
    <w:p w:rsidR="002354BF" w:rsidRDefault="00993B2D">
      <w:pPr>
        <w:keepLines/>
        <w:numPr>
          <w:ilvl w:val="0"/>
          <w:numId w:val="5"/>
        </w:numPr>
        <w:ind w:left="720"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activitati productive care utilizeaza pentru depozitare si productie terenul vizibil din circulatiile publice;</w:t>
      </w:r>
    </w:p>
    <w:p w:rsidR="002354BF" w:rsidRDefault="00993B2D">
      <w:pPr>
        <w:keepLines/>
        <w:numPr>
          <w:ilvl w:val="0"/>
          <w:numId w:val="5"/>
        </w:numPr>
        <w:ind w:left="720"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autobaze, statii de intretinere si spalatorii auto;</w:t>
      </w:r>
    </w:p>
    <w:p w:rsidR="002354BF" w:rsidRDefault="00993B2D">
      <w:pPr>
        <w:keepLines/>
        <w:numPr>
          <w:ilvl w:val="0"/>
          <w:numId w:val="5"/>
        </w:numPr>
        <w:ind w:left="720"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orice lucrari de terasament care pot sa provoace scurgerea apelor pe parcelele vecine sau care impiedica evacuarea si colectarea rapida a apelor meteorice.</w:t>
      </w:r>
    </w:p>
    <w:p w:rsidR="002354BF" w:rsidRDefault="002354BF">
      <w:pPr>
        <w:keepLines/>
        <w:ind w:left="720" w:hanging="360"/>
        <w:jc w:val="both"/>
        <w:rPr>
          <w:rFonts w:ascii="Arial Narrow" w:eastAsia="Arial Narrow" w:hAnsi="Arial Narrow" w:cs="Arial Narrow"/>
          <w:color w:val="000000"/>
          <w:sz w:val="20"/>
          <w:szCs w:val="20"/>
        </w:rPr>
      </w:pPr>
    </w:p>
    <w:p w:rsidR="002354BF" w:rsidRDefault="00993B2D" w:rsidP="00993B2D">
      <w:pPr>
        <w:keepLines/>
        <w:tabs>
          <w:tab w:val="left" w:pos="284"/>
        </w:tabs>
        <w:jc w:val="both"/>
        <w:rPr>
          <w:rFonts w:ascii="Arial Narrow" w:eastAsia="Arial Narrow" w:hAnsi="Arial Narrow" w:cs="Arial Narrow"/>
          <w:b/>
          <w:sz w:val="20"/>
          <w:szCs w:val="20"/>
          <w:shd w:val="clear" w:color="auto" w:fill="E0E0E0"/>
        </w:rPr>
      </w:pPr>
      <w:r>
        <w:rPr>
          <w:rFonts w:ascii="Arial Narrow" w:eastAsia="Arial Narrow" w:hAnsi="Arial Narrow" w:cs="Arial Narrow"/>
          <w:b/>
          <w:sz w:val="20"/>
          <w:szCs w:val="20"/>
          <w:shd w:val="clear" w:color="auto" w:fill="E0E0E0"/>
        </w:rPr>
        <w:t>INALTIMEA MAXIMA ADMISA A CLADIRILOR</w:t>
      </w:r>
    </w:p>
    <w:p w:rsidR="00993B2D" w:rsidRPr="00993B2D" w:rsidRDefault="00993B2D" w:rsidP="00993B2D">
      <w:pPr>
        <w:keepLines/>
        <w:tabs>
          <w:tab w:val="left" w:pos="284"/>
        </w:tabs>
        <w:jc w:val="both"/>
        <w:rPr>
          <w:rFonts w:ascii="Arial Narrow" w:eastAsia="Arial Narrow" w:hAnsi="Arial Narrow" w:cs="Arial Narrow"/>
          <w:b/>
          <w:sz w:val="20"/>
          <w:szCs w:val="20"/>
          <w:shd w:val="clear" w:color="auto" w:fill="E0E0E0"/>
        </w:rPr>
      </w:pPr>
    </w:p>
    <w:p w:rsidR="002354BF" w:rsidRDefault="00993B2D">
      <w:pPr>
        <w:rPr>
          <w:rFonts w:ascii="Arial Narrow" w:eastAsia="Arial Narrow" w:hAnsi="Arial Narrow" w:cs="Arial Narrow"/>
          <w:sz w:val="20"/>
          <w:szCs w:val="20"/>
        </w:rPr>
      </w:pPr>
      <w:r>
        <w:rPr>
          <w:rFonts w:ascii="Arial Narrow" w:eastAsia="Arial Narrow" w:hAnsi="Arial Narrow" w:cs="Arial Narrow"/>
          <w:b/>
          <w:sz w:val="20"/>
          <w:szCs w:val="20"/>
        </w:rPr>
        <w:t>ZR1</w:t>
      </w:r>
      <w:r>
        <w:rPr>
          <w:rFonts w:ascii="Arial Narrow" w:eastAsia="Arial Narrow" w:hAnsi="Arial Narrow" w:cs="Arial Narrow"/>
          <w:b/>
          <w:sz w:val="20"/>
          <w:szCs w:val="20"/>
        </w:rPr>
        <w:tab/>
      </w:r>
      <w:r>
        <w:rPr>
          <w:rFonts w:ascii="Arial Narrow" w:eastAsia="Arial Narrow" w:hAnsi="Arial Narrow" w:cs="Arial Narrow"/>
          <w:sz w:val="20"/>
          <w:szCs w:val="20"/>
        </w:rPr>
        <w:t>H</w:t>
      </w:r>
      <w:r>
        <w:rPr>
          <w:rFonts w:ascii="Arial Narrow" w:eastAsia="Arial Narrow" w:hAnsi="Arial Narrow" w:cs="Arial Narrow"/>
          <w:sz w:val="20"/>
          <w:szCs w:val="20"/>
          <w:vertAlign w:val="subscript"/>
        </w:rPr>
        <w:t xml:space="preserve">maxim </w:t>
      </w:r>
      <w:r>
        <w:rPr>
          <w:rFonts w:ascii="Arial Narrow" w:eastAsia="Arial Narrow" w:hAnsi="Arial Narrow" w:cs="Arial Narrow"/>
          <w:sz w:val="20"/>
          <w:szCs w:val="20"/>
        </w:rPr>
        <w:t xml:space="preserve"> admisibil este P+1E (10m)</w:t>
      </w:r>
    </w:p>
    <w:p w:rsidR="002354BF" w:rsidRDefault="00993B2D">
      <w:pPr>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p>
    <w:p w:rsidR="002354BF" w:rsidRDefault="00993B2D">
      <w:pPr>
        <w:tabs>
          <w:tab w:val="left" w:pos="4320"/>
          <w:tab w:val="left" w:pos="8640"/>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Este permisă supraetajarea construcţiilor o singură dată, cu un nivel cu suprafaţa de maxim 20% din suprafaţa desfăşurată, conform art. 2, alin. (4) din Legea nr. 50/1991, actualizată.</w:t>
      </w:r>
    </w:p>
    <w:p w:rsidR="002354BF" w:rsidRDefault="00993B2D">
      <w:pPr>
        <w:tabs>
          <w:tab w:val="left" w:pos="4320"/>
          <w:tab w:val="left" w:pos="8640"/>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În condiţiile în care caracteristice geotehnice o permit, este admisă realizarea de subsoluri si/sau demisol. Numărul subsolurilor nu este normat, el va fi determinat în funcţie de necesităţile tehnice şi funcţionale ale construcţiilor.</w:t>
      </w:r>
    </w:p>
    <w:p w:rsidR="002354BF" w:rsidRDefault="002354BF">
      <w:pPr>
        <w:tabs>
          <w:tab w:val="left" w:pos="4320"/>
          <w:tab w:val="left" w:pos="8640"/>
        </w:tabs>
        <w:jc w:val="both"/>
        <w:rPr>
          <w:rFonts w:ascii="Arial Narrow" w:eastAsia="Arial Narrow" w:hAnsi="Arial Narrow" w:cs="Arial Narrow"/>
          <w:b/>
          <w:sz w:val="20"/>
          <w:szCs w:val="20"/>
        </w:rPr>
      </w:pPr>
    </w:p>
    <w:p w:rsidR="002354BF" w:rsidRDefault="00993B2D">
      <w:pPr>
        <w:keepLines/>
        <w:rPr>
          <w:rFonts w:ascii="Arial Narrow" w:eastAsia="Arial Narrow" w:hAnsi="Arial Narrow" w:cs="Arial Narrow"/>
          <w:b/>
          <w:sz w:val="20"/>
          <w:szCs w:val="20"/>
          <w:shd w:val="clear" w:color="auto" w:fill="E0E0E0"/>
        </w:rPr>
      </w:pPr>
      <w:r>
        <w:rPr>
          <w:rFonts w:ascii="Arial Narrow" w:eastAsia="Arial Narrow" w:hAnsi="Arial Narrow" w:cs="Arial Narrow"/>
          <w:b/>
          <w:sz w:val="20"/>
          <w:szCs w:val="20"/>
          <w:shd w:val="clear" w:color="auto" w:fill="E0E0E0"/>
        </w:rPr>
        <w:t xml:space="preserve">PROCENT MAXIM DE OCUPARE A TERENULUI </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(Conform Legii nr. 350/2001, cu modificările ulterioare, POT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Excepţii de calcul al indicatorilor urbanistici POT şi CUT:</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 dacă o construcţie nouă este edificată pe un teren care conţine o clădire care nu este destinată demolării, indicatorii urbanistici (POT şi CUT) se calculează adăugându-se suprafaţa planşeelor existente la cele ale construcţiilor noi;</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 dacă o construcţie este edificată pe o parte de teren dezmembrată dintr-un teren deja construit, indicatorii urbanistici se calculează în raport cu ansamblul terenului iniţial, adăugându-se suprafaţa planşeelor existente la cele ale noii construcţii)</w:t>
      </w:r>
    </w:p>
    <w:p w:rsidR="002354BF" w:rsidRDefault="002354BF">
      <w:pPr>
        <w:rPr>
          <w:rFonts w:ascii="Arial Narrow" w:eastAsia="Arial Narrow" w:hAnsi="Arial Narrow" w:cs="Arial Narrow"/>
          <w:b/>
          <w:sz w:val="20"/>
          <w:szCs w:val="20"/>
        </w:rPr>
      </w:pPr>
    </w:p>
    <w:p w:rsidR="002354BF" w:rsidRDefault="00993B2D">
      <w:pPr>
        <w:keepLines/>
        <w:numPr>
          <w:ilvl w:val="0"/>
          <w:numId w:val="4"/>
        </w:numPr>
        <w:tabs>
          <w:tab w:val="left" w:pos="1080"/>
        </w:tabs>
        <w:spacing w:before="40"/>
        <w:ind w:left="1080" w:hanging="360"/>
        <w:jc w:val="both"/>
        <w:rPr>
          <w:rFonts w:ascii="Arial Narrow" w:eastAsia="Arial Narrow" w:hAnsi="Arial Narrow" w:cs="Arial Narrow"/>
          <w:b/>
          <w:sz w:val="20"/>
          <w:szCs w:val="20"/>
        </w:rPr>
      </w:pPr>
      <w:r>
        <w:rPr>
          <w:rFonts w:ascii="Arial Narrow" w:eastAsia="Arial Narrow" w:hAnsi="Arial Narrow" w:cs="Arial Narrow"/>
          <w:b/>
          <w:sz w:val="20"/>
          <w:szCs w:val="20"/>
        </w:rPr>
        <w:t>ZRC</w:t>
      </w:r>
      <w:r>
        <w:rPr>
          <w:rFonts w:ascii="Arial Narrow" w:eastAsia="Arial Narrow" w:hAnsi="Arial Narrow" w:cs="Arial Narrow"/>
          <w:b/>
          <w:sz w:val="20"/>
          <w:szCs w:val="20"/>
        </w:rPr>
        <w:tab/>
        <w:t xml:space="preserve">POT </w:t>
      </w:r>
      <w:r>
        <w:rPr>
          <w:rFonts w:ascii="Arial Narrow" w:eastAsia="Arial Narrow" w:hAnsi="Arial Narrow" w:cs="Arial Narrow"/>
          <w:b/>
          <w:sz w:val="20"/>
          <w:szCs w:val="20"/>
          <w:vertAlign w:val="subscript"/>
        </w:rPr>
        <w:t>maxim</w:t>
      </w:r>
      <w:r>
        <w:rPr>
          <w:rFonts w:ascii="Arial Narrow" w:eastAsia="Arial Narrow" w:hAnsi="Arial Narrow" w:cs="Arial Narrow"/>
          <w:b/>
          <w:sz w:val="20"/>
          <w:szCs w:val="20"/>
        </w:rPr>
        <w:t xml:space="preserve"> = 30%</w:t>
      </w:r>
    </w:p>
    <w:p w:rsidR="002354BF" w:rsidRDefault="002354BF">
      <w:pPr>
        <w:rPr>
          <w:rFonts w:ascii="Arial Narrow" w:eastAsia="Arial Narrow" w:hAnsi="Arial Narrow" w:cs="Arial Narrow"/>
          <w:color w:val="000000"/>
          <w:sz w:val="20"/>
          <w:szCs w:val="20"/>
          <w:u w:val="single"/>
        </w:rPr>
      </w:pPr>
    </w:p>
    <w:p w:rsidR="002354BF" w:rsidRDefault="00993B2D">
      <w:pPr>
        <w:keepLines/>
        <w:jc w:val="both"/>
        <w:rPr>
          <w:rFonts w:ascii="Arial Narrow" w:eastAsia="Arial Narrow" w:hAnsi="Arial Narrow" w:cs="Arial Narrow"/>
          <w:sz w:val="20"/>
          <w:szCs w:val="20"/>
        </w:rPr>
      </w:pPr>
      <w:r>
        <w:rPr>
          <w:rFonts w:ascii="Arial Narrow" w:eastAsia="Arial Narrow" w:hAnsi="Arial Narrow" w:cs="Arial Narrow"/>
          <w:sz w:val="20"/>
          <w:szCs w:val="20"/>
        </w:rPr>
        <w:t>În toate cazurile în care POT existent este mai mare decât cel prevazut în prezentul regulament, se poate menține POT existent, conform cadastrului, situație în care se pot autoriza lucrări de supraetajare și/sau schimbarea funcțiunii dacă sunt respectate celelalte condiții din prezentul regulament referitoare la regimul de înălțime, CUT și utilizări admise. Astfel, valoarea existentă a POT se menține până la desființarea clădirilor existente și edificarea unora noi, care vor respecta noile valori maxime propuse.</w:t>
      </w:r>
    </w:p>
    <w:p w:rsidR="002354BF" w:rsidRDefault="002354BF">
      <w:pPr>
        <w:keepLines/>
        <w:jc w:val="both"/>
        <w:rPr>
          <w:rFonts w:ascii="Arial Narrow" w:eastAsia="Arial Narrow" w:hAnsi="Arial Narrow" w:cs="Arial Narrow"/>
          <w:sz w:val="20"/>
          <w:szCs w:val="20"/>
        </w:rPr>
      </w:pPr>
    </w:p>
    <w:p w:rsidR="002354BF" w:rsidRDefault="00993B2D">
      <w:pPr>
        <w:keepLines/>
        <w:jc w:val="both"/>
        <w:rPr>
          <w:rFonts w:ascii="Arial Narrow" w:eastAsia="Arial Narrow" w:hAnsi="Arial Narrow" w:cs="Arial Narrow"/>
          <w:b/>
          <w:sz w:val="20"/>
          <w:szCs w:val="20"/>
          <w:shd w:val="clear" w:color="auto" w:fill="E0E0E0"/>
        </w:rPr>
      </w:pPr>
      <w:r>
        <w:rPr>
          <w:rFonts w:ascii="Arial Narrow" w:eastAsia="Arial Narrow" w:hAnsi="Arial Narrow" w:cs="Arial Narrow"/>
          <w:b/>
          <w:sz w:val="20"/>
          <w:szCs w:val="20"/>
          <w:shd w:val="clear" w:color="auto" w:fill="E0E0E0"/>
        </w:rPr>
        <w:t>COEFICIENT MAXIM DE UTILIZARE A TERENULUI</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(Conform Legii nr. 350/2001, cu modificările ulterioare, CUT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Excepţii de calcul al indicatorilor urbanistici POT şi CUT:</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 dacă o construcţie nouă este edificată pe un teren care conţine o clădire care nu este destinată demolării, indicatorii urbanistici (POT şi CUT) se calculează adăugându-se suprafaţa planşeelor existente la cele ale construcţiilor noi;</w:t>
      </w:r>
    </w:p>
    <w:p w:rsidR="002354BF" w:rsidRDefault="00993B2D">
      <w:pPr>
        <w:jc w:val="both"/>
        <w:rPr>
          <w:rFonts w:ascii="Arial Narrow" w:eastAsia="Arial Narrow" w:hAnsi="Arial Narrow" w:cs="Arial Narrow"/>
          <w:sz w:val="20"/>
          <w:szCs w:val="20"/>
        </w:rPr>
      </w:pPr>
      <w:r>
        <w:rPr>
          <w:rFonts w:ascii="Arial Narrow" w:eastAsia="Arial Narrow" w:hAnsi="Arial Narrow" w:cs="Arial Narrow"/>
          <w:sz w:val="20"/>
          <w:szCs w:val="20"/>
        </w:rPr>
        <w:t>- dacă o construcţie este edificată pe o parte de teren dezmembrată dintr-un teren deja construit, indicatorii urbanistici se calculează în raport cu ansamblul terenului iniţial, adăugându-se suprafaţa planşeelor existente la cele ale noii construcţii)</w:t>
      </w:r>
    </w:p>
    <w:p w:rsidR="00993B2D" w:rsidRDefault="00993B2D">
      <w:pPr>
        <w:jc w:val="both"/>
        <w:rPr>
          <w:rFonts w:ascii="Arial Narrow" w:eastAsia="Arial Narrow" w:hAnsi="Arial Narrow" w:cs="Arial Narrow"/>
          <w:sz w:val="20"/>
          <w:szCs w:val="20"/>
        </w:rPr>
      </w:pPr>
    </w:p>
    <w:p w:rsidR="002354BF" w:rsidRDefault="00993B2D">
      <w:pPr>
        <w:keepLines/>
        <w:numPr>
          <w:ilvl w:val="0"/>
          <w:numId w:val="3"/>
        </w:numPr>
        <w:tabs>
          <w:tab w:val="left" w:pos="1080"/>
        </w:tabs>
        <w:spacing w:before="40"/>
        <w:ind w:left="720" w:hanging="720"/>
        <w:jc w:val="both"/>
        <w:rPr>
          <w:rFonts w:ascii="Arial Narrow" w:eastAsia="Arial Narrow" w:hAnsi="Arial Narrow" w:cs="Arial Narrow"/>
          <w:sz w:val="20"/>
          <w:szCs w:val="20"/>
        </w:rPr>
      </w:pPr>
      <w:r>
        <w:rPr>
          <w:rFonts w:ascii="Arial Narrow" w:eastAsia="Arial Narrow" w:hAnsi="Arial Narrow" w:cs="Arial Narrow"/>
          <w:b/>
          <w:sz w:val="20"/>
          <w:szCs w:val="20"/>
        </w:rPr>
        <w:t>ZRC</w:t>
      </w:r>
      <w:r>
        <w:rPr>
          <w:rFonts w:ascii="Arial Narrow" w:eastAsia="Arial Narrow" w:hAnsi="Arial Narrow" w:cs="Arial Narrow"/>
          <w:b/>
          <w:sz w:val="20"/>
          <w:szCs w:val="20"/>
        </w:rPr>
        <w:tab/>
        <w:t xml:space="preserve">CUT </w:t>
      </w:r>
      <w:r>
        <w:rPr>
          <w:rFonts w:ascii="Arial Narrow" w:eastAsia="Arial Narrow" w:hAnsi="Arial Narrow" w:cs="Arial Narrow"/>
          <w:b/>
          <w:sz w:val="20"/>
          <w:szCs w:val="20"/>
          <w:vertAlign w:val="subscript"/>
        </w:rPr>
        <w:t>maxim</w:t>
      </w:r>
      <w:r>
        <w:rPr>
          <w:rFonts w:ascii="Arial Narrow" w:eastAsia="Arial Narrow" w:hAnsi="Arial Narrow" w:cs="Arial Narrow"/>
          <w:b/>
          <w:sz w:val="20"/>
          <w:szCs w:val="20"/>
        </w:rPr>
        <w:t xml:space="preserve"> =1</w:t>
      </w:r>
      <w:r>
        <w:rPr>
          <w:rFonts w:ascii="Arial Narrow" w:eastAsia="Arial Narrow" w:hAnsi="Arial Narrow" w:cs="Arial Narrow"/>
          <w:sz w:val="20"/>
          <w:szCs w:val="20"/>
        </w:rPr>
        <w:t>.</w:t>
      </w:r>
    </w:p>
    <w:p w:rsidR="002354BF" w:rsidRDefault="002354BF">
      <w:pPr>
        <w:rPr>
          <w:rFonts w:ascii="Arial Narrow" w:eastAsia="Arial Narrow" w:hAnsi="Arial Narrow" w:cs="Arial Narrow"/>
          <w:color w:val="000000"/>
          <w:sz w:val="20"/>
          <w:szCs w:val="20"/>
          <w:u w:val="single"/>
        </w:rPr>
      </w:pPr>
    </w:p>
    <w:p w:rsidR="002354BF" w:rsidRDefault="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sz w:val="20"/>
          <w:szCs w:val="20"/>
        </w:rPr>
      </w:pPr>
      <w:r>
        <w:rPr>
          <w:rFonts w:ascii="Arial Narrow" w:eastAsia="Arial Narrow" w:hAnsi="Arial Narrow" w:cs="Arial Narrow"/>
          <w:sz w:val="20"/>
          <w:szCs w:val="20"/>
          <w:u w:val="single"/>
        </w:rPr>
        <w:t>Condiţii de depăşire a CUT:</w:t>
      </w:r>
    </w:p>
    <w:p w:rsidR="002354BF" w:rsidRPr="00993B2D" w:rsidRDefault="00993B2D" w:rsidP="00993B2D">
      <w:pPr>
        <w:keepLines/>
        <w:numPr>
          <w:ilvl w:val="0"/>
          <w:numId w:val="2"/>
        </w:numPr>
        <w:tabs>
          <w:tab w:val="left" w:pos="360"/>
          <w:tab w:val="left" w:pos="6379"/>
          <w:tab w:val="left" w:pos="6521"/>
          <w:tab w:val="left" w:pos="7371"/>
          <w:tab w:val="left" w:pos="7938"/>
          <w:tab w:val="left" w:pos="8080"/>
          <w:tab w:val="left" w:pos="8222"/>
          <w:tab w:val="left" w:pos="8647"/>
          <w:tab w:val="left" w:pos="8789"/>
          <w:tab w:val="left" w:pos="8975"/>
        </w:tabs>
        <w:ind w:left="720" w:hanging="360"/>
        <w:jc w:val="both"/>
        <w:rPr>
          <w:rFonts w:ascii="Arial Narrow" w:eastAsia="Arial Narrow" w:hAnsi="Arial Narrow" w:cs="Arial Narrow"/>
          <w:sz w:val="20"/>
          <w:szCs w:val="20"/>
        </w:rPr>
      </w:pPr>
      <w:r>
        <w:rPr>
          <w:rFonts w:ascii="Arial Narrow" w:eastAsia="Arial Narrow" w:hAnsi="Arial Narrow" w:cs="Arial Narrow"/>
          <w:sz w:val="20"/>
          <w:szCs w:val="20"/>
        </w:rPr>
        <w:t>În toate cazurile în care CUT existent este mai mare decât cel prevazut în prezentul regulament, se poate menține CUT existent până la desființarea clădirilor existente și edificarea unora noi, care vor respecta noile valori maxime propuse.</w:t>
      </w:r>
    </w:p>
    <w:p w:rsidR="009B5FE7" w:rsidRDefault="009B5FE7">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color w:val="000000"/>
          <w:sz w:val="20"/>
          <w:szCs w:val="20"/>
        </w:rPr>
      </w:pPr>
    </w:p>
    <w:p w:rsid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3.6. DEZVOLTAREA ECHIPĂRII EDILITARE</w:t>
      </w:r>
    </w:p>
    <w:p w:rsidR="002354BF" w:rsidRPr="00993B2D" w:rsidRDefault="00993B2D" w:rsidP="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color w:val="000000"/>
          <w:sz w:val="20"/>
          <w:szCs w:val="20"/>
        </w:rPr>
        <w:t xml:space="preserve">Extinderile de reţele sau măririle de capacitate a reţelelor edilitare publice se pot realiza de către investitori sau beneficiari, parţial sau în întregime, dupa caz, în condiţiile </w:t>
      </w:r>
      <w:r>
        <w:rPr>
          <w:rFonts w:ascii="Arial Narrow" w:eastAsia="Arial Narrow" w:hAnsi="Arial Narrow" w:cs="Arial Narrow"/>
          <w:sz w:val="20"/>
          <w:szCs w:val="20"/>
        </w:rPr>
        <w:t>legislaţiei în vigoare.</w:t>
      </w:r>
    </w:p>
    <w:p w:rsidR="002354BF" w:rsidRDefault="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Reţelele noi </w:t>
      </w:r>
      <w:r>
        <w:rPr>
          <w:rFonts w:ascii="Arial Narrow" w:eastAsia="Arial Narrow" w:hAnsi="Arial Narrow" w:cs="Arial Narrow"/>
          <w:sz w:val="20"/>
          <w:szCs w:val="20"/>
        </w:rPr>
        <w:t>sau extinderea reţelelor existente precum şi racordurile la acestea vor fi amplasate în subteran, în conformitate cu prevederile art. 18, alin (2^1) al Regulamentului General de Urbanism aprobat prin HGR nr. 525/1996, cu modificările ulterioare.</w:t>
      </w:r>
    </w:p>
    <w:p w:rsidR="002354BF" w:rsidRDefault="00993B2D">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sz w:val="20"/>
          <w:szCs w:val="20"/>
        </w:rPr>
      </w:pPr>
      <w:r>
        <w:rPr>
          <w:rFonts w:ascii="Arial Narrow" w:eastAsia="Arial Narrow" w:hAnsi="Arial Narrow" w:cs="Arial Narrow"/>
          <w:sz w:val="20"/>
          <w:szCs w:val="20"/>
        </w:rPr>
        <w:t>Actualizarea prevederilor urbanistice ale zonei va permite deţinătorilor de utilităţi să-şi revizuiască şi să-şi actualizeze studiile şi strategiile de dezvoltare şi modernizare ale reţelelor, în concordanţă cu caracteristicile ţesutului urban propus.</w:t>
      </w:r>
    </w:p>
    <w:p w:rsidR="002354BF" w:rsidRDefault="002354BF">
      <w:pPr>
        <w:tabs>
          <w:tab w:val="left" w:pos="360"/>
          <w:tab w:val="left" w:pos="6379"/>
          <w:tab w:val="left" w:pos="6521"/>
          <w:tab w:val="left" w:pos="7371"/>
          <w:tab w:val="left" w:pos="7938"/>
          <w:tab w:val="left" w:pos="8080"/>
          <w:tab w:val="left" w:pos="8222"/>
          <w:tab w:val="left" w:pos="8647"/>
          <w:tab w:val="left" w:pos="8789"/>
          <w:tab w:val="left" w:pos="8975"/>
        </w:tabs>
        <w:jc w:val="both"/>
        <w:rPr>
          <w:rFonts w:ascii="Arial Narrow" w:eastAsia="Arial Narrow" w:hAnsi="Arial Narrow" w:cs="Arial Narrow"/>
          <w:sz w:val="20"/>
          <w:szCs w:val="20"/>
        </w:rPr>
      </w:pPr>
    </w:p>
    <w:p w:rsidR="002354BF" w:rsidRPr="00993B2D" w:rsidRDefault="00993B2D" w:rsidP="00993B2D">
      <w:pPr>
        <w:tabs>
          <w:tab w:val="left" w:pos="360"/>
          <w:tab w:val="left" w:pos="6379"/>
          <w:tab w:val="left" w:pos="6521"/>
          <w:tab w:val="left" w:pos="7371"/>
          <w:tab w:val="left" w:pos="7938"/>
          <w:tab w:val="left" w:pos="8080"/>
          <w:tab w:val="left" w:pos="8222"/>
          <w:tab w:val="left" w:pos="8640"/>
          <w:tab w:val="left" w:pos="8789"/>
          <w:tab w:val="left" w:pos="8975"/>
        </w:tabs>
        <w:jc w:val="both"/>
        <w:rPr>
          <w:rFonts w:ascii="Arial Narrow" w:eastAsia="Arial Narrow" w:hAnsi="Arial Narrow" w:cs="Arial Narrow"/>
          <w:b/>
          <w:color w:val="000000"/>
          <w:sz w:val="20"/>
          <w:szCs w:val="20"/>
          <w:shd w:val="clear" w:color="auto" w:fill="E0E0E0"/>
        </w:rPr>
      </w:pPr>
      <w:r>
        <w:rPr>
          <w:rFonts w:ascii="Arial Narrow" w:eastAsia="Arial Narrow" w:hAnsi="Arial Narrow" w:cs="Arial Narrow"/>
          <w:b/>
          <w:color w:val="000000"/>
          <w:sz w:val="20"/>
          <w:szCs w:val="20"/>
          <w:shd w:val="clear" w:color="auto" w:fill="E0E0E0"/>
        </w:rPr>
        <w:t>3.7. OBIECTIVE DE UTILITATE PUBLICĂ</w:t>
      </w:r>
    </w:p>
    <w:p w:rsidR="002354BF" w:rsidRDefault="00993B2D">
      <w:pPr>
        <w:tabs>
          <w:tab w:val="left" w:pos="4320"/>
          <w:tab w:val="left" w:pos="8640"/>
        </w:tabs>
        <w:jc w:val="both"/>
        <w:rPr>
          <w:rFonts w:ascii="Arial Narrow" w:eastAsia="Arial Narrow" w:hAnsi="Arial Narrow" w:cs="Arial Narrow"/>
          <w:sz w:val="20"/>
          <w:szCs w:val="20"/>
        </w:rPr>
      </w:pPr>
      <w:r>
        <w:rPr>
          <w:rFonts w:ascii="Arial Narrow" w:eastAsia="Arial Narrow" w:hAnsi="Arial Narrow" w:cs="Arial Narrow"/>
          <w:sz w:val="20"/>
          <w:szCs w:val="20"/>
        </w:rPr>
        <w:t>Teritoriul studiat de prezenta documentaţie de urbanism aparţine persoanelor fizice şi juridice, domeniului public şi privat al UAT Cumpana.</w:t>
      </w:r>
    </w:p>
    <w:p w:rsidR="002354BF" w:rsidRDefault="002354BF">
      <w:pPr>
        <w:tabs>
          <w:tab w:val="left" w:pos="4320"/>
          <w:tab w:val="left" w:pos="8640"/>
        </w:tabs>
        <w:jc w:val="both"/>
        <w:rPr>
          <w:rFonts w:ascii="Arial Narrow" w:eastAsia="Arial Narrow" w:hAnsi="Arial Narrow" w:cs="Arial Narrow"/>
          <w:sz w:val="20"/>
          <w:szCs w:val="20"/>
        </w:rPr>
      </w:pPr>
    </w:p>
    <w:p w:rsidR="002354BF" w:rsidRDefault="00993B2D">
      <w:pPr>
        <w:tabs>
          <w:tab w:val="left" w:pos="4320"/>
          <w:tab w:val="left" w:pos="8640"/>
        </w:tabs>
        <w:rPr>
          <w:rFonts w:ascii="Arial Narrow" w:eastAsia="Arial Narrow" w:hAnsi="Arial Narrow" w:cs="Arial Narrow"/>
          <w:b/>
          <w:color w:val="FFFFFF"/>
          <w:sz w:val="20"/>
          <w:szCs w:val="20"/>
          <w:shd w:val="clear" w:color="auto" w:fill="000000"/>
        </w:rPr>
      </w:pPr>
      <w:r>
        <w:rPr>
          <w:rFonts w:ascii="Arial Narrow" w:eastAsia="Arial Narrow" w:hAnsi="Arial Narrow" w:cs="Arial Narrow"/>
          <w:b/>
          <w:color w:val="FFFFFF"/>
          <w:sz w:val="20"/>
          <w:szCs w:val="20"/>
          <w:shd w:val="clear" w:color="auto" w:fill="000000"/>
        </w:rPr>
        <w:t xml:space="preserve">CAPITOLUL 4   </w:t>
      </w:r>
      <w:r>
        <w:rPr>
          <w:rFonts w:ascii="Arial Narrow" w:eastAsia="Arial Narrow" w:hAnsi="Arial Narrow" w:cs="Arial Narrow"/>
          <w:b/>
          <w:color w:val="FFFFFF"/>
          <w:sz w:val="20"/>
          <w:szCs w:val="20"/>
          <w:shd w:val="clear" w:color="auto" w:fill="000000"/>
        </w:rPr>
        <w:tab/>
        <w:t xml:space="preserve">        CONCLUZII ŞI MĂSURI ÎN CONTINUARE</w:t>
      </w:r>
    </w:p>
    <w:p w:rsidR="002354BF" w:rsidRDefault="002354BF">
      <w:pPr>
        <w:tabs>
          <w:tab w:val="left" w:pos="4320"/>
          <w:tab w:val="left" w:pos="8640"/>
        </w:tabs>
        <w:jc w:val="right"/>
        <w:rPr>
          <w:rFonts w:ascii="Arial Narrow" w:eastAsia="Arial Narrow" w:hAnsi="Arial Narrow" w:cs="Arial Narrow"/>
          <w:b/>
          <w:color w:val="000000"/>
          <w:sz w:val="20"/>
          <w:szCs w:val="20"/>
        </w:rPr>
      </w:pPr>
    </w:p>
    <w:p w:rsidR="002354BF" w:rsidRDefault="00993B2D">
      <w:pPr>
        <w:pStyle w:val="Default"/>
        <w:jc w:val="both"/>
        <w:rPr>
          <w:rFonts w:ascii="Arial Narrow" w:hAnsi="Arial Narrow"/>
          <w:bCs/>
          <w:sz w:val="20"/>
          <w:szCs w:val="20"/>
        </w:rPr>
      </w:pPr>
      <w:r>
        <w:rPr>
          <w:rFonts w:ascii="Arial Narrow" w:hAnsi="Arial Narrow"/>
          <w:bCs/>
          <w:sz w:val="20"/>
          <w:szCs w:val="20"/>
        </w:rPr>
        <w:t>Avand in vedere tendinta de dezvoltare a zonei,</w:t>
      </w:r>
      <w:r w:rsidR="002B3D7F">
        <w:rPr>
          <w:rFonts w:ascii="Arial Narrow" w:hAnsi="Arial Narrow"/>
          <w:bCs/>
          <w:sz w:val="20"/>
          <w:szCs w:val="20"/>
        </w:rPr>
        <w:t xml:space="preserve"> </w:t>
      </w:r>
      <w:r>
        <w:rPr>
          <w:rFonts w:ascii="Arial Narrow" w:hAnsi="Arial Narrow"/>
          <w:bCs/>
          <w:sz w:val="20"/>
          <w:szCs w:val="20"/>
        </w:rPr>
        <w:t>se estimeaza ca este nevoie de un supermarket in zona.</w:t>
      </w:r>
    </w:p>
    <w:p w:rsidR="002354BF" w:rsidRDefault="00993B2D">
      <w:pPr>
        <w:pStyle w:val="Default"/>
        <w:jc w:val="both"/>
        <w:rPr>
          <w:rFonts w:ascii="Arial Narrow" w:hAnsi="Arial Narrow"/>
          <w:bCs/>
          <w:sz w:val="20"/>
          <w:szCs w:val="20"/>
        </w:rPr>
      </w:pPr>
      <w:r>
        <w:rPr>
          <w:rFonts w:ascii="Arial Narrow" w:hAnsi="Arial Narrow"/>
          <w:bCs/>
          <w:sz w:val="20"/>
          <w:szCs w:val="20"/>
        </w:rPr>
        <w:t>Din punct de vedere social,</w:t>
      </w:r>
      <w:r w:rsidR="002B3D7F">
        <w:rPr>
          <w:rFonts w:ascii="Arial Narrow" w:hAnsi="Arial Narrow"/>
          <w:bCs/>
          <w:sz w:val="20"/>
          <w:szCs w:val="20"/>
        </w:rPr>
        <w:t xml:space="preserve"> </w:t>
      </w:r>
      <w:r>
        <w:rPr>
          <w:rFonts w:ascii="Arial Narrow" w:hAnsi="Arial Narrow"/>
          <w:bCs/>
          <w:sz w:val="20"/>
          <w:szCs w:val="20"/>
        </w:rPr>
        <w:t>se estimeaza ca zona va deveni mai atractiva prin diversificarea functionala.</w:t>
      </w:r>
      <w:r w:rsidR="006C5087">
        <w:rPr>
          <w:rFonts w:ascii="Arial Narrow" w:hAnsi="Arial Narrow"/>
          <w:bCs/>
          <w:sz w:val="20"/>
          <w:szCs w:val="20"/>
        </w:rPr>
        <w:t xml:space="preserve"> </w:t>
      </w:r>
      <w:r>
        <w:rPr>
          <w:rFonts w:ascii="Arial Narrow" w:hAnsi="Arial Narrow"/>
          <w:bCs/>
          <w:sz w:val="20"/>
          <w:szCs w:val="20"/>
        </w:rPr>
        <w:t>Din punct de vedere economic se estimeaza o crestere a taxelor la bugetele locale.</w:t>
      </w:r>
    </w:p>
    <w:p w:rsidR="00993B2D" w:rsidRDefault="00993B2D">
      <w:pPr>
        <w:pStyle w:val="Default"/>
        <w:jc w:val="both"/>
        <w:rPr>
          <w:rFonts w:ascii="Arial Narrow" w:hAnsi="Arial Narrow"/>
          <w:bCs/>
          <w:sz w:val="20"/>
          <w:szCs w:val="20"/>
        </w:rPr>
      </w:pPr>
    </w:p>
    <w:p w:rsidR="002354BF" w:rsidRDefault="00993B2D">
      <w:pPr>
        <w:pStyle w:val="Default"/>
        <w:jc w:val="both"/>
        <w:rPr>
          <w:rFonts w:ascii="Arial Narrow" w:hAnsi="Arial Narrow"/>
          <w:bCs/>
          <w:sz w:val="20"/>
          <w:szCs w:val="20"/>
        </w:rPr>
      </w:pPr>
      <w:r>
        <w:rPr>
          <w:rFonts w:ascii="Arial Narrow" w:hAnsi="Arial Narrow"/>
          <w:bCs/>
          <w:sz w:val="20"/>
          <w:szCs w:val="20"/>
        </w:rPr>
        <w:lastRenderedPageBreak/>
        <w:t xml:space="preserve">Reglementările propuse prin prezenta documentaţie de urbanism se înscriu în prevederile art. 32, alin. (1), lit. b) al Legii nr. 350/2001, cu modificările ulterioare, ele detaliază reglementările aprobate prin PUG. </w:t>
      </w:r>
    </w:p>
    <w:p w:rsidR="002354BF" w:rsidRDefault="00993B2D">
      <w:pPr>
        <w:spacing w:after="160"/>
        <w:jc w:val="both"/>
        <w:rPr>
          <w:rFonts w:ascii="Arial Narrow" w:eastAsia="Calibri" w:hAnsi="Arial Narrow" w:cs="Arial"/>
          <w:sz w:val="20"/>
          <w:szCs w:val="20"/>
        </w:rPr>
      </w:pPr>
      <w:r>
        <w:rPr>
          <w:rFonts w:ascii="Arial Narrow" w:eastAsia="Calibri" w:hAnsi="Arial Narrow"/>
          <w:bCs/>
          <w:sz w:val="20"/>
          <w:szCs w:val="20"/>
        </w:rPr>
        <w:t xml:space="preserve">Funcţiunile propuse sunt compatibile cu funcţiunea predominantă a zonei şi respecta </w:t>
      </w:r>
      <w:r>
        <w:rPr>
          <w:rFonts w:ascii="Arial Narrow" w:eastAsia="Calibri" w:hAnsi="Arial Narrow" w:cs="Arial"/>
          <w:sz w:val="20"/>
          <w:szCs w:val="20"/>
        </w:rPr>
        <w:t>principalele obiective ale activităţii de urbanism:</w:t>
      </w:r>
    </w:p>
    <w:p w:rsidR="002354BF" w:rsidRDefault="00993B2D">
      <w:pPr>
        <w:spacing w:after="160"/>
        <w:jc w:val="both"/>
        <w:rPr>
          <w:rFonts w:ascii="Arial Narrow" w:eastAsia="Calibri" w:hAnsi="Arial Narrow" w:cs="Arial"/>
          <w:sz w:val="20"/>
          <w:szCs w:val="20"/>
        </w:rPr>
      </w:pPr>
      <w:r>
        <w:rPr>
          <w:rFonts w:ascii="Arial Narrow" w:eastAsia="Calibri" w:hAnsi="Arial Narrow" w:cs="Arial"/>
          <w:sz w:val="20"/>
          <w:szCs w:val="20"/>
        </w:rPr>
        <w:t>- îmbunătăţirea condiţiilor de viaţa prin eliminarea disfuncţionalităţilor, asigurarea accesului la infrastructuri, servicii publice şi locuinţe convenabile pentru toţi locuitorii;</w:t>
      </w:r>
    </w:p>
    <w:p w:rsidR="002354BF" w:rsidRDefault="00993B2D">
      <w:pPr>
        <w:spacing w:after="160"/>
        <w:jc w:val="both"/>
        <w:rPr>
          <w:rFonts w:ascii="Arial Narrow" w:eastAsia="Calibri" w:hAnsi="Arial Narrow" w:cs="Arial"/>
          <w:sz w:val="20"/>
          <w:szCs w:val="20"/>
        </w:rPr>
      </w:pPr>
      <w:r>
        <w:rPr>
          <w:rFonts w:ascii="Arial Narrow" w:eastAsia="Calibri" w:hAnsi="Arial Narrow" w:cs="Arial"/>
          <w:sz w:val="20"/>
          <w:szCs w:val="20"/>
        </w:rPr>
        <w:t>- utilizarea eficientă a terenurilor, în acord cu funcţiunile urbanistice adecvate; extinderea controlată a zonelor construite</w:t>
      </w:r>
    </w:p>
    <w:p w:rsidR="002354BF" w:rsidRDefault="00993B2D">
      <w:pPr>
        <w:spacing w:after="160"/>
        <w:jc w:val="both"/>
        <w:rPr>
          <w:rFonts w:ascii="Arial Narrow" w:eastAsia="Calibri" w:hAnsi="Arial Narrow" w:cs="Arial"/>
          <w:sz w:val="20"/>
          <w:szCs w:val="20"/>
        </w:rPr>
      </w:pPr>
      <w:r>
        <w:rPr>
          <w:rFonts w:ascii="Arial Narrow" w:eastAsia="Calibri" w:hAnsi="Arial Narrow" w:cs="Arial"/>
          <w:sz w:val="20"/>
          <w:szCs w:val="20"/>
        </w:rPr>
        <w:t>- asigurarea calităţii cadrului construit, amenajat şi plantat.</w:t>
      </w:r>
    </w:p>
    <w:p w:rsidR="002354BF" w:rsidRDefault="00993B2D">
      <w:pPr>
        <w:pStyle w:val="Footer"/>
        <w:jc w:val="both"/>
        <w:rPr>
          <w:rFonts w:ascii="Arial Narrow" w:hAnsi="Arial Narrow" w:cs="Arial Black"/>
          <w:bCs/>
          <w:sz w:val="20"/>
          <w:szCs w:val="20"/>
          <w:lang w:val="it-IT"/>
        </w:rPr>
      </w:pPr>
      <w:r>
        <w:rPr>
          <w:rFonts w:ascii="Arial Narrow" w:hAnsi="Arial Narrow"/>
          <w:bCs/>
          <w:sz w:val="20"/>
          <w:szCs w:val="20"/>
          <w:lang w:val="it-IT"/>
        </w:rPr>
        <w:t xml:space="preserve">Reglementările </w:t>
      </w:r>
      <w:r>
        <w:rPr>
          <w:rFonts w:ascii="Arial Narrow" w:hAnsi="Arial Narrow" w:cs="Arial"/>
          <w:sz w:val="20"/>
          <w:szCs w:val="20"/>
          <w:lang w:val="it-IT"/>
        </w:rPr>
        <w:t xml:space="preserve">operaţionale </w:t>
      </w:r>
      <w:r>
        <w:rPr>
          <w:rFonts w:ascii="Arial Narrow" w:hAnsi="Arial Narrow"/>
          <w:bCs/>
          <w:sz w:val="20"/>
          <w:szCs w:val="20"/>
          <w:lang w:val="it-IT"/>
        </w:rPr>
        <w:t>propuse prin prezenta documentaţie,</w:t>
      </w:r>
      <w:r>
        <w:rPr>
          <w:rFonts w:ascii="Arial Narrow" w:hAnsi="Arial Narrow" w:cs="Arial"/>
          <w:sz w:val="20"/>
          <w:szCs w:val="20"/>
          <w:lang w:val="it-IT"/>
        </w:rPr>
        <w:t xml:space="preserve"> necesare coordonării dezvoltării urbanistice viitoare a zonei</w:t>
      </w:r>
      <w:r>
        <w:rPr>
          <w:rFonts w:ascii="Arial Narrow" w:hAnsi="Arial Narrow"/>
          <w:bCs/>
          <w:sz w:val="20"/>
          <w:szCs w:val="20"/>
          <w:lang w:val="it-IT"/>
        </w:rPr>
        <w:t xml:space="preserve">, </w:t>
      </w:r>
      <w:r>
        <w:rPr>
          <w:rFonts w:ascii="Arial Narrow" w:hAnsi="Arial Narrow" w:cs="Arial"/>
          <w:sz w:val="20"/>
          <w:szCs w:val="20"/>
          <w:lang w:val="it-IT"/>
        </w:rPr>
        <w:t>contribuie la dezvoltarea spaţială echilibrată, la protecţia patrimoniului natural şi construit, la îmbunătăţirea condiţiilor de viaţă, precum şi la asigurarea coeziunii teritoriale, respectând prevederile art. 2 al Legii nr. 350/2001, cu modificările ulterioare.</w:t>
      </w:r>
      <w:r w:rsidR="002B3D7F">
        <w:rPr>
          <w:rFonts w:ascii="Arial Narrow" w:hAnsi="Arial Narrow" w:cs="Arial"/>
          <w:sz w:val="20"/>
          <w:szCs w:val="20"/>
          <w:lang w:val="it-IT"/>
        </w:rPr>
        <w:t xml:space="preserve"> </w:t>
      </w:r>
      <w:r>
        <w:rPr>
          <w:rFonts w:ascii="Arial Narrow" w:hAnsi="Arial Narrow" w:cs="Arial Black"/>
          <w:bCs/>
          <w:sz w:val="20"/>
          <w:szCs w:val="20"/>
          <w:lang w:val="it-IT"/>
        </w:rPr>
        <w:t>Reglementările urbanistice propuse ilustrează şi vin în întâmpinarea tendinţelor de dezvoltare ale zonei.</w:t>
      </w:r>
    </w:p>
    <w:p w:rsidR="002354BF" w:rsidRDefault="002354BF">
      <w:pPr>
        <w:tabs>
          <w:tab w:val="left" w:pos="4320"/>
          <w:tab w:val="left" w:pos="8640"/>
        </w:tabs>
        <w:jc w:val="both"/>
        <w:rPr>
          <w:rFonts w:ascii="Arial Narrow" w:eastAsia="Arial Narrow" w:hAnsi="Arial Narrow" w:cs="Arial Narrow"/>
          <w:color w:val="000000"/>
          <w:sz w:val="20"/>
          <w:szCs w:val="20"/>
        </w:rPr>
      </w:pPr>
    </w:p>
    <w:p w:rsidR="002354BF" w:rsidRDefault="002354BF">
      <w:pPr>
        <w:tabs>
          <w:tab w:val="left" w:pos="4320"/>
          <w:tab w:val="left" w:pos="7253"/>
          <w:tab w:val="left" w:pos="8640"/>
        </w:tabs>
        <w:jc w:val="right"/>
        <w:rPr>
          <w:rFonts w:ascii="Arial Narrow" w:eastAsia="Arial Narrow" w:hAnsi="Arial Narrow" w:cs="Arial Narrow"/>
          <w:b/>
          <w:color w:val="000000"/>
          <w:sz w:val="20"/>
          <w:szCs w:val="20"/>
        </w:rPr>
      </w:pPr>
    </w:p>
    <w:p w:rsidR="002354BF" w:rsidRDefault="002354BF">
      <w:pPr>
        <w:tabs>
          <w:tab w:val="left" w:pos="4320"/>
          <w:tab w:val="left" w:pos="7253"/>
          <w:tab w:val="left" w:pos="8640"/>
        </w:tabs>
        <w:jc w:val="right"/>
        <w:rPr>
          <w:rFonts w:ascii="Arial Narrow" w:eastAsia="Arial Narrow" w:hAnsi="Arial Narrow" w:cs="Arial Narrow"/>
          <w:b/>
          <w:color w:val="000000"/>
          <w:sz w:val="20"/>
          <w:szCs w:val="20"/>
        </w:rPr>
      </w:pPr>
    </w:p>
    <w:p w:rsidR="002354BF" w:rsidRDefault="002354BF">
      <w:pPr>
        <w:tabs>
          <w:tab w:val="left" w:pos="4320"/>
          <w:tab w:val="left" w:pos="7253"/>
          <w:tab w:val="left" w:pos="8640"/>
        </w:tabs>
        <w:jc w:val="right"/>
        <w:rPr>
          <w:rFonts w:ascii="Arial Narrow" w:eastAsia="Arial Narrow" w:hAnsi="Arial Narrow" w:cs="Arial Narrow"/>
          <w:color w:val="000000"/>
          <w:sz w:val="20"/>
          <w:szCs w:val="20"/>
        </w:rPr>
      </w:pPr>
    </w:p>
    <w:p w:rsidR="002354BF" w:rsidRDefault="00993B2D">
      <w:pPr>
        <w:tabs>
          <w:tab w:val="left" w:pos="4320"/>
          <w:tab w:val="left" w:pos="7253"/>
          <w:tab w:val="left" w:pos="8640"/>
        </w:tabs>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ÎNTOCMIT,</w:t>
      </w:r>
    </w:p>
    <w:p w:rsidR="002354BF" w:rsidRDefault="00993B2D">
      <w:pPr>
        <w:tabs>
          <w:tab w:val="left" w:pos="4320"/>
          <w:tab w:val="left" w:pos="7253"/>
          <w:tab w:val="left" w:pos="8640"/>
        </w:tabs>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URBANIST ROXANA MARCULESCU</w:t>
      </w:r>
    </w:p>
    <w:p w:rsidR="002354BF" w:rsidRDefault="002354BF">
      <w:pPr>
        <w:tabs>
          <w:tab w:val="left" w:pos="4320"/>
          <w:tab w:val="left" w:pos="7253"/>
          <w:tab w:val="left" w:pos="8640"/>
        </w:tabs>
        <w:jc w:val="right"/>
        <w:rPr>
          <w:rFonts w:ascii="Arial Narrow" w:eastAsia="Arial Narrow" w:hAnsi="Arial Narrow" w:cs="Arial Narrow"/>
          <w:color w:val="000000"/>
          <w:sz w:val="22"/>
        </w:rPr>
      </w:pPr>
    </w:p>
    <w:p w:rsidR="002354BF" w:rsidRDefault="002354BF">
      <w:pPr>
        <w:tabs>
          <w:tab w:val="left" w:pos="4320"/>
          <w:tab w:val="left" w:pos="7253"/>
          <w:tab w:val="left" w:pos="8640"/>
        </w:tabs>
        <w:jc w:val="right"/>
        <w:rPr>
          <w:rFonts w:ascii="Arial Narrow" w:eastAsia="Arial Narrow" w:hAnsi="Arial Narrow" w:cs="Arial Narrow"/>
          <w:color w:val="000000"/>
          <w:sz w:val="22"/>
        </w:rPr>
      </w:pPr>
    </w:p>
    <w:p w:rsidR="002354BF" w:rsidRDefault="002354BF">
      <w:pPr>
        <w:tabs>
          <w:tab w:val="left" w:pos="4320"/>
          <w:tab w:val="left" w:pos="7253"/>
          <w:tab w:val="left" w:pos="8640"/>
        </w:tabs>
        <w:jc w:val="right"/>
        <w:rPr>
          <w:rFonts w:ascii="Arial Narrow" w:eastAsia="Arial Narrow" w:hAnsi="Arial Narrow" w:cs="Arial Narrow"/>
          <w:color w:val="000000"/>
          <w:sz w:val="22"/>
        </w:rPr>
      </w:pPr>
    </w:p>
    <w:p w:rsidR="002354BF" w:rsidRDefault="002354BF">
      <w:pPr>
        <w:tabs>
          <w:tab w:val="left" w:pos="4320"/>
          <w:tab w:val="left" w:pos="7253"/>
          <w:tab w:val="left" w:pos="8640"/>
        </w:tabs>
        <w:jc w:val="right"/>
        <w:rPr>
          <w:rFonts w:ascii="Verdana" w:eastAsia="Verdana" w:hAnsi="Verdana" w:cs="Verdana"/>
          <w:color w:val="000000"/>
          <w:sz w:val="22"/>
        </w:rPr>
      </w:pPr>
    </w:p>
    <w:sectPr w:rsidR="002354BF">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ISOCPEUR">
    <w:altName w:val="Arial"/>
    <w:charset w:val="00"/>
    <w:family w:val="swiss"/>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4C8"/>
    <w:multiLevelType w:val="hybridMultilevel"/>
    <w:tmpl w:val="93EE8EA0"/>
    <w:name w:val="Numbered list 4"/>
    <w:lvl w:ilvl="0" w:tplc="F8E057EC">
      <w:numFmt w:val="bullet"/>
      <w:lvlText w:val="•"/>
      <w:lvlJc w:val="left"/>
      <w:pPr>
        <w:ind w:left="0" w:firstLine="0"/>
      </w:pPr>
    </w:lvl>
    <w:lvl w:ilvl="1" w:tplc="60C04126">
      <w:numFmt w:val="none"/>
      <w:lvlText w:val=""/>
      <w:lvlJc w:val="left"/>
      <w:pPr>
        <w:ind w:left="0" w:firstLine="0"/>
      </w:pPr>
    </w:lvl>
    <w:lvl w:ilvl="2" w:tplc="CDC80ECC">
      <w:numFmt w:val="none"/>
      <w:lvlText w:val=""/>
      <w:lvlJc w:val="left"/>
      <w:pPr>
        <w:ind w:left="0" w:firstLine="0"/>
      </w:pPr>
    </w:lvl>
    <w:lvl w:ilvl="3" w:tplc="27E83306">
      <w:numFmt w:val="none"/>
      <w:lvlText w:val=""/>
      <w:lvlJc w:val="left"/>
      <w:pPr>
        <w:ind w:left="0" w:firstLine="0"/>
      </w:pPr>
    </w:lvl>
    <w:lvl w:ilvl="4" w:tplc="C908D1CA">
      <w:numFmt w:val="none"/>
      <w:lvlText w:val=""/>
      <w:lvlJc w:val="left"/>
      <w:pPr>
        <w:ind w:left="0" w:firstLine="0"/>
      </w:pPr>
    </w:lvl>
    <w:lvl w:ilvl="5" w:tplc="E3E68856">
      <w:numFmt w:val="none"/>
      <w:lvlText w:val=""/>
      <w:lvlJc w:val="left"/>
      <w:pPr>
        <w:ind w:left="0" w:firstLine="0"/>
      </w:pPr>
    </w:lvl>
    <w:lvl w:ilvl="6" w:tplc="C070FF98">
      <w:numFmt w:val="none"/>
      <w:lvlText w:val=""/>
      <w:lvlJc w:val="left"/>
      <w:pPr>
        <w:ind w:left="0" w:firstLine="0"/>
      </w:pPr>
    </w:lvl>
    <w:lvl w:ilvl="7" w:tplc="14AED930">
      <w:numFmt w:val="none"/>
      <w:lvlText w:val=""/>
      <w:lvlJc w:val="left"/>
      <w:pPr>
        <w:ind w:left="0" w:firstLine="0"/>
      </w:pPr>
    </w:lvl>
    <w:lvl w:ilvl="8" w:tplc="97369874">
      <w:numFmt w:val="none"/>
      <w:lvlText w:val=""/>
      <w:lvlJc w:val="left"/>
      <w:pPr>
        <w:ind w:left="0" w:firstLine="0"/>
      </w:pPr>
    </w:lvl>
  </w:abstractNum>
  <w:abstractNum w:abstractNumId="1">
    <w:nsid w:val="0E2F605E"/>
    <w:multiLevelType w:val="hybridMultilevel"/>
    <w:tmpl w:val="8818604A"/>
    <w:name w:val="Numbered list 7"/>
    <w:lvl w:ilvl="0" w:tplc="7B889432">
      <w:numFmt w:val="bullet"/>
      <w:lvlText w:val="•"/>
      <w:lvlJc w:val="left"/>
      <w:pPr>
        <w:ind w:left="0" w:firstLine="0"/>
      </w:pPr>
    </w:lvl>
    <w:lvl w:ilvl="1" w:tplc="CB5E53D2">
      <w:numFmt w:val="none"/>
      <w:lvlText w:val=""/>
      <w:lvlJc w:val="left"/>
      <w:pPr>
        <w:ind w:left="0" w:firstLine="0"/>
      </w:pPr>
    </w:lvl>
    <w:lvl w:ilvl="2" w:tplc="0A90B12A">
      <w:numFmt w:val="none"/>
      <w:lvlText w:val=""/>
      <w:lvlJc w:val="left"/>
      <w:pPr>
        <w:ind w:left="0" w:firstLine="0"/>
      </w:pPr>
    </w:lvl>
    <w:lvl w:ilvl="3" w:tplc="0D0CDD82">
      <w:numFmt w:val="none"/>
      <w:lvlText w:val=""/>
      <w:lvlJc w:val="left"/>
      <w:pPr>
        <w:ind w:left="0" w:firstLine="0"/>
      </w:pPr>
    </w:lvl>
    <w:lvl w:ilvl="4" w:tplc="4D9A713A">
      <w:numFmt w:val="none"/>
      <w:lvlText w:val=""/>
      <w:lvlJc w:val="left"/>
      <w:pPr>
        <w:ind w:left="0" w:firstLine="0"/>
      </w:pPr>
    </w:lvl>
    <w:lvl w:ilvl="5" w:tplc="1F823024">
      <w:numFmt w:val="none"/>
      <w:lvlText w:val=""/>
      <w:lvlJc w:val="left"/>
      <w:pPr>
        <w:ind w:left="0" w:firstLine="0"/>
      </w:pPr>
    </w:lvl>
    <w:lvl w:ilvl="6" w:tplc="21E84E2E">
      <w:numFmt w:val="none"/>
      <w:lvlText w:val=""/>
      <w:lvlJc w:val="left"/>
      <w:pPr>
        <w:ind w:left="0" w:firstLine="0"/>
      </w:pPr>
    </w:lvl>
    <w:lvl w:ilvl="7" w:tplc="9FFCF5B2">
      <w:numFmt w:val="none"/>
      <w:lvlText w:val=""/>
      <w:lvlJc w:val="left"/>
      <w:pPr>
        <w:ind w:left="0" w:firstLine="0"/>
      </w:pPr>
    </w:lvl>
    <w:lvl w:ilvl="8" w:tplc="4EC423EC">
      <w:numFmt w:val="none"/>
      <w:lvlText w:val=""/>
      <w:lvlJc w:val="left"/>
      <w:pPr>
        <w:ind w:left="0" w:firstLine="0"/>
      </w:pPr>
    </w:lvl>
  </w:abstractNum>
  <w:abstractNum w:abstractNumId="2">
    <w:nsid w:val="14D31313"/>
    <w:multiLevelType w:val="hybridMultilevel"/>
    <w:tmpl w:val="852EACDC"/>
    <w:lvl w:ilvl="0" w:tplc="98D22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7652"/>
    <w:multiLevelType w:val="hybridMultilevel"/>
    <w:tmpl w:val="D5801152"/>
    <w:name w:val="Numbered list 6"/>
    <w:lvl w:ilvl="0" w:tplc="D66209F4">
      <w:numFmt w:val="bullet"/>
      <w:lvlText w:val="•"/>
      <w:lvlJc w:val="left"/>
      <w:pPr>
        <w:ind w:left="0" w:firstLine="0"/>
      </w:pPr>
    </w:lvl>
    <w:lvl w:ilvl="1" w:tplc="194A73C2">
      <w:numFmt w:val="none"/>
      <w:lvlText w:val=""/>
      <w:lvlJc w:val="left"/>
      <w:pPr>
        <w:ind w:left="0" w:firstLine="0"/>
      </w:pPr>
    </w:lvl>
    <w:lvl w:ilvl="2" w:tplc="3C9EEF92">
      <w:numFmt w:val="none"/>
      <w:lvlText w:val=""/>
      <w:lvlJc w:val="left"/>
      <w:pPr>
        <w:ind w:left="0" w:firstLine="0"/>
      </w:pPr>
    </w:lvl>
    <w:lvl w:ilvl="3" w:tplc="74E049C8">
      <w:numFmt w:val="none"/>
      <w:lvlText w:val=""/>
      <w:lvlJc w:val="left"/>
      <w:pPr>
        <w:ind w:left="0" w:firstLine="0"/>
      </w:pPr>
    </w:lvl>
    <w:lvl w:ilvl="4" w:tplc="01C421C2">
      <w:numFmt w:val="none"/>
      <w:lvlText w:val=""/>
      <w:lvlJc w:val="left"/>
      <w:pPr>
        <w:ind w:left="0" w:firstLine="0"/>
      </w:pPr>
    </w:lvl>
    <w:lvl w:ilvl="5" w:tplc="60F8A402">
      <w:numFmt w:val="none"/>
      <w:lvlText w:val=""/>
      <w:lvlJc w:val="left"/>
      <w:pPr>
        <w:ind w:left="0" w:firstLine="0"/>
      </w:pPr>
    </w:lvl>
    <w:lvl w:ilvl="6" w:tplc="4C5CF41E">
      <w:numFmt w:val="none"/>
      <w:lvlText w:val=""/>
      <w:lvlJc w:val="left"/>
      <w:pPr>
        <w:ind w:left="0" w:firstLine="0"/>
      </w:pPr>
    </w:lvl>
    <w:lvl w:ilvl="7" w:tplc="CEEE06F6">
      <w:numFmt w:val="none"/>
      <w:lvlText w:val=""/>
      <w:lvlJc w:val="left"/>
      <w:pPr>
        <w:ind w:left="0" w:firstLine="0"/>
      </w:pPr>
    </w:lvl>
    <w:lvl w:ilvl="8" w:tplc="86E80EA4">
      <w:numFmt w:val="none"/>
      <w:lvlText w:val=""/>
      <w:lvlJc w:val="left"/>
      <w:pPr>
        <w:ind w:left="0" w:firstLine="0"/>
      </w:pPr>
    </w:lvl>
  </w:abstractNum>
  <w:abstractNum w:abstractNumId="4">
    <w:nsid w:val="184259AF"/>
    <w:multiLevelType w:val="hybridMultilevel"/>
    <w:tmpl w:val="A3A688C4"/>
    <w:lvl w:ilvl="0" w:tplc="C8F27A1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462FE"/>
    <w:multiLevelType w:val="hybridMultilevel"/>
    <w:tmpl w:val="4CEE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14CAA"/>
    <w:multiLevelType w:val="hybridMultilevel"/>
    <w:tmpl w:val="A0C42E5E"/>
    <w:name w:val="Numbered list 5"/>
    <w:lvl w:ilvl="0" w:tplc="2C02B0B0">
      <w:numFmt w:val="bullet"/>
      <w:lvlText w:val="•"/>
      <w:lvlJc w:val="left"/>
      <w:pPr>
        <w:ind w:left="0" w:firstLine="0"/>
      </w:pPr>
    </w:lvl>
    <w:lvl w:ilvl="1" w:tplc="064008E6">
      <w:numFmt w:val="none"/>
      <w:lvlText w:val=""/>
      <w:lvlJc w:val="left"/>
      <w:pPr>
        <w:ind w:left="0" w:firstLine="0"/>
      </w:pPr>
    </w:lvl>
    <w:lvl w:ilvl="2" w:tplc="B2563D74">
      <w:numFmt w:val="none"/>
      <w:lvlText w:val=""/>
      <w:lvlJc w:val="left"/>
      <w:pPr>
        <w:ind w:left="0" w:firstLine="0"/>
      </w:pPr>
    </w:lvl>
    <w:lvl w:ilvl="3" w:tplc="0A46633C">
      <w:numFmt w:val="none"/>
      <w:lvlText w:val=""/>
      <w:lvlJc w:val="left"/>
      <w:pPr>
        <w:ind w:left="0" w:firstLine="0"/>
      </w:pPr>
    </w:lvl>
    <w:lvl w:ilvl="4" w:tplc="86FABC66">
      <w:numFmt w:val="none"/>
      <w:lvlText w:val=""/>
      <w:lvlJc w:val="left"/>
      <w:pPr>
        <w:ind w:left="0" w:firstLine="0"/>
      </w:pPr>
    </w:lvl>
    <w:lvl w:ilvl="5" w:tplc="1EB8CAE6">
      <w:numFmt w:val="none"/>
      <w:lvlText w:val=""/>
      <w:lvlJc w:val="left"/>
      <w:pPr>
        <w:ind w:left="0" w:firstLine="0"/>
      </w:pPr>
    </w:lvl>
    <w:lvl w:ilvl="6" w:tplc="94FE3A7C">
      <w:numFmt w:val="none"/>
      <w:lvlText w:val=""/>
      <w:lvlJc w:val="left"/>
      <w:pPr>
        <w:ind w:left="0" w:firstLine="0"/>
      </w:pPr>
    </w:lvl>
    <w:lvl w:ilvl="7" w:tplc="1444FCCA">
      <w:numFmt w:val="none"/>
      <w:lvlText w:val=""/>
      <w:lvlJc w:val="left"/>
      <w:pPr>
        <w:ind w:left="0" w:firstLine="0"/>
      </w:pPr>
    </w:lvl>
    <w:lvl w:ilvl="8" w:tplc="70B41B06">
      <w:numFmt w:val="none"/>
      <w:lvlText w:val=""/>
      <w:lvlJc w:val="left"/>
      <w:pPr>
        <w:ind w:left="0" w:firstLine="0"/>
      </w:pPr>
    </w:lvl>
  </w:abstractNum>
  <w:abstractNum w:abstractNumId="7">
    <w:nsid w:val="2BE11F8E"/>
    <w:multiLevelType w:val="hybridMultilevel"/>
    <w:tmpl w:val="09A8E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31049C"/>
    <w:multiLevelType w:val="hybridMultilevel"/>
    <w:tmpl w:val="1CBE0678"/>
    <w:name w:val="Numbered list 1"/>
    <w:lvl w:ilvl="0" w:tplc="9794AAEE">
      <w:numFmt w:val="bullet"/>
      <w:lvlText w:val="•"/>
      <w:lvlJc w:val="left"/>
      <w:pPr>
        <w:ind w:left="0" w:firstLine="0"/>
      </w:pPr>
    </w:lvl>
    <w:lvl w:ilvl="1" w:tplc="F9D041E4">
      <w:numFmt w:val="none"/>
      <w:lvlText w:val=""/>
      <w:lvlJc w:val="left"/>
      <w:pPr>
        <w:ind w:left="0" w:firstLine="0"/>
      </w:pPr>
    </w:lvl>
    <w:lvl w:ilvl="2" w:tplc="30906F38">
      <w:numFmt w:val="none"/>
      <w:lvlText w:val=""/>
      <w:lvlJc w:val="left"/>
      <w:pPr>
        <w:ind w:left="0" w:firstLine="0"/>
      </w:pPr>
    </w:lvl>
    <w:lvl w:ilvl="3" w:tplc="4D484C14">
      <w:numFmt w:val="none"/>
      <w:lvlText w:val=""/>
      <w:lvlJc w:val="left"/>
      <w:pPr>
        <w:ind w:left="0" w:firstLine="0"/>
      </w:pPr>
    </w:lvl>
    <w:lvl w:ilvl="4" w:tplc="083C4082">
      <w:numFmt w:val="none"/>
      <w:lvlText w:val=""/>
      <w:lvlJc w:val="left"/>
      <w:pPr>
        <w:ind w:left="0" w:firstLine="0"/>
      </w:pPr>
    </w:lvl>
    <w:lvl w:ilvl="5" w:tplc="21367C52">
      <w:numFmt w:val="none"/>
      <w:lvlText w:val=""/>
      <w:lvlJc w:val="left"/>
      <w:pPr>
        <w:ind w:left="0" w:firstLine="0"/>
      </w:pPr>
    </w:lvl>
    <w:lvl w:ilvl="6" w:tplc="E1F046F4">
      <w:numFmt w:val="none"/>
      <w:lvlText w:val=""/>
      <w:lvlJc w:val="left"/>
      <w:pPr>
        <w:ind w:left="0" w:firstLine="0"/>
      </w:pPr>
    </w:lvl>
    <w:lvl w:ilvl="7" w:tplc="54A6C002">
      <w:numFmt w:val="none"/>
      <w:lvlText w:val=""/>
      <w:lvlJc w:val="left"/>
      <w:pPr>
        <w:ind w:left="0" w:firstLine="0"/>
      </w:pPr>
    </w:lvl>
    <w:lvl w:ilvl="8" w:tplc="A6B62C10">
      <w:numFmt w:val="none"/>
      <w:lvlText w:val=""/>
      <w:lvlJc w:val="left"/>
      <w:pPr>
        <w:ind w:left="0" w:firstLine="0"/>
      </w:pPr>
    </w:lvl>
  </w:abstractNum>
  <w:abstractNum w:abstractNumId="9">
    <w:nsid w:val="35E261A5"/>
    <w:multiLevelType w:val="hybridMultilevel"/>
    <w:tmpl w:val="65A01150"/>
    <w:name w:val="Numbered list 10"/>
    <w:lvl w:ilvl="0" w:tplc="A0DEE042">
      <w:numFmt w:val="bullet"/>
      <w:lvlText w:val="•"/>
      <w:lvlJc w:val="left"/>
      <w:pPr>
        <w:ind w:left="0" w:firstLine="0"/>
      </w:pPr>
    </w:lvl>
    <w:lvl w:ilvl="1" w:tplc="D8828DB0">
      <w:numFmt w:val="none"/>
      <w:lvlText w:val=""/>
      <w:lvlJc w:val="left"/>
      <w:pPr>
        <w:ind w:left="0" w:firstLine="0"/>
      </w:pPr>
    </w:lvl>
    <w:lvl w:ilvl="2" w:tplc="1232620E">
      <w:numFmt w:val="none"/>
      <w:lvlText w:val=""/>
      <w:lvlJc w:val="left"/>
      <w:pPr>
        <w:ind w:left="0" w:firstLine="0"/>
      </w:pPr>
    </w:lvl>
    <w:lvl w:ilvl="3" w:tplc="41908B1A">
      <w:numFmt w:val="none"/>
      <w:lvlText w:val=""/>
      <w:lvlJc w:val="left"/>
      <w:pPr>
        <w:ind w:left="0" w:firstLine="0"/>
      </w:pPr>
    </w:lvl>
    <w:lvl w:ilvl="4" w:tplc="EF008EB0">
      <w:numFmt w:val="none"/>
      <w:lvlText w:val=""/>
      <w:lvlJc w:val="left"/>
      <w:pPr>
        <w:ind w:left="0" w:firstLine="0"/>
      </w:pPr>
    </w:lvl>
    <w:lvl w:ilvl="5" w:tplc="804C6A30">
      <w:numFmt w:val="none"/>
      <w:lvlText w:val=""/>
      <w:lvlJc w:val="left"/>
      <w:pPr>
        <w:ind w:left="0" w:firstLine="0"/>
      </w:pPr>
    </w:lvl>
    <w:lvl w:ilvl="6" w:tplc="31E0EB60">
      <w:numFmt w:val="none"/>
      <w:lvlText w:val=""/>
      <w:lvlJc w:val="left"/>
      <w:pPr>
        <w:ind w:left="0" w:firstLine="0"/>
      </w:pPr>
    </w:lvl>
    <w:lvl w:ilvl="7" w:tplc="64B4E6EA">
      <w:numFmt w:val="none"/>
      <w:lvlText w:val=""/>
      <w:lvlJc w:val="left"/>
      <w:pPr>
        <w:ind w:left="0" w:firstLine="0"/>
      </w:pPr>
    </w:lvl>
    <w:lvl w:ilvl="8" w:tplc="3126DD40">
      <w:numFmt w:val="none"/>
      <w:lvlText w:val=""/>
      <w:lvlJc w:val="left"/>
      <w:pPr>
        <w:ind w:left="0" w:firstLine="0"/>
      </w:pPr>
    </w:lvl>
  </w:abstractNum>
  <w:abstractNum w:abstractNumId="10">
    <w:nsid w:val="37EB737C"/>
    <w:multiLevelType w:val="hybridMultilevel"/>
    <w:tmpl w:val="717E6314"/>
    <w:name w:val="Numbered list 8"/>
    <w:lvl w:ilvl="0" w:tplc="79F294D4">
      <w:numFmt w:val="bullet"/>
      <w:lvlText w:val="•"/>
      <w:lvlJc w:val="left"/>
      <w:pPr>
        <w:ind w:left="0" w:firstLine="0"/>
      </w:pPr>
    </w:lvl>
    <w:lvl w:ilvl="1" w:tplc="1F4CFA00">
      <w:numFmt w:val="none"/>
      <w:lvlText w:val=""/>
      <w:lvlJc w:val="left"/>
      <w:pPr>
        <w:ind w:left="0" w:firstLine="0"/>
      </w:pPr>
    </w:lvl>
    <w:lvl w:ilvl="2" w:tplc="82E4C882">
      <w:numFmt w:val="none"/>
      <w:lvlText w:val=""/>
      <w:lvlJc w:val="left"/>
      <w:pPr>
        <w:ind w:left="0" w:firstLine="0"/>
      </w:pPr>
    </w:lvl>
    <w:lvl w:ilvl="3" w:tplc="B8D08700">
      <w:numFmt w:val="none"/>
      <w:lvlText w:val=""/>
      <w:lvlJc w:val="left"/>
      <w:pPr>
        <w:ind w:left="0" w:firstLine="0"/>
      </w:pPr>
    </w:lvl>
    <w:lvl w:ilvl="4" w:tplc="AB3820DC">
      <w:numFmt w:val="none"/>
      <w:lvlText w:val=""/>
      <w:lvlJc w:val="left"/>
      <w:pPr>
        <w:ind w:left="0" w:firstLine="0"/>
      </w:pPr>
    </w:lvl>
    <w:lvl w:ilvl="5" w:tplc="F1DAD28C">
      <w:numFmt w:val="none"/>
      <w:lvlText w:val=""/>
      <w:lvlJc w:val="left"/>
      <w:pPr>
        <w:ind w:left="0" w:firstLine="0"/>
      </w:pPr>
    </w:lvl>
    <w:lvl w:ilvl="6" w:tplc="CCE61A0E">
      <w:numFmt w:val="none"/>
      <w:lvlText w:val=""/>
      <w:lvlJc w:val="left"/>
      <w:pPr>
        <w:ind w:left="0" w:firstLine="0"/>
      </w:pPr>
    </w:lvl>
    <w:lvl w:ilvl="7" w:tplc="D960CC04">
      <w:numFmt w:val="none"/>
      <w:lvlText w:val=""/>
      <w:lvlJc w:val="left"/>
      <w:pPr>
        <w:ind w:left="0" w:firstLine="0"/>
      </w:pPr>
    </w:lvl>
    <w:lvl w:ilvl="8" w:tplc="5080A762">
      <w:numFmt w:val="none"/>
      <w:lvlText w:val=""/>
      <w:lvlJc w:val="left"/>
      <w:pPr>
        <w:ind w:left="0" w:firstLine="0"/>
      </w:pPr>
    </w:lvl>
  </w:abstractNum>
  <w:abstractNum w:abstractNumId="11">
    <w:nsid w:val="3CCA413D"/>
    <w:multiLevelType w:val="hybridMultilevel"/>
    <w:tmpl w:val="1B6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C27BF"/>
    <w:multiLevelType w:val="hybridMultilevel"/>
    <w:tmpl w:val="F790D9BE"/>
    <w:name w:val="Numbered list 11"/>
    <w:lvl w:ilvl="0" w:tplc="02860E78">
      <w:numFmt w:val="bullet"/>
      <w:lvlText w:val="•"/>
      <w:lvlJc w:val="left"/>
      <w:pPr>
        <w:ind w:left="0" w:firstLine="0"/>
      </w:pPr>
    </w:lvl>
    <w:lvl w:ilvl="1" w:tplc="82880F46">
      <w:numFmt w:val="none"/>
      <w:lvlText w:val=""/>
      <w:lvlJc w:val="left"/>
      <w:pPr>
        <w:ind w:left="0" w:firstLine="0"/>
      </w:pPr>
    </w:lvl>
    <w:lvl w:ilvl="2" w:tplc="33C68860">
      <w:numFmt w:val="none"/>
      <w:lvlText w:val=""/>
      <w:lvlJc w:val="left"/>
      <w:pPr>
        <w:ind w:left="0" w:firstLine="0"/>
      </w:pPr>
    </w:lvl>
    <w:lvl w:ilvl="3" w:tplc="4B708A16">
      <w:numFmt w:val="none"/>
      <w:lvlText w:val=""/>
      <w:lvlJc w:val="left"/>
      <w:pPr>
        <w:ind w:left="0" w:firstLine="0"/>
      </w:pPr>
    </w:lvl>
    <w:lvl w:ilvl="4" w:tplc="E23CCC10">
      <w:numFmt w:val="none"/>
      <w:lvlText w:val=""/>
      <w:lvlJc w:val="left"/>
      <w:pPr>
        <w:ind w:left="0" w:firstLine="0"/>
      </w:pPr>
    </w:lvl>
    <w:lvl w:ilvl="5" w:tplc="1E2CD7B6">
      <w:numFmt w:val="none"/>
      <w:lvlText w:val=""/>
      <w:lvlJc w:val="left"/>
      <w:pPr>
        <w:ind w:left="0" w:firstLine="0"/>
      </w:pPr>
    </w:lvl>
    <w:lvl w:ilvl="6" w:tplc="E4985464">
      <w:numFmt w:val="none"/>
      <w:lvlText w:val=""/>
      <w:lvlJc w:val="left"/>
      <w:pPr>
        <w:ind w:left="0" w:firstLine="0"/>
      </w:pPr>
    </w:lvl>
    <w:lvl w:ilvl="7" w:tplc="FC025D6C">
      <w:numFmt w:val="none"/>
      <w:lvlText w:val=""/>
      <w:lvlJc w:val="left"/>
      <w:pPr>
        <w:ind w:left="0" w:firstLine="0"/>
      </w:pPr>
    </w:lvl>
    <w:lvl w:ilvl="8" w:tplc="5EB4ACC0">
      <w:numFmt w:val="none"/>
      <w:lvlText w:val=""/>
      <w:lvlJc w:val="left"/>
      <w:pPr>
        <w:ind w:left="0" w:firstLine="0"/>
      </w:pPr>
    </w:lvl>
  </w:abstractNum>
  <w:abstractNum w:abstractNumId="13">
    <w:nsid w:val="460E4F46"/>
    <w:multiLevelType w:val="hybridMultilevel"/>
    <w:tmpl w:val="DD3CD596"/>
    <w:name w:val="Numbered list 25"/>
    <w:lvl w:ilvl="0" w:tplc="57C6DFA6">
      <w:numFmt w:val="bullet"/>
      <w:lvlText w:val=""/>
      <w:lvlJc w:val="left"/>
      <w:pPr>
        <w:ind w:left="360" w:firstLine="0"/>
      </w:pPr>
      <w:rPr>
        <w:rFonts w:ascii="Wingdings" w:eastAsia="Wingdings" w:hAnsi="Wingdings" w:cs="Wingdings"/>
      </w:rPr>
    </w:lvl>
    <w:lvl w:ilvl="1" w:tplc="6852AF5A">
      <w:numFmt w:val="bullet"/>
      <w:lvlText w:val="o"/>
      <w:lvlJc w:val="left"/>
      <w:pPr>
        <w:ind w:left="1080" w:firstLine="0"/>
      </w:pPr>
      <w:rPr>
        <w:rFonts w:ascii="Courier New" w:hAnsi="Courier New" w:cs="Courier New"/>
      </w:rPr>
    </w:lvl>
    <w:lvl w:ilvl="2" w:tplc="AFCA77C6">
      <w:numFmt w:val="bullet"/>
      <w:lvlText w:val=""/>
      <w:lvlJc w:val="left"/>
      <w:pPr>
        <w:ind w:left="1800" w:firstLine="0"/>
      </w:pPr>
      <w:rPr>
        <w:rFonts w:ascii="Wingdings" w:eastAsia="Wingdings" w:hAnsi="Wingdings" w:cs="Wingdings"/>
      </w:rPr>
    </w:lvl>
    <w:lvl w:ilvl="3" w:tplc="59B2985E">
      <w:numFmt w:val="bullet"/>
      <w:lvlText w:val=""/>
      <w:lvlJc w:val="left"/>
      <w:pPr>
        <w:ind w:left="2520" w:firstLine="0"/>
      </w:pPr>
      <w:rPr>
        <w:rFonts w:ascii="Symbol" w:hAnsi="Symbol"/>
      </w:rPr>
    </w:lvl>
    <w:lvl w:ilvl="4" w:tplc="CDFA7456">
      <w:numFmt w:val="bullet"/>
      <w:lvlText w:val="o"/>
      <w:lvlJc w:val="left"/>
      <w:pPr>
        <w:ind w:left="3240" w:firstLine="0"/>
      </w:pPr>
      <w:rPr>
        <w:rFonts w:ascii="Courier New" w:hAnsi="Courier New" w:cs="Courier New"/>
      </w:rPr>
    </w:lvl>
    <w:lvl w:ilvl="5" w:tplc="9DB255A8">
      <w:numFmt w:val="bullet"/>
      <w:lvlText w:val=""/>
      <w:lvlJc w:val="left"/>
      <w:pPr>
        <w:ind w:left="3960" w:firstLine="0"/>
      </w:pPr>
      <w:rPr>
        <w:rFonts w:ascii="Wingdings" w:eastAsia="Wingdings" w:hAnsi="Wingdings" w:cs="Wingdings"/>
      </w:rPr>
    </w:lvl>
    <w:lvl w:ilvl="6" w:tplc="89982E78">
      <w:numFmt w:val="bullet"/>
      <w:lvlText w:val=""/>
      <w:lvlJc w:val="left"/>
      <w:pPr>
        <w:ind w:left="4680" w:firstLine="0"/>
      </w:pPr>
      <w:rPr>
        <w:rFonts w:ascii="Symbol" w:hAnsi="Symbol"/>
      </w:rPr>
    </w:lvl>
    <w:lvl w:ilvl="7" w:tplc="0C92794A">
      <w:numFmt w:val="bullet"/>
      <w:lvlText w:val="o"/>
      <w:lvlJc w:val="left"/>
      <w:pPr>
        <w:ind w:left="5400" w:firstLine="0"/>
      </w:pPr>
      <w:rPr>
        <w:rFonts w:ascii="Courier New" w:hAnsi="Courier New" w:cs="Courier New"/>
      </w:rPr>
    </w:lvl>
    <w:lvl w:ilvl="8" w:tplc="73F87DE2">
      <w:numFmt w:val="bullet"/>
      <w:lvlText w:val=""/>
      <w:lvlJc w:val="left"/>
      <w:pPr>
        <w:ind w:left="6120" w:firstLine="0"/>
      </w:pPr>
      <w:rPr>
        <w:rFonts w:ascii="Wingdings" w:eastAsia="Wingdings" w:hAnsi="Wingdings" w:cs="Wingdings"/>
      </w:rPr>
    </w:lvl>
  </w:abstractNum>
  <w:abstractNum w:abstractNumId="14">
    <w:nsid w:val="497378F0"/>
    <w:multiLevelType w:val="hybridMultilevel"/>
    <w:tmpl w:val="18D89D34"/>
    <w:lvl w:ilvl="0" w:tplc="757237DA">
      <w:start w:val="2"/>
      <w:numFmt w:val="bullet"/>
      <w:lvlText w:val="-"/>
      <w:lvlJc w:val="left"/>
      <w:pPr>
        <w:ind w:left="390" w:hanging="360"/>
      </w:pPr>
      <w:rPr>
        <w:rFonts w:ascii="Verdana" w:eastAsia="Calibri" w:hAnsi="Verdana" w:cs="Times New Roman" w:hint="default"/>
        <w:b/>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nsid w:val="4DE053E4"/>
    <w:multiLevelType w:val="hybridMultilevel"/>
    <w:tmpl w:val="575E1334"/>
    <w:name w:val="Numbered list 13"/>
    <w:lvl w:ilvl="0" w:tplc="F70E5C9A">
      <w:numFmt w:val="bullet"/>
      <w:lvlText w:val="•"/>
      <w:lvlJc w:val="left"/>
      <w:pPr>
        <w:ind w:left="0" w:firstLine="0"/>
      </w:pPr>
    </w:lvl>
    <w:lvl w:ilvl="1" w:tplc="FC3AE6FC">
      <w:numFmt w:val="none"/>
      <w:lvlText w:val=""/>
      <w:lvlJc w:val="left"/>
      <w:pPr>
        <w:ind w:left="0" w:firstLine="0"/>
      </w:pPr>
    </w:lvl>
    <w:lvl w:ilvl="2" w:tplc="18C465CE">
      <w:numFmt w:val="none"/>
      <w:lvlText w:val=""/>
      <w:lvlJc w:val="left"/>
      <w:pPr>
        <w:ind w:left="0" w:firstLine="0"/>
      </w:pPr>
    </w:lvl>
    <w:lvl w:ilvl="3" w:tplc="FB8E07A0">
      <w:numFmt w:val="none"/>
      <w:lvlText w:val=""/>
      <w:lvlJc w:val="left"/>
      <w:pPr>
        <w:ind w:left="0" w:firstLine="0"/>
      </w:pPr>
    </w:lvl>
    <w:lvl w:ilvl="4" w:tplc="C9844C68">
      <w:numFmt w:val="none"/>
      <w:lvlText w:val=""/>
      <w:lvlJc w:val="left"/>
      <w:pPr>
        <w:ind w:left="0" w:firstLine="0"/>
      </w:pPr>
    </w:lvl>
    <w:lvl w:ilvl="5" w:tplc="AA6A309E">
      <w:numFmt w:val="none"/>
      <w:lvlText w:val=""/>
      <w:lvlJc w:val="left"/>
      <w:pPr>
        <w:ind w:left="0" w:firstLine="0"/>
      </w:pPr>
    </w:lvl>
    <w:lvl w:ilvl="6" w:tplc="81AC36EC">
      <w:numFmt w:val="none"/>
      <w:lvlText w:val=""/>
      <w:lvlJc w:val="left"/>
      <w:pPr>
        <w:ind w:left="0" w:firstLine="0"/>
      </w:pPr>
    </w:lvl>
    <w:lvl w:ilvl="7" w:tplc="88966AB2">
      <w:numFmt w:val="none"/>
      <w:lvlText w:val=""/>
      <w:lvlJc w:val="left"/>
      <w:pPr>
        <w:ind w:left="0" w:firstLine="0"/>
      </w:pPr>
    </w:lvl>
    <w:lvl w:ilvl="8" w:tplc="C98EF4A8">
      <w:numFmt w:val="none"/>
      <w:lvlText w:val=""/>
      <w:lvlJc w:val="left"/>
      <w:pPr>
        <w:ind w:left="0" w:firstLine="0"/>
      </w:pPr>
    </w:lvl>
  </w:abstractNum>
  <w:abstractNum w:abstractNumId="16">
    <w:nsid w:val="56F65834"/>
    <w:multiLevelType w:val="hybridMultilevel"/>
    <w:tmpl w:val="2B2EF17A"/>
    <w:lvl w:ilvl="0" w:tplc="67F6E34E">
      <w:numFmt w:val="none"/>
      <w:lvlText w:val=""/>
      <w:lvlJc w:val="left"/>
      <w:pPr>
        <w:tabs>
          <w:tab w:val="num" w:pos="360"/>
        </w:tabs>
        <w:ind w:left="360" w:hanging="360"/>
      </w:pPr>
    </w:lvl>
    <w:lvl w:ilvl="1" w:tplc="AE686AF8">
      <w:numFmt w:val="none"/>
      <w:lvlText w:val=""/>
      <w:lvlJc w:val="left"/>
      <w:pPr>
        <w:tabs>
          <w:tab w:val="num" w:pos="360"/>
        </w:tabs>
        <w:ind w:left="360" w:hanging="360"/>
      </w:pPr>
    </w:lvl>
    <w:lvl w:ilvl="2" w:tplc="14C06ED8">
      <w:numFmt w:val="none"/>
      <w:lvlText w:val=""/>
      <w:lvlJc w:val="left"/>
      <w:pPr>
        <w:tabs>
          <w:tab w:val="num" w:pos="360"/>
        </w:tabs>
        <w:ind w:left="360" w:hanging="360"/>
      </w:pPr>
    </w:lvl>
    <w:lvl w:ilvl="3" w:tplc="C540DF4C">
      <w:numFmt w:val="none"/>
      <w:lvlText w:val=""/>
      <w:lvlJc w:val="left"/>
      <w:pPr>
        <w:tabs>
          <w:tab w:val="num" w:pos="360"/>
        </w:tabs>
        <w:ind w:left="360" w:hanging="360"/>
      </w:pPr>
    </w:lvl>
    <w:lvl w:ilvl="4" w:tplc="1A3E04C0">
      <w:numFmt w:val="none"/>
      <w:lvlText w:val=""/>
      <w:lvlJc w:val="left"/>
      <w:pPr>
        <w:tabs>
          <w:tab w:val="num" w:pos="360"/>
        </w:tabs>
        <w:ind w:left="360" w:hanging="360"/>
      </w:pPr>
    </w:lvl>
    <w:lvl w:ilvl="5" w:tplc="991E8D26">
      <w:numFmt w:val="none"/>
      <w:lvlText w:val=""/>
      <w:lvlJc w:val="left"/>
      <w:pPr>
        <w:tabs>
          <w:tab w:val="num" w:pos="360"/>
        </w:tabs>
        <w:ind w:left="360" w:hanging="360"/>
      </w:pPr>
    </w:lvl>
    <w:lvl w:ilvl="6" w:tplc="95823DB8">
      <w:numFmt w:val="none"/>
      <w:lvlText w:val=""/>
      <w:lvlJc w:val="left"/>
      <w:pPr>
        <w:tabs>
          <w:tab w:val="num" w:pos="360"/>
        </w:tabs>
        <w:ind w:left="360" w:hanging="360"/>
      </w:pPr>
    </w:lvl>
    <w:lvl w:ilvl="7" w:tplc="4F4CA192">
      <w:numFmt w:val="none"/>
      <w:lvlText w:val=""/>
      <w:lvlJc w:val="left"/>
      <w:pPr>
        <w:tabs>
          <w:tab w:val="num" w:pos="360"/>
        </w:tabs>
        <w:ind w:left="360" w:hanging="360"/>
      </w:pPr>
    </w:lvl>
    <w:lvl w:ilvl="8" w:tplc="E39A0918">
      <w:numFmt w:val="none"/>
      <w:lvlText w:val=""/>
      <w:lvlJc w:val="left"/>
      <w:pPr>
        <w:tabs>
          <w:tab w:val="num" w:pos="360"/>
        </w:tabs>
        <w:ind w:left="360" w:hanging="360"/>
      </w:pPr>
    </w:lvl>
  </w:abstractNum>
  <w:abstractNum w:abstractNumId="17">
    <w:nsid w:val="62C727E0"/>
    <w:multiLevelType w:val="hybridMultilevel"/>
    <w:tmpl w:val="070E205A"/>
    <w:name w:val="Numbered list 12"/>
    <w:lvl w:ilvl="0" w:tplc="A3240CFC">
      <w:numFmt w:val="bullet"/>
      <w:lvlText w:val="•"/>
      <w:lvlJc w:val="left"/>
      <w:pPr>
        <w:ind w:left="0" w:firstLine="0"/>
      </w:pPr>
    </w:lvl>
    <w:lvl w:ilvl="1" w:tplc="74A69848">
      <w:numFmt w:val="none"/>
      <w:lvlText w:val=""/>
      <w:lvlJc w:val="left"/>
      <w:pPr>
        <w:ind w:left="0" w:firstLine="0"/>
      </w:pPr>
    </w:lvl>
    <w:lvl w:ilvl="2" w:tplc="71EABE0E">
      <w:numFmt w:val="none"/>
      <w:lvlText w:val=""/>
      <w:lvlJc w:val="left"/>
      <w:pPr>
        <w:ind w:left="0" w:firstLine="0"/>
      </w:pPr>
    </w:lvl>
    <w:lvl w:ilvl="3" w:tplc="AC30218A">
      <w:numFmt w:val="none"/>
      <w:lvlText w:val=""/>
      <w:lvlJc w:val="left"/>
      <w:pPr>
        <w:ind w:left="0" w:firstLine="0"/>
      </w:pPr>
    </w:lvl>
    <w:lvl w:ilvl="4" w:tplc="3094F6B2">
      <w:numFmt w:val="none"/>
      <w:lvlText w:val=""/>
      <w:lvlJc w:val="left"/>
      <w:pPr>
        <w:ind w:left="0" w:firstLine="0"/>
      </w:pPr>
    </w:lvl>
    <w:lvl w:ilvl="5" w:tplc="D0481836">
      <w:numFmt w:val="none"/>
      <w:lvlText w:val=""/>
      <w:lvlJc w:val="left"/>
      <w:pPr>
        <w:ind w:left="0" w:firstLine="0"/>
      </w:pPr>
    </w:lvl>
    <w:lvl w:ilvl="6" w:tplc="5408198E">
      <w:numFmt w:val="none"/>
      <w:lvlText w:val=""/>
      <w:lvlJc w:val="left"/>
      <w:pPr>
        <w:ind w:left="0" w:firstLine="0"/>
      </w:pPr>
    </w:lvl>
    <w:lvl w:ilvl="7" w:tplc="AE326672">
      <w:numFmt w:val="none"/>
      <w:lvlText w:val=""/>
      <w:lvlJc w:val="left"/>
      <w:pPr>
        <w:ind w:left="0" w:firstLine="0"/>
      </w:pPr>
    </w:lvl>
    <w:lvl w:ilvl="8" w:tplc="7D2C8CA2">
      <w:numFmt w:val="none"/>
      <w:lvlText w:val=""/>
      <w:lvlJc w:val="left"/>
      <w:pPr>
        <w:ind w:left="0" w:firstLine="0"/>
      </w:pPr>
    </w:lvl>
  </w:abstractNum>
  <w:abstractNum w:abstractNumId="18">
    <w:nsid w:val="6A4B1D15"/>
    <w:multiLevelType w:val="hybridMultilevel"/>
    <w:tmpl w:val="EE3E717A"/>
    <w:name w:val="Numbered list 9"/>
    <w:lvl w:ilvl="0" w:tplc="CC4C02A2">
      <w:numFmt w:val="bullet"/>
      <w:lvlText w:val="•"/>
      <w:lvlJc w:val="left"/>
      <w:pPr>
        <w:ind w:left="0" w:firstLine="0"/>
      </w:pPr>
    </w:lvl>
    <w:lvl w:ilvl="1" w:tplc="47A031EA">
      <w:numFmt w:val="none"/>
      <w:lvlText w:val=""/>
      <w:lvlJc w:val="left"/>
      <w:pPr>
        <w:ind w:left="0" w:firstLine="0"/>
      </w:pPr>
    </w:lvl>
    <w:lvl w:ilvl="2" w:tplc="55FABAB4">
      <w:numFmt w:val="none"/>
      <w:lvlText w:val=""/>
      <w:lvlJc w:val="left"/>
      <w:pPr>
        <w:ind w:left="0" w:firstLine="0"/>
      </w:pPr>
    </w:lvl>
    <w:lvl w:ilvl="3" w:tplc="38824066">
      <w:numFmt w:val="none"/>
      <w:lvlText w:val=""/>
      <w:lvlJc w:val="left"/>
      <w:pPr>
        <w:ind w:left="0" w:firstLine="0"/>
      </w:pPr>
    </w:lvl>
    <w:lvl w:ilvl="4" w:tplc="EF043206">
      <w:numFmt w:val="none"/>
      <w:lvlText w:val=""/>
      <w:lvlJc w:val="left"/>
      <w:pPr>
        <w:ind w:left="0" w:firstLine="0"/>
      </w:pPr>
    </w:lvl>
    <w:lvl w:ilvl="5" w:tplc="8E3E8536">
      <w:numFmt w:val="none"/>
      <w:lvlText w:val=""/>
      <w:lvlJc w:val="left"/>
      <w:pPr>
        <w:ind w:left="0" w:firstLine="0"/>
      </w:pPr>
    </w:lvl>
    <w:lvl w:ilvl="6" w:tplc="106EB900">
      <w:numFmt w:val="none"/>
      <w:lvlText w:val=""/>
      <w:lvlJc w:val="left"/>
      <w:pPr>
        <w:ind w:left="0" w:firstLine="0"/>
      </w:pPr>
    </w:lvl>
    <w:lvl w:ilvl="7" w:tplc="A5CC0380">
      <w:numFmt w:val="none"/>
      <w:lvlText w:val=""/>
      <w:lvlJc w:val="left"/>
      <w:pPr>
        <w:ind w:left="0" w:firstLine="0"/>
      </w:pPr>
    </w:lvl>
    <w:lvl w:ilvl="8" w:tplc="A4F00014">
      <w:numFmt w:val="none"/>
      <w:lvlText w:val=""/>
      <w:lvlJc w:val="left"/>
      <w:pPr>
        <w:ind w:left="0" w:firstLine="0"/>
      </w:pPr>
    </w:lvl>
  </w:abstractNum>
  <w:abstractNum w:abstractNumId="19">
    <w:nsid w:val="6B160818"/>
    <w:multiLevelType w:val="hybridMultilevel"/>
    <w:tmpl w:val="45B0F8C2"/>
    <w:name w:val="Numbered list 2"/>
    <w:lvl w:ilvl="0" w:tplc="D36A1F02">
      <w:numFmt w:val="bullet"/>
      <w:lvlText w:val="•"/>
      <w:lvlJc w:val="left"/>
      <w:pPr>
        <w:ind w:left="0" w:firstLine="0"/>
      </w:pPr>
    </w:lvl>
    <w:lvl w:ilvl="1" w:tplc="DDC0C6F2">
      <w:numFmt w:val="none"/>
      <w:lvlText w:val=""/>
      <w:lvlJc w:val="left"/>
      <w:pPr>
        <w:ind w:left="0" w:firstLine="0"/>
      </w:pPr>
    </w:lvl>
    <w:lvl w:ilvl="2" w:tplc="B99C18C4">
      <w:numFmt w:val="none"/>
      <w:lvlText w:val=""/>
      <w:lvlJc w:val="left"/>
      <w:pPr>
        <w:ind w:left="0" w:firstLine="0"/>
      </w:pPr>
    </w:lvl>
    <w:lvl w:ilvl="3" w:tplc="7A3EFC48">
      <w:numFmt w:val="none"/>
      <w:lvlText w:val=""/>
      <w:lvlJc w:val="left"/>
      <w:pPr>
        <w:ind w:left="0" w:firstLine="0"/>
      </w:pPr>
    </w:lvl>
    <w:lvl w:ilvl="4" w:tplc="FF60A6B2">
      <w:numFmt w:val="none"/>
      <w:lvlText w:val=""/>
      <w:lvlJc w:val="left"/>
      <w:pPr>
        <w:ind w:left="0" w:firstLine="0"/>
      </w:pPr>
    </w:lvl>
    <w:lvl w:ilvl="5" w:tplc="8AA0C4F6">
      <w:numFmt w:val="none"/>
      <w:lvlText w:val=""/>
      <w:lvlJc w:val="left"/>
      <w:pPr>
        <w:ind w:left="0" w:firstLine="0"/>
      </w:pPr>
    </w:lvl>
    <w:lvl w:ilvl="6" w:tplc="9E70A340">
      <w:numFmt w:val="none"/>
      <w:lvlText w:val=""/>
      <w:lvlJc w:val="left"/>
      <w:pPr>
        <w:ind w:left="0" w:firstLine="0"/>
      </w:pPr>
    </w:lvl>
    <w:lvl w:ilvl="7" w:tplc="385A5666">
      <w:numFmt w:val="none"/>
      <w:lvlText w:val=""/>
      <w:lvlJc w:val="left"/>
      <w:pPr>
        <w:ind w:left="0" w:firstLine="0"/>
      </w:pPr>
    </w:lvl>
    <w:lvl w:ilvl="8" w:tplc="F1E0CED8">
      <w:numFmt w:val="none"/>
      <w:lvlText w:val=""/>
      <w:lvlJc w:val="left"/>
      <w:pPr>
        <w:ind w:left="0" w:firstLine="0"/>
      </w:pPr>
    </w:lvl>
  </w:abstractNum>
  <w:abstractNum w:abstractNumId="20">
    <w:nsid w:val="6E9E67AC"/>
    <w:multiLevelType w:val="hybridMultilevel"/>
    <w:tmpl w:val="3AB6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A0CE1"/>
    <w:multiLevelType w:val="hybridMultilevel"/>
    <w:tmpl w:val="772089C8"/>
    <w:name w:val="Numbered list 3"/>
    <w:lvl w:ilvl="0" w:tplc="36DE2AE2">
      <w:numFmt w:val="bullet"/>
      <w:lvlText w:val="•"/>
      <w:lvlJc w:val="left"/>
      <w:pPr>
        <w:ind w:left="0" w:firstLine="0"/>
      </w:pPr>
    </w:lvl>
    <w:lvl w:ilvl="1" w:tplc="88768C08">
      <w:numFmt w:val="none"/>
      <w:lvlText w:val=""/>
      <w:lvlJc w:val="left"/>
      <w:pPr>
        <w:ind w:left="0" w:firstLine="0"/>
      </w:pPr>
    </w:lvl>
    <w:lvl w:ilvl="2" w:tplc="ADD2DF4A">
      <w:numFmt w:val="none"/>
      <w:lvlText w:val=""/>
      <w:lvlJc w:val="left"/>
      <w:pPr>
        <w:ind w:left="0" w:firstLine="0"/>
      </w:pPr>
    </w:lvl>
    <w:lvl w:ilvl="3" w:tplc="9782C274">
      <w:numFmt w:val="none"/>
      <w:lvlText w:val=""/>
      <w:lvlJc w:val="left"/>
      <w:pPr>
        <w:ind w:left="0" w:firstLine="0"/>
      </w:pPr>
    </w:lvl>
    <w:lvl w:ilvl="4" w:tplc="57EEBCBC">
      <w:numFmt w:val="none"/>
      <w:lvlText w:val=""/>
      <w:lvlJc w:val="left"/>
      <w:pPr>
        <w:ind w:left="0" w:firstLine="0"/>
      </w:pPr>
    </w:lvl>
    <w:lvl w:ilvl="5" w:tplc="194E0B2A">
      <w:numFmt w:val="none"/>
      <w:lvlText w:val=""/>
      <w:lvlJc w:val="left"/>
      <w:pPr>
        <w:ind w:left="0" w:firstLine="0"/>
      </w:pPr>
    </w:lvl>
    <w:lvl w:ilvl="6" w:tplc="AF781AF6">
      <w:numFmt w:val="none"/>
      <w:lvlText w:val=""/>
      <w:lvlJc w:val="left"/>
      <w:pPr>
        <w:ind w:left="0" w:firstLine="0"/>
      </w:pPr>
    </w:lvl>
    <w:lvl w:ilvl="7" w:tplc="AF501170">
      <w:numFmt w:val="none"/>
      <w:lvlText w:val=""/>
      <w:lvlJc w:val="left"/>
      <w:pPr>
        <w:ind w:left="0" w:firstLine="0"/>
      </w:pPr>
    </w:lvl>
    <w:lvl w:ilvl="8" w:tplc="6E0ADE2E">
      <w:numFmt w:val="none"/>
      <w:lvlText w:val=""/>
      <w:lvlJc w:val="left"/>
      <w:pPr>
        <w:ind w:left="0" w:firstLine="0"/>
      </w:pPr>
    </w:lvl>
  </w:abstractNum>
  <w:num w:numId="1">
    <w:abstractNumId w:val="8"/>
  </w:num>
  <w:num w:numId="2">
    <w:abstractNumId w:val="19"/>
  </w:num>
  <w:num w:numId="3">
    <w:abstractNumId w:val="21"/>
  </w:num>
  <w:num w:numId="4">
    <w:abstractNumId w:val="0"/>
  </w:num>
  <w:num w:numId="5">
    <w:abstractNumId w:val="6"/>
  </w:num>
  <w:num w:numId="6">
    <w:abstractNumId w:val="3"/>
  </w:num>
  <w:num w:numId="7">
    <w:abstractNumId w:val="1"/>
  </w:num>
  <w:num w:numId="8">
    <w:abstractNumId w:val="10"/>
  </w:num>
  <w:num w:numId="9">
    <w:abstractNumId w:val="18"/>
  </w:num>
  <w:num w:numId="10">
    <w:abstractNumId w:val="9"/>
  </w:num>
  <w:num w:numId="11">
    <w:abstractNumId w:val="12"/>
  </w:num>
  <w:num w:numId="12">
    <w:abstractNumId w:val="17"/>
  </w:num>
  <w:num w:numId="13">
    <w:abstractNumId w:val="15"/>
  </w:num>
  <w:num w:numId="14">
    <w:abstractNumId w:val="13"/>
  </w:num>
  <w:num w:numId="15">
    <w:abstractNumId w:val="16"/>
  </w:num>
  <w:num w:numId="16">
    <w:abstractNumId w:val="14"/>
  </w:num>
  <w:num w:numId="17">
    <w:abstractNumId w:val="2"/>
  </w:num>
  <w:num w:numId="18">
    <w:abstractNumId w:val="7"/>
  </w:num>
  <w:num w:numId="19">
    <w:abstractNumId w:val="11"/>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BF"/>
    <w:rsid w:val="00117AED"/>
    <w:rsid w:val="002354BF"/>
    <w:rsid w:val="00262590"/>
    <w:rsid w:val="002B36A4"/>
    <w:rsid w:val="002B3D7F"/>
    <w:rsid w:val="00362EE4"/>
    <w:rsid w:val="003C7D72"/>
    <w:rsid w:val="00410156"/>
    <w:rsid w:val="00425B1B"/>
    <w:rsid w:val="00490470"/>
    <w:rsid w:val="004F39CA"/>
    <w:rsid w:val="004F7EB3"/>
    <w:rsid w:val="00524672"/>
    <w:rsid w:val="0060202A"/>
    <w:rsid w:val="006051BD"/>
    <w:rsid w:val="006105B7"/>
    <w:rsid w:val="00626336"/>
    <w:rsid w:val="00626CA2"/>
    <w:rsid w:val="00641CD5"/>
    <w:rsid w:val="006500B0"/>
    <w:rsid w:val="00664B74"/>
    <w:rsid w:val="006C5087"/>
    <w:rsid w:val="006E3EEF"/>
    <w:rsid w:val="007F6BCB"/>
    <w:rsid w:val="00800511"/>
    <w:rsid w:val="00813B96"/>
    <w:rsid w:val="008B3206"/>
    <w:rsid w:val="008E0C09"/>
    <w:rsid w:val="00922D00"/>
    <w:rsid w:val="00993B2D"/>
    <w:rsid w:val="009B5FE7"/>
    <w:rsid w:val="00AD4A4B"/>
    <w:rsid w:val="00B1706D"/>
    <w:rsid w:val="00B64D85"/>
    <w:rsid w:val="00C039E9"/>
    <w:rsid w:val="00C7155F"/>
    <w:rsid w:val="00CB69AF"/>
    <w:rsid w:val="00CF1E71"/>
    <w:rsid w:val="00DE078B"/>
    <w:rsid w:val="00E20815"/>
    <w:rsid w:val="00E57C70"/>
    <w:rsid w:val="00F15001"/>
    <w:rsid w:val="00F50320"/>
    <w:rsid w:val="00F653C2"/>
    <w:rsid w:val="00FF4F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style>
  <w:style w:type="paragraph" w:styleId="Heading1">
    <w:name w:val="heading 1"/>
    <w:basedOn w:val="Normal"/>
    <w:next w:val="Normal"/>
    <w:link w:val="Heading1Char"/>
    <w:qFormat/>
    <w:rsid w:val="004F7EB3"/>
    <w:pPr>
      <w:keepNext/>
      <w:jc w:val="center"/>
      <w:outlineLvl w:val="0"/>
    </w:pPr>
    <w:rPr>
      <w:rFonts w:ascii="Arial" w:hAnsi="Arial"/>
      <w:smallCaps/>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Pr>
      <w:rFonts w:ascii="Helvetica" w:eastAsia="Arial Unicode MS" w:hAnsi="Helvetica" w:cs="Arial Unicode MS"/>
      <w:color w:val="000000"/>
      <w:sz w:val="20"/>
      <w:szCs w:val="20"/>
      <w:u w:color="000000"/>
    </w:rPr>
  </w:style>
  <w:style w:type="paragraph" w:styleId="Title">
    <w:name w:val="Title"/>
    <w:basedOn w:val="Normal"/>
    <w:qFormat/>
    <w:pPr>
      <w:pBdr>
        <w:top w:val="nil"/>
        <w:left w:val="nil"/>
        <w:bottom w:val="nil"/>
        <w:right w:val="nil"/>
        <w:between w:val="nil"/>
      </w:pBdr>
      <w:jc w:val="center"/>
    </w:pPr>
    <w:rPr>
      <w:rFonts w:ascii="Arial" w:hAnsi="Arial"/>
      <w:smallCaps/>
      <w:sz w:val="28"/>
      <w:szCs w:val="20"/>
      <w:lang w:val="en-AU"/>
    </w:rPr>
  </w:style>
  <w:style w:type="paragraph" w:styleId="BodyTextIndent">
    <w:name w:val="Body Text Indent"/>
    <w:basedOn w:val="Normal"/>
    <w:qFormat/>
    <w:pPr>
      <w:spacing w:after="120" w:line="259" w:lineRule="auto"/>
      <w:ind w:left="360"/>
    </w:pPr>
    <w:rPr>
      <w:rFonts w:ascii="Calibri" w:eastAsia="Calibri" w:hAnsi="Calibri"/>
      <w:sz w:val="22"/>
      <w:szCs w:val="22"/>
    </w:rPr>
  </w:style>
  <w:style w:type="paragraph" w:styleId="NoSpacing">
    <w:name w:val="No Spacing"/>
    <w:qFormat/>
    <w:rPr>
      <w:rFonts w:eastAsia="Arial Unicode MS"/>
    </w:rPr>
  </w:style>
  <w:style w:type="paragraph" w:customStyle="1" w:styleId="Default">
    <w:name w:val="Default"/>
    <w:qFormat/>
    <w:rPr>
      <w:rFonts w:eastAsia="Calibri"/>
      <w:color w:val="000000"/>
    </w:rPr>
  </w:style>
  <w:style w:type="paragraph" w:styleId="Footer">
    <w:name w:val="footer"/>
    <w:basedOn w:val="Normal"/>
    <w:qFormat/>
    <w:pPr>
      <w:tabs>
        <w:tab w:val="center" w:pos="4680"/>
        <w:tab w:val="right" w:pos="9360"/>
      </w:tabs>
    </w:pPr>
    <w:rPr>
      <w:rFonts w:ascii="Calibri" w:eastAsia="Calibri" w:hAnsi="Calibri"/>
      <w:sz w:val="22"/>
      <w:szCs w:val="22"/>
    </w:rPr>
  </w:style>
  <w:style w:type="paragraph" w:styleId="BodyTextIndent2">
    <w:name w:val="Body Text Indent 2"/>
    <w:basedOn w:val="Normal"/>
    <w:qFormat/>
    <w:pPr>
      <w:spacing w:after="120" w:line="480" w:lineRule="auto"/>
      <w:ind w:left="360"/>
    </w:pPr>
    <w:rPr>
      <w:rFonts w:ascii="Calibri" w:eastAsia="Calibri" w:hAnsi="Calibri"/>
      <w:sz w:val="22"/>
      <w:szCs w:val="22"/>
    </w:rPr>
  </w:style>
  <w:style w:type="character" w:customStyle="1" w:styleId="Heading1Char">
    <w:name w:val="Heading 1 Char"/>
    <w:basedOn w:val="DefaultParagraphFont"/>
    <w:link w:val="Heading1"/>
    <w:rsid w:val="004F7EB3"/>
    <w:rPr>
      <w:rFonts w:ascii="Arial" w:hAnsi="Arial"/>
      <w:smallCaps/>
      <w:sz w:val="28"/>
      <w:szCs w:val="20"/>
      <w:lang w:val="en-AU" w:eastAsia="en-US"/>
    </w:rPr>
  </w:style>
  <w:style w:type="paragraph" w:customStyle="1" w:styleId="al">
    <w:name w:val="a_l"/>
    <w:basedOn w:val="Normal"/>
    <w:rsid w:val="004F7EB3"/>
    <w:pPr>
      <w:spacing w:before="100" w:beforeAutospacing="1" w:after="100" w:afterAutospacing="1"/>
    </w:pPr>
    <w:rPr>
      <w:lang w:eastAsia="en-US"/>
    </w:rPr>
  </w:style>
  <w:style w:type="character" w:customStyle="1" w:styleId="apple-converted-space">
    <w:name w:val="apple-converted-space"/>
    <w:basedOn w:val="DefaultParagraphFont"/>
    <w:rsid w:val="006105B7"/>
  </w:style>
  <w:style w:type="paragraph" w:styleId="HTMLPreformatted">
    <w:name w:val="HTML Preformatted"/>
    <w:basedOn w:val="Normal"/>
    <w:link w:val="HTMLPreformattedChar"/>
    <w:uiPriority w:val="99"/>
    <w:semiHidden/>
    <w:unhideWhenUsed/>
    <w:rsid w:val="00F5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en-US"/>
    </w:rPr>
  </w:style>
  <w:style w:type="character" w:customStyle="1" w:styleId="HTMLPreformattedChar">
    <w:name w:val="HTML Preformatted Char"/>
    <w:basedOn w:val="DefaultParagraphFont"/>
    <w:link w:val="HTMLPreformatted"/>
    <w:uiPriority w:val="99"/>
    <w:semiHidden/>
    <w:rsid w:val="00F50320"/>
    <w:rPr>
      <w:rFonts w:ascii="Courier New" w:hAnsi="Courier New" w:cs="Courier New"/>
      <w:sz w:val="20"/>
      <w:szCs w:val="20"/>
      <w:lang w:val="ro-RO" w:eastAsia="en-US"/>
    </w:rPr>
  </w:style>
  <w:style w:type="character" w:styleId="Hyperlink">
    <w:name w:val="Hyperlink"/>
    <w:basedOn w:val="DefaultParagraphFont"/>
    <w:uiPriority w:val="99"/>
    <w:semiHidden/>
    <w:unhideWhenUsed/>
    <w:rsid w:val="00F50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style>
  <w:style w:type="paragraph" w:styleId="Heading1">
    <w:name w:val="heading 1"/>
    <w:basedOn w:val="Normal"/>
    <w:next w:val="Normal"/>
    <w:link w:val="Heading1Char"/>
    <w:qFormat/>
    <w:rsid w:val="004F7EB3"/>
    <w:pPr>
      <w:keepNext/>
      <w:jc w:val="center"/>
      <w:outlineLvl w:val="0"/>
    </w:pPr>
    <w:rPr>
      <w:rFonts w:ascii="Arial" w:hAnsi="Arial"/>
      <w:smallCaps/>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Pr>
      <w:rFonts w:ascii="Helvetica" w:eastAsia="Arial Unicode MS" w:hAnsi="Helvetica" w:cs="Arial Unicode MS"/>
      <w:color w:val="000000"/>
      <w:sz w:val="20"/>
      <w:szCs w:val="20"/>
      <w:u w:color="000000"/>
    </w:rPr>
  </w:style>
  <w:style w:type="paragraph" w:styleId="Title">
    <w:name w:val="Title"/>
    <w:basedOn w:val="Normal"/>
    <w:qFormat/>
    <w:pPr>
      <w:pBdr>
        <w:top w:val="nil"/>
        <w:left w:val="nil"/>
        <w:bottom w:val="nil"/>
        <w:right w:val="nil"/>
        <w:between w:val="nil"/>
      </w:pBdr>
      <w:jc w:val="center"/>
    </w:pPr>
    <w:rPr>
      <w:rFonts w:ascii="Arial" w:hAnsi="Arial"/>
      <w:smallCaps/>
      <w:sz w:val="28"/>
      <w:szCs w:val="20"/>
      <w:lang w:val="en-AU"/>
    </w:rPr>
  </w:style>
  <w:style w:type="paragraph" w:styleId="BodyTextIndent">
    <w:name w:val="Body Text Indent"/>
    <w:basedOn w:val="Normal"/>
    <w:qFormat/>
    <w:pPr>
      <w:spacing w:after="120" w:line="259" w:lineRule="auto"/>
      <w:ind w:left="360"/>
    </w:pPr>
    <w:rPr>
      <w:rFonts w:ascii="Calibri" w:eastAsia="Calibri" w:hAnsi="Calibri"/>
      <w:sz w:val="22"/>
      <w:szCs w:val="22"/>
    </w:rPr>
  </w:style>
  <w:style w:type="paragraph" w:styleId="NoSpacing">
    <w:name w:val="No Spacing"/>
    <w:qFormat/>
    <w:rPr>
      <w:rFonts w:eastAsia="Arial Unicode MS"/>
    </w:rPr>
  </w:style>
  <w:style w:type="paragraph" w:customStyle="1" w:styleId="Default">
    <w:name w:val="Default"/>
    <w:qFormat/>
    <w:rPr>
      <w:rFonts w:eastAsia="Calibri"/>
      <w:color w:val="000000"/>
    </w:rPr>
  </w:style>
  <w:style w:type="paragraph" w:styleId="Footer">
    <w:name w:val="footer"/>
    <w:basedOn w:val="Normal"/>
    <w:qFormat/>
    <w:pPr>
      <w:tabs>
        <w:tab w:val="center" w:pos="4680"/>
        <w:tab w:val="right" w:pos="9360"/>
      </w:tabs>
    </w:pPr>
    <w:rPr>
      <w:rFonts w:ascii="Calibri" w:eastAsia="Calibri" w:hAnsi="Calibri"/>
      <w:sz w:val="22"/>
      <w:szCs w:val="22"/>
    </w:rPr>
  </w:style>
  <w:style w:type="paragraph" w:styleId="BodyTextIndent2">
    <w:name w:val="Body Text Indent 2"/>
    <w:basedOn w:val="Normal"/>
    <w:qFormat/>
    <w:pPr>
      <w:spacing w:after="120" w:line="480" w:lineRule="auto"/>
      <w:ind w:left="360"/>
    </w:pPr>
    <w:rPr>
      <w:rFonts w:ascii="Calibri" w:eastAsia="Calibri" w:hAnsi="Calibri"/>
      <w:sz w:val="22"/>
      <w:szCs w:val="22"/>
    </w:rPr>
  </w:style>
  <w:style w:type="character" w:customStyle="1" w:styleId="Heading1Char">
    <w:name w:val="Heading 1 Char"/>
    <w:basedOn w:val="DefaultParagraphFont"/>
    <w:link w:val="Heading1"/>
    <w:rsid w:val="004F7EB3"/>
    <w:rPr>
      <w:rFonts w:ascii="Arial" w:hAnsi="Arial"/>
      <w:smallCaps/>
      <w:sz w:val="28"/>
      <w:szCs w:val="20"/>
      <w:lang w:val="en-AU" w:eastAsia="en-US"/>
    </w:rPr>
  </w:style>
  <w:style w:type="paragraph" w:customStyle="1" w:styleId="al">
    <w:name w:val="a_l"/>
    <w:basedOn w:val="Normal"/>
    <w:rsid w:val="004F7EB3"/>
    <w:pPr>
      <w:spacing w:before="100" w:beforeAutospacing="1" w:after="100" w:afterAutospacing="1"/>
    </w:pPr>
    <w:rPr>
      <w:lang w:eastAsia="en-US"/>
    </w:rPr>
  </w:style>
  <w:style w:type="character" w:customStyle="1" w:styleId="apple-converted-space">
    <w:name w:val="apple-converted-space"/>
    <w:basedOn w:val="DefaultParagraphFont"/>
    <w:rsid w:val="006105B7"/>
  </w:style>
  <w:style w:type="paragraph" w:styleId="HTMLPreformatted">
    <w:name w:val="HTML Preformatted"/>
    <w:basedOn w:val="Normal"/>
    <w:link w:val="HTMLPreformattedChar"/>
    <w:uiPriority w:val="99"/>
    <w:semiHidden/>
    <w:unhideWhenUsed/>
    <w:rsid w:val="00F5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en-US"/>
    </w:rPr>
  </w:style>
  <w:style w:type="character" w:customStyle="1" w:styleId="HTMLPreformattedChar">
    <w:name w:val="HTML Preformatted Char"/>
    <w:basedOn w:val="DefaultParagraphFont"/>
    <w:link w:val="HTMLPreformatted"/>
    <w:uiPriority w:val="99"/>
    <w:semiHidden/>
    <w:rsid w:val="00F50320"/>
    <w:rPr>
      <w:rFonts w:ascii="Courier New" w:hAnsi="Courier New" w:cs="Courier New"/>
      <w:sz w:val="20"/>
      <w:szCs w:val="20"/>
      <w:lang w:val="ro-RO" w:eastAsia="en-US"/>
    </w:rPr>
  </w:style>
  <w:style w:type="character" w:styleId="Hyperlink">
    <w:name w:val="Hyperlink"/>
    <w:basedOn w:val="DefaultParagraphFont"/>
    <w:uiPriority w:val="99"/>
    <w:semiHidden/>
    <w:unhideWhenUsed/>
    <w:rsid w:val="00F50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21">
      <w:bodyDiv w:val="1"/>
      <w:marLeft w:val="0"/>
      <w:marRight w:val="0"/>
      <w:marTop w:val="0"/>
      <w:marBottom w:val="0"/>
      <w:divBdr>
        <w:top w:val="none" w:sz="0" w:space="0" w:color="auto"/>
        <w:left w:val="none" w:sz="0" w:space="0" w:color="auto"/>
        <w:bottom w:val="none" w:sz="0" w:space="0" w:color="auto"/>
        <w:right w:val="none" w:sz="0" w:space="0" w:color="auto"/>
      </w:divBdr>
    </w:div>
    <w:div w:id="1284309978">
      <w:bodyDiv w:val="1"/>
      <w:marLeft w:val="0"/>
      <w:marRight w:val="0"/>
      <w:marTop w:val="0"/>
      <w:marBottom w:val="0"/>
      <w:divBdr>
        <w:top w:val="none" w:sz="0" w:space="0" w:color="auto"/>
        <w:left w:val="none" w:sz="0" w:space="0" w:color="auto"/>
        <w:bottom w:val="none" w:sz="0" w:space="0" w:color="auto"/>
        <w:right w:val="none" w:sz="0" w:space="0" w:color="auto"/>
      </w:divBdr>
    </w:div>
    <w:div w:id="1384215710">
      <w:bodyDiv w:val="1"/>
      <w:marLeft w:val="0"/>
      <w:marRight w:val="0"/>
      <w:marTop w:val="0"/>
      <w:marBottom w:val="0"/>
      <w:divBdr>
        <w:top w:val="none" w:sz="0" w:space="0" w:color="auto"/>
        <w:left w:val="none" w:sz="0" w:space="0" w:color="auto"/>
        <w:bottom w:val="none" w:sz="0" w:space="0" w:color="auto"/>
        <w:right w:val="none" w:sz="0" w:space="0" w:color="auto"/>
      </w:divBdr>
    </w:div>
    <w:div w:id="1399281192">
      <w:bodyDiv w:val="1"/>
      <w:marLeft w:val="0"/>
      <w:marRight w:val="0"/>
      <w:marTop w:val="0"/>
      <w:marBottom w:val="0"/>
      <w:divBdr>
        <w:top w:val="none" w:sz="0" w:space="0" w:color="auto"/>
        <w:left w:val="none" w:sz="0" w:space="0" w:color="auto"/>
        <w:bottom w:val="none" w:sz="0" w:space="0" w:color="auto"/>
        <w:right w:val="none" w:sz="0" w:space="0" w:color="auto"/>
      </w:divBdr>
    </w:div>
    <w:div w:id="1560241078">
      <w:bodyDiv w:val="1"/>
      <w:marLeft w:val="0"/>
      <w:marRight w:val="0"/>
      <w:marTop w:val="0"/>
      <w:marBottom w:val="0"/>
      <w:divBdr>
        <w:top w:val="none" w:sz="0" w:space="0" w:color="auto"/>
        <w:left w:val="none" w:sz="0" w:space="0" w:color="auto"/>
        <w:bottom w:val="none" w:sz="0" w:space="0" w:color="auto"/>
        <w:right w:val="none" w:sz="0" w:space="0" w:color="auto"/>
      </w:divBdr>
    </w:div>
    <w:div w:id="1785953114">
      <w:bodyDiv w:val="1"/>
      <w:marLeft w:val="0"/>
      <w:marRight w:val="0"/>
      <w:marTop w:val="0"/>
      <w:marBottom w:val="0"/>
      <w:divBdr>
        <w:top w:val="none" w:sz="0" w:space="0" w:color="auto"/>
        <w:left w:val="none" w:sz="0" w:space="0" w:color="auto"/>
        <w:bottom w:val="none" w:sz="0" w:space="0" w:color="auto"/>
        <w:right w:val="none" w:sz="0" w:space="0" w:color="auto"/>
      </w:divBdr>
    </w:div>
    <w:div w:id="2105835267">
      <w:bodyDiv w:val="1"/>
      <w:marLeft w:val="0"/>
      <w:marRight w:val="0"/>
      <w:marTop w:val="0"/>
      <w:marBottom w:val="0"/>
      <w:divBdr>
        <w:top w:val="none" w:sz="0" w:space="0" w:color="auto"/>
        <w:left w:val="none" w:sz="0" w:space="0" w:color="auto"/>
        <w:bottom w:val="none" w:sz="0" w:space="0" w:color="auto"/>
        <w:right w:val="none" w:sz="0" w:space="0" w:color="auto"/>
      </w:divBdr>
    </w:div>
    <w:div w:id="21300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ediu.ro/app/webroot/uploads/files/HG-1408-investigare.pdf" TargetMode="External"/><Relationship Id="rId13" Type="http://schemas.openxmlformats.org/officeDocument/2006/relationships/hyperlink" Target="https://www.inspectiamuncii.ro/documents/66402/267247/HG+1425+din+2006.pdf/c64bb218-134a-497a-ae6f-9ddacbfd1571" TargetMode="External"/><Relationship Id="rId18" Type="http://schemas.openxmlformats.org/officeDocument/2006/relationships/hyperlink" Target="http://www.ddbra.ro/media/LEGE_86-2000.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mediu.ro/beta/wp-content/uploads/2012/05/2012-05-17_hg_856_20021.pdf" TargetMode="External"/><Relationship Id="rId12" Type="http://schemas.openxmlformats.org/officeDocument/2006/relationships/hyperlink" Target="https://www.inspectiamuncii.ro/documents/66402/267247/Legea+319+din+2006.pdf/20e92134-6870-4776-9417-840a89a852b3" TargetMode="External"/><Relationship Id="rId17" Type="http://schemas.openxmlformats.org/officeDocument/2006/relationships/hyperlink" Target="http://www.ddbra.ro/media/ORDIN_1182-2002.pdf" TargetMode="External"/><Relationship Id="rId2" Type="http://schemas.openxmlformats.org/officeDocument/2006/relationships/styles" Target="styles.xml"/><Relationship Id="rId16" Type="http://schemas.openxmlformats.org/officeDocument/2006/relationships/hyperlink" Target="http://www.ddbra.ro/media/Hotarare%20Guvern_878_2005_accesul%20publicului%20la%20informatia%20privind%20mediu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mediu.ro/beta/wp-content/uploads/2012/05/2012-05-17_LEGE_211_2011.pdf" TargetMode="External"/><Relationship Id="rId11" Type="http://schemas.openxmlformats.org/officeDocument/2006/relationships/hyperlink" Target="http://www.anpm.ro/cadru-legislativ2/-/asset_publisher/5Negi8zyZiX9/content/lege_nr._49_din_7_aprilie_2011_pentru_aprobarea_ordonan%C5%A3ei_de_urgen%C5%A3%C4%83_a_guvernului_nr._57_2007_privind_regimul_ariilor_naturale_protejate%2C_conservare?_101_INSTANCE_5Negi8zyZiX9_redirect=http%3A%2F%2Fwww.anpm.ro%2Fcadru-legislativ2%3Fp_p_id%3D101_INSTANCE_5Negi8zyZiX9%26p_p_lifecycle%3D0%26p_p_state%3Dnormal%26p_p_mode%3Dview%26p_p_col_id%3Dcolumn-2%26p_p_col_count%3D1&amp;redirect=http%3A%2F%2Fwww.anpm.ro%2Fcadru-legislativ2%3Fp_p_id%3D101_INSTANCE_5Negi8zyZiX9%26p_p_lifecycle%3D0%26p_p_state%3Dnormal%26p_p_mode%3Dview%26p_p_col_id%3Dcolumn-2%26p_p_col_count%3D1" TargetMode="External"/><Relationship Id="rId5" Type="http://schemas.openxmlformats.org/officeDocument/2006/relationships/webSettings" Target="webSettings.xml"/><Relationship Id="rId15" Type="http://schemas.openxmlformats.org/officeDocument/2006/relationships/hyperlink" Target="http://www.ddbra.ro/media/HG_123-2002.pdf" TargetMode="External"/><Relationship Id="rId10" Type="http://schemas.openxmlformats.org/officeDocument/2006/relationships/hyperlink" Target="http://www.mmediu.ro/app/webroot/uploads/files/2012-02-24_Hotarare321din2005.pdf" TargetMode="External"/><Relationship Id="rId19" Type="http://schemas.openxmlformats.org/officeDocument/2006/relationships/hyperlink" Target="http://www.ddbra.ro/media/Lege_52_2003_transparenta%20decizionala%20in%20administratia%20publica.pdf" TargetMode="External"/><Relationship Id="rId4" Type="http://schemas.openxmlformats.org/officeDocument/2006/relationships/settings" Target="settings.xml"/><Relationship Id="rId9" Type="http://schemas.openxmlformats.org/officeDocument/2006/relationships/hyperlink" Target="http://www.mmediu.ro/app/webroot/uploads/files/HG-1403-refacere.pdf" TargetMode="External"/><Relationship Id="rId14" Type="http://schemas.openxmlformats.org/officeDocument/2006/relationships/hyperlink" Target="http://www.ddbra.ro/documente/admin/2015/i_LEGEA_544_DIN_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2019-05-22T10:01:00Z</cp:lastPrinted>
  <dcterms:created xsi:type="dcterms:W3CDTF">2019-05-22T10:22:00Z</dcterms:created>
  <dcterms:modified xsi:type="dcterms:W3CDTF">2019-05-22T10:22:00Z</dcterms:modified>
</cp:coreProperties>
</file>