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3BF59" w14:textId="62A08E63" w:rsidR="00AA7603" w:rsidRPr="009C4B90" w:rsidRDefault="00AA7603" w:rsidP="00AA7603">
      <w:pPr>
        <w:autoSpaceDE w:val="0"/>
        <w:autoSpaceDN w:val="0"/>
        <w:adjustRightInd w:val="0"/>
        <w:spacing w:after="0" w:line="240" w:lineRule="auto"/>
        <w:jc w:val="center"/>
        <w:rPr>
          <w:rFonts w:ascii="Arial Narrow" w:hAnsi="Arial Narrow" w:cs="Times New Roman"/>
          <w:b/>
          <w:bCs/>
        </w:rPr>
      </w:pPr>
      <w:bookmarkStart w:id="0" w:name="_Hlk47018904"/>
      <w:r w:rsidRPr="009C4B90">
        <w:rPr>
          <w:rFonts w:ascii="Arial Narrow" w:hAnsi="Arial Narrow" w:cs="Times New Roman"/>
          <w:b/>
          <w:bCs/>
        </w:rPr>
        <w:t>Memoriu de prezentare</w:t>
      </w:r>
    </w:p>
    <w:p w14:paraId="04E95A8E" w14:textId="77777777" w:rsidR="00AA7603" w:rsidRPr="009C4B90" w:rsidRDefault="00AA7603" w:rsidP="003079CE">
      <w:pPr>
        <w:autoSpaceDE w:val="0"/>
        <w:autoSpaceDN w:val="0"/>
        <w:adjustRightInd w:val="0"/>
        <w:spacing w:after="0" w:line="240" w:lineRule="auto"/>
        <w:rPr>
          <w:rFonts w:ascii="Arial Narrow" w:hAnsi="Arial Narrow" w:cs="Times New Roman"/>
          <w:color w:val="000000" w:themeColor="text1"/>
        </w:rPr>
      </w:pPr>
    </w:p>
    <w:p w14:paraId="0C3D843A" w14:textId="196CA3AC" w:rsidR="003079CE" w:rsidRPr="009C4B90" w:rsidRDefault="00AA7603" w:rsidP="00AA7603">
      <w:pPr>
        <w:autoSpaceDE w:val="0"/>
        <w:autoSpaceDN w:val="0"/>
        <w:adjustRightInd w:val="0"/>
        <w:spacing w:after="0" w:line="240" w:lineRule="auto"/>
        <w:jc w:val="center"/>
        <w:rPr>
          <w:rFonts w:ascii="Arial Narrow" w:hAnsi="Arial Narrow" w:cs="Times New Roman"/>
          <w:color w:val="000000" w:themeColor="text1"/>
        </w:rPr>
      </w:pPr>
      <w:proofErr w:type="gramStart"/>
      <w:r w:rsidRPr="009C4B90">
        <w:rPr>
          <w:rFonts w:ascii="Arial Narrow" w:hAnsi="Arial Narrow" w:cs="Times New Roman"/>
          <w:color w:val="000000" w:themeColor="text1"/>
        </w:rPr>
        <w:t>Conform</w:t>
      </w:r>
      <w:proofErr w:type="gramEnd"/>
      <w:r w:rsidRPr="009C4B90">
        <w:rPr>
          <w:rFonts w:ascii="Arial Narrow" w:hAnsi="Arial Narrow" w:cs="Times New Roman"/>
          <w:color w:val="000000" w:themeColor="text1"/>
        </w:rPr>
        <w:t xml:space="preserve"> </w:t>
      </w:r>
      <w:r w:rsidR="003079CE" w:rsidRPr="009C4B90">
        <w:rPr>
          <w:rFonts w:ascii="Arial Narrow" w:hAnsi="Arial Narrow" w:cs="Times New Roman"/>
          <w:color w:val="000000" w:themeColor="text1"/>
        </w:rPr>
        <w:t>ANEXA 5.</w:t>
      </w:r>
      <w:r w:rsidR="00FE375B" w:rsidRPr="009C4B90">
        <w:rPr>
          <w:rFonts w:ascii="Arial Narrow" w:hAnsi="Arial Narrow" w:cs="Times New Roman"/>
          <w:color w:val="000000" w:themeColor="text1"/>
        </w:rPr>
        <w:t>E</w:t>
      </w:r>
      <w:r w:rsidR="00F619E1" w:rsidRPr="009C4B90">
        <w:rPr>
          <w:rFonts w:ascii="Arial Narrow" w:hAnsi="Arial Narrow" w:cs="Times New Roman"/>
          <w:color w:val="000000" w:themeColor="text1"/>
        </w:rPr>
        <w:t xml:space="preserve"> </w:t>
      </w:r>
      <w:r w:rsidR="003079CE" w:rsidRPr="009C4B90">
        <w:rPr>
          <w:rFonts w:ascii="Arial Narrow" w:hAnsi="Arial Narrow" w:cs="Times New Roman"/>
          <w:color w:val="000000" w:themeColor="text1"/>
        </w:rPr>
        <w:t>la procedură</w:t>
      </w:r>
      <w:r w:rsidR="004157FD" w:rsidRPr="009C4B90">
        <w:rPr>
          <w:rFonts w:ascii="Arial Narrow" w:hAnsi="Arial Narrow" w:cs="Times New Roman"/>
          <w:color w:val="000000" w:themeColor="text1"/>
        </w:rPr>
        <w:t xml:space="preserve"> – Legea nr. 292/2018</w:t>
      </w:r>
    </w:p>
    <w:bookmarkEnd w:id="0"/>
    <w:p w14:paraId="2F065D58" w14:textId="77777777" w:rsidR="003079CE" w:rsidRPr="009C4B90" w:rsidRDefault="003079CE" w:rsidP="003079CE">
      <w:pPr>
        <w:autoSpaceDE w:val="0"/>
        <w:autoSpaceDN w:val="0"/>
        <w:adjustRightInd w:val="0"/>
        <w:spacing w:after="0" w:line="240" w:lineRule="auto"/>
        <w:rPr>
          <w:rFonts w:ascii="Arial Narrow" w:hAnsi="Arial Narrow" w:cs="Times New Roman"/>
        </w:rPr>
      </w:pPr>
    </w:p>
    <w:p w14:paraId="4F3DE7CC" w14:textId="77777777" w:rsidR="003079CE" w:rsidRPr="009C4B90" w:rsidRDefault="003079CE" w:rsidP="003079CE">
      <w:pPr>
        <w:autoSpaceDE w:val="0"/>
        <w:autoSpaceDN w:val="0"/>
        <w:adjustRightInd w:val="0"/>
        <w:spacing w:after="0" w:line="240" w:lineRule="auto"/>
        <w:rPr>
          <w:rFonts w:ascii="Arial Narrow" w:hAnsi="Arial Narrow" w:cs="Times New Roman"/>
        </w:rPr>
      </w:pPr>
    </w:p>
    <w:p w14:paraId="31D8C49D" w14:textId="7E618C67" w:rsidR="001D3E12" w:rsidRPr="009C4B90" w:rsidRDefault="00767098" w:rsidP="0013455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I</w:t>
      </w:r>
      <w:r w:rsidR="003079CE" w:rsidRPr="009C4B90">
        <w:rPr>
          <w:rFonts w:ascii="Arial Narrow" w:hAnsi="Arial Narrow" w:cs="Times New Roman"/>
          <w:b/>
          <w:bCs/>
          <w:color w:val="0070C0"/>
        </w:rPr>
        <w:t xml:space="preserve">. Denumirea proiectului: </w:t>
      </w:r>
    </w:p>
    <w:p w14:paraId="63FB78A0" w14:textId="7112A485" w:rsidR="003079CE" w:rsidRPr="009C4B90" w:rsidRDefault="008F66EB" w:rsidP="00134554">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Modernizarea infrastructurii de distribuție </w:t>
      </w:r>
      <w:proofErr w:type="gramStart"/>
      <w:r w:rsidRPr="009C4B90">
        <w:rPr>
          <w:rFonts w:ascii="Arial Narrow" w:hAnsi="Arial Narrow" w:cs="Times New Roman"/>
          <w:bCs/>
        </w:rPr>
        <w:t>a</w:t>
      </w:r>
      <w:proofErr w:type="gramEnd"/>
      <w:r w:rsidRPr="009C4B90">
        <w:rPr>
          <w:rFonts w:ascii="Arial Narrow" w:hAnsi="Arial Narrow" w:cs="Times New Roman"/>
          <w:bCs/>
        </w:rPr>
        <w:t xml:space="preserve"> energiei</w:t>
      </w:r>
      <w:r w:rsidR="001D3E12" w:rsidRPr="009C4B90">
        <w:rPr>
          <w:rFonts w:ascii="Arial Narrow" w:hAnsi="Arial Narrow" w:cs="Times New Roman"/>
          <w:bCs/>
        </w:rPr>
        <w:t xml:space="preserve"> electrice în Portul Constanța</w:t>
      </w:r>
      <w:r w:rsidR="002B7A09" w:rsidRPr="009C4B90">
        <w:rPr>
          <w:rFonts w:ascii="Arial Narrow" w:hAnsi="Arial Narrow" w:cs="Times New Roman"/>
          <w:bCs/>
        </w:rPr>
        <w:t xml:space="preserve"> – Lucrări aferente CN APM</w:t>
      </w:r>
      <w:r w:rsidR="00767098" w:rsidRPr="009C4B90">
        <w:rPr>
          <w:rFonts w:ascii="Arial Narrow" w:hAnsi="Arial Narrow" w:cs="Times New Roman"/>
          <w:bCs/>
        </w:rPr>
        <w:t xml:space="preserve"> SA</w:t>
      </w:r>
    </w:p>
    <w:p w14:paraId="19A98C3B" w14:textId="77777777" w:rsidR="00767098" w:rsidRPr="009C4B90" w:rsidRDefault="00767098" w:rsidP="00767098">
      <w:pPr>
        <w:autoSpaceDE w:val="0"/>
        <w:autoSpaceDN w:val="0"/>
        <w:adjustRightInd w:val="0"/>
        <w:spacing w:after="0" w:line="240" w:lineRule="auto"/>
        <w:jc w:val="both"/>
        <w:rPr>
          <w:rFonts w:ascii="Arial Narrow" w:hAnsi="Arial Narrow" w:cs="Times New Roman"/>
        </w:rPr>
      </w:pPr>
    </w:p>
    <w:p w14:paraId="5F71E3AD" w14:textId="4DD258E8" w:rsidR="00767098" w:rsidRPr="009C4B90" w:rsidRDefault="00767098" w:rsidP="00767098">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II. Titular:</w:t>
      </w:r>
    </w:p>
    <w:p w14:paraId="2F385631" w14:textId="10198D11" w:rsidR="00767098" w:rsidRPr="009C4B90" w:rsidRDefault="00767098" w:rsidP="00767098">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a) </w:t>
      </w:r>
      <w:proofErr w:type="gramStart"/>
      <w:r w:rsidR="00AA7603" w:rsidRPr="009C4B90">
        <w:rPr>
          <w:rFonts w:ascii="Arial Narrow" w:hAnsi="Arial Narrow" w:cs="Times New Roman"/>
          <w:color w:val="0070C0"/>
        </w:rPr>
        <w:t>numele</w:t>
      </w:r>
      <w:proofErr w:type="gramEnd"/>
      <w:r w:rsidRPr="009C4B90">
        <w:rPr>
          <w:rFonts w:ascii="Arial Narrow" w:hAnsi="Arial Narrow" w:cs="Times New Roman"/>
          <w:color w:val="0070C0"/>
        </w:rPr>
        <w:t>:</w:t>
      </w:r>
    </w:p>
    <w:p w14:paraId="1F4F5052" w14:textId="77777777" w:rsidR="00767098" w:rsidRPr="009C4B90" w:rsidRDefault="00767098" w:rsidP="0076709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Compania Națională “Administrația Porturilor Maritime” S.A. Constanța</w:t>
      </w:r>
    </w:p>
    <w:p w14:paraId="40C92E4F" w14:textId="0CAA1E40" w:rsidR="00767098" w:rsidRPr="009C4B90" w:rsidRDefault="00767098" w:rsidP="00767098">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b) </w:t>
      </w:r>
      <w:proofErr w:type="gramStart"/>
      <w:r w:rsidRPr="009C4B90">
        <w:rPr>
          <w:rFonts w:ascii="Arial Narrow" w:hAnsi="Arial Narrow" w:cs="Times New Roman"/>
          <w:color w:val="0070C0"/>
        </w:rPr>
        <w:t>adresa</w:t>
      </w:r>
      <w:proofErr w:type="gramEnd"/>
      <w:r w:rsidRPr="009C4B90">
        <w:rPr>
          <w:rFonts w:ascii="Arial Narrow" w:hAnsi="Arial Narrow" w:cs="Times New Roman"/>
          <w:color w:val="0070C0"/>
        </w:rPr>
        <w:t xml:space="preserve"> poștală:</w:t>
      </w:r>
    </w:p>
    <w:p w14:paraId="01026259" w14:textId="2C7466CE" w:rsidR="00767098" w:rsidRPr="009C4B90" w:rsidRDefault="00767098" w:rsidP="0076709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Incinta Port Constanța, Gara Maritimă, cod 900900</w:t>
      </w:r>
    </w:p>
    <w:p w14:paraId="4268893F" w14:textId="75572F13" w:rsidR="00767098" w:rsidRPr="009C4B90" w:rsidRDefault="00767098" w:rsidP="00767098">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c) </w:t>
      </w:r>
      <w:proofErr w:type="gramStart"/>
      <w:r w:rsidRPr="009C4B90">
        <w:rPr>
          <w:rFonts w:ascii="Arial Narrow" w:hAnsi="Arial Narrow" w:cs="Times New Roman"/>
          <w:color w:val="0070C0"/>
        </w:rPr>
        <w:t>numărul</w:t>
      </w:r>
      <w:proofErr w:type="gramEnd"/>
      <w:r w:rsidRPr="009C4B90">
        <w:rPr>
          <w:rFonts w:ascii="Arial Narrow" w:hAnsi="Arial Narrow" w:cs="Times New Roman"/>
          <w:color w:val="0070C0"/>
        </w:rPr>
        <w:t xml:space="preserve"> de telefon, de fax și adresa de e-mail, adresa paginii de internet:</w:t>
      </w:r>
    </w:p>
    <w:p w14:paraId="65336D3D" w14:textId="70FC1CC4" w:rsidR="00767098" w:rsidRPr="009C4B90" w:rsidRDefault="00767098" w:rsidP="0076709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Telefon: +40.241.61.15.40, Fax: +40.241.61.95.12, e-mail: </w:t>
      </w:r>
      <w:hyperlink r:id="rId9" w:history="1">
        <w:r w:rsidRPr="009C4B90">
          <w:rPr>
            <w:rStyle w:val="Hyperlink"/>
            <w:rFonts w:ascii="Arial Narrow" w:hAnsi="Arial Narrow" w:cs="Times New Roman"/>
            <w:bCs/>
          </w:rPr>
          <w:t>apmc@constantza-port.ro</w:t>
        </w:r>
      </w:hyperlink>
      <w:r w:rsidRPr="009C4B90">
        <w:rPr>
          <w:rFonts w:ascii="Arial Narrow" w:hAnsi="Arial Narrow" w:cs="Times New Roman"/>
          <w:bCs/>
        </w:rPr>
        <w:t>, web: https://www.portofconstantza.com</w:t>
      </w:r>
    </w:p>
    <w:p w14:paraId="5383950C" w14:textId="267EE943" w:rsidR="00767098" w:rsidRPr="009C4B90" w:rsidRDefault="00767098" w:rsidP="00767098">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d) </w:t>
      </w:r>
      <w:proofErr w:type="gramStart"/>
      <w:r w:rsidRPr="009C4B90">
        <w:rPr>
          <w:rFonts w:ascii="Arial Narrow" w:hAnsi="Arial Narrow" w:cs="Times New Roman"/>
          <w:color w:val="0070C0"/>
        </w:rPr>
        <w:t>numele</w:t>
      </w:r>
      <w:proofErr w:type="gramEnd"/>
      <w:r w:rsidRPr="009C4B90">
        <w:rPr>
          <w:rFonts w:ascii="Arial Narrow" w:hAnsi="Arial Narrow" w:cs="Times New Roman"/>
          <w:color w:val="0070C0"/>
        </w:rPr>
        <w:t xml:space="preserve"> persoanelor de contact:</w:t>
      </w:r>
    </w:p>
    <w:p w14:paraId="14E3E863" w14:textId="61E1327F" w:rsidR="00767098" w:rsidRPr="009C4B90" w:rsidRDefault="00767098" w:rsidP="00767098">
      <w:pPr>
        <w:pStyle w:val="ListParagraph"/>
        <w:numPr>
          <w:ilvl w:val="0"/>
          <w:numId w:val="3"/>
        </w:numPr>
        <w:autoSpaceDE w:val="0"/>
        <w:autoSpaceDN w:val="0"/>
        <w:adjustRightInd w:val="0"/>
        <w:ind w:hanging="450"/>
        <w:jc w:val="both"/>
        <w:rPr>
          <w:rFonts w:ascii="Arial Narrow" w:hAnsi="Arial Narrow"/>
          <w:sz w:val="22"/>
          <w:szCs w:val="22"/>
        </w:rPr>
      </w:pPr>
      <w:r w:rsidRPr="009C4B90">
        <w:rPr>
          <w:rFonts w:ascii="Arial Narrow" w:hAnsi="Arial Narrow"/>
          <w:color w:val="0070C0"/>
          <w:sz w:val="22"/>
          <w:szCs w:val="22"/>
        </w:rPr>
        <w:t xml:space="preserve">director/manager/administrator </w:t>
      </w:r>
      <w:r w:rsidR="009C4B90" w:rsidRPr="009C4B90">
        <w:rPr>
          <w:rFonts w:ascii="Arial Narrow" w:hAnsi="Arial Narrow"/>
          <w:sz w:val="22"/>
          <w:szCs w:val="22"/>
        </w:rPr>
        <w:t>Prof. univ. dr. ing. Costel STANCA</w:t>
      </w:r>
    </w:p>
    <w:p w14:paraId="79F9C759" w14:textId="4EB93589" w:rsidR="00767098" w:rsidRPr="009C4B90" w:rsidRDefault="00767098" w:rsidP="00767098">
      <w:pPr>
        <w:pStyle w:val="ListParagraph"/>
        <w:numPr>
          <w:ilvl w:val="0"/>
          <w:numId w:val="3"/>
        </w:numPr>
        <w:autoSpaceDE w:val="0"/>
        <w:autoSpaceDN w:val="0"/>
        <w:adjustRightInd w:val="0"/>
        <w:ind w:hanging="450"/>
        <w:jc w:val="both"/>
        <w:rPr>
          <w:rFonts w:ascii="Arial Narrow" w:hAnsi="Arial Narrow"/>
          <w:sz w:val="22"/>
          <w:szCs w:val="22"/>
        </w:rPr>
      </w:pPr>
      <w:r w:rsidRPr="009C4B90">
        <w:rPr>
          <w:rFonts w:ascii="Arial Narrow" w:hAnsi="Arial Narrow"/>
          <w:color w:val="0070C0"/>
          <w:sz w:val="22"/>
          <w:szCs w:val="22"/>
        </w:rPr>
        <w:t>respon</w:t>
      </w:r>
      <w:r w:rsidR="009C4B90" w:rsidRPr="009C4B90">
        <w:rPr>
          <w:rFonts w:ascii="Arial Narrow" w:hAnsi="Arial Narrow"/>
          <w:color w:val="0070C0"/>
          <w:sz w:val="22"/>
          <w:szCs w:val="22"/>
        </w:rPr>
        <w:t xml:space="preserve">sabil pentru protecția mediului </w:t>
      </w:r>
      <w:r w:rsidR="009C4B90" w:rsidRPr="009C4B90">
        <w:rPr>
          <w:rFonts w:ascii="Arial Narrow" w:hAnsi="Arial Narrow"/>
          <w:color w:val="000000" w:themeColor="text1"/>
          <w:sz w:val="22"/>
          <w:szCs w:val="22"/>
        </w:rPr>
        <w:t>Raluca MIHAI</w:t>
      </w:r>
    </w:p>
    <w:p w14:paraId="3CF2340E" w14:textId="77777777" w:rsidR="00767098" w:rsidRPr="009C4B90" w:rsidRDefault="00767098" w:rsidP="00134554">
      <w:pPr>
        <w:autoSpaceDE w:val="0"/>
        <w:autoSpaceDN w:val="0"/>
        <w:adjustRightInd w:val="0"/>
        <w:spacing w:after="0" w:line="240" w:lineRule="auto"/>
        <w:jc w:val="both"/>
        <w:rPr>
          <w:rFonts w:ascii="Arial Narrow" w:hAnsi="Arial Narrow" w:cs="Times New Roman"/>
        </w:rPr>
      </w:pPr>
    </w:p>
    <w:p w14:paraId="18B47ED1" w14:textId="0A3CD89C" w:rsidR="00767098" w:rsidRPr="009C4B90" w:rsidRDefault="00767098" w:rsidP="0013455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III. Descrierea caracteristicilor fizice ale întregului proiect:</w:t>
      </w:r>
    </w:p>
    <w:p w14:paraId="57C230A4" w14:textId="77777777" w:rsidR="007C75EB" w:rsidRPr="009C4B90" w:rsidRDefault="007C75EB" w:rsidP="00767098">
      <w:pPr>
        <w:autoSpaceDE w:val="0"/>
        <w:autoSpaceDN w:val="0"/>
        <w:adjustRightInd w:val="0"/>
        <w:spacing w:after="0" w:line="240" w:lineRule="auto"/>
        <w:jc w:val="both"/>
        <w:rPr>
          <w:rFonts w:ascii="Arial Narrow" w:hAnsi="Arial Narrow" w:cs="Times New Roman"/>
          <w:b/>
          <w:bCs/>
        </w:rPr>
      </w:pPr>
    </w:p>
    <w:p w14:paraId="5B4E9B0F" w14:textId="696BF84E" w:rsidR="00767098" w:rsidRPr="009C4B90" w:rsidRDefault="00767098" w:rsidP="00767098">
      <w:pPr>
        <w:autoSpaceDE w:val="0"/>
        <w:autoSpaceDN w:val="0"/>
        <w:adjustRightInd w:val="0"/>
        <w:spacing w:after="0" w:line="240" w:lineRule="auto"/>
        <w:jc w:val="both"/>
        <w:rPr>
          <w:rFonts w:ascii="Arial Narrow" w:hAnsi="Arial Narrow" w:cs="Times New Roman"/>
          <w:b/>
          <w:bCs/>
          <w:color w:val="0070C0"/>
        </w:rPr>
      </w:pPr>
      <w:proofErr w:type="gramStart"/>
      <w:r w:rsidRPr="009C4B90">
        <w:rPr>
          <w:rFonts w:ascii="Arial Narrow" w:hAnsi="Arial Narrow" w:cs="Times New Roman"/>
          <w:b/>
          <w:bCs/>
          <w:color w:val="0070C0"/>
        </w:rPr>
        <w:t xml:space="preserve">a) </w:t>
      </w:r>
      <w:r w:rsidR="00AA7603" w:rsidRPr="009C4B90">
        <w:rPr>
          <w:rFonts w:ascii="Arial Narrow" w:hAnsi="Arial Narrow" w:cs="Times New Roman"/>
          <w:b/>
          <w:bCs/>
          <w:color w:val="0070C0"/>
        </w:rPr>
        <w:t>Un</w:t>
      </w:r>
      <w:proofErr w:type="gramEnd"/>
      <w:r w:rsidR="00AA7603" w:rsidRPr="009C4B90">
        <w:rPr>
          <w:rFonts w:ascii="Arial Narrow" w:hAnsi="Arial Narrow" w:cs="Times New Roman"/>
          <w:b/>
          <w:bCs/>
          <w:color w:val="0070C0"/>
        </w:rPr>
        <w:t xml:space="preserve"> r</w:t>
      </w:r>
      <w:r w:rsidRPr="009C4B90">
        <w:rPr>
          <w:rFonts w:ascii="Arial Narrow" w:hAnsi="Arial Narrow" w:cs="Times New Roman"/>
          <w:b/>
          <w:bCs/>
          <w:color w:val="0070C0"/>
        </w:rPr>
        <w:t>ezumat al proiectului</w:t>
      </w:r>
    </w:p>
    <w:p w14:paraId="0381CA7B" w14:textId="77777777" w:rsidR="00767098" w:rsidRPr="009C4B90" w:rsidRDefault="00767098" w:rsidP="0076709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Compania Naţională - Administraţia Porturilor Maritime S.A intenţionează </w:t>
      </w:r>
      <w:proofErr w:type="gramStart"/>
      <w:r w:rsidRPr="009C4B90">
        <w:rPr>
          <w:rFonts w:ascii="Arial Narrow" w:hAnsi="Arial Narrow" w:cs="Times New Roman"/>
        </w:rPr>
        <w:t>să</w:t>
      </w:r>
      <w:proofErr w:type="gramEnd"/>
      <w:r w:rsidRPr="009C4B90">
        <w:rPr>
          <w:rFonts w:ascii="Arial Narrow" w:hAnsi="Arial Narrow" w:cs="Times New Roman"/>
        </w:rPr>
        <w:t xml:space="preserve"> modernizeze infrastructura de distribuţie a energiei elecrice în Portul Constanţa pentru a îndeplini următoarele obiective:</w:t>
      </w:r>
    </w:p>
    <w:p w14:paraId="25418955"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trecerea întregii reţele de distribuţie a energiei electrice RED de la tensiunea de lucru 6 kV la tensiunea de 20 kV;</w:t>
      </w:r>
    </w:p>
    <w:p w14:paraId="5E3E41A4"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modernizarea reţelei electrice de distribuţie în Portul Constanţa Sud;</w:t>
      </w:r>
    </w:p>
    <w:p w14:paraId="15692086"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mutarea punctului de delimitare a RED faţă de reţeaua Operatorului de Distribuţie local E-DISTRIBUŢIE DOBROGEA pentru consumatorii din Port Nou şi Port Vechi, care în prezent este la nivelul medie tensiune, la nivelul înaltă tensiune fapt care permite distribuția de energie electrică cu pierderi mai mici;</w:t>
      </w:r>
    </w:p>
    <w:p w14:paraId="7D117663"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creșterea gradului de siguranţă în alimentarea consumatorilor;</w:t>
      </w:r>
    </w:p>
    <w:p w14:paraId="21F7BFA2"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reducerea consumului propriu tehnologic (CPT);</w:t>
      </w:r>
    </w:p>
    <w:p w14:paraId="387F7382"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dezvoltarea sistemului SCADA care oferă posibilitatea conducerii prin dispecer a instalaţiilor electrice;</w:t>
      </w:r>
    </w:p>
    <w:p w14:paraId="0C7F0AE9"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up-gradarea şi extinderea sistemelor de telegestiune a energiei electrice existente care va permite monitorizarea tuturor sistemelor de măsurare a consumurilor de energie electrică activă, reactivă (inductivă şi capacitivă) precum şi putere electrică pe liniile electrice şi la toţi consumatorii de energie electrică din zona de Nord a Portului Constanţa.</w:t>
      </w:r>
    </w:p>
    <w:p w14:paraId="00D24778" w14:textId="77777777" w:rsidR="00767098" w:rsidRPr="009C4B90" w:rsidRDefault="00767098" w:rsidP="0076709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Astfel, obiectivul investiției este modernizarea parțială a sistemului electroenergetic existent prin trecerea de la 6 kV la 20 kV a unor instalații din sistemul de distribuţie a energiei electrice din zonele stațiilor Port I și Port II. </w:t>
      </w:r>
    </w:p>
    <w:p w14:paraId="1E0C6A43" w14:textId="77777777" w:rsidR="00767098" w:rsidRPr="009C4B90" w:rsidRDefault="00767098" w:rsidP="0076709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Pentru îndeplinirea obiectivului, se prevăd următoare lucrări principale:</w:t>
      </w:r>
    </w:p>
    <w:p w14:paraId="5D555180" w14:textId="77777777" w:rsidR="00767098" w:rsidRPr="009C4B90" w:rsidRDefault="00767098" w:rsidP="00767098">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realizare</w:t>
      </w:r>
      <w:proofErr w:type="gramEnd"/>
      <w:r w:rsidRPr="009C4B90">
        <w:rPr>
          <w:rFonts w:ascii="Arial Narrow" w:hAnsi="Arial Narrow" w:cs="Times New Roman"/>
        </w:rPr>
        <w:t xml:space="preserve"> staţie de transformare 110/20 kV Port VI pentru  alimentare consumatori portuari. Stația de 110 kV va fi interioară de tip GIS, cu excepția unităților de transformare 2x40 MVA, transformatoarelor de servicii proprii și a rezistențelor de tratare neutru ce vor fi exterioare;</w:t>
      </w:r>
    </w:p>
    <w:p w14:paraId="2D247394"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realizare staţie de conexiuni 110 kV – Port V în gestiunea E-Distribuție (lucrări realizate pe tarif de racordare);</w:t>
      </w:r>
    </w:p>
    <w:p w14:paraId="6A72CF47"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lastRenderedPageBreak/>
        <w:t>alimentarea staţiei de transformare nou proiectate se va face prin intermediul a două circuite LES 110 kV pentru o siguranţă mărită în alimentarea cu energie electrică a consumatorilor (lucrări realizate pe tarif de racordare);</w:t>
      </w:r>
    </w:p>
    <w:p w14:paraId="5186C0D1"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 xml:space="preserve">în vederea alimentării noii stații de 110 kV, realizare lucrări de adaptare/extindere în stațiile de 110 kV adiacente: </w:t>
      </w:r>
      <w:bookmarkStart w:id="1" w:name="_Hlk45703462"/>
      <w:r w:rsidRPr="009C4B90">
        <w:rPr>
          <w:rFonts w:ascii="Arial Narrow" w:hAnsi="Arial Narrow"/>
          <w:sz w:val="22"/>
          <w:szCs w:val="22"/>
        </w:rPr>
        <w:t xml:space="preserve">SNC (Port I) </w:t>
      </w:r>
      <w:bookmarkEnd w:id="1"/>
      <w:r w:rsidRPr="009C4B90">
        <w:rPr>
          <w:rFonts w:ascii="Arial Narrow" w:hAnsi="Arial Narrow"/>
          <w:sz w:val="22"/>
          <w:szCs w:val="22"/>
        </w:rPr>
        <w:t>și Port II aparținând operatorului de distribuție local (lucrări realizate pe tarif de racordare), respectiv realizare lucrări de adaptare/extindere în stația de 110 kV Port III aparținând CN APM;</w:t>
      </w:r>
    </w:p>
    <w:p w14:paraId="399FEC97"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lucrări de construcţii şi instalaţii aferente construcţiilor;</w:t>
      </w:r>
    </w:p>
    <w:p w14:paraId="47442E74"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modernizarea a 9 posturi de transformare şi a echipamentelor pe partea de medie tensiune şi joasă tensiune din interiorul posturilor (inclusiv racordarea a 3 posturi de transformare deja modernizate);</w:t>
      </w:r>
    </w:p>
    <w:p w14:paraId="1DB6EA90"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sistematizare şi trecere reţea cabluri de distribuţie de la tensiunea de 6 kV la 20 kV aferentă posturilor de transformare ce fac obiectul proiectului;</w:t>
      </w:r>
    </w:p>
    <w:p w14:paraId="0D5168AA"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realizarea unei dispecerizări a funcţionării sistemului electroenergetic din zona de Nord a Portului Constanţa şi Portul Constanţa Sud, prin implementarea unui sistem SCADA centralizat;</w:t>
      </w:r>
    </w:p>
    <w:p w14:paraId="0728E6C7" w14:textId="77777777" w:rsidR="00767098" w:rsidRPr="009C4B90" w:rsidRDefault="00767098" w:rsidP="00767098">
      <w:pPr>
        <w:pStyle w:val="ListParagraph"/>
        <w:numPr>
          <w:ilvl w:val="0"/>
          <w:numId w:val="6"/>
        </w:numPr>
        <w:autoSpaceDE w:val="0"/>
        <w:autoSpaceDN w:val="0"/>
        <w:adjustRightInd w:val="0"/>
        <w:jc w:val="both"/>
        <w:rPr>
          <w:rFonts w:ascii="Arial Narrow" w:hAnsi="Arial Narrow"/>
          <w:sz w:val="22"/>
          <w:szCs w:val="22"/>
        </w:rPr>
      </w:pPr>
      <w:r w:rsidRPr="009C4B90">
        <w:rPr>
          <w:rFonts w:ascii="Arial Narrow" w:hAnsi="Arial Narrow"/>
          <w:sz w:val="22"/>
          <w:szCs w:val="22"/>
        </w:rPr>
        <w:t>modernizarea sistemelor existente de telegestiune a consumurilor de energie electrică pentru posturile de transformare ce fac obiectul proiectului.</w:t>
      </w:r>
    </w:p>
    <w:p w14:paraId="0584A2F8" w14:textId="4B5BB997" w:rsidR="00767098" w:rsidRPr="009C4B90" w:rsidRDefault="00767098">
      <w:pPr>
        <w:rPr>
          <w:rFonts w:ascii="Arial Narrow" w:hAnsi="Arial Narrow" w:cs="Times New Roman"/>
        </w:rPr>
      </w:pPr>
    </w:p>
    <w:p w14:paraId="258F0807" w14:textId="0A9221A5" w:rsidR="00C615F9" w:rsidRPr="009C4B90" w:rsidRDefault="00C615F9" w:rsidP="00C615F9">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b) Justificarea necesității proiectului</w:t>
      </w:r>
    </w:p>
    <w:p w14:paraId="18EBB518" w14:textId="28BB4751" w:rsidR="00C615F9" w:rsidRPr="009C4B90" w:rsidRDefault="00C615F9" w:rsidP="00C615F9">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Având în vedere că în zona de nord a Portului Constanţa distribuţia energiei electrice se realizează la tensiunea de 6 kV printr-o reţea de distribuţie cu un grad avansat de uzură, iar în Portul Constanţa Sud distribuţia energiei electrice se face în prezent prin reţele electrice subterane de 20 kV, posturile de transformare 6/0,4 kV, respectiv 20/0,4 kV în mare parte învechite şi uzate fizic şi moral, Compania Naţională - Administraţia Porturilor Maritime S.A îşi propune să îmbunătăţească parametrii de distribuţie a energiei electrice livrată consumatorilor portuari.</w:t>
      </w:r>
    </w:p>
    <w:p w14:paraId="33ABB502" w14:textId="77777777" w:rsidR="00A919A7" w:rsidRPr="009C4B90" w:rsidRDefault="00A919A7" w:rsidP="00C615F9">
      <w:pPr>
        <w:autoSpaceDE w:val="0"/>
        <w:autoSpaceDN w:val="0"/>
        <w:adjustRightInd w:val="0"/>
        <w:spacing w:after="0" w:line="240" w:lineRule="auto"/>
        <w:jc w:val="both"/>
        <w:rPr>
          <w:rFonts w:ascii="Arial Narrow" w:hAnsi="Arial Narrow" w:cs="Times New Roman"/>
        </w:rPr>
      </w:pPr>
    </w:p>
    <w:p w14:paraId="256BC5F9" w14:textId="357E18FC" w:rsidR="007C75EB" w:rsidRPr="009C4B90" w:rsidRDefault="007C75EB" w:rsidP="007C75EB">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c) Valoarea investiției</w:t>
      </w:r>
    </w:p>
    <w:p w14:paraId="41913CBC" w14:textId="75D5AEEE" w:rsidR="00A919A7" w:rsidRPr="009C4B90" w:rsidRDefault="00A919A7" w:rsidP="007C75EB">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Total general: 95,514.74 mii lei fără TVA</w:t>
      </w:r>
    </w:p>
    <w:p w14:paraId="59348AC5" w14:textId="02E41CC8" w:rsidR="00A919A7" w:rsidRPr="009C4B90" w:rsidRDefault="00A919A7" w:rsidP="00A919A7">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defalcat</w:t>
      </w:r>
      <w:proofErr w:type="gramEnd"/>
      <w:r w:rsidRPr="009C4B90">
        <w:rPr>
          <w:rFonts w:ascii="Arial Narrow" w:hAnsi="Arial Narrow" w:cs="Times New Roman"/>
        </w:rPr>
        <w:t xml:space="preserve"> astfel:</w:t>
      </w:r>
    </w:p>
    <w:p w14:paraId="4B0705A1" w14:textId="3FC86BDE" w:rsidR="00A919A7" w:rsidRPr="009C4B90" w:rsidRDefault="00A919A7" w:rsidP="00A919A7">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-lucrări gestiune CN APM SA: 80,875.15 mii lei fără TVA</w:t>
      </w:r>
    </w:p>
    <w:p w14:paraId="05B00B23" w14:textId="07369648" w:rsidR="00A919A7" w:rsidRPr="009C4B90" w:rsidRDefault="00A919A7" w:rsidP="00A919A7">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proofErr w:type="gramStart"/>
      <w:r w:rsidRPr="009C4B90">
        <w:rPr>
          <w:rFonts w:ascii="Arial Narrow" w:hAnsi="Arial Narrow" w:cs="Times New Roman"/>
        </w:rPr>
        <w:t>lucrări</w:t>
      </w:r>
      <w:proofErr w:type="gramEnd"/>
      <w:r w:rsidRPr="009C4B90">
        <w:rPr>
          <w:rFonts w:ascii="Arial Narrow" w:hAnsi="Arial Narrow" w:cs="Times New Roman"/>
        </w:rPr>
        <w:t xml:space="preserve"> gestiune E-Distribuție – tarif de racordare: 14,639.59 mii lei fără TVA</w:t>
      </w:r>
    </w:p>
    <w:p w14:paraId="21A4D188" w14:textId="77777777" w:rsidR="00A919A7" w:rsidRPr="009C4B90" w:rsidRDefault="00A919A7" w:rsidP="007C75EB">
      <w:pPr>
        <w:autoSpaceDE w:val="0"/>
        <w:autoSpaceDN w:val="0"/>
        <w:adjustRightInd w:val="0"/>
        <w:spacing w:after="0" w:line="240" w:lineRule="auto"/>
        <w:jc w:val="both"/>
        <w:rPr>
          <w:rFonts w:ascii="Arial Narrow" w:hAnsi="Arial Narrow" w:cs="Times New Roman"/>
        </w:rPr>
      </w:pPr>
    </w:p>
    <w:p w14:paraId="6A403B0A" w14:textId="7C7E5D5C" w:rsidR="005605E8" w:rsidRPr="009C4B90" w:rsidRDefault="005605E8" w:rsidP="005605E8">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d) Perioada de implementare propusă</w:t>
      </w:r>
    </w:p>
    <w:p w14:paraId="2DC2FDFE" w14:textId="77777777" w:rsidR="008F79F8" w:rsidRPr="009C4B90" w:rsidRDefault="008F79F8" w:rsidP="008F79F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Durata de implementare </w:t>
      </w:r>
      <w:proofErr w:type="gramStart"/>
      <w:r w:rsidRPr="009C4B90">
        <w:rPr>
          <w:rFonts w:ascii="Arial Narrow" w:hAnsi="Arial Narrow" w:cs="Times New Roman"/>
        </w:rPr>
        <w:t>a</w:t>
      </w:r>
      <w:proofErr w:type="gramEnd"/>
      <w:r w:rsidRPr="009C4B90">
        <w:rPr>
          <w:rFonts w:ascii="Arial Narrow" w:hAnsi="Arial Narrow" w:cs="Times New Roman"/>
        </w:rPr>
        <w:t xml:space="preserve"> obiectivului de investiţii include durata de execuție a lucrărilor, precum și toate activitățile pregătitoare. </w:t>
      </w:r>
      <w:proofErr w:type="gramStart"/>
      <w:r w:rsidRPr="009C4B90">
        <w:rPr>
          <w:rFonts w:ascii="Arial Narrow" w:hAnsi="Arial Narrow" w:cs="Times New Roman"/>
        </w:rPr>
        <w:t>Se estimează o durată de cca.</w:t>
      </w:r>
      <w:proofErr w:type="gramEnd"/>
      <w:r w:rsidRPr="009C4B90">
        <w:rPr>
          <w:rFonts w:ascii="Arial Narrow" w:hAnsi="Arial Narrow" w:cs="Times New Roman"/>
        </w:rPr>
        <w:t xml:space="preserve"> </w:t>
      </w:r>
      <w:proofErr w:type="gramStart"/>
      <w:r w:rsidRPr="009C4B90">
        <w:rPr>
          <w:rFonts w:ascii="Arial Narrow" w:hAnsi="Arial Narrow" w:cs="Times New Roman"/>
        </w:rPr>
        <w:t>36 luni calendaristice, de la data aprobării cererii de finanțare.</w:t>
      </w:r>
      <w:proofErr w:type="gramEnd"/>
    </w:p>
    <w:p w14:paraId="2C96B24C" w14:textId="77777777" w:rsidR="008F79F8" w:rsidRPr="009C4B90" w:rsidRDefault="008F79F8" w:rsidP="008F79F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Durata de execuţie estimată </w:t>
      </w:r>
      <w:proofErr w:type="gramStart"/>
      <w:r w:rsidRPr="009C4B90">
        <w:rPr>
          <w:rFonts w:ascii="Arial Narrow" w:hAnsi="Arial Narrow" w:cs="Times New Roman"/>
        </w:rPr>
        <w:t>este</w:t>
      </w:r>
      <w:proofErr w:type="gramEnd"/>
      <w:r w:rsidRPr="009C4B90">
        <w:rPr>
          <w:rFonts w:ascii="Arial Narrow" w:hAnsi="Arial Narrow" w:cs="Times New Roman"/>
        </w:rPr>
        <w:t xml:space="preserve"> de 32 luni, de la data aprobării cererii de finanțare.</w:t>
      </w:r>
    </w:p>
    <w:p w14:paraId="3E7BAE4F" w14:textId="46A5726D" w:rsidR="005605E8" w:rsidRPr="009C4B90" w:rsidRDefault="005605E8" w:rsidP="00134554">
      <w:pPr>
        <w:autoSpaceDE w:val="0"/>
        <w:autoSpaceDN w:val="0"/>
        <w:adjustRightInd w:val="0"/>
        <w:spacing w:after="0" w:line="240" w:lineRule="auto"/>
        <w:jc w:val="both"/>
        <w:rPr>
          <w:rFonts w:ascii="Arial Narrow" w:hAnsi="Arial Narrow" w:cs="Times New Roman"/>
        </w:rPr>
      </w:pPr>
    </w:p>
    <w:p w14:paraId="7429D636" w14:textId="509C6CDC" w:rsidR="008F79F8" w:rsidRPr="009C4B90" w:rsidRDefault="008F79F8" w:rsidP="008F79F8">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e) Planșe reprezentând limitele amplasamentului proiectului, inclusiv orice suprafață de teren solicitată pentru a fi folosită temporar (planuri de situație și amplasamente)</w:t>
      </w:r>
    </w:p>
    <w:p w14:paraId="1C090D77" w14:textId="7B8F8ACD" w:rsidR="00AA7603" w:rsidRPr="009C4B90" w:rsidRDefault="00AA7603" w:rsidP="008F79F8">
      <w:pPr>
        <w:autoSpaceDE w:val="0"/>
        <w:autoSpaceDN w:val="0"/>
        <w:adjustRightInd w:val="0"/>
        <w:spacing w:after="0" w:line="240" w:lineRule="auto"/>
        <w:jc w:val="both"/>
        <w:rPr>
          <w:rFonts w:ascii="Arial Narrow" w:hAnsi="Arial Narrow" w:cs="Times New Roman"/>
          <w:i/>
          <w:iCs/>
        </w:rPr>
      </w:pPr>
      <w:r w:rsidRPr="009C4B90">
        <w:rPr>
          <w:rFonts w:ascii="Arial Narrow" w:hAnsi="Arial Narrow" w:cs="Times New Roman"/>
          <w:i/>
          <w:iCs/>
        </w:rPr>
        <w:t>Se anexează:</w:t>
      </w:r>
    </w:p>
    <w:p w14:paraId="54239577" w14:textId="048A580B" w:rsidR="008F79F8" w:rsidRPr="009C4B90" w:rsidRDefault="00E468FC" w:rsidP="00134554">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Plan de încadrare în zonă – desen nr. AE-20847/18-SF-1-E0-01</w:t>
      </w:r>
    </w:p>
    <w:p w14:paraId="60295DA6" w14:textId="60881BBC" w:rsidR="00E468FC" w:rsidRPr="009C4B90" w:rsidRDefault="00E468FC" w:rsidP="00E468F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Stațiile electrice Port V+Port VI. Plan de situație – desen nr. AE-20847/18-SF-1-E0-02</w:t>
      </w:r>
    </w:p>
    <w:p w14:paraId="5A0386BE" w14:textId="4A52760C" w:rsidR="00E468FC" w:rsidRPr="009C4B90" w:rsidRDefault="00E468FC" w:rsidP="00E468F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Plan de situație LES 20 kV – desen nr. AE-20847/18-SF-1-E</w:t>
      </w:r>
      <w:r w:rsidR="007A673E" w:rsidRPr="009C4B90">
        <w:rPr>
          <w:rFonts w:ascii="Arial Narrow" w:hAnsi="Arial Narrow" w:cs="Times New Roman"/>
        </w:rPr>
        <w:t>2-</w:t>
      </w:r>
      <w:r w:rsidRPr="009C4B90">
        <w:rPr>
          <w:rFonts w:ascii="Arial Narrow" w:hAnsi="Arial Narrow" w:cs="Times New Roman"/>
        </w:rPr>
        <w:t>01</w:t>
      </w:r>
    </w:p>
    <w:p w14:paraId="0015FE70" w14:textId="4B8AEA4B" w:rsidR="00E468FC" w:rsidRPr="009C4B90" w:rsidRDefault="00E468FC" w:rsidP="00E468FC">
      <w:pPr>
        <w:autoSpaceDE w:val="0"/>
        <w:autoSpaceDN w:val="0"/>
        <w:adjustRightInd w:val="0"/>
        <w:spacing w:after="0" w:line="240" w:lineRule="auto"/>
        <w:jc w:val="both"/>
        <w:rPr>
          <w:rFonts w:ascii="Arial Narrow" w:hAnsi="Arial Narrow" w:cs="Times New Roman"/>
        </w:rPr>
      </w:pPr>
    </w:p>
    <w:p w14:paraId="7B7E4D9E" w14:textId="6E21B128" w:rsidR="00E468FC" w:rsidRPr="009C4B90" w:rsidRDefault="00E468FC" w:rsidP="00E468FC">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f) Descriere a caracteristicilor fizice ale întregului proiect, formele fizice ale proiectului</w:t>
      </w:r>
    </w:p>
    <w:p w14:paraId="47D33C01" w14:textId="77777777" w:rsidR="00AA7603" w:rsidRPr="009C4B90" w:rsidRDefault="00AA7603" w:rsidP="00E468F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Se prezintă elementele specifice caracteristice proiectului propus:</w:t>
      </w:r>
    </w:p>
    <w:p w14:paraId="1D965028" w14:textId="042CDAB3" w:rsidR="00AA7603" w:rsidRPr="009C4B90" w:rsidRDefault="00AA7603" w:rsidP="00E468F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profilul</w:t>
      </w:r>
      <w:proofErr w:type="gramEnd"/>
      <w:r w:rsidRPr="009C4B90">
        <w:rPr>
          <w:rFonts w:ascii="Arial Narrow" w:hAnsi="Arial Narrow" w:cs="Times New Roman"/>
          <w:color w:val="0070C0"/>
        </w:rPr>
        <w:t xml:space="preserve"> și capacitățile de producție</w:t>
      </w:r>
    </w:p>
    <w:p w14:paraId="4A95DE0A" w14:textId="77777777" w:rsidR="005A1221" w:rsidRPr="009C4B90" w:rsidRDefault="005A1221" w:rsidP="005A1221">
      <w:pPr>
        <w:pStyle w:val="ListParagraph"/>
        <w:keepNext/>
        <w:keepLines/>
        <w:numPr>
          <w:ilvl w:val="0"/>
          <w:numId w:val="2"/>
        </w:numPr>
        <w:suppressAutoHyphens/>
        <w:ind w:right="-187" w:hanging="720"/>
        <w:jc w:val="both"/>
        <w:rPr>
          <w:rFonts w:ascii="Arial Narrow" w:hAnsi="Arial Narrow"/>
          <w:b/>
          <w:sz w:val="22"/>
          <w:szCs w:val="22"/>
        </w:rPr>
      </w:pPr>
      <w:r w:rsidRPr="009C4B90">
        <w:rPr>
          <w:rFonts w:ascii="Arial Narrow" w:hAnsi="Arial Narrow"/>
          <w:b/>
          <w:sz w:val="22"/>
          <w:szCs w:val="22"/>
        </w:rPr>
        <w:lastRenderedPageBreak/>
        <w:t>Realizare staţie nouă de transformare 110/20 kV Port VI pentru alimentare consumatori portuari</w:t>
      </w:r>
    </w:p>
    <w:p w14:paraId="727410B4" w14:textId="77777777" w:rsidR="005A1221" w:rsidRPr="009C4B90" w:rsidRDefault="005A1221" w:rsidP="005A1221">
      <w:pPr>
        <w:pStyle w:val="NoSpacing"/>
        <w:jc w:val="both"/>
        <w:rPr>
          <w:rFonts w:ascii="Arial Narrow" w:hAnsi="Arial Narrow" w:cs="Times New Roman"/>
        </w:rPr>
      </w:pPr>
      <w:r w:rsidRPr="009C4B90">
        <w:rPr>
          <w:rFonts w:ascii="Arial Narrow" w:hAnsi="Arial Narrow" w:cs="Times New Roman"/>
        </w:rPr>
        <w:t>Se va realiza o staţie de 110 kV de interior, tip GIS, cu excepția unităților de transformare 2x40 MVA,</w:t>
      </w:r>
      <w:r w:rsidRPr="009C4B90">
        <w:rPr>
          <w:rFonts w:ascii="Arial Narrow" w:hAnsi="Arial Narrow" w:cs="Times New Roman"/>
          <w:color w:val="FF0000"/>
        </w:rPr>
        <w:t xml:space="preserve"> </w:t>
      </w:r>
      <w:r w:rsidRPr="009C4B90">
        <w:rPr>
          <w:rFonts w:ascii="Arial Narrow" w:hAnsi="Arial Narrow" w:cs="Times New Roman"/>
        </w:rPr>
        <w:t>a echipamentelor necesare trecerii din racord aerian în subteran, a transformatoarelor de servicii proprii, echipamentelor de tratare neutru și a grupului Diesel, ce vor fi exterioare.</w:t>
      </w:r>
    </w:p>
    <w:p w14:paraId="69B1B8E2"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Dispoziţia constructivă de echipare a staţiei interioare de 110 kV </w:t>
      </w:r>
      <w:proofErr w:type="gramStart"/>
      <w:r w:rsidRPr="009C4B90">
        <w:rPr>
          <w:rFonts w:ascii="Arial Narrow" w:hAnsi="Arial Narrow" w:cs="Times New Roman"/>
        </w:rPr>
        <w:t>va</w:t>
      </w:r>
      <w:proofErr w:type="gramEnd"/>
      <w:r w:rsidRPr="009C4B90">
        <w:rPr>
          <w:rFonts w:ascii="Arial Narrow" w:hAnsi="Arial Narrow" w:cs="Times New Roman"/>
        </w:rPr>
        <w:t xml:space="preserve"> fi cu echipament cu izolaţie în gaz SF6 (GIS) şi bară colectoare simplă secţionată. </w:t>
      </w:r>
      <w:proofErr w:type="gramStart"/>
      <w:r w:rsidRPr="009C4B90">
        <w:rPr>
          <w:rFonts w:ascii="Arial Narrow" w:hAnsi="Arial Narrow" w:cs="Times New Roman"/>
        </w:rPr>
        <w:t>Toate celulele (modulele) vor fi racordate la surse sau la consumatori prin cabluri de înaltă tensiune.</w:t>
      </w:r>
      <w:proofErr w:type="gramEnd"/>
      <w:r w:rsidRPr="009C4B90">
        <w:rPr>
          <w:rFonts w:ascii="Arial Narrow" w:hAnsi="Arial Narrow" w:cs="Times New Roman"/>
        </w:rPr>
        <w:t xml:space="preserve"> </w:t>
      </w:r>
      <w:proofErr w:type="gramStart"/>
      <w:r w:rsidRPr="009C4B90">
        <w:rPr>
          <w:rFonts w:ascii="Arial Narrow" w:hAnsi="Arial Narrow" w:cs="Times New Roman"/>
        </w:rPr>
        <w:t>Singurele excepţii vor fi celulele de măsură bare.</w:t>
      </w:r>
      <w:proofErr w:type="gramEnd"/>
      <w:r w:rsidRPr="009C4B90">
        <w:rPr>
          <w:rFonts w:ascii="Arial Narrow" w:hAnsi="Arial Narrow" w:cs="Times New Roman"/>
        </w:rPr>
        <w:t xml:space="preserve"> </w:t>
      </w:r>
      <w:proofErr w:type="gramStart"/>
      <w:r w:rsidRPr="009C4B90">
        <w:rPr>
          <w:rFonts w:ascii="Arial Narrow" w:hAnsi="Arial Narrow" w:cs="Times New Roman"/>
        </w:rPr>
        <w:t>Spre exterior, cablurile vor fi pozate într-o alveolă prevăzută dedesubtul celulei, apoi în canalul de cabluri prevăzut în spatele celulei, iar la trecerea prin fundaţia clădirii prin tuburi de protecție PVC sau HDPE.</w:t>
      </w:r>
      <w:proofErr w:type="gramEnd"/>
    </w:p>
    <w:p w14:paraId="620E9ABA" w14:textId="77777777" w:rsidR="005A1221" w:rsidRPr="009C4B90" w:rsidRDefault="005A1221" w:rsidP="005A1221">
      <w:pPr>
        <w:pStyle w:val="NoSpacing"/>
        <w:rPr>
          <w:rFonts w:ascii="Arial Narrow" w:hAnsi="Arial Narrow" w:cs="Times New Roman"/>
        </w:rPr>
      </w:pPr>
      <w:r w:rsidRPr="009C4B90">
        <w:rPr>
          <w:rFonts w:ascii="Arial Narrow" w:hAnsi="Arial Narrow" w:cs="Times New Roman"/>
        </w:rPr>
        <w:t>La sistemul de bare 110 kV se vor conecta:</w:t>
      </w:r>
    </w:p>
    <w:p w14:paraId="6552CF99" w14:textId="7A8E570E" w:rsidR="005A1221" w:rsidRPr="009C4B90" w:rsidRDefault="005A1221" w:rsidP="005A1221">
      <w:pPr>
        <w:pStyle w:val="NoSpacing"/>
        <w:ind w:left="360"/>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2 celule de linie: LES 1 Port V și LES 2 Port V</w:t>
      </w:r>
    </w:p>
    <w:p w14:paraId="34F30E5A" w14:textId="41AEBF61" w:rsidR="005A1221" w:rsidRPr="009C4B90" w:rsidRDefault="005A1221" w:rsidP="005A1221">
      <w:pPr>
        <w:pStyle w:val="NoSpacing"/>
        <w:ind w:left="360"/>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2 celule de transformator: T1 și T2, 110/20 kV – 40 MVA</w:t>
      </w:r>
    </w:p>
    <w:p w14:paraId="6B7A7081" w14:textId="67F0B97D" w:rsidR="005A1221" w:rsidRPr="009C4B90" w:rsidRDefault="005A1221" w:rsidP="005A1221">
      <w:pPr>
        <w:pStyle w:val="NoSpacing"/>
        <w:ind w:left="360"/>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1 celulă de cuplă longitudinală</w:t>
      </w:r>
    </w:p>
    <w:p w14:paraId="533AEE96" w14:textId="77777777" w:rsidR="005A1221" w:rsidRPr="009C4B90" w:rsidRDefault="005A1221" w:rsidP="005A1221">
      <w:pPr>
        <w:pStyle w:val="NoSpacing"/>
        <w:ind w:left="360"/>
        <w:rPr>
          <w:rFonts w:ascii="Arial Narrow" w:hAnsi="Arial Narrow" w:cs="Times New Roman"/>
        </w:rPr>
      </w:pPr>
      <w:r w:rsidRPr="009C4B90">
        <w:rPr>
          <w:rFonts w:ascii="Arial Narrow" w:hAnsi="Arial Narrow" w:cs="Times New Roman"/>
        </w:rPr>
        <w:t xml:space="preserve">- </w:t>
      </w:r>
      <w:r w:rsidRPr="009C4B90">
        <w:rPr>
          <w:rFonts w:ascii="Arial Narrow" w:hAnsi="Arial Narrow" w:cs="Times New Roman"/>
        </w:rPr>
        <w:tab/>
        <w:t>2 celule de măsură bare.</w:t>
      </w:r>
    </w:p>
    <w:p w14:paraId="16DFD5B9"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Toate echipamentele care urmează </w:t>
      </w:r>
      <w:proofErr w:type="gramStart"/>
      <w:r w:rsidRPr="009C4B90">
        <w:rPr>
          <w:rFonts w:ascii="Arial Narrow" w:hAnsi="Arial Narrow" w:cs="Times New Roman"/>
        </w:rPr>
        <w:t>să</w:t>
      </w:r>
      <w:proofErr w:type="gramEnd"/>
      <w:r w:rsidRPr="009C4B90">
        <w:rPr>
          <w:rFonts w:ascii="Arial Narrow" w:hAnsi="Arial Narrow" w:cs="Times New Roman"/>
        </w:rPr>
        <w:t xml:space="preserve"> fie montate în staţie vor îndeplini cerinţele esenţiale de siguranţă şi securitate a muncii şi implicit vor corespunde prevederilor legislaţiei în vigoare în domeniu şi nivelului de securitate prevăzut de standardele aplicabile din ţara de origine şi din România, în concordanţă cu standardele europene.</w:t>
      </w:r>
    </w:p>
    <w:p w14:paraId="2416DCE5" w14:textId="77777777" w:rsidR="005A1221" w:rsidRPr="009C4B90" w:rsidRDefault="005A1221" w:rsidP="00BC21A5">
      <w:pPr>
        <w:suppressAutoHyphens/>
        <w:spacing w:after="0"/>
        <w:ind w:right="-187"/>
        <w:jc w:val="both"/>
        <w:rPr>
          <w:rFonts w:ascii="Arial Narrow" w:hAnsi="Arial Narrow" w:cs="Times New Roman"/>
        </w:rPr>
      </w:pPr>
      <w:proofErr w:type="gramStart"/>
      <w:r w:rsidRPr="009C4B90">
        <w:rPr>
          <w:rFonts w:ascii="Arial Narrow" w:hAnsi="Arial Narrow" w:cs="Times New Roman"/>
        </w:rPr>
        <w:t>Se vor monta două transformatoare de exterior 110/20 kV, 40 MVA, T1 respectiv T2.</w:t>
      </w:r>
      <w:proofErr w:type="gramEnd"/>
      <w:r w:rsidRPr="009C4B90">
        <w:rPr>
          <w:rFonts w:ascii="Arial Narrow" w:hAnsi="Arial Narrow" w:cs="Times New Roman"/>
        </w:rPr>
        <w:t xml:space="preserve"> La fiecare din cele două transformatoare neutrul </w:t>
      </w:r>
      <w:proofErr w:type="gramStart"/>
      <w:r w:rsidRPr="009C4B90">
        <w:rPr>
          <w:rFonts w:ascii="Arial Narrow" w:hAnsi="Arial Narrow" w:cs="Times New Roman"/>
        </w:rPr>
        <w:t>va</w:t>
      </w:r>
      <w:proofErr w:type="gramEnd"/>
      <w:r w:rsidRPr="009C4B90">
        <w:rPr>
          <w:rFonts w:ascii="Arial Narrow" w:hAnsi="Arial Narrow" w:cs="Times New Roman"/>
        </w:rPr>
        <w:t xml:space="preserve"> fi legat la pământ printr-un separator monopolar de exterior cu CLP 1250 A, 110 kV şi descărcător 72 kV pentru nul transformator. </w:t>
      </w:r>
    </w:p>
    <w:p w14:paraId="1C2509FF"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Pentru realizarea racordurilor de la stația de conexiuni Port V </w:t>
      </w:r>
      <w:proofErr w:type="gramStart"/>
      <w:r w:rsidRPr="009C4B90">
        <w:rPr>
          <w:rFonts w:ascii="Arial Narrow" w:hAnsi="Arial Narrow" w:cs="Times New Roman"/>
        </w:rPr>
        <w:t>va</w:t>
      </w:r>
      <w:proofErr w:type="gramEnd"/>
      <w:r w:rsidRPr="009C4B90">
        <w:rPr>
          <w:rFonts w:ascii="Arial Narrow" w:hAnsi="Arial Narrow" w:cs="Times New Roman"/>
        </w:rPr>
        <w:t xml:space="preserve"> fi necesară prevederea unui ansamblu de izolatoare suport – descărcătoare – cutii terminale 110 kV.</w:t>
      </w:r>
    </w:p>
    <w:p w14:paraId="53FD3614" w14:textId="77777777" w:rsidR="005A1221" w:rsidRPr="009C4B90" w:rsidRDefault="005A1221" w:rsidP="00BC21A5">
      <w:pPr>
        <w:keepNext/>
        <w:keepLines/>
        <w:suppressAutoHyphens/>
        <w:spacing w:after="0"/>
        <w:ind w:right="-187"/>
        <w:jc w:val="both"/>
        <w:rPr>
          <w:rFonts w:ascii="Arial Narrow" w:hAnsi="Arial Narrow" w:cs="Times New Roman"/>
        </w:rPr>
      </w:pPr>
      <w:r w:rsidRPr="009C4B90">
        <w:rPr>
          <w:rFonts w:ascii="Arial Narrow" w:hAnsi="Arial Narrow" w:cs="Times New Roman"/>
        </w:rPr>
        <w:t xml:space="preserve">Staţia de 20 kV </w:t>
      </w:r>
      <w:proofErr w:type="gramStart"/>
      <w:r w:rsidRPr="009C4B90">
        <w:rPr>
          <w:rFonts w:ascii="Arial Narrow" w:hAnsi="Arial Narrow" w:cs="Times New Roman"/>
        </w:rPr>
        <w:t>va</w:t>
      </w:r>
      <w:proofErr w:type="gramEnd"/>
      <w:r w:rsidRPr="009C4B90">
        <w:rPr>
          <w:rFonts w:ascii="Arial Narrow" w:hAnsi="Arial Narrow" w:cs="Times New Roman"/>
        </w:rPr>
        <w:t xml:space="preserve"> fi o staţie interioară, realizată în sala de conexiuni a noii clădiri de comandă.</w:t>
      </w:r>
    </w:p>
    <w:p w14:paraId="3410912E" w14:textId="77777777" w:rsidR="005A1221" w:rsidRPr="009C4B90" w:rsidRDefault="005A1221" w:rsidP="00BC21A5">
      <w:pPr>
        <w:suppressAutoHyphens/>
        <w:spacing w:after="0"/>
        <w:ind w:right="-187"/>
        <w:jc w:val="both"/>
        <w:rPr>
          <w:rFonts w:ascii="Arial Narrow" w:hAnsi="Arial Narrow" w:cs="Times New Roman"/>
          <w:color w:val="FF0000"/>
        </w:rPr>
      </w:pPr>
      <w:proofErr w:type="gramStart"/>
      <w:r w:rsidRPr="009C4B90">
        <w:rPr>
          <w:rFonts w:ascii="Arial Narrow" w:hAnsi="Arial Narrow" w:cs="Times New Roman"/>
        </w:rPr>
        <w:t>Pentru noile celule de 20 kV s-a prevăzut amplasarea celulelor</w:t>
      </w:r>
      <w:r w:rsidRPr="009C4B90">
        <w:rPr>
          <w:rFonts w:ascii="Arial Narrow" w:hAnsi="Arial Narrow" w:cs="Times New Roman"/>
          <w:color w:val="FF0000"/>
        </w:rPr>
        <w:t xml:space="preserve"> </w:t>
      </w:r>
      <w:r w:rsidRPr="009C4B90">
        <w:rPr>
          <w:rFonts w:ascii="Arial Narrow" w:hAnsi="Arial Narrow" w:cs="Times New Roman"/>
        </w:rPr>
        <w:t>pe două şiruri, faţă în faţă.</w:t>
      </w:r>
      <w:proofErr w:type="gramEnd"/>
      <w:r w:rsidRPr="009C4B90">
        <w:rPr>
          <w:rFonts w:ascii="Arial Narrow" w:hAnsi="Arial Narrow" w:cs="Times New Roman"/>
        </w:rPr>
        <w:t xml:space="preserve"> Racordul între cele două șiruri se </w:t>
      </w:r>
      <w:proofErr w:type="gramStart"/>
      <w:r w:rsidRPr="009C4B90">
        <w:rPr>
          <w:rFonts w:ascii="Arial Narrow" w:hAnsi="Arial Narrow" w:cs="Times New Roman"/>
        </w:rPr>
        <w:t>va</w:t>
      </w:r>
      <w:proofErr w:type="gramEnd"/>
      <w:r w:rsidRPr="009C4B90">
        <w:rPr>
          <w:rFonts w:ascii="Arial Narrow" w:hAnsi="Arial Narrow" w:cs="Times New Roman"/>
        </w:rPr>
        <w:t xml:space="preserve"> realiza prin celulele de cuplă longitudinală.</w:t>
      </w:r>
    </w:p>
    <w:p w14:paraId="7A9E6B79" w14:textId="77777777" w:rsidR="005A1221" w:rsidRPr="009C4B90" w:rsidRDefault="005A1221" w:rsidP="00BC21A5">
      <w:pPr>
        <w:suppressAutoHyphens/>
        <w:spacing w:after="0"/>
        <w:ind w:right="-187"/>
        <w:jc w:val="both"/>
        <w:rPr>
          <w:rFonts w:ascii="Arial Narrow" w:hAnsi="Arial Narrow" w:cs="Times New Roman"/>
        </w:rPr>
      </w:pPr>
      <w:proofErr w:type="gramStart"/>
      <w:r w:rsidRPr="009C4B90">
        <w:rPr>
          <w:rFonts w:ascii="Arial Narrow" w:hAnsi="Arial Narrow" w:cs="Times New Roman"/>
        </w:rPr>
        <w:t>Toate celulele vor fi racordate la surse sau la consumatori prin cabluri de medie tensiune.</w:t>
      </w:r>
      <w:proofErr w:type="gramEnd"/>
      <w:r w:rsidRPr="009C4B90">
        <w:rPr>
          <w:rFonts w:ascii="Arial Narrow" w:hAnsi="Arial Narrow" w:cs="Times New Roman"/>
        </w:rPr>
        <w:t xml:space="preserve"> </w:t>
      </w:r>
      <w:proofErr w:type="gramStart"/>
      <w:r w:rsidRPr="009C4B90">
        <w:rPr>
          <w:rFonts w:ascii="Arial Narrow" w:hAnsi="Arial Narrow" w:cs="Times New Roman"/>
        </w:rPr>
        <w:t>Singurele excepţii vor fi celulele de măsură bare.</w:t>
      </w:r>
      <w:proofErr w:type="gramEnd"/>
      <w:r w:rsidRPr="009C4B90">
        <w:rPr>
          <w:rFonts w:ascii="Arial Narrow" w:hAnsi="Arial Narrow" w:cs="Times New Roman"/>
        </w:rPr>
        <w:t xml:space="preserve"> </w:t>
      </w:r>
      <w:proofErr w:type="gramStart"/>
      <w:r w:rsidRPr="009C4B90">
        <w:rPr>
          <w:rFonts w:ascii="Arial Narrow" w:hAnsi="Arial Narrow" w:cs="Times New Roman"/>
        </w:rPr>
        <w:t>Spre exterior, cablurile vor fi pozate într-o alveolă prevăzută dedesubtul celulei, apoi în canalele de cabluri prevăzute în spatele fiecărei celulei, iar la trecerea prin fundaţia clădirii prin tuburi de protecție PVC sau HDPE.</w:t>
      </w:r>
      <w:proofErr w:type="gramEnd"/>
      <w:r w:rsidRPr="009C4B90">
        <w:rPr>
          <w:rFonts w:ascii="Arial Narrow" w:hAnsi="Arial Narrow" w:cs="Times New Roman"/>
        </w:rPr>
        <w:t xml:space="preserve"> </w:t>
      </w:r>
    </w:p>
    <w:p w14:paraId="2A8DF207" w14:textId="77777777" w:rsidR="005A1221" w:rsidRPr="009C4B90" w:rsidRDefault="005A1221" w:rsidP="00BC21A5">
      <w:pPr>
        <w:suppressAutoHyphens/>
        <w:spacing w:after="0"/>
        <w:ind w:right="-187"/>
        <w:jc w:val="both"/>
        <w:rPr>
          <w:rFonts w:ascii="Arial Narrow" w:hAnsi="Arial Narrow" w:cs="Times New Roman"/>
          <w:b/>
        </w:rPr>
      </w:pPr>
      <w:r w:rsidRPr="009C4B90">
        <w:rPr>
          <w:rFonts w:ascii="Arial Narrow" w:hAnsi="Arial Narrow" w:cs="Times New Roman"/>
          <w:b/>
        </w:rPr>
        <w:t xml:space="preserve">Montarea echipamentelor de tip interior </w:t>
      </w:r>
    </w:p>
    <w:p w14:paraId="228AADC4" w14:textId="77777777" w:rsidR="005A1221" w:rsidRPr="009C4B90" w:rsidRDefault="005A1221" w:rsidP="00BC21A5">
      <w:pPr>
        <w:suppressAutoHyphens/>
        <w:spacing w:after="0"/>
        <w:ind w:right="-187"/>
        <w:jc w:val="both"/>
        <w:rPr>
          <w:rFonts w:ascii="Arial Narrow" w:hAnsi="Arial Narrow" w:cs="Times New Roman"/>
          <w:lang w:eastAsia="x-none"/>
        </w:rPr>
      </w:pPr>
      <w:r w:rsidRPr="009C4B90">
        <w:rPr>
          <w:rFonts w:ascii="Arial Narrow" w:hAnsi="Arial Narrow" w:cs="Times New Roman"/>
          <w:lang w:eastAsia="x-none"/>
        </w:rPr>
        <w:t>Se vor realiza două clădiri noi: o clădire pentru stația interioară de 110 kV tip GIS și o clădire corp de comandă/conexiuni.</w:t>
      </w:r>
    </w:p>
    <w:p w14:paraId="3D390D06" w14:textId="77777777" w:rsidR="005A1221" w:rsidRPr="009C4B90" w:rsidRDefault="005A1221" w:rsidP="00BC21A5">
      <w:pPr>
        <w:suppressAutoHyphens/>
        <w:spacing w:after="0"/>
        <w:ind w:right="-187"/>
        <w:jc w:val="both"/>
        <w:rPr>
          <w:rFonts w:ascii="Arial Narrow" w:hAnsi="Arial Narrow" w:cs="Times New Roman"/>
          <w:lang w:eastAsia="x-none"/>
        </w:rPr>
      </w:pPr>
      <w:r w:rsidRPr="009C4B90">
        <w:rPr>
          <w:rFonts w:ascii="Arial Narrow" w:hAnsi="Arial Narrow" w:cs="Times New Roman"/>
          <w:lang w:eastAsia="x-none"/>
        </w:rPr>
        <w:t xml:space="preserve">Clădirea stației de 110 kV </w:t>
      </w:r>
      <w:proofErr w:type="gramStart"/>
      <w:r w:rsidRPr="009C4B90">
        <w:rPr>
          <w:rFonts w:ascii="Arial Narrow" w:hAnsi="Arial Narrow" w:cs="Times New Roman"/>
          <w:lang w:eastAsia="x-none"/>
        </w:rPr>
        <w:t>va</w:t>
      </w:r>
      <w:proofErr w:type="gramEnd"/>
      <w:r w:rsidRPr="009C4B90">
        <w:rPr>
          <w:rFonts w:ascii="Arial Narrow" w:hAnsi="Arial Narrow" w:cs="Times New Roman"/>
          <w:lang w:eastAsia="x-none"/>
        </w:rPr>
        <w:t xml:space="preserve"> fi în</w:t>
      </w:r>
      <w:r w:rsidRPr="009C4B90">
        <w:rPr>
          <w:rFonts w:ascii="Arial Narrow" w:hAnsi="Arial Narrow" w:cs="Times New Roman"/>
        </w:rPr>
        <w:t xml:space="preserve"> </w:t>
      </w:r>
      <w:r w:rsidRPr="009C4B90">
        <w:rPr>
          <w:rFonts w:ascii="Arial Narrow" w:hAnsi="Arial Narrow" w:cs="Times New Roman"/>
          <w:lang w:eastAsia="x-none"/>
        </w:rPr>
        <w:t xml:space="preserve">soluţie metalică cu panouri termoizolante. Clădirea corp de comandă </w:t>
      </w:r>
      <w:proofErr w:type="gramStart"/>
      <w:r w:rsidRPr="009C4B90">
        <w:rPr>
          <w:rFonts w:ascii="Arial Narrow" w:hAnsi="Arial Narrow" w:cs="Times New Roman"/>
          <w:lang w:eastAsia="x-none"/>
        </w:rPr>
        <w:t>va</w:t>
      </w:r>
      <w:proofErr w:type="gramEnd"/>
      <w:r w:rsidRPr="009C4B90">
        <w:rPr>
          <w:rFonts w:ascii="Arial Narrow" w:hAnsi="Arial Narrow" w:cs="Times New Roman"/>
          <w:lang w:eastAsia="x-none"/>
        </w:rPr>
        <w:t xml:space="preserve"> fi în construcţie zidită, unde se vor delimita obligatoriu cel puţin 6 încăperi: camera de comandă și protecții, camera de conexiuni, încăpere pentru baterii acumulatoare c.c., grup sanitar, cameră centrală termică şi spaţii depozitare piese de schimb.</w:t>
      </w:r>
    </w:p>
    <w:p w14:paraId="24F618F5" w14:textId="77777777" w:rsidR="005A1221" w:rsidRPr="009C4B90" w:rsidRDefault="005A1221" w:rsidP="00BC21A5">
      <w:pPr>
        <w:suppressAutoHyphens/>
        <w:spacing w:after="0"/>
        <w:ind w:right="-187"/>
        <w:jc w:val="both"/>
        <w:rPr>
          <w:rFonts w:ascii="Arial Narrow" w:hAnsi="Arial Narrow" w:cs="Times New Roman"/>
          <w:b/>
        </w:rPr>
      </w:pPr>
      <w:r w:rsidRPr="009C4B90">
        <w:rPr>
          <w:rFonts w:ascii="Arial Narrow" w:hAnsi="Arial Narrow" w:cs="Times New Roman"/>
          <w:b/>
        </w:rPr>
        <w:t xml:space="preserve">Instalații de circuite secundare, protecții și servicii proprii </w:t>
      </w:r>
    </w:p>
    <w:p w14:paraId="10283A76" w14:textId="77777777" w:rsidR="005A1221" w:rsidRPr="009C4B90" w:rsidRDefault="005A1221" w:rsidP="00BC21A5">
      <w:pPr>
        <w:suppressAutoHyphens/>
        <w:spacing w:after="0"/>
        <w:ind w:right="-187"/>
        <w:jc w:val="both"/>
        <w:rPr>
          <w:rFonts w:ascii="Arial Narrow" w:hAnsi="Arial Narrow" w:cs="Times New Roman"/>
          <w:b/>
        </w:rPr>
      </w:pPr>
      <w:r w:rsidRPr="009C4B90">
        <w:rPr>
          <w:rFonts w:ascii="Arial Narrow" w:hAnsi="Arial Narrow" w:cs="Times New Roman"/>
          <w:lang w:eastAsia="x-none"/>
        </w:rPr>
        <w:t>Se vor monta la exterior două transformatoare de servicii proprii 20/0</w:t>
      </w:r>
      <w:proofErr w:type="gramStart"/>
      <w:r w:rsidRPr="009C4B90">
        <w:rPr>
          <w:rFonts w:ascii="Arial Narrow" w:hAnsi="Arial Narrow" w:cs="Times New Roman"/>
          <w:lang w:eastAsia="x-none"/>
        </w:rPr>
        <w:t>,4</w:t>
      </w:r>
      <w:proofErr w:type="gramEnd"/>
      <w:r w:rsidRPr="009C4B90">
        <w:rPr>
          <w:rFonts w:ascii="Arial Narrow" w:hAnsi="Arial Narrow" w:cs="Times New Roman"/>
          <w:lang w:eastAsia="x-none"/>
        </w:rPr>
        <w:t xml:space="preserve"> kV, alimentate din staţia de 20 kV, de pe secţii de bare separate, din celule prevăzute cu întreruptor.</w:t>
      </w:r>
    </w:p>
    <w:p w14:paraId="725770F8" w14:textId="77777777" w:rsidR="005A1221" w:rsidRPr="009C4B90" w:rsidRDefault="005A1221" w:rsidP="00BC21A5">
      <w:pPr>
        <w:keepNext/>
        <w:keepLines/>
        <w:suppressAutoHyphens/>
        <w:spacing w:after="0"/>
        <w:ind w:right="-187"/>
        <w:jc w:val="both"/>
        <w:rPr>
          <w:rFonts w:ascii="Arial Narrow" w:hAnsi="Arial Narrow" w:cs="Times New Roman"/>
          <w:lang w:eastAsia="x-none"/>
        </w:rPr>
      </w:pPr>
      <w:r w:rsidRPr="009C4B90">
        <w:rPr>
          <w:rFonts w:ascii="Arial Narrow" w:hAnsi="Arial Narrow" w:cs="Times New Roman"/>
          <w:lang w:eastAsia="x-none"/>
        </w:rPr>
        <w:lastRenderedPageBreak/>
        <w:t xml:space="preserve">Pentru asigurarea continuităţii alimentării serviciilor proprii de curent alternativ, se prevede ca sursă de siguranţă </w:t>
      </w:r>
      <w:proofErr w:type="gramStart"/>
      <w:r w:rsidRPr="009C4B90">
        <w:rPr>
          <w:rFonts w:ascii="Arial Narrow" w:hAnsi="Arial Narrow" w:cs="Times New Roman"/>
          <w:lang w:eastAsia="x-none"/>
        </w:rPr>
        <w:t>un</w:t>
      </w:r>
      <w:proofErr w:type="gramEnd"/>
      <w:r w:rsidRPr="009C4B90">
        <w:rPr>
          <w:rFonts w:ascii="Arial Narrow" w:hAnsi="Arial Narrow" w:cs="Times New Roman"/>
          <w:lang w:eastAsia="x-none"/>
        </w:rPr>
        <w:t xml:space="preserve"> grup Diesel, cu pornire automată.</w:t>
      </w:r>
    </w:p>
    <w:p w14:paraId="1F95CB76" w14:textId="77777777" w:rsidR="005A1221" w:rsidRPr="009C4B90" w:rsidRDefault="005A1221" w:rsidP="00BC21A5">
      <w:pPr>
        <w:keepNext/>
        <w:keepLines/>
        <w:suppressAutoHyphens/>
        <w:spacing w:after="0"/>
        <w:ind w:right="-187"/>
        <w:jc w:val="both"/>
        <w:rPr>
          <w:rFonts w:ascii="Arial Narrow" w:hAnsi="Arial Narrow" w:cs="Times New Roman"/>
          <w:lang w:eastAsia="x-none"/>
        </w:rPr>
      </w:pPr>
      <w:r w:rsidRPr="009C4B90">
        <w:rPr>
          <w:rFonts w:ascii="Arial Narrow" w:hAnsi="Arial Narrow" w:cs="Times New Roman"/>
          <w:lang w:eastAsia="x-none"/>
        </w:rPr>
        <w:t xml:space="preserve">Sistemul de alimentare şi distribuţie în c.c. </w:t>
      </w:r>
      <w:proofErr w:type="gramStart"/>
      <w:r w:rsidRPr="009C4B90">
        <w:rPr>
          <w:rFonts w:ascii="Arial Narrow" w:hAnsi="Arial Narrow" w:cs="Times New Roman"/>
          <w:lang w:eastAsia="x-none"/>
        </w:rPr>
        <w:t>va</w:t>
      </w:r>
      <w:proofErr w:type="gramEnd"/>
      <w:r w:rsidRPr="009C4B90">
        <w:rPr>
          <w:rFonts w:ascii="Arial Narrow" w:hAnsi="Arial Narrow" w:cs="Times New Roman"/>
          <w:lang w:eastAsia="x-none"/>
        </w:rPr>
        <w:t xml:space="preserve"> fi redundant, realizat cu două baterii de acumulatoare 220V c.c, montate la interior.</w:t>
      </w:r>
    </w:p>
    <w:p w14:paraId="50AB40F6" w14:textId="1BA3D64A" w:rsidR="005A1221" w:rsidRPr="009C4B90" w:rsidRDefault="005A1221" w:rsidP="00BC21A5">
      <w:pPr>
        <w:keepNext/>
        <w:keepLines/>
        <w:suppressAutoHyphens/>
        <w:spacing w:after="0"/>
        <w:ind w:right="-187"/>
        <w:jc w:val="both"/>
        <w:rPr>
          <w:rFonts w:ascii="Arial Narrow" w:hAnsi="Arial Narrow" w:cs="Times New Roman"/>
          <w:lang w:eastAsia="x-none"/>
        </w:rPr>
      </w:pPr>
      <w:proofErr w:type="gramStart"/>
      <w:r w:rsidRPr="009C4B90">
        <w:rPr>
          <w:rFonts w:ascii="Arial Narrow" w:hAnsi="Arial Narrow" w:cs="Times New Roman"/>
          <w:lang w:eastAsia="x-none"/>
        </w:rPr>
        <w:t>Se vor monta la interior dulapuri de servicii proprii, redresoare, dulapuri de comandă și protecție, dulapuri de telecomunicații.</w:t>
      </w:r>
      <w:proofErr w:type="gramEnd"/>
    </w:p>
    <w:p w14:paraId="776090F9" w14:textId="77777777" w:rsidR="00BC21A5" w:rsidRPr="009C4B90" w:rsidRDefault="00BC21A5" w:rsidP="00BC21A5">
      <w:pPr>
        <w:keepNext/>
        <w:keepLines/>
        <w:suppressAutoHyphens/>
        <w:spacing w:after="0"/>
        <w:ind w:right="-187"/>
        <w:jc w:val="both"/>
        <w:rPr>
          <w:rFonts w:ascii="Arial Narrow" w:hAnsi="Arial Narrow" w:cs="Times New Roman"/>
          <w:lang w:eastAsia="x-none"/>
        </w:rPr>
      </w:pPr>
    </w:p>
    <w:p w14:paraId="54E80810" w14:textId="77777777" w:rsidR="005A1221" w:rsidRPr="009C4B90" w:rsidRDefault="005A1221" w:rsidP="00BC21A5">
      <w:pPr>
        <w:suppressAutoHyphens/>
        <w:spacing w:after="0"/>
        <w:ind w:right="-187"/>
        <w:jc w:val="both"/>
        <w:rPr>
          <w:rFonts w:ascii="Arial Narrow" w:hAnsi="Arial Narrow" w:cs="Times New Roman"/>
          <w:b/>
        </w:rPr>
      </w:pPr>
      <w:r w:rsidRPr="009C4B90">
        <w:rPr>
          <w:rFonts w:ascii="Arial Narrow" w:hAnsi="Arial Narrow" w:cs="Times New Roman"/>
          <w:b/>
        </w:rPr>
        <w:t>Construcţii şi instalaţii aferente construcţiilor</w:t>
      </w:r>
    </w:p>
    <w:p w14:paraId="648A40D3"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Amenajare platformă staţie de transformare:</w:t>
      </w:r>
    </w:p>
    <w:p w14:paraId="26E5D7E3" w14:textId="77777777" w:rsidR="005A1221" w:rsidRPr="009C4B90" w:rsidRDefault="005A1221" w:rsidP="00BC21A5">
      <w:pPr>
        <w:keepNext/>
        <w:keepLines/>
        <w:suppressAutoHyphens/>
        <w:spacing w:after="0"/>
        <w:ind w:right="-187"/>
        <w:jc w:val="both"/>
        <w:rPr>
          <w:rFonts w:ascii="Arial Narrow" w:hAnsi="Arial Narrow" w:cs="Times New Roman"/>
          <w:lang w:eastAsia="x-none"/>
        </w:rPr>
      </w:pPr>
      <w:r w:rsidRPr="009C4B90">
        <w:rPr>
          <w:rFonts w:ascii="Arial Narrow" w:hAnsi="Arial Narrow" w:cs="Times New Roman"/>
          <w:lang w:eastAsia="x-none"/>
        </w:rPr>
        <w:t xml:space="preserve">Lucrările de amenajare a terenului au ca scop realizarea unei platforme orizontale cu o pantă minimă într-o direcţie, astfel încât apele pluviale </w:t>
      </w:r>
      <w:proofErr w:type="gramStart"/>
      <w:r w:rsidRPr="009C4B90">
        <w:rPr>
          <w:rFonts w:ascii="Arial Narrow" w:hAnsi="Arial Narrow" w:cs="Times New Roman"/>
          <w:lang w:eastAsia="x-none"/>
        </w:rPr>
        <w:t>ce</w:t>
      </w:r>
      <w:proofErr w:type="gramEnd"/>
      <w:r w:rsidRPr="009C4B90">
        <w:rPr>
          <w:rFonts w:ascii="Arial Narrow" w:hAnsi="Arial Narrow" w:cs="Times New Roman"/>
          <w:lang w:eastAsia="x-none"/>
        </w:rPr>
        <w:t xml:space="preserve"> vor cădea pe această platformă să fie conduse spre exteriorul incintei staţiei.</w:t>
      </w:r>
    </w:p>
    <w:p w14:paraId="5A97F542" w14:textId="77777777" w:rsidR="005A1221" w:rsidRPr="009C4B90" w:rsidRDefault="005A1221" w:rsidP="00BC21A5">
      <w:pPr>
        <w:keepNext/>
        <w:keepLines/>
        <w:suppressAutoHyphens/>
        <w:spacing w:after="0"/>
        <w:ind w:right="-187"/>
        <w:jc w:val="both"/>
        <w:rPr>
          <w:rFonts w:ascii="Arial Narrow" w:hAnsi="Arial Narrow" w:cs="Times New Roman"/>
          <w:lang w:eastAsia="x-none"/>
        </w:rPr>
      </w:pPr>
      <w:r w:rsidRPr="009C4B90">
        <w:rPr>
          <w:rFonts w:ascii="Arial Narrow" w:hAnsi="Arial Narrow" w:cs="Times New Roman"/>
          <w:lang w:eastAsia="x-none"/>
        </w:rPr>
        <w:t xml:space="preserve">În exteriorul împrejmuirii platformei staţiei se vor realiza rigole pentru preluarea apelor de pe terenul platformei, </w:t>
      </w:r>
      <w:proofErr w:type="gramStart"/>
      <w:r w:rsidRPr="009C4B90">
        <w:rPr>
          <w:rFonts w:ascii="Arial Narrow" w:hAnsi="Arial Narrow" w:cs="Times New Roman"/>
          <w:lang w:eastAsia="x-none"/>
        </w:rPr>
        <w:t>ce</w:t>
      </w:r>
      <w:proofErr w:type="gramEnd"/>
      <w:r w:rsidRPr="009C4B90">
        <w:rPr>
          <w:rFonts w:ascii="Arial Narrow" w:hAnsi="Arial Narrow" w:cs="Times New Roman"/>
          <w:lang w:eastAsia="x-none"/>
        </w:rPr>
        <w:t xml:space="preserve"> se vor racorda la rigola existentă.</w:t>
      </w:r>
    </w:p>
    <w:p w14:paraId="12A8BDFF"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Realizare fundaţii şi cuvă transformatoare 40 MVA</w:t>
      </w:r>
    </w:p>
    <w:p w14:paraId="6E8D8B05"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Fundaţii transformatoare de servicii proprii și rezistoare tratare neutru</w:t>
      </w:r>
    </w:p>
    <w:p w14:paraId="471B1F2D"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Fundaţie pentru grup Diesel</w:t>
      </w:r>
    </w:p>
    <w:p w14:paraId="7687CB99"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Canale de cabluri</w:t>
      </w:r>
    </w:p>
    <w:p w14:paraId="529AAD02" w14:textId="77777777" w:rsidR="005A1221" w:rsidRPr="009C4B90" w:rsidRDefault="005A1221" w:rsidP="005A1221">
      <w:pPr>
        <w:pStyle w:val="ListParagraph"/>
        <w:keepNext/>
        <w:keepLines/>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Drumuri interioare (alei) din beton.</w:t>
      </w:r>
    </w:p>
    <w:p w14:paraId="12EC0C75"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Drum de acces exterior</w:t>
      </w:r>
    </w:p>
    <w:p w14:paraId="04A6991C" w14:textId="77777777" w:rsidR="005A1221" w:rsidRPr="009C4B90" w:rsidRDefault="005A1221" w:rsidP="005A1221">
      <w:pPr>
        <w:pStyle w:val="ListParagraph"/>
        <w:keepNext/>
        <w:keepLines/>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Împrejmuire şi porţi acces</w:t>
      </w:r>
    </w:p>
    <w:p w14:paraId="064C67EB"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Refacerea cadrului natural</w:t>
      </w:r>
    </w:p>
    <w:p w14:paraId="3C3B644F"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Suporți și stâlpi metalici</w:t>
      </w:r>
    </w:p>
    <w:p w14:paraId="4D83FE8B"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Clădire echipamente 110 kV</w:t>
      </w:r>
    </w:p>
    <w:p w14:paraId="5BC8FE26"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Clădire corp conexiuni și comandă staţie</w:t>
      </w:r>
    </w:p>
    <w:p w14:paraId="48CAE7F9"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Instalaţii electrice de iluminat exterior si perimetral</w:t>
      </w:r>
    </w:p>
    <w:p w14:paraId="2B321213"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Instalaţii electrice de iluminat interior, priză şi forţă , instalaţii sanitare interioare</w:t>
      </w:r>
    </w:p>
    <w:p w14:paraId="3AEC3BD8"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Instalaţii de încălzire, instalaţii de ventilare şi climatizare</w:t>
      </w:r>
    </w:p>
    <w:p w14:paraId="13C09840"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Instalaţii de paratrăsnet pentru clădiri</w:t>
      </w:r>
    </w:p>
    <w:p w14:paraId="5E9D8D5D" w14:textId="77777777" w:rsidR="005A1221" w:rsidRPr="009C4B90" w:rsidRDefault="005A1221" w:rsidP="005A1221">
      <w:pPr>
        <w:pStyle w:val="ListParagraph"/>
        <w:numPr>
          <w:ilvl w:val="0"/>
          <w:numId w:val="1"/>
        </w:numPr>
        <w:suppressAutoHyphens/>
        <w:ind w:left="284" w:right="-187" w:hanging="284"/>
        <w:jc w:val="both"/>
        <w:rPr>
          <w:rFonts w:ascii="Arial Narrow" w:hAnsi="Arial Narrow"/>
          <w:i/>
          <w:sz w:val="22"/>
          <w:szCs w:val="22"/>
        </w:rPr>
      </w:pPr>
      <w:r w:rsidRPr="009C4B90">
        <w:rPr>
          <w:rFonts w:ascii="Arial Narrow" w:hAnsi="Arial Narrow"/>
          <w:i/>
          <w:sz w:val="22"/>
          <w:szCs w:val="22"/>
        </w:rPr>
        <w:t>Sistemul de control acces, de detecţie, semnalizare, alarmare şi antiefracţie (Sistemul Integrat  de Securitate)</w:t>
      </w:r>
    </w:p>
    <w:p w14:paraId="5D4518E0" w14:textId="77777777" w:rsidR="005A1221" w:rsidRPr="009C4B90" w:rsidRDefault="005A1221" w:rsidP="005A1221">
      <w:pPr>
        <w:pStyle w:val="ListParagraph"/>
        <w:suppressAutoHyphens/>
        <w:ind w:left="284" w:right="-187"/>
        <w:jc w:val="both"/>
        <w:rPr>
          <w:rFonts w:ascii="Arial Narrow" w:hAnsi="Arial Narrow"/>
          <w:i/>
          <w:sz w:val="22"/>
          <w:szCs w:val="22"/>
        </w:rPr>
      </w:pPr>
    </w:p>
    <w:p w14:paraId="3ED83F63" w14:textId="77777777" w:rsidR="005A1221" w:rsidRPr="009C4B90" w:rsidRDefault="005A1221" w:rsidP="005A1221">
      <w:pPr>
        <w:pStyle w:val="ListParagraph"/>
        <w:keepNext/>
        <w:keepLines/>
        <w:numPr>
          <w:ilvl w:val="0"/>
          <w:numId w:val="2"/>
        </w:numPr>
        <w:suppressAutoHyphens/>
        <w:ind w:right="-187" w:hanging="720"/>
        <w:jc w:val="both"/>
        <w:rPr>
          <w:rFonts w:ascii="Arial Narrow" w:hAnsi="Arial Narrow"/>
          <w:b/>
          <w:sz w:val="22"/>
          <w:szCs w:val="22"/>
        </w:rPr>
      </w:pPr>
      <w:bookmarkStart w:id="2" w:name="_Ref520470856"/>
      <w:r w:rsidRPr="009C4B90">
        <w:rPr>
          <w:rFonts w:ascii="Arial Narrow" w:hAnsi="Arial Narrow"/>
          <w:b/>
          <w:sz w:val="22"/>
          <w:szCs w:val="22"/>
        </w:rPr>
        <w:t>Modernizare posturi de transformare şi a echipamentelor pe partea de medie tensiune şi joasă tensiune</w:t>
      </w:r>
      <w:bookmarkEnd w:id="2"/>
    </w:p>
    <w:p w14:paraId="09049608" w14:textId="0D13BC77" w:rsidR="005A1221" w:rsidRPr="009C4B90" w:rsidRDefault="005A1221" w:rsidP="002042FE">
      <w:pPr>
        <w:suppressAutoHyphens/>
        <w:spacing w:after="0"/>
        <w:ind w:right="-187"/>
        <w:jc w:val="both"/>
        <w:rPr>
          <w:rFonts w:ascii="Arial Narrow" w:hAnsi="Arial Narrow" w:cs="Times New Roman"/>
        </w:rPr>
      </w:pPr>
      <w:r w:rsidRPr="009C4B90">
        <w:rPr>
          <w:rFonts w:ascii="Arial Narrow" w:hAnsi="Arial Narrow" w:cs="Times New Roman"/>
        </w:rPr>
        <w:t>Prezentul proiect prevede modernizarea unui număr de 7 posturi de transformare din zonele Port 1 și Port 2</w:t>
      </w:r>
      <w:r w:rsidR="002042FE" w:rsidRPr="009C4B90">
        <w:rPr>
          <w:rFonts w:ascii="Arial Narrow" w:hAnsi="Arial Narrow" w:cs="Times New Roman"/>
        </w:rPr>
        <w:t xml:space="preserve"> (PT CFR 2, PT 23, PT 24, PT PIEI, PT 30B, PT FORAJ MARIN, PT GSP)</w:t>
      </w:r>
      <w:r w:rsidRPr="009C4B90">
        <w:rPr>
          <w:rFonts w:ascii="Arial Narrow" w:hAnsi="Arial Narrow" w:cs="Times New Roman"/>
        </w:rPr>
        <w:t>, realizarea a două posturi noi de conexiuni și de transformare</w:t>
      </w:r>
      <w:r w:rsidR="002042FE" w:rsidRPr="009C4B90">
        <w:rPr>
          <w:rFonts w:ascii="Arial Narrow" w:hAnsi="Arial Narrow" w:cs="Times New Roman"/>
        </w:rPr>
        <w:t xml:space="preserve"> (PCT 1 și PT 25) </w:t>
      </w:r>
      <w:r w:rsidR="002042FE" w:rsidRPr="009C4B90">
        <w:rPr>
          <w:rFonts w:ascii="Arial Narrow" w:hAnsi="Arial Narrow" w:cs="Times New Roman"/>
          <w:lang w:val="ro-RO"/>
        </w:rPr>
        <w:t>și</w:t>
      </w:r>
      <w:r w:rsidRPr="009C4B90">
        <w:rPr>
          <w:rFonts w:ascii="Arial Narrow" w:hAnsi="Arial Narrow" w:cs="Times New Roman"/>
        </w:rPr>
        <w:t xml:space="preserve"> adaptarea a 3 posturi de transformare existente de 20 kV, dar cu funcționare la 6 kV</w:t>
      </w:r>
      <w:r w:rsidR="002042FE" w:rsidRPr="009C4B90">
        <w:rPr>
          <w:rFonts w:ascii="Arial Narrow" w:hAnsi="Arial Narrow" w:cs="Times New Roman"/>
        </w:rPr>
        <w:t xml:space="preserve"> (înlocuire mini</w:t>
      </w:r>
      <w:r w:rsidRPr="009C4B90">
        <w:rPr>
          <w:rFonts w:ascii="Arial Narrow" w:hAnsi="Arial Narrow" w:cs="Times New Roman"/>
        </w:rPr>
        <w:t>.</w:t>
      </w:r>
    </w:p>
    <w:p w14:paraId="0FFC54F3"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Pentru clădirile posturilor de mai sus vor fi realizate următoarele lucrari: executarea de reparaţii ale finisajelor exterioare/interioare; Realizarea de finisaje exterioare cu vopsea decorativă; Realizarea finisajelor interioare şi executarea pardoselii; Instalații iluminat interior și prize.</w:t>
      </w:r>
    </w:p>
    <w:p w14:paraId="5E53AFEA" w14:textId="77777777" w:rsidR="005A1221" w:rsidRPr="009C4B90" w:rsidRDefault="005A1221" w:rsidP="005A1221">
      <w:pPr>
        <w:pStyle w:val="ListParagraph"/>
        <w:keepNext/>
        <w:keepLines/>
        <w:numPr>
          <w:ilvl w:val="0"/>
          <w:numId w:val="2"/>
        </w:numPr>
        <w:suppressAutoHyphens/>
        <w:ind w:right="-187" w:hanging="720"/>
        <w:jc w:val="both"/>
        <w:rPr>
          <w:rFonts w:ascii="Arial Narrow" w:hAnsi="Arial Narrow"/>
          <w:b/>
          <w:sz w:val="22"/>
          <w:szCs w:val="22"/>
        </w:rPr>
      </w:pPr>
      <w:r w:rsidRPr="009C4B90">
        <w:rPr>
          <w:rFonts w:ascii="Arial Narrow" w:hAnsi="Arial Narrow"/>
          <w:b/>
          <w:sz w:val="22"/>
          <w:szCs w:val="22"/>
        </w:rPr>
        <w:t>Sistematizare şi trecere reţea cabluri de distribuţie de la tensiunea de 6 kV la 20 kV</w:t>
      </w:r>
    </w:p>
    <w:p w14:paraId="4B908258" w14:textId="77777777" w:rsidR="005A1221" w:rsidRPr="009C4B90" w:rsidRDefault="005A1221" w:rsidP="00BC21A5">
      <w:pPr>
        <w:suppressAutoHyphens/>
        <w:spacing w:after="0"/>
        <w:ind w:right="-187"/>
        <w:jc w:val="both"/>
        <w:rPr>
          <w:rFonts w:ascii="Arial Narrow" w:hAnsi="Arial Narrow" w:cs="Times New Roman"/>
        </w:rPr>
      </w:pPr>
      <w:proofErr w:type="gramStart"/>
      <w:r w:rsidRPr="009C4B90">
        <w:rPr>
          <w:rFonts w:ascii="Arial Narrow" w:hAnsi="Arial Narrow" w:cs="Times New Roman"/>
        </w:rPr>
        <w:t>În vederea trecerii la 20 kV a reţelor se vor realiza lucrările necesare de săpături, demontare cabluri existente şi montare cabluri 20 kV noi.</w:t>
      </w:r>
      <w:proofErr w:type="gramEnd"/>
      <w:r w:rsidRPr="009C4B90">
        <w:rPr>
          <w:rFonts w:ascii="Arial Narrow" w:hAnsi="Arial Narrow" w:cs="Times New Roman"/>
        </w:rPr>
        <w:t xml:space="preserve"> </w:t>
      </w:r>
      <w:proofErr w:type="gramStart"/>
      <w:r w:rsidRPr="009C4B90">
        <w:rPr>
          <w:rFonts w:ascii="Arial Narrow" w:hAnsi="Arial Narrow" w:cs="Times New Roman"/>
        </w:rPr>
        <w:t>Proiectul prevede ca volum de lucrări o rețea de cabluri estimând o lungime totală de cca.</w:t>
      </w:r>
      <w:proofErr w:type="gramEnd"/>
      <w:r w:rsidRPr="009C4B90">
        <w:rPr>
          <w:rFonts w:ascii="Arial Narrow" w:hAnsi="Arial Narrow" w:cs="Times New Roman"/>
        </w:rPr>
        <w:t xml:space="preserve"> 21 km.</w:t>
      </w:r>
    </w:p>
    <w:p w14:paraId="01E537C0"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lastRenderedPageBreak/>
        <w:t xml:space="preserve">Pe traseul de LES 20 kV se </w:t>
      </w:r>
      <w:proofErr w:type="gramStart"/>
      <w:r w:rsidRPr="009C4B90">
        <w:rPr>
          <w:rFonts w:ascii="Arial Narrow" w:hAnsi="Arial Narrow" w:cs="Times New Roman"/>
        </w:rPr>
        <w:t>va</w:t>
      </w:r>
      <w:proofErr w:type="gramEnd"/>
      <w:r w:rsidRPr="009C4B90">
        <w:rPr>
          <w:rFonts w:ascii="Arial Narrow" w:hAnsi="Arial Narrow" w:cs="Times New Roman"/>
        </w:rPr>
        <w:t xml:space="preserve"> poza de asemenea în şanţ un tub suplimentar HDPE / PVC de rezervă pentru posibile utilizări viitoare.</w:t>
      </w:r>
    </w:p>
    <w:p w14:paraId="519862B1"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Pentru o cât mai uşoară exploatare ulterioară a cablurilor de medie tensiune proiectate acestea vor fi montate pe tot traseul în tubulatură HDPE / PVC cu cămine de tragere montate în linie, respectiv la schimbările de direcţie etc. </w:t>
      </w:r>
    </w:p>
    <w:p w14:paraId="5E0F0501"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Pe partea de trasee de cabluri unde în momentul de faţă există canale de cabluri în care sunt montate circuitele electrice, se </w:t>
      </w:r>
      <w:proofErr w:type="gramStart"/>
      <w:r w:rsidRPr="009C4B90">
        <w:rPr>
          <w:rFonts w:ascii="Arial Narrow" w:hAnsi="Arial Narrow" w:cs="Times New Roman"/>
        </w:rPr>
        <w:t>va</w:t>
      </w:r>
      <w:proofErr w:type="gramEnd"/>
      <w:r w:rsidRPr="009C4B90">
        <w:rPr>
          <w:rFonts w:ascii="Arial Narrow" w:hAnsi="Arial Narrow" w:cs="Times New Roman"/>
        </w:rPr>
        <w:t xml:space="preserve"> păstra modul de pozare în canal de cabluri. </w:t>
      </w:r>
      <w:proofErr w:type="gramStart"/>
      <w:r w:rsidRPr="009C4B90">
        <w:rPr>
          <w:rFonts w:ascii="Arial Narrow" w:hAnsi="Arial Narrow" w:cs="Times New Roman"/>
        </w:rPr>
        <w:t>Se vor repara/moderniza canalele de cabluri existente, pentru a putea fi realizată montarea noilor cabluri.</w:t>
      </w:r>
      <w:proofErr w:type="gramEnd"/>
    </w:p>
    <w:p w14:paraId="013FED01" w14:textId="77777777" w:rsidR="005A1221" w:rsidRPr="009C4B90" w:rsidRDefault="005A1221" w:rsidP="005A1221">
      <w:pPr>
        <w:pStyle w:val="ListParagraph"/>
        <w:keepNext/>
        <w:keepLines/>
        <w:numPr>
          <w:ilvl w:val="0"/>
          <w:numId w:val="2"/>
        </w:numPr>
        <w:suppressAutoHyphens/>
        <w:ind w:right="-187" w:hanging="720"/>
        <w:jc w:val="both"/>
        <w:rPr>
          <w:rFonts w:ascii="Arial Narrow" w:hAnsi="Arial Narrow"/>
          <w:b/>
          <w:sz w:val="22"/>
          <w:szCs w:val="22"/>
        </w:rPr>
      </w:pPr>
      <w:r w:rsidRPr="009C4B90">
        <w:rPr>
          <w:rFonts w:ascii="Arial Narrow" w:hAnsi="Arial Narrow"/>
          <w:b/>
          <w:sz w:val="22"/>
          <w:szCs w:val="22"/>
        </w:rPr>
        <w:t>Lucrări necesare pentru realizarea căii de comunicaţie prin fibră optică</w:t>
      </w:r>
    </w:p>
    <w:p w14:paraId="0C73F996" w14:textId="12138FCB"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Se vor realiza lucrări de montare fibră optică OPUG pe </w:t>
      </w:r>
      <w:proofErr w:type="gramStart"/>
      <w:r w:rsidRPr="009C4B90">
        <w:rPr>
          <w:rFonts w:ascii="Arial Narrow" w:hAnsi="Arial Narrow" w:cs="Times New Roman"/>
        </w:rPr>
        <w:t>un</w:t>
      </w:r>
      <w:proofErr w:type="gramEnd"/>
      <w:r w:rsidRPr="009C4B90">
        <w:rPr>
          <w:rFonts w:ascii="Arial Narrow" w:hAnsi="Arial Narrow" w:cs="Times New Roman"/>
        </w:rPr>
        <w:t xml:space="preserve"> traseu comun cu reţeaua de medie tensiune sistematizată nou proiectată</w:t>
      </w:r>
      <w:r w:rsidR="00BC21A5" w:rsidRPr="009C4B90">
        <w:rPr>
          <w:rFonts w:ascii="Arial Narrow" w:hAnsi="Arial Narrow" w:cs="Times New Roman"/>
        </w:rPr>
        <w:t>.</w:t>
      </w:r>
    </w:p>
    <w:p w14:paraId="583AA823" w14:textId="363344C1"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Fibra optică pentru asigurarea comunicaţiei OPUG va fi montată pe toată lungimea traseului în tub de protecţie tip HDPE cu diametrul interior de minim 40 mm şi cu peretele de minim 3 mm</w:t>
      </w:r>
      <w:r w:rsidR="00BC21A5" w:rsidRPr="009C4B90">
        <w:rPr>
          <w:rFonts w:ascii="Arial Narrow" w:hAnsi="Arial Narrow" w:cs="Times New Roman"/>
        </w:rPr>
        <w:t>.</w:t>
      </w:r>
    </w:p>
    <w:p w14:paraId="5D513858" w14:textId="5066936F"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Pe traseul pe care se </w:t>
      </w:r>
      <w:proofErr w:type="gramStart"/>
      <w:r w:rsidRPr="009C4B90">
        <w:rPr>
          <w:rFonts w:ascii="Arial Narrow" w:hAnsi="Arial Narrow" w:cs="Times New Roman"/>
        </w:rPr>
        <w:t>va</w:t>
      </w:r>
      <w:proofErr w:type="gramEnd"/>
      <w:r w:rsidRPr="009C4B90">
        <w:rPr>
          <w:rFonts w:ascii="Arial Narrow" w:hAnsi="Arial Narrow" w:cs="Times New Roman"/>
        </w:rPr>
        <w:t xml:space="preserve"> monta fibra optică se va prevedea un tub de rezervă tip HDPE pentru posibile utilizări viitoare</w:t>
      </w:r>
      <w:r w:rsidR="00BC21A5" w:rsidRPr="009C4B90">
        <w:rPr>
          <w:rFonts w:ascii="Arial Narrow" w:hAnsi="Arial Narrow" w:cs="Times New Roman"/>
        </w:rPr>
        <w:t>.</w:t>
      </w:r>
    </w:p>
    <w:p w14:paraId="0FEB603D" w14:textId="5BE8A373" w:rsidR="005A1221" w:rsidRPr="009C4B90" w:rsidRDefault="005A1221" w:rsidP="00BC21A5">
      <w:pPr>
        <w:suppressAutoHyphens/>
        <w:spacing w:after="0"/>
        <w:ind w:right="-187"/>
        <w:jc w:val="both"/>
        <w:rPr>
          <w:rFonts w:ascii="Arial Narrow" w:hAnsi="Arial Narrow" w:cs="Times New Roman"/>
        </w:rPr>
      </w:pPr>
      <w:proofErr w:type="gramStart"/>
      <w:r w:rsidRPr="009C4B90">
        <w:rPr>
          <w:rFonts w:ascii="Arial Narrow" w:hAnsi="Arial Narrow" w:cs="Times New Roman"/>
        </w:rPr>
        <w:t>Se vor folosi canale diferite ale fibrei optice pentru realizarea măsurii şi comunicaţiei respectiv a comenzilor şi semnalizărilor în sistemul SCADA</w:t>
      </w:r>
      <w:r w:rsidR="00BC21A5" w:rsidRPr="009C4B90">
        <w:rPr>
          <w:rFonts w:ascii="Arial Narrow" w:hAnsi="Arial Narrow" w:cs="Times New Roman"/>
        </w:rPr>
        <w:t>.</w:t>
      </w:r>
      <w:proofErr w:type="gramEnd"/>
    </w:p>
    <w:p w14:paraId="53D7B696" w14:textId="77777777" w:rsidR="005A1221" w:rsidRPr="009C4B90" w:rsidRDefault="005A1221" w:rsidP="005A1221">
      <w:pPr>
        <w:pStyle w:val="ListParagraph"/>
        <w:keepNext/>
        <w:keepLines/>
        <w:numPr>
          <w:ilvl w:val="0"/>
          <w:numId w:val="2"/>
        </w:numPr>
        <w:suppressAutoHyphens/>
        <w:ind w:right="-187" w:hanging="720"/>
        <w:jc w:val="both"/>
        <w:rPr>
          <w:rFonts w:ascii="Arial Narrow" w:hAnsi="Arial Narrow"/>
          <w:b/>
          <w:sz w:val="22"/>
          <w:szCs w:val="22"/>
        </w:rPr>
      </w:pPr>
      <w:r w:rsidRPr="009C4B90">
        <w:rPr>
          <w:rFonts w:ascii="Arial Narrow" w:hAnsi="Arial Narrow"/>
          <w:b/>
          <w:sz w:val="22"/>
          <w:szCs w:val="22"/>
        </w:rPr>
        <w:t>Realizare Punct Central de Comandă / Dispecerat al Sucursalei Energetice Port</w:t>
      </w:r>
    </w:p>
    <w:p w14:paraId="15847BB3" w14:textId="77777777"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Se </w:t>
      </w:r>
      <w:proofErr w:type="gramStart"/>
      <w:r w:rsidRPr="009C4B90">
        <w:rPr>
          <w:rFonts w:ascii="Arial Narrow" w:hAnsi="Arial Narrow" w:cs="Times New Roman"/>
        </w:rPr>
        <w:t>va</w:t>
      </w:r>
      <w:proofErr w:type="gramEnd"/>
      <w:r w:rsidRPr="009C4B90">
        <w:rPr>
          <w:rFonts w:ascii="Arial Narrow" w:hAnsi="Arial Narrow" w:cs="Times New Roman"/>
        </w:rPr>
        <w:t xml:space="preserve"> realiza într-o locaţie pusă la dispoziţie de către beneficiar un punct central de comandă, control şi supraveghere a sistemului energetic la nivelul Portului Constanţa.</w:t>
      </w:r>
    </w:p>
    <w:p w14:paraId="168A4863" w14:textId="47CEB1C2" w:rsidR="005A1221" w:rsidRPr="009C4B90" w:rsidRDefault="005A1221" w:rsidP="00BC21A5">
      <w:pPr>
        <w:suppressAutoHyphens/>
        <w:spacing w:after="0"/>
        <w:ind w:right="-187"/>
        <w:jc w:val="both"/>
        <w:rPr>
          <w:rFonts w:ascii="Arial Narrow" w:hAnsi="Arial Narrow" w:cs="Times New Roman"/>
        </w:rPr>
      </w:pPr>
      <w:r w:rsidRPr="009C4B90">
        <w:rPr>
          <w:rFonts w:ascii="Arial Narrow" w:hAnsi="Arial Narrow" w:cs="Times New Roman"/>
        </w:rPr>
        <w:t>Se va monta un dulap de telecomunicaţii, echipat cu switchuri pentru primirea informaţiilor de la staţiile de transformare respectiv de la posturile de transformare și două staţii de lucru PC1 şi PC2 pentru conducerea sistemului SCADA general.</w:t>
      </w:r>
    </w:p>
    <w:p w14:paraId="4BA0D9B5" w14:textId="77777777" w:rsidR="00BC21A5" w:rsidRPr="009C4B90" w:rsidRDefault="00BC21A5" w:rsidP="00AA7603">
      <w:pPr>
        <w:autoSpaceDE w:val="0"/>
        <w:autoSpaceDN w:val="0"/>
        <w:adjustRightInd w:val="0"/>
        <w:spacing w:after="0" w:line="240" w:lineRule="auto"/>
        <w:jc w:val="both"/>
        <w:rPr>
          <w:rFonts w:ascii="Arial Narrow" w:hAnsi="Arial Narrow" w:cs="Times New Roman"/>
          <w:color w:val="0070C0"/>
        </w:rPr>
      </w:pPr>
    </w:p>
    <w:p w14:paraId="5F864A2C" w14:textId="2B7892B4" w:rsidR="00AA7603" w:rsidRPr="009C4B90" w:rsidRDefault="00AA7603" w:rsidP="00AA7603">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descrierea</w:t>
      </w:r>
      <w:proofErr w:type="gramEnd"/>
      <w:r w:rsidRPr="009C4B90">
        <w:rPr>
          <w:rFonts w:ascii="Arial Narrow" w:hAnsi="Arial Narrow" w:cs="Times New Roman"/>
          <w:color w:val="0070C0"/>
        </w:rPr>
        <w:t xml:space="preserve"> instalației și a fluxurilor tehnologice existente pe amplasament (după caz)</w:t>
      </w:r>
    </w:p>
    <w:p w14:paraId="5C427DBD" w14:textId="77777777" w:rsidR="000B5864" w:rsidRPr="009C4B90" w:rsidRDefault="00AA7603">
      <w:pPr>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5636F1D8" w14:textId="4F3E3D46" w:rsidR="00A919A7"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descrierea</w:t>
      </w:r>
      <w:proofErr w:type="gramEnd"/>
      <w:r w:rsidRPr="009C4B90">
        <w:rPr>
          <w:rFonts w:ascii="Arial Narrow" w:hAnsi="Arial Narrow" w:cs="Times New Roman"/>
          <w:color w:val="0070C0"/>
        </w:rPr>
        <w:t xml:space="preserve"> proceselor de producție ale proiectului propus, în funcție de specificul investiției, produse și subproduse obținute, mărimea, capacitatea</w:t>
      </w:r>
    </w:p>
    <w:p w14:paraId="1E28FD3A" w14:textId="77777777" w:rsidR="00A919A7" w:rsidRPr="009C4B90" w:rsidRDefault="00A919A7" w:rsidP="00A919A7">
      <w:pPr>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607311A7" w14:textId="54DBCCD4" w:rsidR="000B5864"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materiile</w:t>
      </w:r>
      <w:proofErr w:type="gramEnd"/>
      <w:r w:rsidRPr="009C4B90">
        <w:rPr>
          <w:rFonts w:ascii="Arial Narrow" w:hAnsi="Arial Narrow" w:cs="Times New Roman"/>
          <w:color w:val="0070C0"/>
        </w:rPr>
        <w:t xml:space="preserve"> prime, energia și combustibilii utilizați, cu modul de asigurare a acestora</w:t>
      </w:r>
    </w:p>
    <w:p w14:paraId="3B6B9B11" w14:textId="77777777" w:rsidR="00A919A7" w:rsidRPr="009C4B90" w:rsidRDefault="00A919A7" w:rsidP="00BC21A5">
      <w:pPr>
        <w:spacing w:after="0"/>
        <w:jc w:val="both"/>
        <w:rPr>
          <w:rFonts w:ascii="Arial Narrow" w:hAnsi="Arial Narrow" w:cs="Times New Roman"/>
        </w:rPr>
      </w:pPr>
      <w:r w:rsidRPr="009C4B90">
        <w:rPr>
          <w:rFonts w:ascii="Arial Narrow" w:hAnsi="Arial Narrow" w:cs="Times New Roman"/>
        </w:rPr>
        <w:t xml:space="preserve">În perioda de implementare a proiectului se vor consuma materii prime pentru execuția lucrărilor. </w:t>
      </w:r>
    </w:p>
    <w:p w14:paraId="4C7F5EA9" w14:textId="77777777" w:rsidR="00A919A7" w:rsidRPr="009C4B90" w:rsidRDefault="00A919A7" w:rsidP="00BC21A5">
      <w:pPr>
        <w:spacing w:after="0"/>
        <w:jc w:val="both"/>
        <w:rPr>
          <w:rFonts w:ascii="Arial Narrow" w:hAnsi="Arial Narrow" w:cs="Times New Roman"/>
        </w:rPr>
      </w:pPr>
      <w:r w:rsidRPr="009C4B90">
        <w:rPr>
          <w:rFonts w:ascii="Arial Narrow" w:hAnsi="Arial Narrow" w:cs="Times New Roman"/>
        </w:rPr>
        <w:t xml:space="preserve">Principalele materii prime utilizate sunt: </w:t>
      </w:r>
    </w:p>
    <w:p w14:paraId="09283FA7" w14:textId="2E8271D2" w:rsidR="00A919A7" w:rsidRPr="009C4B90" w:rsidRDefault="00A919A7" w:rsidP="00BC21A5">
      <w:pPr>
        <w:spacing w:after="0"/>
        <w:jc w:val="both"/>
        <w:rPr>
          <w:rFonts w:ascii="Arial Narrow" w:hAnsi="Arial Narrow" w:cs="Times New Roman"/>
        </w:rPr>
      </w:pPr>
      <w:r w:rsidRPr="009C4B90">
        <w:rPr>
          <w:rFonts w:ascii="Arial Narrow" w:hAnsi="Arial Narrow" w:cs="Times New Roman"/>
        </w:rPr>
        <w:t>- Pentru lucrările de construcţii: beton, ciment, agregate, armături (oţel, sârmă trasă netedă pentru beton armat, plase sudate pentru beton armat, produse din oţel), nisip, metal, materiale plastice, pământ pentru umplutură</w:t>
      </w:r>
      <w:r w:rsidR="00BC21A5" w:rsidRPr="009C4B90">
        <w:rPr>
          <w:rFonts w:ascii="Arial Narrow" w:hAnsi="Arial Narrow" w:cs="Times New Roman"/>
        </w:rPr>
        <w:t xml:space="preserve">. </w:t>
      </w:r>
      <w:proofErr w:type="gramStart"/>
      <w:r w:rsidR="00BC21A5" w:rsidRPr="009C4B90">
        <w:rPr>
          <w:rFonts w:ascii="Arial Narrow" w:hAnsi="Arial Narrow" w:cs="Times New Roman"/>
        </w:rPr>
        <w:t>S</w:t>
      </w:r>
      <w:r w:rsidRPr="009C4B90">
        <w:rPr>
          <w:rFonts w:ascii="Arial Narrow" w:hAnsi="Arial Narrow" w:cs="Times New Roman"/>
        </w:rPr>
        <w:t>e vor aproviziona de la depozitele de materiale de construcţie din zonă şi vor fi aduse la obiectiv de către furnizor.</w:t>
      </w:r>
      <w:proofErr w:type="gramEnd"/>
    </w:p>
    <w:p w14:paraId="0842B7B3" w14:textId="77777777" w:rsidR="00BC21A5" w:rsidRPr="009C4B90" w:rsidRDefault="00A919A7" w:rsidP="00BC21A5">
      <w:pPr>
        <w:spacing w:after="0"/>
        <w:jc w:val="both"/>
        <w:rPr>
          <w:rFonts w:ascii="Arial Narrow" w:hAnsi="Arial Narrow" w:cs="Times New Roman"/>
        </w:rPr>
      </w:pPr>
      <w:r w:rsidRPr="009C4B90">
        <w:rPr>
          <w:rFonts w:ascii="Arial Narrow" w:hAnsi="Arial Narrow" w:cs="Times New Roman"/>
        </w:rPr>
        <w:t>- Materii auxiliare utilizate: combustibil pentru transport, uleiuri, etc. Caietele de sarcini elaborate pentru constructor vor cuprinde măsuri pentru controlul calităţii materialelor folosite, în vederea respect</w:t>
      </w:r>
      <w:r w:rsidR="00BC21A5" w:rsidRPr="009C4B90">
        <w:rPr>
          <w:rFonts w:ascii="Arial Narrow" w:hAnsi="Arial Narrow" w:cs="Times New Roman"/>
        </w:rPr>
        <w:t>ă</w:t>
      </w:r>
      <w:r w:rsidRPr="009C4B90">
        <w:rPr>
          <w:rFonts w:ascii="Arial Narrow" w:hAnsi="Arial Narrow" w:cs="Times New Roman"/>
        </w:rPr>
        <w:t xml:space="preserve">rii standardelor în vigoare. </w:t>
      </w:r>
    </w:p>
    <w:p w14:paraId="3DE77484" w14:textId="77777777" w:rsidR="00BC21A5" w:rsidRPr="009C4B90" w:rsidRDefault="00BC21A5" w:rsidP="00BC21A5">
      <w:pPr>
        <w:spacing w:after="0"/>
        <w:jc w:val="both"/>
        <w:rPr>
          <w:rFonts w:ascii="Arial Narrow" w:hAnsi="Arial Narrow" w:cs="Times New Roman"/>
        </w:rPr>
      </w:pPr>
      <w:r w:rsidRPr="009C4B90">
        <w:rPr>
          <w:rFonts w:ascii="Arial Narrow" w:hAnsi="Arial Narrow" w:cs="Times New Roman"/>
        </w:rPr>
        <w:t xml:space="preserve">- </w:t>
      </w:r>
      <w:r w:rsidR="00A919A7" w:rsidRPr="009C4B90">
        <w:rPr>
          <w:rFonts w:ascii="Arial Narrow" w:hAnsi="Arial Narrow" w:cs="Times New Roman"/>
        </w:rPr>
        <w:t>M</w:t>
      </w:r>
      <w:r w:rsidRPr="009C4B90">
        <w:rPr>
          <w:rFonts w:ascii="Arial Narrow" w:hAnsi="Arial Narrow" w:cs="Times New Roman"/>
        </w:rPr>
        <w:t>ă</w:t>
      </w:r>
      <w:r w:rsidR="00A919A7" w:rsidRPr="009C4B90">
        <w:rPr>
          <w:rFonts w:ascii="Arial Narrow" w:hAnsi="Arial Narrow" w:cs="Times New Roman"/>
        </w:rPr>
        <w:t xml:space="preserve">suri pentru gestionarea acestor substanţe sau preparate chimice periculoase: </w:t>
      </w:r>
    </w:p>
    <w:p w14:paraId="079735FB" w14:textId="2EA54CDF" w:rsidR="00BC21A5" w:rsidRPr="009C4B90" w:rsidRDefault="00A919A7" w:rsidP="00BC21A5">
      <w:pPr>
        <w:spacing w:after="0"/>
        <w:jc w:val="both"/>
        <w:rPr>
          <w:rFonts w:ascii="Arial Narrow" w:hAnsi="Arial Narrow" w:cs="Times New Roman"/>
        </w:rPr>
      </w:pPr>
      <w:r w:rsidRPr="009C4B90">
        <w:rPr>
          <w:rFonts w:ascii="MS Gothic" w:eastAsia="MS Gothic" w:hAnsi="MS Gothic" w:cs="MS Gothic" w:hint="eastAsia"/>
        </w:rPr>
        <w:t>➢</w:t>
      </w:r>
      <w:r w:rsidRPr="009C4B90">
        <w:rPr>
          <w:rFonts w:ascii="Arial Narrow" w:hAnsi="Arial Narrow" w:cs="Times New Roman"/>
        </w:rPr>
        <w:t xml:space="preserve"> Substanţele vor fi depozitate în spa</w:t>
      </w:r>
      <w:r w:rsidR="00BC21A5" w:rsidRPr="009C4B90">
        <w:rPr>
          <w:rFonts w:ascii="Arial Narrow" w:hAnsi="Arial Narrow" w:cs="Times New Roman"/>
        </w:rPr>
        <w:t>ț</w:t>
      </w:r>
      <w:r w:rsidRPr="009C4B90">
        <w:rPr>
          <w:rFonts w:ascii="Arial Narrow" w:hAnsi="Arial Narrow" w:cs="Times New Roman"/>
        </w:rPr>
        <w:t xml:space="preserve">ii special amenajate care </w:t>
      </w:r>
      <w:proofErr w:type="gramStart"/>
      <w:r w:rsidRPr="009C4B90">
        <w:rPr>
          <w:rFonts w:ascii="Arial Narrow" w:hAnsi="Arial Narrow" w:cs="Times New Roman"/>
        </w:rPr>
        <w:t>s</w:t>
      </w:r>
      <w:r w:rsidR="00BC21A5" w:rsidRPr="009C4B90">
        <w:rPr>
          <w:rFonts w:ascii="Arial Narrow" w:hAnsi="Arial Narrow" w:cs="Times New Roman"/>
        </w:rPr>
        <w:t>ă</w:t>
      </w:r>
      <w:proofErr w:type="gramEnd"/>
      <w:r w:rsidRPr="009C4B90">
        <w:rPr>
          <w:rFonts w:ascii="Arial Narrow" w:hAnsi="Arial Narrow" w:cs="Times New Roman"/>
        </w:rPr>
        <w:t xml:space="preserve"> prezinte siguranţ</w:t>
      </w:r>
      <w:r w:rsidR="00BC21A5" w:rsidRPr="009C4B90">
        <w:rPr>
          <w:rFonts w:ascii="Arial Narrow" w:hAnsi="Arial Narrow" w:cs="Times New Roman"/>
        </w:rPr>
        <w:t>ă</w:t>
      </w:r>
      <w:r w:rsidRPr="009C4B90">
        <w:rPr>
          <w:rFonts w:ascii="Arial Narrow" w:hAnsi="Arial Narrow" w:cs="Times New Roman"/>
        </w:rPr>
        <w:t>, vor fi închise</w:t>
      </w:r>
      <w:r w:rsidR="00BC21A5" w:rsidRPr="009C4B90">
        <w:rPr>
          <w:rFonts w:ascii="Arial Narrow" w:hAnsi="Arial Narrow" w:cs="Times New Roman"/>
        </w:rPr>
        <w:t>,</w:t>
      </w:r>
      <w:r w:rsidRPr="009C4B90">
        <w:rPr>
          <w:rFonts w:ascii="Arial Narrow" w:hAnsi="Arial Narrow" w:cs="Times New Roman"/>
        </w:rPr>
        <w:t xml:space="preserve"> iar pe u</w:t>
      </w:r>
      <w:r w:rsidR="00BC21A5" w:rsidRPr="009C4B90">
        <w:rPr>
          <w:rFonts w:ascii="Arial Narrow" w:hAnsi="Arial Narrow" w:cs="Times New Roman"/>
        </w:rPr>
        <w:t>ș</w:t>
      </w:r>
      <w:r w:rsidRPr="009C4B90">
        <w:rPr>
          <w:rFonts w:ascii="Arial Narrow" w:hAnsi="Arial Narrow" w:cs="Times New Roman"/>
        </w:rPr>
        <w:t xml:space="preserve">a depozitului </w:t>
      </w:r>
      <w:r w:rsidR="00BC21A5" w:rsidRPr="009C4B90">
        <w:rPr>
          <w:rFonts w:ascii="Arial Narrow" w:hAnsi="Arial Narrow" w:cs="Times New Roman"/>
        </w:rPr>
        <w:t xml:space="preserve">se </w:t>
      </w:r>
      <w:r w:rsidRPr="009C4B90">
        <w:rPr>
          <w:rFonts w:ascii="Arial Narrow" w:hAnsi="Arial Narrow" w:cs="Times New Roman"/>
        </w:rPr>
        <w:t xml:space="preserve">va înscrie </w:t>
      </w:r>
      <w:r w:rsidR="00BC21A5" w:rsidRPr="009C4B90">
        <w:rPr>
          <w:rFonts w:ascii="Arial Narrow" w:hAnsi="Arial Narrow" w:cs="Times New Roman"/>
        </w:rPr>
        <w:t>î</w:t>
      </w:r>
      <w:r w:rsidRPr="009C4B90">
        <w:rPr>
          <w:rFonts w:ascii="Arial Narrow" w:hAnsi="Arial Narrow" w:cs="Times New Roman"/>
        </w:rPr>
        <w:t xml:space="preserve">nsemnul caracteristic categoriei din care face parte produsul. </w:t>
      </w:r>
    </w:p>
    <w:p w14:paraId="601855D6" w14:textId="7AC4DDED" w:rsidR="00BC21A5" w:rsidRPr="009C4B90" w:rsidRDefault="00A919A7" w:rsidP="00BC21A5">
      <w:pPr>
        <w:spacing w:after="0"/>
        <w:jc w:val="both"/>
        <w:rPr>
          <w:rFonts w:ascii="Arial Narrow" w:hAnsi="Arial Narrow" w:cs="Times New Roman"/>
        </w:rPr>
      </w:pPr>
      <w:r w:rsidRPr="009C4B90">
        <w:rPr>
          <w:rFonts w:ascii="MS Gothic" w:eastAsia="MS Gothic" w:hAnsi="MS Gothic" w:cs="MS Gothic" w:hint="eastAsia"/>
        </w:rPr>
        <w:t>➢</w:t>
      </w:r>
      <w:r w:rsidRPr="009C4B90">
        <w:rPr>
          <w:rFonts w:ascii="Arial Narrow" w:hAnsi="Arial Narrow" w:cs="Times New Roman"/>
        </w:rPr>
        <w:t xml:space="preserve"> Lucr</w:t>
      </w:r>
      <w:r w:rsidR="00BC21A5" w:rsidRPr="009C4B90">
        <w:rPr>
          <w:rFonts w:ascii="Arial Narrow" w:hAnsi="Arial Narrow" w:cs="Times New Roman"/>
        </w:rPr>
        <w:t>ă</w:t>
      </w:r>
      <w:r w:rsidRPr="009C4B90">
        <w:rPr>
          <w:rFonts w:ascii="Arial Narrow" w:hAnsi="Arial Narrow" w:cs="Times New Roman"/>
        </w:rPr>
        <w:t>tori</w:t>
      </w:r>
      <w:r w:rsidR="00BC21A5" w:rsidRPr="009C4B90">
        <w:rPr>
          <w:rFonts w:ascii="Arial Narrow" w:hAnsi="Arial Narrow" w:cs="Times New Roman"/>
        </w:rPr>
        <w:t>i</w:t>
      </w:r>
      <w:r w:rsidRPr="009C4B90">
        <w:rPr>
          <w:rFonts w:ascii="Arial Narrow" w:hAnsi="Arial Narrow" w:cs="Times New Roman"/>
        </w:rPr>
        <w:t xml:space="preserve"> care manipuleaz</w:t>
      </w:r>
      <w:r w:rsidR="00BC21A5" w:rsidRPr="009C4B90">
        <w:rPr>
          <w:rFonts w:ascii="Arial Narrow" w:hAnsi="Arial Narrow" w:cs="Times New Roman"/>
        </w:rPr>
        <w:t>ă</w:t>
      </w:r>
      <w:r w:rsidRPr="009C4B90">
        <w:rPr>
          <w:rFonts w:ascii="Arial Narrow" w:hAnsi="Arial Narrow" w:cs="Times New Roman"/>
        </w:rPr>
        <w:t xml:space="preserve"> şi lucreaz</w:t>
      </w:r>
      <w:r w:rsidR="00BC21A5" w:rsidRPr="009C4B90">
        <w:rPr>
          <w:rFonts w:ascii="Arial Narrow" w:hAnsi="Arial Narrow" w:cs="Times New Roman"/>
        </w:rPr>
        <w:t xml:space="preserve">ă </w:t>
      </w:r>
      <w:r w:rsidRPr="009C4B90">
        <w:rPr>
          <w:rFonts w:ascii="Arial Narrow" w:hAnsi="Arial Narrow" w:cs="Times New Roman"/>
        </w:rPr>
        <w:t>cu aceste produse vor fi instrui</w:t>
      </w:r>
      <w:r w:rsidR="00BC21A5" w:rsidRPr="009C4B90">
        <w:rPr>
          <w:rFonts w:ascii="Arial Narrow" w:hAnsi="Arial Narrow" w:cs="Times New Roman"/>
        </w:rPr>
        <w:t>ț</w:t>
      </w:r>
      <w:r w:rsidRPr="009C4B90">
        <w:rPr>
          <w:rFonts w:ascii="Arial Narrow" w:hAnsi="Arial Narrow" w:cs="Times New Roman"/>
        </w:rPr>
        <w:t xml:space="preserve">i privind pericolul pe care </w:t>
      </w:r>
      <w:r w:rsidR="00BC21A5" w:rsidRPr="009C4B90">
        <w:rPr>
          <w:rFonts w:ascii="Arial Narrow" w:hAnsi="Arial Narrow" w:cs="Times New Roman"/>
        </w:rPr>
        <w:t>î</w:t>
      </w:r>
      <w:r w:rsidRPr="009C4B90">
        <w:rPr>
          <w:rFonts w:ascii="Arial Narrow" w:hAnsi="Arial Narrow" w:cs="Times New Roman"/>
        </w:rPr>
        <w:t>l reprezint</w:t>
      </w:r>
      <w:r w:rsidR="00BC21A5" w:rsidRPr="009C4B90">
        <w:rPr>
          <w:rFonts w:ascii="Arial Narrow" w:hAnsi="Arial Narrow" w:cs="Times New Roman"/>
        </w:rPr>
        <w:t>ă</w:t>
      </w:r>
      <w:r w:rsidRPr="009C4B90">
        <w:rPr>
          <w:rFonts w:ascii="Arial Narrow" w:hAnsi="Arial Narrow" w:cs="Times New Roman"/>
        </w:rPr>
        <w:t xml:space="preserve"> aceste substan</w:t>
      </w:r>
      <w:r w:rsidR="00BC21A5" w:rsidRPr="009C4B90">
        <w:rPr>
          <w:rFonts w:ascii="Arial Narrow" w:hAnsi="Arial Narrow" w:cs="Times New Roman"/>
        </w:rPr>
        <w:t>țe</w:t>
      </w:r>
      <w:r w:rsidRPr="009C4B90">
        <w:rPr>
          <w:rFonts w:ascii="Arial Narrow" w:hAnsi="Arial Narrow" w:cs="Times New Roman"/>
        </w:rPr>
        <w:t xml:space="preserve"> pentru s</w:t>
      </w:r>
      <w:r w:rsidR="00BC21A5" w:rsidRPr="009C4B90">
        <w:rPr>
          <w:rFonts w:ascii="Arial Narrow" w:hAnsi="Arial Narrow" w:cs="Times New Roman"/>
        </w:rPr>
        <w:t>ă</w:t>
      </w:r>
      <w:r w:rsidRPr="009C4B90">
        <w:rPr>
          <w:rFonts w:ascii="Arial Narrow" w:hAnsi="Arial Narrow" w:cs="Times New Roman"/>
        </w:rPr>
        <w:t>n</w:t>
      </w:r>
      <w:r w:rsidR="00BC21A5" w:rsidRPr="009C4B90">
        <w:rPr>
          <w:rFonts w:ascii="Arial Narrow" w:hAnsi="Arial Narrow" w:cs="Times New Roman"/>
        </w:rPr>
        <w:t>ă</w:t>
      </w:r>
      <w:r w:rsidRPr="009C4B90">
        <w:rPr>
          <w:rFonts w:ascii="Arial Narrow" w:hAnsi="Arial Narrow" w:cs="Times New Roman"/>
        </w:rPr>
        <w:t>tatea uman</w:t>
      </w:r>
      <w:r w:rsidR="00BC21A5" w:rsidRPr="009C4B90">
        <w:rPr>
          <w:rFonts w:ascii="Arial Narrow" w:hAnsi="Arial Narrow" w:cs="Times New Roman"/>
        </w:rPr>
        <w:t>ă</w:t>
      </w:r>
      <w:r w:rsidRPr="009C4B90">
        <w:rPr>
          <w:rFonts w:ascii="Arial Narrow" w:hAnsi="Arial Narrow" w:cs="Times New Roman"/>
        </w:rPr>
        <w:t xml:space="preserve"> şi factorii de mediu</w:t>
      </w:r>
      <w:r w:rsidR="00BC21A5" w:rsidRPr="009C4B90">
        <w:rPr>
          <w:rFonts w:ascii="Arial Narrow" w:hAnsi="Arial Narrow" w:cs="Times New Roman"/>
        </w:rPr>
        <w:t>.</w:t>
      </w:r>
    </w:p>
    <w:p w14:paraId="0F4DCCEA" w14:textId="20E17D9F" w:rsidR="00A919A7" w:rsidRPr="009C4B90" w:rsidRDefault="00A919A7" w:rsidP="00BC21A5">
      <w:pPr>
        <w:spacing w:after="0"/>
        <w:jc w:val="both"/>
        <w:rPr>
          <w:rFonts w:ascii="Arial Narrow" w:hAnsi="Arial Narrow" w:cs="Times New Roman"/>
        </w:rPr>
      </w:pPr>
      <w:r w:rsidRPr="009C4B90">
        <w:rPr>
          <w:rFonts w:ascii="MS Gothic" w:eastAsia="MS Gothic" w:hAnsi="MS Gothic" w:cs="MS Gothic" w:hint="eastAsia"/>
        </w:rPr>
        <w:lastRenderedPageBreak/>
        <w:t>➢</w:t>
      </w:r>
      <w:r w:rsidRPr="009C4B90">
        <w:rPr>
          <w:rFonts w:ascii="Arial Narrow" w:hAnsi="Arial Narrow" w:cs="Times New Roman"/>
        </w:rPr>
        <w:t xml:space="preserve"> Pentru substanţele inflamabile vor fi respectate toate condi</w:t>
      </w:r>
      <w:r w:rsidR="00BC21A5" w:rsidRPr="009C4B90">
        <w:rPr>
          <w:rFonts w:ascii="Arial Narrow" w:hAnsi="Arial Narrow" w:cs="Times New Roman"/>
        </w:rPr>
        <w:t>ț</w:t>
      </w:r>
      <w:r w:rsidRPr="009C4B90">
        <w:rPr>
          <w:rFonts w:ascii="Arial Narrow" w:hAnsi="Arial Narrow" w:cs="Times New Roman"/>
        </w:rPr>
        <w:t>iile de manipulare şi depozitare pentru a preveni producerea unor incendii şi explozii</w:t>
      </w:r>
      <w:r w:rsidR="00BC21A5" w:rsidRPr="009C4B90">
        <w:rPr>
          <w:rFonts w:ascii="Arial Narrow" w:hAnsi="Arial Narrow" w:cs="Times New Roman"/>
        </w:rPr>
        <w:t>.</w:t>
      </w:r>
    </w:p>
    <w:p w14:paraId="059D0D8A" w14:textId="77777777" w:rsidR="00BC21A5" w:rsidRPr="009C4B90" w:rsidRDefault="00BC21A5" w:rsidP="00BC21A5">
      <w:pPr>
        <w:spacing w:after="0"/>
        <w:jc w:val="both"/>
        <w:rPr>
          <w:rFonts w:ascii="Arial Narrow" w:hAnsi="Arial Narrow" w:cs="Times New Roman"/>
        </w:rPr>
      </w:pPr>
    </w:p>
    <w:p w14:paraId="3876B9E9" w14:textId="754F743D" w:rsidR="00BC21A5" w:rsidRPr="009C4B90" w:rsidRDefault="00BC21A5"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00A919A7" w:rsidRPr="009C4B90">
        <w:rPr>
          <w:rFonts w:ascii="Arial Narrow" w:hAnsi="Arial Narrow" w:cs="Times New Roman"/>
          <w:color w:val="0070C0"/>
        </w:rPr>
        <w:t>racordarea</w:t>
      </w:r>
      <w:proofErr w:type="gramEnd"/>
      <w:r w:rsidR="00A919A7" w:rsidRPr="009C4B90">
        <w:rPr>
          <w:rFonts w:ascii="Arial Narrow" w:hAnsi="Arial Narrow" w:cs="Times New Roman"/>
          <w:color w:val="0070C0"/>
        </w:rPr>
        <w:t xml:space="preserve"> la rețelele utilitare existente în zonă</w:t>
      </w:r>
    </w:p>
    <w:p w14:paraId="00905001" w14:textId="001FF865" w:rsidR="00BC21A5" w:rsidRPr="009C4B90" w:rsidRDefault="00BC21A5" w:rsidP="00BC21A5">
      <w:pPr>
        <w:pStyle w:val="ListParagraph"/>
        <w:numPr>
          <w:ilvl w:val="1"/>
          <w:numId w:val="10"/>
        </w:numPr>
        <w:suppressAutoHyphens/>
        <w:ind w:left="630" w:right="-187" w:hanging="450"/>
        <w:jc w:val="both"/>
        <w:rPr>
          <w:rFonts w:ascii="Arial Narrow" w:hAnsi="Arial Narrow"/>
          <w:sz w:val="22"/>
          <w:szCs w:val="22"/>
        </w:rPr>
      </w:pPr>
      <w:r w:rsidRPr="009C4B90">
        <w:rPr>
          <w:rFonts w:ascii="Arial Narrow" w:hAnsi="Arial Narrow"/>
          <w:sz w:val="22"/>
          <w:szCs w:val="22"/>
        </w:rPr>
        <w:t>energie electrică joasă tensiune: din transformatoarele de servicii proprii ale stației, prin dulapurile de servicii proprii și tablourile electrice din clădiri</w:t>
      </w:r>
    </w:p>
    <w:p w14:paraId="3B59F1B5" w14:textId="62633290" w:rsidR="00BC21A5" w:rsidRPr="009C4B90" w:rsidRDefault="00BC21A5" w:rsidP="00BC21A5">
      <w:pPr>
        <w:pStyle w:val="ListParagraph"/>
        <w:numPr>
          <w:ilvl w:val="1"/>
          <w:numId w:val="10"/>
        </w:numPr>
        <w:suppressAutoHyphens/>
        <w:ind w:left="630" w:right="-187" w:hanging="450"/>
        <w:jc w:val="both"/>
        <w:rPr>
          <w:rFonts w:ascii="Arial Narrow" w:hAnsi="Arial Narrow"/>
          <w:sz w:val="22"/>
          <w:szCs w:val="22"/>
        </w:rPr>
      </w:pPr>
      <w:r w:rsidRPr="009C4B90">
        <w:rPr>
          <w:rFonts w:ascii="Arial Narrow" w:hAnsi="Arial Narrow"/>
          <w:sz w:val="22"/>
          <w:szCs w:val="22"/>
        </w:rPr>
        <w:t>apă potabilă și apă menajeră: din rețeaua internă Port Constanța</w:t>
      </w:r>
    </w:p>
    <w:p w14:paraId="049A8134" w14:textId="2A11D4BC" w:rsidR="00BC21A5" w:rsidRPr="009C4B90" w:rsidRDefault="00BC21A5" w:rsidP="00BC21A5">
      <w:pPr>
        <w:pStyle w:val="ListParagraph"/>
        <w:numPr>
          <w:ilvl w:val="1"/>
          <w:numId w:val="10"/>
        </w:numPr>
        <w:suppressAutoHyphens/>
        <w:ind w:left="630" w:right="-187" w:hanging="450"/>
        <w:jc w:val="both"/>
        <w:rPr>
          <w:rFonts w:ascii="Arial Narrow" w:hAnsi="Arial Narrow"/>
          <w:sz w:val="22"/>
          <w:szCs w:val="22"/>
        </w:rPr>
      </w:pPr>
      <w:r w:rsidRPr="009C4B90">
        <w:rPr>
          <w:rFonts w:ascii="Arial Narrow" w:hAnsi="Arial Narrow"/>
          <w:sz w:val="22"/>
          <w:szCs w:val="22"/>
        </w:rPr>
        <w:t>canalizare: racordată la rețeaua existentă din incinta Port Constanța</w:t>
      </w:r>
    </w:p>
    <w:p w14:paraId="365B5BAB" w14:textId="2B0E725C" w:rsidR="00BC21A5" w:rsidRPr="009C4B90" w:rsidRDefault="00BC21A5" w:rsidP="00BC21A5">
      <w:pPr>
        <w:pStyle w:val="ListParagraph"/>
        <w:numPr>
          <w:ilvl w:val="1"/>
          <w:numId w:val="10"/>
        </w:numPr>
        <w:suppressAutoHyphens/>
        <w:ind w:left="630" w:right="-187" w:hanging="450"/>
        <w:jc w:val="both"/>
        <w:rPr>
          <w:rFonts w:ascii="Arial Narrow" w:hAnsi="Arial Narrow"/>
          <w:sz w:val="22"/>
          <w:szCs w:val="22"/>
        </w:rPr>
      </w:pPr>
      <w:r w:rsidRPr="009C4B90">
        <w:rPr>
          <w:rFonts w:ascii="Arial Narrow" w:hAnsi="Arial Narrow"/>
          <w:sz w:val="22"/>
          <w:szCs w:val="22"/>
        </w:rPr>
        <w:t>telefonie: se va folosi telefonia mobilă.</w:t>
      </w:r>
    </w:p>
    <w:p w14:paraId="12CE7935" w14:textId="77777777" w:rsidR="00BC21A5" w:rsidRPr="009C4B90" w:rsidRDefault="00BC21A5" w:rsidP="00A919A7">
      <w:pPr>
        <w:autoSpaceDE w:val="0"/>
        <w:autoSpaceDN w:val="0"/>
        <w:adjustRightInd w:val="0"/>
        <w:spacing w:after="0" w:line="240" w:lineRule="auto"/>
        <w:jc w:val="both"/>
        <w:rPr>
          <w:rFonts w:ascii="Arial Narrow" w:hAnsi="Arial Narrow" w:cs="Times New Roman"/>
          <w:color w:val="0070C0"/>
        </w:rPr>
      </w:pPr>
    </w:p>
    <w:p w14:paraId="7FE13168" w14:textId="77777777"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descrierea</w:t>
      </w:r>
      <w:proofErr w:type="gramEnd"/>
      <w:r w:rsidRPr="009C4B90">
        <w:rPr>
          <w:rFonts w:ascii="Arial Narrow" w:hAnsi="Arial Narrow" w:cs="Times New Roman"/>
          <w:color w:val="0070C0"/>
        </w:rPr>
        <w:t xml:space="preserve"> lucrărilor de refacere a amplasamentului în zona afectată de execuția investiției</w:t>
      </w:r>
    </w:p>
    <w:p w14:paraId="07661CF1" w14:textId="042B4FDC" w:rsidR="00BC21A5" w:rsidRPr="009C4B90" w:rsidRDefault="00BC21A5"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La finalul lucrărilor de construcţii-montaj se </w:t>
      </w:r>
      <w:proofErr w:type="gramStart"/>
      <w:r w:rsidRPr="009C4B90">
        <w:rPr>
          <w:rFonts w:ascii="Arial Narrow" w:hAnsi="Arial Narrow" w:cs="Times New Roman"/>
        </w:rPr>
        <w:t>va</w:t>
      </w:r>
      <w:proofErr w:type="gramEnd"/>
      <w:r w:rsidRPr="009C4B90">
        <w:rPr>
          <w:rFonts w:ascii="Arial Narrow" w:hAnsi="Arial Narrow" w:cs="Times New Roman"/>
        </w:rPr>
        <w:t xml:space="preserve"> proceda la reacoperirea cu pământ vegetal a întregii platforme a staţiei și a altor terenuri afectate de execuția lucrărilor, însoţită de lucrări de nivelare, semănare şi udare a gazonului.</w:t>
      </w:r>
    </w:p>
    <w:p w14:paraId="0CA35C9A" w14:textId="215B4859" w:rsidR="00BC21A5" w:rsidRPr="009C4B90" w:rsidRDefault="00BC21A5" w:rsidP="00BC21A5">
      <w:pPr>
        <w:suppressAutoHyphens/>
        <w:spacing w:after="0"/>
        <w:ind w:right="-187"/>
        <w:jc w:val="both"/>
        <w:rPr>
          <w:rFonts w:ascii="Arial Narrow" w:hAnsi="Arial Narrow" w:cs="Times New Roman"/>
        </w:rPr>
      </w:pPr>
      <w:r w:rsidRPr="009C4B90">
        <w:rPr>
          <w:rFonts w:ascii="Arial Narrow" w:hAnsi="Arial Narrow" w:cs="Times New Roman"/>
        </w:rPr>
        <w:t xml:space="preserve">După terminarea lucrărilor de execuţie Constructorul/Executantul </w:t>
      </w:r>
      <w:proofErr w:type="gramStart"/>
      <w:r w:rsidRPr="009C4B90">
        <w:rPr>
          <w:rFonts w:ascii="Arial Narrow" w:hAnsi="Arial Narrow" w:cs="Times New Roman"/>
        </w:rPr>
        <w:t>va</w:t>
      </w:r>
      <w:proofErr w:type="gramEnd"/>
      <w:r w:rsidRPr="009C4B90">
        <w:rPr>
          <w:rFonts w:ascii="Arial Narrow" w:hAnsi="Arial Narrow" w:cs="Times New Roman"/>
        </w:rPr>
        <w:t xml:space="preserve"> avea obligaţia </w:t>
      </w:r>
      <w:r w:rsidR="0031595B" w:rsidRPr="009C4B90">
        <w:rPr>
          <w:rFonts w:ascii="Arial Narrow" w:hAnsi="Arial Narrow" w:cs="Times New Roman"/>
        </w:rPr>
        <w:t>de</w:t>
      </w:r>
      <w:r w:rsidRPr="009C4B90">
        <w:rPr>
          <w:rFonts w:ascii="Arial Narrow" w:hAnsi="Arial Narrow" w:cs="Times New Roman"/>
        </w:rPr>
        <w:t xml:space="preserve"> a dezafecta organizarea de şantier şi readuce teritoriul la forma iniţial</w:t>
      </w:r>
      <w:r w:rsidR="0031595B" w:rsidRPr="009C4B90">
        <w:rPr>
          <w:rFonts w:ascii="Arial Narrow" w:hAnsi="Arial Narrow" w:cs="Times New Roman"/>
        </w:rPr>
        <w:t>ă</w:t>
      </w:r>
      <w:r w:rsidRPr="009C4B90">
        <w:rPr>
          <w:rFonts w:ascii="Arial Narrow" w:hAnsi="Arial Narrow" w:cs="Times New Roman"/>
        </w:rPr>
        <w:t>.</w:t>
      </w:r>
    </w:p>
    <w:p w14:paraId="1EB4E80D" w14:textId="77777777" w:rsidR="0031595B" w:rsidRPr="009C4B90" w:rsidRDefault="00BC21A5" w:rsidP="00BC21A5">
      <w:pPr>
        <w:suppressAutoHyphens/>
        <w:spacing w:after="0"/>
        <w:ind w:right="-187"/>
        <w:jc w:val="both"/>
        <w:rPr>
          <w:rFonts w:ascii="Arial Narrow" w:hAnsi="Arial Narrow" w:cs="Times New Roman"/>
        </w:rPr>
      </w:pPr>
      <w:r w:rsidRPr="009C4B90">
        <w:rPr>
          <w:rFonts w:ascii="Arial Narrow" w:hAnsi="Arial Narrow" w:cs="Times New Roman"/>
        </w:rPr>
        <w:t>Dup</w:t>
      </w:r>
      <w:r w:rsidR="0031595B" w:rsidRPr="009C4B90">
        <w:rPr>
          <w:rFonts w:ascii="Arial Narrow" w:hAnsi="Arial Narrow" w:cs="Times New Roman"/>
        </w:rPr>
        <w:t>ă</w:t>
      </w:r>
      <w:r w:rsidRPr="009C4B90">
        <w:rPr>
          <w:rFonts w:ascii="Arial Narrow" w:hAnsi="Arial Narrow" w:cs="Times New Roman"/>
        </w:rPr>
        <w:t xml:space="preserve"> terminarea lucr</w:t>
      </w:r>
      <w:r w:rsidR="0031595B" w:rsidRPr="009C4B90">
        <w:rPr>
          <w:rFonts w:ascii="Arial Narrow" w:hAnsi="Arial Narrow" w:cs="Times New Roman"/>
        </w:rPr>
        <w:t>ă</w:t>
      </w:r>
      <w:r w:rsidRPr="009C4B90">
        <w:rPr>
          <w:rFonts w:ascii="Arial Narrow" w:hAnsi="Arial Narrow" w:cs="Times New Roman"/>
        </w:rPr>
        <w:t xml:space="preserve">rilor se </w:t>
      </w:r>
      <w:proofErr w:type="gramStart"/>
      <w:r w:rsidRPr="009C4B90">
        <w:rPr>
          <w:rFonts w:ascii="Arial Narrow" w:hAnsi="Arial Narrow" w:cs="Times New Roman"/>
        </w:rPr>
        <w:t>va</w:t>
      </w:r>
      <w:proofErr w:type="gramEnd"/>
      <w:r w:rsidRPr="009C4B90">
        <w:rPr>
          <w:rFonts w:ascii="Arial Narrow" w:hAnsi="Arial Narrow" w:cs="Times New Roman"/>
        </w:rPr>
        <w:t xml:space="preserve"> asigura cur</w:t>
      </w:r>
      <w:r w:rsidR="0031595B" w:rsidRPr="009C4B90">
        <w:rPr>
          <w:rFonts w:ascii="Arial Narrow" w:hAnsi="Arial Narrow" w:cs="Times New Roman"/>
        </w:rPr>
        <w:t>ă</w:t>
      </w:r>
      <w:r w:rsidRPr="009C4B90">
        <w:rPr>
          <w:rFonts w:ascii="Arial Narrow" w:hAnsi="Arial Narrow" w:cs="Times New Roman"/>
        </w:rPr>
        <w:t>ţenia spaţiilor de desf</w:t>
      </w:r>
      <w:r w:rsidR="0031595B" w:rsidRPr="009C4B90">
        <w:rPr>
          <w:rFonts w:ascii="Arial Narrow" w:hAnsi="Arial Narrow" w:cs="Times New Roman"/>
        </w:rPr>
        <w:t>ă</w:t>
      </w:r>
      <w:r w:rsidRPr="009C4B90">
        <w:rPr>
          <w:rFonts w:ascii="Arial Narrow" w:hAnsi="Arial Narrow" w:cs="Times New Roman"/>
        </w:rPr>
        <w:t>şurare a activit</w:t>
      </w:r>
      <w:r w:rsidR="0031595B" w:rsidRPr="009C4B90">
        <w:rPr>
          <w:rFonts w:ascii="Arial Narrow" w:hAnsi="Arial Narrow" w:cs="Times New Roman"/>
        </w:rPr>
        <w:t>ă</w:t>
      </w:r>
      <w:r w:rsidRPr="009C4B90">
        <w:rPr>
          <w:rFonts w:ascii="Arial Narrow" w:hAnsi="Arial Narrow" w:cs="Times New Roman"/>
        </w:rPr>
        <w:t>ţilor şi aducerea lor la starea iniţial</w:t>
      </w:r>
      <w:r w:rsidR="0031595B" w:rsidRPr="009C4B90">
        <w:rPr>
          <w:rFonts w:ascii="Arial Narrow" w:hAnsi="Arial Narrow" w:cs="Times New Roman"/>
        </w:rPr>
        <w:t>ă</w:t>
      </w:r>
      <w:r w:rsidRPr="009C4B90">
        <w:rPr>
          <w:rFonts w:ascii="Arial Narrow" w:hAnsi="Arial Narrow" w:cs="Times New Roman"/>
        </w:rPr>
        <w:t xml:space="preserve">. Se </w:t>
      </w:r>
      <w:proofErr w:type="gramStart"/>
      <w:r w:rsidRPr="009C4B90">
        <w:rPr>
          <w:rFonts w:ascii="Arial Narrow" w:hAnsi="Arial Narrow" w:cs="Times New Roman"/>
        </w:rPr>
        <w:t>va</w:t>
      </w:r>
      <w:proofErr w:type="gramEnd"/>
      <w:r w:rsidRPr="009C4B90">
        <w:rPr>
          <w:rFonts w:ascii="Arial Narrow" w:hAnsi="Arial Narrow" w:cs="Times New Roman"/>
        </w:rPr>
        <w:t xml:space="preserve"> asigura refacerea amplasamentului. </w:t>
      </w:r>
    </w:p>
    <w:p w14:paraId="409B2580" w14:textId="77777777" w:rsidR="0031595B" w:rsidRPr="009C4B90" w:rsidRDefault="00BC21A5" w:rsidP="00BC21A5">
      <w:pPr>
        <w:suppressAutoHyphens/>
        <w:spacing w:after="0"/>
        <w:ind w:right="-187"/>
        <w:jc w:val="both"/>
        <w:rPr>
          <w:rFonts w:ascii="Arial Narrow" w:hAnsi="Arial Narrow" w:cs="Times New Roman"/>
        </w:rPr>
      </w:pPr>
      <w:r w:rsidRPr="009C4B90">
        <w:rPr>
          <w:rFonts w:ascii="Arial Narrow" w:hAnsi="Arial Narrow" w:cs="Times New Roman"/>
        </w:rPr>
        <w:t>Surplusul de material (dac</w:t>
      </w:r>
      <w:r w:rsidR="0031595B" w:rsidRPr="009C4B90">
        <w:rPr>
          <w:rFonts w:ascii="Arial Narrow" w:hAnsi="Arial Narrow" w:cs="Times New Roman"/>
        </w:rPr>
        <w:t>ă</w:t>
      </w:r>
      <w:r w:rsidRPr="009C4B90">
        <w:rPr>
          <w:rFonts w:ascii="Arial Narrow" w:hAnsi="Arial Narrow" w:cs="Times New Roman"/>
        </w:rPr>
        <w:t xml:space="preserve"> </w:t>
      </w:r>
      <w:proofErr w:type="gramStart"/>
      <w:r w:rsidRPr="009C4B90">
        <w:rPr>
          <w:rFonts w:ascii="Arial Narrow" w:hAnsi="Arial Narrow" w:cs="Times New Roman"/>
        </w:rPr>
        <w:t>va</w:t>
      </w:r>
      <w:proofErr w:type="gramEnd"/>
      <w:r w:rsidRPr="009C4B90">
        <w:rPr>
          <w:rFonts w:ascii="Arial Narrow" w:hAnsi="Arial Narrow" w:cs="Times New Roman"/>
        </w:rPr>
        <w:t xml:space="preserve"> fi cazul) va fi înc</w:t>
      </w:r>
      <w:r w:rsidR="0031595B" w:rsidRPr="009C4B90">
        <w:rPr>
          <w:rFonts w:ascii="Arial Narrow" w:hAnsi="Arial Narrow" w:cs="Times New Roman"/>
        </w:rPr>
        <w:t>ă</w:t>
      </w:r>
      <w:r w:rsidRPr="009C4B90">
        <w:rPr>
          <w:rFonts w:ascii="Arial Narrow" w:hAnsi="Arial Narrow" w:cs="Times New Roman"/>
        </w:rPr>
        <w:t xml:space="preserve">rcat prin mijloace mecanice în mijloace de transport şi evacuat de pe amplasament, cu firme specializate. </w:t>
      </w:r>
    </w:p>
    <w:p w14:paraId="768A2C95" w14:textId="336A7A7F" w:rsidR="00BC21A5" w:rsidRPr="009C4B90" w:rsidRDefault="00BC21A5" w:rsidP="00BC21A5">
      <w:pPr>
        <w:suppressAutoHyphens/>
        <w:spacing w:after="0"/>
        <w:ind w:right="-187"/>
        <w:jc w:val="both"/>
        <w:rPr>
          <w:rFonts w:ascii="Arial Narrow" w:hAnsi="Arial Narrow" w:cs="Times New Roman"/>
        </w:rPr>
      </w:pPr>
      <w:r w:rsidRPr="009C4B90">
        <w:rPr>
          <w:rFonts w:ascii="Arial Narrow" w:hAnsi="Arial Narrow" w:cs="Times New Roman"/>
        </w:rPr>
        <w:t>În cazul în care, în perioada de execuţie, vor ap</w:t>
      </w:r>
      <w:r w:rsidR="0031595B" w:rsidRPr="009C4B90">
        <w:rPr>
          <w:rFonts w:ascii="Arial Narrow" w:hAnsi="Arial Narrow" w:cs="Times New Roman"/>
        </w:rPr>
        <w:t>ă</w:t>
      </w:r>
      <w:r w:rsidRPr="009C4B90">
        <w:rPr>
          <w:rFonts w:ascii="Arial Narrow" w:hAnsi="Arial Narrow" w:cs="Times New Roman"/>
        </w:rPr>
        <w:t>rea ca necesare şi alte m</w:t>
      </w:r>
      <w:r w:rsidR="0031595B" w:rsidRPr="009C4B90">
        <w:rPr>
          <w:rFonts w:ascii="Arial Narrow" w:hAnsi="Arial Narrow" w:cs="Times New Roman"/>
        </w:rPr>
        <w:t>ă</w:t>
      </w:r>
      <w:r w:rsidRPr="009C4B90">
        <w:rPr>
          <w:rFonts w:ascii="Arial Narrow" w:hAnsi="Arial Narrow" w:cs="Times New Roman"/>
        </w:rPr>
        <w:t>suri faţ</w:t>
      </w:r>
      <w:r w:rsidR="0031595B" w:rsidRPr="009C4B90">
        <w:rPr>
          <w:rFonts w:ascii="Arial Narrow" w:hAnsi="Arial Narrow" w:cs="Times New Roman"/>
        </w:rPr>
        <w:t>ă</w:t>
      </w:r>
      <w:r w:rsidRPr="009C4B90">
        <w:rPr>
          <w:rFonts w:ascii="Arial Narrow" w:hAnsi="Arial Narrow" w:cs="Times New Roman"/>
        </w:rPr>
        <w:t xml:space="preserve"> de cele prev</w:t>
      </w:r>
      <w:r w:rsidR="0031595B" w:rsidRPr="009C4B90">
        <w:rPr>
          <w:rFonts w:ascii="Arial Narrow" w:hAnsi="Arial Narrow" w:cs="Times New Roman"/>
        </w:rPr>
        <w:t>ă</w:t>
      </w:r>
      <w:r w:rsidRPr="009C4B90">
        <w:rPr>
          <w:rFonts w:ascii="Arial Narrow" w:hAnsi="Arial Narrow" w:cs="Times New Roman"/>
        </w:rPr>
        <w:t xml:space="preserve">zute, se </w:t>
      </w:r>
      <w:proofErr w:type="gramStart"/>
      <w:r w:rsidRPr="009C4B90">
        <w:rPr>
          <w:rFonts w:ascii="Arial Narrow" w:hAnsi="Arial Narrow" w:cs="Times New Roman"/>
        </w:rPr>
        <w:t>va</w:t>
      </w:r>
      <w:proofErr w:type="gramEnd"/>
      <w:r w:rsidRPr="009C4B90">
        <w:rPr>
          <w:rFonts w:ascii="Arial Narrow" w:hAnsi="Arial Narrow" w:cs="Times New Roman"/>
        </w:rPr>
        <w:t xml:space="preserve"> completa lista cu lucr</w:t>
      </w:r>
      <w:r w:rsidR="0031595B" w:rsidRPr="009C4B90">
        <w:rPr>
          <w:rFonts w:ascii="Arial Narrow" w:hAnsi="Arial Narrow" w:cs="Times New Roman"/>
        </w:rPr>
        <w:t>ă</w:t>
      </w:r>
      <w:r w:rsidRPr="009C4B90">
        <w:rPr>
          <w:rFonts w:ascii="Arial Narrow" w:hAnsi="Arial Narrow" w:cs="Times New Roman"/>
        </w:rPr>
        <w:t>ri necesare pentru protecţia mediului</w:t>
      </w:r>
      <w:r w:rsidR="0031595B" w:rsidRPr="009C4B90">
        <w:rPr>
          <w:rFonts w:ascii="Arial Narrow" w:hAnsi="Arial Narrow" w:cs="Times New Roman"/>
        </w:rPr>
        <w:t>.</w:t>
      </w:r>
    </w:p>
    <w:p w14:paraId="16EA3B2C" w14:textId="77777777" w:rsidR="0031595B" w:rsidRPr="009C4B90" w:rsidRDefault="0031595B" w:rsidP="00BC21A5">
      <w:pPr>
        <w:suppressAutoHyphens/>
        <w:spacing w:after="0"/>
        <w:ind w:right="-187"/>
        <w:jc w:val="both"/>
        <w:rPr>
          <w:rFonts w:ascii="Arial Narrow" w:hAnsi="Arial Narrow" w:cs="Times New Roman"/>
        </w:rPr>
      </w:pPr>
    </w:p>
    <w:p w14:paraId="5E33B257" w14:textId="533A522E"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căi</w:t>
      </w:r>
      <w:proofErr w:type="gramEnd"/>
      <w:r w:rsidRPr="009C4B90">
        <w:rPr>
          <w:rFonts w:ascii="Arial Narrow" w:hAnsi="Arial Narrow" w:cs="Times New Roman"/>
          <w:color w:val="0070C0"/>
        </w:rPr>
        <w:t xml:space="preserve"> noi de acces sau schimbări ale celor existente</w:t>
      </w:r>
    </w:p>
    <w:p w14:paraId="015E315C" w14:textId="15984541" w:rsidR="0031595B" w:rsidRPr="009C4B90" w:rsidRDefault="0031595B" w:rsidP="0031595B">
      <w:pPr>
        <w:suppressAutoHyphens/>
        <w:spacing w:after="0"/>
        <w:ind w:right="-187"/>
        <w:jc w:val="both"/>
        <w:rPr>
          <w:rFonts w:ascii="Arial Narrow" w:hAnsi="Arial Narrow" w:cs="Times New Roman"/>
        </w:rPr>
      </w:pPr>
      <w:proofErr w:type="gramStart"/>
      <w:r w:rsidRPr="009C4B90">
        <w:rPr>
          <w:rFonts w:ascii="Arial Narrow" w:hAnsi="Arial Narrow" w:cs="Times New Roman"/>
        </w:rPr>
        <w:t>Pentru accesul la stațiile electrice Port V și Port VI se vor adapta racordurile la drumul existent, paralel cu platforma stației.</w:t>
      </w:r>
      <w:proofErr w:type="gramEnd"/>
    </w:p>
    <w:p w14:paraId="2551D62A" w14:textId="77777777" w:rsidR="0031595B" w:rsidRPr="009C4B90" w:rsidRDefault="0031595B" w:rsidP="00A919A7">
      <w:pPr>
        <w:autoSpaceDE w:val="0"/>
        <w:autoSpaceDN w:val="0"/>
        <w:adjustRightInd w:val="0"/>
        <w:spacing w:after="0" w:line="240" w:lineRule="auto"/>
        <w:jc w:val="both"/>
        <w:rPr>
          <w:rFonts w:ascii="Arial Narrow" w:hAnsi="Arial Narrow" w:cs="Times New Roman"/>
          <w:color w:val="0070C0"/>
        </w:rPr>
      </w:pPr>
    </w:p>
    <w:p w14:paraId="7FB7EAAB" w14:textId="0DA59640"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resursele</w:t>
      </w:r>
      <w:proofErr w:type="gramEnd"/>
      <w:r w:rsidRPr="009C4B90">
        <w:rPr>
          <w:rFonts w:ascii="Arial Narrow" w:hAnsi="Arial Narrow" w:cs="Times New Roman"/>
          <w:color w:val="0070C0"/>
        </w:rPr>
        <w:t xml:space="preserve"> naturale folosite în construcție și funcționare</w:t>
      </w:r>
    </w:p>
    <w:p w14:paraId="2481C6BE" w14:textId="18A694B2" w:rsidR="0031595B"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În perioada de execuţie resursele naturale folosite sunt: pământ, balast, nisip, </w:t>
      </w:r>
      <w:proofErr w:type="gramStart"/>
      <w:r w:rsidRPr="009C4B90">
        <w:rPr>
          <w:rFonts w:ascii="Arial Narrow" w:hAnsi="Arial Narrow" w:cs="Times New Roman"/>
        </w:rPr>
        <w:t>apă</w:t>
      </w:r>
      <w:proofErr w:type="gramEnd"/>
      <w:r w:rsidRPr="009C4B90">
        <w:rPr>
          <w:rFonts w:ascii="Arial Narrow" w:hAnsi="Arial Narrow" w:cs="Times New Roman"/>
        </w:rPr>
        <w:t>, combustibil lichid.</w:t>
      </w:r>
    </w:p>
    <w:p w14:paraId="26485EEC" w14:textId="7C141CBC" w:rsidR="0031595B"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În perioada de exploatare resursele naturale folosite sunt: </w:t>
      </w:r>
      <w:proofErr w:type="gramStart"/>
      <w:r w:rsidRPr="009C4B90">
        <w:rPr>
          <w:rFonts w:ascii="Arial Narrow" w:hAnsi="Arial Narrow" w:cs="Times New Roman"/>
        </w:rPr>
        <w:t>apă</w:t>
      </w:r>
      <w:proofErr w:type="gramEnd"/>
      <w:r w:rsidRPr="009C4B90">
        <w:rPr>
          <w:rFonts w:ascii="Arial Narrow" w:hAnsi="Arial Narrow" w:cs="Times New Roman"/>
        </w:rPr>
        <w:t>, combustibil lichid.</w:t>
      </w:r>
    </w:p>
    <w:p w14:paraId="58D09E7C" w14:textId="77777777" w:rsidR="00BC21A5" w:rsidRPr="009C4B90" w:rsidRDefault="00BC21A5" w:rsidP="00A919A7">
      <w:pPr>
        <w:autoSpaceDE w:val="0"/>
        <w:autoSpaceDN w:val="0"/>
        <w:adjustRightInd w:val="0"/>
        <w:spacing w:after="0" w:line="240" w:lineRule="auto"/>
        <w:jc w:val="both"/>
        <w:rPr>
          <w:rFonts w:ascii="Arial Narrow" w:hAnsi="Arial Narrow" w:cs="Times New Roman"/>
          <w:color w:val="0070C0"/>
        </w:rPr>
      </w:pPr>
    </w:p>
    <w:p w14:paraId="2915B649" w14:textId="77777777"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metode</w:t>
      </w:r>
      <w:proofErr w:type="gramEnd"/>
      <w:r w:rsidRPr="009C4B90">
        <w:rPr>
          <w:rFonts w:ascii="Arial Narrow" w:hAnsi="Arial Narrow" w:cs="Times New Roman"/>
          <w:color w:val="0070C0"/>
        </w:rPr>
        <w:t xml:space="preserve"> folosite în construcție/demolare</w:t>
      </w:r>
    </w:p>
    <w:p w14:paraId="49C716A6" w14:textId="77777777" w:rsidR="0031595B"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Descrierea lucrărilor de șantier </w:t>
      </w:r>
    </w:p>
    <w:p w14:paraId="2350C44D" w14:textId="77777777" w:rsidR="0031595B"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lucrări</w:t>
      </w:r>
      <w:proofErr w:type="gramEnd"/>
      <w:r w:rsidRPr="009C4B90">
        <w:rPr>
          <w:rFonts w:ascii="Arial Narrow" w:hAnsi="Arial Narrow" w:cs="Times New Roman"/>
        </w:rPr>
        <w:t xml:space="preserve"> pregătitoare </w:t>
      </w:r>
    </w:p>
    <w:p w14:paraId="5548E52C" w14:textId="77777777" w:rsidR="0031595B"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Dacă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 se fac decopertări, demolări și îndepărtarea deşeurilor (se colectează deşeurile rezultate selectiv pe tip de deşeu). </w:t>
      </w:r>
    </w:p>
    <w:p w14:paraId="59A8BFEC" w14:textId="77777777" w:rsidR="002978E7"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ocuparea</w:t>
      </w:r>
      <w:proofErr w:type="gramEnd"/>
      <w:r w:rsidRPr="009C4B90">
        <w:rPr>
          <w:rFonts w:ascii="Arial Narrow" w:hAnsi="Arial Narrow" w:cs="Times New Roman"/>
        </w:rPr>
        <w:t xml:space="preserve"> temporară pentru amenajarea organizării de şantier </w:t>
      </w:r>
    </w:p>
    <w:p w14:paraId="04BB8D94" w14:textId="77777777" w:rsidR="002978E7"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De asemenea, la execu</w:t>
      </w:r>
      <w:r w:rsidR="002978E7" w:rsidRPr="009C4B90">
        <w:rPr>
          <w:rFonts w:ascii="Arial Narrow" w:hAnsi="Arial Narrow" w:cs="Times New Roman"/>
        </w:rPr>
        <w:t>ț</w:t>
      </w:r>
      <w:r w:rsidRPr="009C4B90">
        <w:rPr>
          <w:rFonts w:ascii="Arial Narrow" w:hAnsi="Arial Narrow" w:cs="Times New Roman"/>
        </w:rPr>
        <w:t xml:space="preserve">ie se </w:t>
      </w:r>
      <w:proofErr w:type="gramStart"/>
      <w:r w:rsidRPr="009C4B90">
        <w:rPr>
          <w:rFonts w:ascii="Arial Narrow" w:hAnsi="Arial Narrow" w:cs="Times New Roman"/>
        </w:rPr>
        <w:t>va</w:t>
      </w:r>
      <w:proofErr w:type="gramEnd"/>
      <w:r w:rsidRPr="009C4B90">
        <w:rPr>
          <w:rFonts w:ascii="Arial Narrow" w:hAnsi="Arial Narrow" w:cs="Times New Roman"/>
        </w:rPr>
        <w:t xml:space="preserve"> </w:t>
      </w:r>
      <w:r w:rsidR="002978E7" w:rsidRPr="009C4B90">
        <w:rPr>
          <w:rFonts w:ascii="Arial Narrow" w:hAnsi="Arial Narrow" w:cs="Times New Roman"/>
        </w:rPr>
        <w:t>ț</w:t>
      </w:r>
      <w:r w:rsidRPr="009C4B90">
        <w:rPr>
          <w:rFonts w:ascii="Arial Narrow" w:hAnsi="Arial Narrow" w:cs="Times New Roman"/>
        </w:rPr>
        <w:t>ine seama de standardele, normativele şi prescrip</w:t>
      </w:r>
      <w:r w:rsidR="002978E7" w:rsidRPr="009C4B90">
        <w:rPr>
          <w:rFonts w:ascii="Arial Narrow" w:hAnsi="Arial Narrow" w:cs="Times New Roman"/>
        </w:rPr>
        <w:t>ț</w:t>
      </w:r>
      <w:r w:rsidRPr="009C4B90">
        <w:rPr>
          <w:rFonts w:ascii="Arial Narrow" w:hAnsi="Arial Narrow" w:cs="Times New Roman"/>
        </w:rPr>
        <w:t>iile în vigoare specifice lucr</w:t>
      </w:r>
      <w:r w:rsidR="002978E7" w:rsidRPr="009C4B90">
        <w:rPr>
          <w:rFonts w:ascii="Arial Narrow" w:hAnsi="Arial Narrow" w:cs="Times New Roman"/>
        </w:rPr>
        <w:t>ă</w:t>
      </w:r>
      <w:r w:rsidRPr="009C4B90">
        <w:rPr>
          <w:rFonts w:ascii="Arial Narrow" w:hAnsi="Arial Narrow" w:cs="Times New Roman"/>
        </w:rPr>
        <w:t xml:space="preserve">rii. </w:t>
      </w:r>
    </w:p>
    <w:p w14:paraId="4E0992E8" w14:textId="77777777" w:rsidR="002978E7"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Piesele principale pe baza c</w:t>
      </w:r>
      <w:r w:rsidR="002978E7" w:rsidRPr="009C4B90">
        <w:rPr>
          <w:rFonts w:ascii="Arial Narrow" w:hAnsi="Arial Narrow" w:cs="Times New Roman"/>
        </w:rPr>
        <w:t>ă</w:t>
      </w:r>
      <w:r w:rsidRPr="009C4B90">
        <w:rPr>
          <w:rFonts w:ascii="Arial Narrow" w:hAnsi="Arial Narrow" w:cs="Times New Roman"/>
        </w:rPr>
        <w:t xml:space="preserve">rora constructorul </w:t>
      </w:r>
      <w:proofErr w:type="gramStart"/>
      <w:r w:rsidRPr="009C4B90">
        <w:rPr>
          <w:rFonts w:ascii="Arial Narrow" w:hAnsi="Arial Narrow" w:cs="Times New Roman"/>
        </w:rPr>
        <w:t>va</w:t>
      </w:r>
      <w:proofErr w:type="gramEnd"/>
      <w:r w:rsidRPr="009C4B90">
        <w:rPr>
          <w:rFonts w:ascii="Arial Narrow" w:hAnsi="Arial Narrow" w:cs="Times New Roman"/>
        </w:rPr>
        <w:t xml:space="preserve"> realiza lucrarea sunt urm</w:t>
      </w:r>
      <w:r w:rsidR="002978E7" w:rsidRPr="009C4B90">
        <w:rPr>
          <w:rFonts w:ascii="Arial Narrow" w:hAnsi="Arial Narrow" w:cs="Times New Roman"/>
        </w:rPr>
        <w:t>ă</w:t>
      </w:r>
      <w:r w:rsidRPr="009C4B90">
        <w:rPr>
          <w:rFonts w:ascii="Arial Narrow" w:hAnsi="Arial Narrow" w:cs="Times New Roman"/>
        </w:rPr>
        <w:t xml:space="preserve">toarele: </w:t>
      </w:r>
    </w:p>
    <w:p w14:paraId="4D29E71B" w14:textId="77777777" w:rsidR="002978E7"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planurile</w:t>
      </w:r>
      <w:proofErr w:type="gramEnd"/>
      <w:r w:rsidRPr="009C4B90">
        <w:rPr>
          <w:rFonts w:ascii="Arial Narrow" w:hAnsi="Arial Narrow" w:cs="Times New Roman"/>
        </w:rPr>
        <w:t xml:space="preserve"> generale de situa</w:t>
      </w:r>
      <w:r w:rsidR="002978E7" w:rsidRPr="009C4B90">
        <w:rPr>
          <w:rFonts w:ascii="Arial Narrow" w:hAnsi="Arial Narrow" w:cs="Times New Roman"/>
        </w:rPr>
        <w:t>ț</w:t>
      </w:r>
      <w:r w:rsidRPr="009C4B90">
        <w:rPr>
          <w:rFonts w:ascii="Arial Narrow" w:hAnsi="Arial Narrow" w:cs="Times New Roman"/>
        </w:rPr>
        <w:t>ie, de amplasame</w:t>
      </w:r>
      <w:r w:rsidR="002978E7" w:rsidRPr="009C4B90">
        <w:rPr>
          <w:rFonts w:ascii="Arial Narrow" w:hAnsi="Arial Narrow" w:cs="Times New Roman"/>
        </w:rPr>
        <w:t>n</w:t>
      </w:r>
      <w:r w:rsidRPr="009C4B90">
        <w:rPr>
          <w:rFonts w:ascii="Arial Narrow" w:hAnsi="Arial Narrow" w:cs="Times New Roman"/>
        </w:rPr>
        <w:t>t şi dispozi</w:t>
      </w:r>
      <w:r w:rsidR="002978E7" w:rsidRPr="009C4B90">
        <w:rPr>
          <w:rFonts w:ascii="Arial Narrow" w:hAnsi="Arial Narrow" w:cs="Times New Roman"/>
        </w:rPr>
        <w:t>ț</w:t>
      </w:r>
      <w:r w:rsidRPr="009C4B90">
        <w:rPr>
          <w:rFonts w:ascii="Arial Narrow" w:hAnsi="Arial Narrow" w:cs="Times New Roman"/>
        </w:rPr>
        <w:t>iile generale</w:t>
      </w:r>
    </w:p>
    <w:p w14:paraId="78A3232E" w14:textId="2589A6C8" w:rsidR="002978E7"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detaliile</w:t>
      </w:r>
      <w:proofErr w:type="gramEnd"/>
      <w:r w:rsidRPr="009C4B90">
        <w:rPr>
          <w:rFonts w:ascii="Arial Narrow" w:hAnsi="Arial Narrow" w:cs="Times New Roman"/>
        </w:rPr>
        <w:t xml:space="preserve"> tehnice de execu</w:t>
      </w:r>
      <w:r w:rsidR="002978E7" w:rsidRPr="009C4B90">
        <w:rPr>
          <w:rFonts w:ascii="Arial Narrow" w:hAnsi="Arial Narrow" w:cs="Times New Roman"/>
        </w:rPr>
        <w:t>ț</w:t>
      </w:r>
      <w:r w:rsidRPr="009C4B90">
        <w:rPr>
          <w:rFonts w:ascii="Arial Narrow" w:hAnsi="Arial Narrow" w:cs="Times New Roman"/>
        </w:rPr>
        <w:t>ie, planurile de cofraj şi armare, etc. Pentru toate elementele componente ale lucr</w:t>
      </w:r>
      <w:r w:rsidR="002978E7" w:rsidRPr="009C4B90">
        <w:rPr>
          <w:rFonts w:ascii="Arial Narrow" w:hAnsi="Arial Narrow" w:cs="Times New Roman"/>
        </w:rPr>
        <w:t>ă</w:t>
      </w:r>
      <w:r w:rsidRPr="009C4B90">
        <w:rPr>
          <w:rFonts w:ascii="Arial Narrow" w:hAnsi="Arial Narrow" w:cs="Times New Roman"/>
        </w:rPr>
        <w:t xml:space="preserve">rii </w:t>
      </w:r>
    </w:p>
    <w:p w14:paraId="58381F73" w14:textId="42EF36DE" w:rsidR="002978E7"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caietele</w:t>
      </w:r>
      <w:proofErr w:type="gramEnd"/>
      <w:r w:rsidRPr="009C4B90">
        <w:rPr>
          <w:rFonts w:ascii="Arial Narrow" w:hAnsi="Arial Narrow" w:cs="Times New Roman"/>
        </w:rPr>
        <w:t xml:space="preserve"> de sarcini cu prescrip</w:t>
      </w:r>
      <w:r w:rsidR="002978E7" w:rsidRPr="009C4B90">
        <w:rPr>
          <w:rFonts w:ascii="Arial Narrow" w:hAnsi="Arial Narrow" w:cs="Times New Roman"/>
        </w:rPr>
        <w:t>ț</w:t>
      </w:r>
      <w:r w:rsidRPr="009C4B90">
        <w:rPr>
          <w:rFonts w:ascii="Arial Narrow" w:hAnsi="Arial Narrow" w:cs="Times New Roman"/>
        </w:rPr>
        <w:t xml:space="preserve">iile tehnice speciale pentru lucrarea </w:t>
      </w:r>
      <w:r w:rsidR="002978E7" w:rsidRPr="009C4B90">
        <w:rPr>
          <w:rFonts w:ascii="Arial Narrow" w:hAnsi="Arial Narrow" w:cs="Times New Roman"/>
        </w:rPr>
        <w:t>respective</w:t>
      </w:r>
    </w:p>
    <w:p w14:paraId="0A0E922C" w14:textId="34067EF0" w:rsidR="00BC21A5" w:rsidRPr="009C4B90" w:rsidRDefault="0031595B" w:rsidP="0031595B">
      <w:pPr>
        <w:suppressAutoHyphens/>
        <w:spacing w:after="0"/>
        <w:ind w:right="-187"/>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graficul</w:t>
      </w:r>
      <w:proofErr w:type="gramEnd"/>
      <w:r w:rsidRPr="009C4B90">
        <w:rPr>
          <w:rFonts w:ascii="Arial Narrow" w:hAnsi="Arial Narrow" w:cs="Times New Roman"/>
        </w:rPr>
        <w:t xml:space="preserve"> de e</w:t>
      </w:r>
      <w:r w:rsidR="002978E7" w:rsidRPr="009C4B90">
        <w:rPr>
          <w:rFonts w:ascii="Arial Narrow" w:hAnsi="Arial Narrow" w:cs="Times New Roman"/>
        </w:rPr>
        <w:t>ș</w:t>
      </w:r>
      <w:r w:rsidRPr="009C4B90">
        <w:rPr>
          <w:rFonts w:ascii="Arial Narrow" w:hAnsi="Arial Narrow" w:cs="Times New Roman"/>
        </w:rPr>
        <w:t>alonare a execu</w:t>
      </w:r>
      <w:r w:rsidR="002978E7" w:rsidRPr="009C4B90">
        <w:rPr>
          <w:rFonts w:ascii="Arial Narrow" w:hAnsi="Arial Narrow" w:cs="Times New Roman"/>
        </w:rPr>
        <w:t>ț</w:t>
      </w:r>
      <w:r w:rsidRPr="009C4B90">
        <w:rPr>
          <w:rFonts w:ascii="Arial Narrow" w:hAnsi="Arial Narrow" w:cs="Times New Roman"/>
        </w:rPr>
        <w:t>iei lucr</w:t>
      </w:r>
      <w:r w:rsidR="002978E7" w:rsidRPr="009C4B90">
        <w:rPr>
          <w:rFonts w:ascii="Arial Narrow" w:hAnsi="Arial Narrow" w:cs="Times New Roman"/>
        </w:rPr>
        <w:t>ă</w:t>
      </w:r>
      <w:r w:rsidRPr="009C4B90">
        <w:rPr>
          <w:rFonts w:ascii="Arial Narrow" w:hAnsi="Arial Narrow" w:cs="Times New Roman"/>
        </w:rPr>
        <w:t>rii.</w:t>
      </w:r>
    </w:p>
    <w:p w14:paraId="78409646" w14:textId="77777777" w:rsidR="002978E7" w:rsidRPr="009C4B90" w:rsidRDefault="002978E7" w:rsidP="0031595B">
      <w:pPr>
        <w:suppressAutoHyphens/>
        <w:spacing w:after="0"/>
        <w:ind w:right="-187"/>
        <w:jc w:val="both"/>
        <w:rPr>
          <w:rFonts w:ascii="Arial Narrow" w:hAnsi="Arial Narrow" w:cs="Times New Roman"/>
        </w:rPr>
      </w:pPr>
    </w:p>
    <w:p w14:paraId="2CBACB7F" w14:textId="77777777"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planul</w:t>
      </w:r>
      <w:proofErr w:type="gramEnd"/>
      <w:r w:rsidRPr="009C4B90">
        <w:rPr>
          <w:rFonts w:ascii="Arial Narrow" w:hAnsi="Arial Narrow" w:cs="Times New Roman"/>
          <w:color w:val="0070C0"/>
        </w:rPr>
        <w:t xml:space="preserve"> de execuție, cuprinzând faza de construcție, punerea în funcțiune, exploatare, refacere și folosire ulterioară</w:t>
      </w:r>
    </w:p>
    <w:p w14:paraId="4DCE5EF4" w14:textId="77777777" w:rsidR="00FA0686" w:rsidRPr="009C4B90" w:rsidRDefault="00FA0686" w:rsidP="00A919A7">
      <w:pPr>
        <w:autoSpaceDE w:val="0"/>
        <w:autoSpaceDN w:val="0"/>
        <w:adjustRightInd w:val="0"/>
        <w:spacing w:after="0" w:line="240" w:lineRule="auto"/>
        <w:jc w:val="both"/>
        <w:rPr>
          <w:rFonts w:ascii="Arial Narrow" w:hAnsi="Arial Narrow" w:cs="Times New Roman"/>
          <w:color w:val="0070C0"/>
        </w:rPr>
        <w:sectPr w:rsidR="00FA0686" w:rsidRPr="009C4B90" w:rsidSect="007A673E">
          <w:headerReference w:type="default" r:id="rId10"/>
          <w:footerReference w:type="default" r:id="rId11"/>
          <w:pgSz w:w="12240" w:h="15840"/>
          <w:pgMar w:top="1440" w:right="1440" w:bottom="1440" w:left="1440" w:header="450" w:footer="720" w:gutter="0"/>
          <w:cols w:space="720"/>
          <w:docGrid w:linePitch="360"/>
        </w:sectPr>
      </w:pPr>
    </w:p>
    <w:p w14:paraId="5BBFAB0F" w14:textId="59C31F92" w:rsidR="00FA0686" w:rsidRPr="009C4B90" w:rsidRDefault="00FA0686" w:rsidP="00FA0686">
      <w:pPr>
        <w:autoSpaceDE w:val="0"/>
        <w:autoSpaceDN w:val="0"/>
        <w:adjustRightInd w:val="0"/>
        <w:spacing w:after="0" w:line="240" w:lineRule="auto"/>
        <w:ind w:left="90" w:hanging="90"/>
        <w:jc w:val="both"/>
        <w:rPr>
          <w:rFonts w:ascii="Arial Narrow" w:hAnsi="Arial Narrow"/>
        </w:rPr>
      </w:pPr>
      <w:r w:rsidRPr="009C4B90">
        <w:rPr>
          <w:rFonts w:ascii="Arial Narrow" w:hAnsi="Arial Narrow"/>
          <w:noProof/>
          <w:lang w:val="ro-RO" w:eastAsia="ro-RO"/>
        </w:rPr>
        <w:lastRenderedPageBreak/>
        <w:drawing>
          <wp:inline distT="0" distB="0" distL="0" distR="0" wp14:anchorId="32910DB1" wp14:editId="6BBA5F81">
            <wp:extent cx="8556898" cy="52642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9068" cy="5265544"/>
                    </a:xfrm>
                    <a:prstGeom prst="rect">
                      <a:avLst/>
                    </a:prstGeom>
                    <a:noFill/>
                    <a:ln>
                      <a:noFill/>
                    </a:ln>
                  </pic:spPr>
                </pic:pic>
              </a:graphicData>
            </a:graphic>
          </wp:inline>
        </w:drawing>
      </w:r>
    </w:p>
    <w:p w14:paraId="65B5766F" w14:textId="473873CF" w:rsidR="00FA0686" w:rsidRPr="009C4B90" w:rsidRDefault="00FA0686" w:rsidP="00A919A7">
      <w:pPr>
        <w:autoSpaceDE w:val="0"/>
        <w:autoSpaceDN w:val="0"/>
        <w:adjustRightInd w:val="0"/>
        <w:spacing w:after="0" w:line="240" w:lineRule="auto"/>
        <w:jc w:val="both"/>
        <w:rPr>
          <w:rFonts w:ascii="Arial Narrow" w:hAnsi="Arial Narrow" w:cs="Times New Roman"/>
          <w:color w:val="0070C0"/>
        </w:rPr>
        <w:sectPr w:rsidR="00FA0686" w:rsidRPr="009C4B90" w:rsidSect="00FA0686">
          <w:pgSz w:w="15840" w:h="12240" w:orient="landscape"/>
          <w:pgMar w:top="1440" w:right="1440" w:bottom="1440" w:left="1170" w:header="720" w:footer="720" w:gutter="0"/>
          <w:cols w:space="720"/>
          <w:docGrid w:linePitch="360"/>
        </w:sectPr>
      </w:pPr>
      <w:r w:rsidRPr="009C4B90">
        <w:rPr>
          <w:rFonts w:ascii="Arial Narrow" w:hAnsi="Arial Narrow"/>
          <w:noProof/>
          <w:lang w:val="ro-RO" w:eastAsia="ro-RO"/>
        </w:rPr>
        <w:lastRenderedPageBreak/>
        <w:drawing>
          <wp:inline distT="0" distB="0" distL="0" distR="0" wp14:anchorId="19FC44B5" wp14:editId="0E6EAD13">
            <wp:extent cx="8560881" cy="48584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1311" cy="4864351"/>
                    </a:xfrm>
                    <a:prstGeom prst="rect">
                      <a:avLst/>
                    </a:prstGeom>
                    <a:noFill/>
                    <a:ln>
                      <a:noFill/>
                    </a:ln>
                  </pic:spPr>
                </pic:pic>
              </a:graphicData>
            </a:graphic>
          </wp:inline>
        </w:drawing>
      </w:r>
    </w:p>
    <w:p w14:paraId="04F9AC8D" w14:textId="77777777"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lastRenderedPageBreak/>
        <w:t>– </w:t>
      </w:r>
      <w:proofErr w:type="gramStart"/>
      <w:r w:rsidRPr="009C4B90">
        <w:rPr>
          <w:rFonts w:ascii="Arial Narrow" w:hAnsi="Arial Narrow" w:cs="Times New Roman"/>
          <w:color w:val="0070C0"/>
        </w:rPr>
        <w:t>relația</w:t>
      </w:r>
      <w:proofErr w:type="gramEnd"/>
      <w:r w:rsidRPr="009C4B90">
        <w:rPr>
          <w:rFonts w:ascii="Arial Narrow" w:hAnsi="Arial Narrow" w:cs="Times New Roman"/>
          <w:color w:val="0070C0"/>
        </w:rPr>
        <w:t xml:space="preserve"> cu alte proiecte existente sau planificate</w:t>
      </w:r>
    </w:p>
    <w:p w14:paraId="0DF8DD2A" w14:textId="3B23115E" w:rsidR="00BC21A5" w:rsidRPr="009C4B90" w:rsidRDefault="00FA0686" w:rsidP="00A919A7">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4B5E1040" w14:textId="77777777" w:rsidR="00FA0686" w:rsidRPr="009C4B90" w:rsidRDefault="00FA0686" w:rsidP="00A919A7">
      <w:pPr>
        <w:autoSpaceDE w:val="0"/>
        <w:autoSpaceDN w:val="0"/>
        <w:adjustRightInd w:val="0"/>
        <w:spacing w:after="0" w:line="240" w:lineRule="auto"/>
        <w:jc w:val="both"/>
        <w:rPr>
          <w:rFonts w:ascii="Arial Narrow" w:hAnsi="Arial Narrow" w:cs="Times New Roman"/>
        </w:rPr>
      </w:pPr>
    </w:p>
    <w:p w14:paraId="2F3452FE" w14:textId="77777777"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detalii</w:t>
      </w:r>
      <w:proofErr w:type="gramEnd"/>
      <w:r w:rsidRPr="009C4B90">
        <w:rPr>
          <w:rFonts w:ascii="Arial Narrow" w:hAnsi="Arial Narrow" w:cs="Times New Roman"/>
          <w:color w:val="0070C0"/>
        </w:rPr>
        <w:t xml:space="preserve"> privind alternativele care au fost luate în considerare</w:t>
      </w:r>
    </w:p>
    <w:p w14:paraId="6940F5D6" w14:textId="042DF609" w:rsidR="00BC21A5" w:rsidRPr="009C4B90" w:rsidRDefault="00FA0686" w:rsidP="00A919A7">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Proiectul a fost realizat în 3 scenarii</w:t>
      </w:r>
      <w:r w:rsidR="00366C64" w:rsidRPr="009C4B90">
        <w:rPr>
          <w:rFonts w:ascii="Arial Narrow" w:hAnsi="Arial Narrow" w:cs="Times New Roman"/>
        </w:rPr>
        <w:t>/variante</w:t>
      </w:r>
      <w:r w:rsidRPr="009C4B90">
        <w:rPr>
          <w:rFonts w:ascii="Arial Narrow" w:hAnsi="Arial Narrow" w:cs="Times New Roman"/>
        </w:rPr>
        <w:t xml:space="preserve"> pe partea de alimentare la nivelul de 110 kV.</w:t>
      </w:r>
      <w:proofErr w:type="gramEnd"/>
    </w:p>
    <w:p w14:paraId="28ED6AE4" w14:textId="77777777"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Alimentarea staţiei de transformare nou proiectată se </w:t>
      </w:r>
      <w:proofErr w:type="gramStart"/>
      <w:r w:rsidRPr="009C4B90">
        <w:rPr>
          <w:rFonts w:ascii="Arial Narrow" w:hAnsi="Arial Narrow" w:cs="Times New Roman"/>
        </w:rPr>
        <w:t>va</w:t>
      </w:r>
      <w:proofErr w:type="gramEnd"/>
      <w:r w:rsidRPr="009C4B90">
        <w:rPr>
          <w:rFonts w:ascii="Arial Narrow" w:hAnsi="Arial Narrow" w:cs="Times New Roman"/>
        </w:rPr>
        <w:t xml:space="preserve"> face prin intermediul a două circuite LES 110 kV pentru o siguranţă mărită în alimentarea cu energie electrică a consumatorilor. Pentru realizarea alimentării pe partea de 110 kV se prezintă în total 3 variante, astfel:</w:t>
      </w:r>
    </w:p>
    <w:p w14:paraId="372A87A4" w14:textId="77777777"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Varianta 1 – realizare alimentare prin LES 110 kV din staţiile SNC - PORT I şi PORT II, prin eliminarea buclei existentă între SNC - Port I și Port II și echiparea cu echipamente noi a celulelor de 110 kV libere în ambele stații aflate în gestiunea E-Distribuţie și cu realizare stație nouă de conexiuni; circuitele de 110 kV vor fi realizate în totalitate cu cabluri subterane.</w:t>
      </w:r>
    </w:p>
    <w:p w14:paraId="75A27E1C" w14:textId="77777777"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Varianta 2 –– realizare alimentare prin LES 110 kV din staţiile SNC - PORT I şi PORT III:</w:t>
      </w:r>
    </w:p>
    <w:p w14:paraId="75CCE8B6" w14:textId="43C609D2"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00366C64" w:rsidRPr="009C4B90">
        <w:rPr>
          <w:rFonts w:ascii="Arial Narrow" w:hAnsi="Arial Narrow" w:cs="Times New Roman"/>
        </w:rPr>
        <w:t xml:space="preserve"> </w:t>
      </w:r>
      <w:proofErr w:type="gramStart"/>
      <w:r w:rsidRPr="009C4B90">
        <w:rPr>
          <w:rFonts w:ascii="Arial Narrow" w:hAnsi="Arial Narrow" w:cs="Times New Roman"/>
        </w:rPr>
        <w:t>alimentare</w:t>
      </w:r>
      <w:proofErr w:type="gramEnd"/>
      <w:r w:rsidRPr="009C4B90">
        <w:rPr>
          <w:rFonts w:ascii="Arial Narrow" w:hAnsi="Arial Narrow" w:cs="Times New Roman"/>
        </w:rPr>
        <w:t xml:space="preserve"> prin LES 110 kV din staţia SNC - PORT I aflată în gestiunea E-Distribuţie, prin menținerea buclei existentă între SNC - Port I și Port II și montare celulă nouă 110 kV; </w:t>
      </w:r>
    </w:p>
    <w:p w14:paraId="510887BA" w14:textId="2FE42563"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00366C64" w:rsidRPr="009C4B90">
        <w:rPr>
          <w:rFonts w:ascii="Arial Narrow" w:hAnsi="Arial Narrow" w:cs="Times New Roman"/>
        </w:rPr>
        <w:t xml:space="preserve"> </w:t>
      </w:r>
      <w:proofErr w:type="gramStart"/>
      <w:r w:rsidRPr="009C4B90">
        <w:rPr>
          <w:rFonts w:ascii="Arial Narrow" w:hAnsi="Arial Narrow" w:cs="Times New Roman"/>
        </w:rPr>
        <w:t>alimentare</w:t>
      </w:r>
      <w:proofErr w:type="gramEnd"/>
      <w:r w:rsidRPr="009C4B90">
        <w:rPr>
          <w:rFonts w:ascii="Arial Narrow" w:hAnsi="Arial Narrow" w:cs="Times New Roman"/>
        </w:rPr>
        <w:t xml:space="preserve"> prin LES 110 kV din staţia PORT III aflată în gestiunea CN APM;</w:t>
      </w:r>
    </w:p>
    <w:p w14:paraId="4F4BBCEA" w14:textId="3233ACB4"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00366C64" w:rsidRPr="009C4B90">
        <w:rPr>
          <w:rFonts w:ascii="Arial Narrow" w:hAnsi="Arial Narrow" w:cs="Times New Roman"/>
        </w:rPr>
        <w:t xml:space="preserve"> </w:t>
      </w:r>
      <w:proofErr w:type="gramStart"/>
      <w:r w:rsidRPr="009C4B90">
        <w:rPr>
          <w:rFonts w:ascii="Arial Narrow" w:hAnsi="Arial Narrow" w:cs="Times New Roman"/>
        </w:rPr>
        <w:t>realizare</w:t>
      </w:r>
      <w:proofErr w:type="gramEnd"/>
      <w:r w:rsidRPr="009C4B90">
        <w:rPr>
          <w:rFonts w:ascii="Arial Narrow" w:hAnsi="Arial Narrow" w:cs="Times New Roman"/>
        </w:rPr>
        <w:t xml:space="preserve"> stație nouă de conexiuni.</w:t>
      </w:r>
    </w:p>
    <w:p w14:paraId="05879D6A" w14:textId="03753875" w:rsidR="00FA0686" w:rsidRPr="009C4B90" w:rsidRDefault="00FA0686" w:rsidP="00FA068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Varianta 3 – realizare alimentare prin LES 110 kV din staţiile SNC - PORT I şi PORT II, prin eliminarea buclei existentă între SNC - Port I și Port II și echiparea cu echipamente noi a celulelor de 110 kV libere în ambele stații aflate în gestiunea E-Distribuţie și cu realizare stație nouă de conexiuni. Diferența față de varianta 1 constă în utilizarea stâlpilor LEA existenți, aflați în gestiunea E-Distribuție, pentru trecerea din LES în LEA a circuitului stație nouă – stație Port II.</w:t>
      </w:r>
    </w:p>
    <w:p w14:paraId="4303836C" w14:textId="4041FCCA" w:rsidR="00366C64" w:rsidRPr="009C4B90" w:rsidRDefault="00366C64" w:rsidP="00FA0686">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Alegerea variantei de alimentare se realizează în funcție de studiul de soluție și de noul Aviz Tehnic de Racordare emis de Operatorul de Distribuție, fiind aleasă Varianta 1.</w:t>
      </w:r>
      <w:proofErr w:type="gramEnd"/>
    </w:p>
    <w:p w14:paraId="3E8BA0A8" w14:textId="77777777" w:rsidR="00366C64" w:rsidRPr="009C4B90" w:rsidRDefault="00366C64" w:rsidP="00FA0686">
      <w:pPr>
        <w:autoSpaceDE w:val="0"/>
        <w:autoSpaceDN w:val="0"/>
        <w:adjustRightInd w:val="0"/>
        <w:spacing w:after="0" w:line="240" w:lineRule="auto"/>
        <w:jc w:val="both"/>
        <w:rPr>
          <w:rFonts w:ascii="Arial Narrow" w:hAnsi="Arial Narrow" w:cs="Times New Roman"/>
        </w:rPr>
      </w:pPr>
    </w:p>
    <w:p w14:paraId="2FCD62AE" w14:textId="4FD27AF7" w:rsidR="00BC21A5"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alte</w:t>
      </w:r>
      <w:proofErr w:type="gramEnd"/>
      <w:r w:rsidRPr="009C4B90">
        <w:rPr>
          <w:rFonts w:ascii="Arial Narrow" w:hAnsi="Arial Narrow" w:cs="Times New Roman"/>
          <w:color w:val="0070C0"/>
        </w:rPr>
        <w:t xml:space="preserve"> activități care pot apărea ca urmare a proiectului</w:t>
      </w:r>
    </w:p>
    <w:p w14:paraId="2EA5BF0C" w14:textId="7B5B2E16" w:rsidR="00366C64" w:rsidRPr="009C4B90" w:rsidRDefault="00366C64" w:rsidP="00A919A7">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Având în vedere modernizările și dezvoltările instalațiilor electrice prevăzute în cadrul proiectului, în viitor, CN APM poate obține venituri suplimentare prin distribuția de energie electrică în incinta portului pe partea de 110 kV și licențierea ca distribuitor de energie electrică.</w:t>
      </w:r>
    </w:p>
    <w:p w14:paraId="7403FA2D" w14:textId="77777777" w:rsidR="00366C64" w:rsidRPr="009C4B90" w:rsidRDefault="00366C64" w:rsidP="00A919A7">
      <w:pPr>
        <w:autoSpaceDE w:val="0"/>
        <w:autoSpaceDN w:val="0"/>
        <w:adjustRightInd w:val="0"/>
        <w:spacing w:after="0" w:line="240" w:lineRule="auto"/>
        <w:jc w:val="both"/>
        <w:rPr>
          <w:rFonts w:ascii="Arial Narrow" w:hAnsi="Arial Narrow" w:cs="Times New Roman"/>
          <w:color w:val="0070C0"/>
        </w:rPr>
      </w:pPr>
    </w:p>
    <w:p w14:paraId="0E9A6745" w14:textId="0B17EC35" w:rsidR="000B5864" w:rsidRPr="009C4B90" w:rsidRDefault="00A919A7" w:rsidP="00A919A7">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alte</w:t>
      </w:r>
      <w:proofErr w:type="gramEnd"/>
      <w:r w:rsidRPr="009C4B90">
        <w:rPr>
          <w:rFonts w:ascii="Arial Narrow" w:hAnsi="Arial Narrow" w:cs="Times New Roman"/>
          <w:color w:val="0070C0"/>
        </w:rPr>
        <w:t xml:space="preserve"> autorizații cerute pentru proiect.</w:t>
      </w:r>
    </w:p>
    <w:p w14:paraId="5673EB15" w14:textId="77777777" w:rsidR="006F07D2" w:rsidRPr="009C4B90" w:rsidRDefault="006F07D2" w:rsidP="006F07D2">
      <w:pPr>
        <w:keepNext/>
        <w:keepLines/>
        <w:suppressAutoHyphens/>
        <w:ind w:right="-187"/>
        <w:jc w:val="both"/>
        <w:rPr>
          <w:rFonts w:ascii="Arial Narrow" w:hAnsi="Arial Narrow" w:cs="Times New Roman"/>
        </w:rPr>
      </w:pPr>
      <w:r w:rsidRPr="009C4B90">
        <w:rPr>
          <w:rFonts w:ascii="Arial Narrow" w:hAnsi="Arial Narrow" w:cs="Times New Roman"/>
        </w:rPr>
        <w:t xml:space="preserve">Pentru obţinerea avizelor şi acordurilor necesare conform legislaţiei în vigoare pentru autorizarea acestei investiţii, Adrem </w:t>
      </w:r>
      <w:proofErr w:type="gramStart"/>
      <w:r w:rsidRPr="009C4B90">
        <w:rPr>
          <w:rFonts w:ascii="Arial Narrow" w:hAnsi="Arial Narrow" w:cs="Times New Roman"/>
        </w:rPr>
        <w:t>Engineering</w:t>
      </w:r>
      <w:proofErr w:type="gramEnd"/>
      <w:r w:rsidRPr="009C4B90">
        <w:rPr>
          <w:rFonts w:ascii="Arial Narrow" w:hAnsi="Arial Narrow" w:cs="Times New Roman"/>
        </w:rPr>
        <w:t xml:space="preserve"> a elaborat documentaţia necesară pentru emiterea certificatului de urbanism cu încadrarea amplasamentului în planul urbanistic avizat şi aprobat conform Legii.</w:t>
      </w:r>
    </w:p>
    <w:p w14:paraId="380E6776" w14:textId="77777777" w:rsidR="006F07D2" w:rsidRPr="009C4B90" w:rsidRDefault="006F07D2" w:rsidP="006F07D2">
      <w:pPr>
        <w:suppressAutoHyphens/>
        <w:ind w:right="-187"/>
        <w:jc w:val="both"/>
        <w:rPr>
          <w:rFonts w:ascii="Arial Narrow" w:hAnsi="Arial Narrow" w:cs="Times New Roman"/>
        </w:rPr>
      </w:pPr>
      <w:r w:rsidRPr="009C4B90">
        <w:rPr>
          <w:rFonts w:ascii="Arial Narrow" w:hAnsi="Arial Narrow" w:cs="Times New Roman"/>
        </w:rPr>
        <w:t xml:space="preserve">În conformitate cu Legea 50/1991, prin certificatul de urbanism s-a stabilit lista cuprinzând avizele şi acordurile legale necesare în vederea autorizării construcţiei pentru care Adrem Engineering </w:t>
      </w:r>
      <w:proofErr w:type="gramStart"/>
      <w:r w:rsidRPr="009C4B90">
        <w:rPr>
          <w:rFonts w:ascii="Arial Narrow" w:hAnsi="Arial Narrow" w:cs="Times New Roman"/>
        </w:rPr>
        <w:t>a</w:t>
      </w:r>
      <w:proofErr w:type="gramEnd"/>
      <w:r w:rsidRPr="009C4B90">
        <w:rPr>
          <w:rFonts w:ascii="Arial Narrow" w:hAnsi="Arial Narrow" w:cs="Times New Roman"/>
        </w:rPr>
        <w:t xml:space="preserve"> elaborat documentaţiile necesare obţinerii acestora.</w:t>
      </w:r>
    </w:p>
    <w:p w14:paraId="1BA3E3C0" w14:textId="3CCA3C10"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Astfel, </w:t>
      </w:r>
      <w:r w:rsidR="000956F2" w:rsidRPr="009C4B90">
        <w:rPr>
          <w:rFonts w:ascii="Arial Narrow" w:hAnsi="Arial Narrow" w:cs="Times New Roman"/>
        </w:rPr>
        <w:t xml:space="preserve">în afară de solicitarea obținerii Avizului de la Agenția pentru Protecția Mediului pentru lucrările aferente CN APM (scopul prezentului memoriu) </w:t>
      </w:r>
      <w:r w:rsidRPr="009C4B90">
        <w:rPr>
          <w:rFonts w:ascii="Arial Narrow" w:hAnsi="Arial Narrow" w:cs="Times New Roman"/>
        </w:rPr>
        <w:t>au fost obținute următoarele documente:</w:t>
      </w:r>
    </w:p>
    <w:p w14:paraId="7964F3F8"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Certificat de Urbanism nr. 1676 / 14.05.2020 pentru lucrări tarif racordare</w:t>
      </w:r>
    </w:p>
    <w:p w14:paraId="30F06C47"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Certificat de Urbanism nr. 1674 / 14.05.2020 pentru lucrări aferente CN APM</w:t>
      </w:r>
    </w:p>
    <w:p w14:paraId="1276AAF3"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Aviz IPTANA S.A. nr. 561 / 17.06.2020 pentru lucrări tarif racordare</w:t>
      </w:r>
    </w:p>
    <w:p w14:paraId="6D88E6DE"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Aviz IPTANA S.A. nr. 562 / 17.06.2020 pentru lucrări aferente CN APM</w:t>
      </w:r>
    </w:p>
    <w:p w14:paraId="380DD480"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Notificare “Apele Române” nr. 9794/0.A/15.06.2020</w:t>
      </w:r>
    </w:p>
    <w:p w14:paraId="059E041A"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lastRenderedPageBreak/>
        <w:t>-</w:t>
      </w:r>
      <w:r w:rsidRPr="009C4B90">
        <w:rPr>
          <w:rFonts w:ascii="Arial Narrow" w:hAnsi="Arial Narrow" w:cs="Times New Roman"/>
        </w:rPr>
        <w:tab/>
        <w:t>Aviz Ministerul Apărării Naționale – Statul Major al Apărării nr. DT-4157/17.06.2020 pentru lucrări aferente CN APM</w:t>
      </w:r>
    </w:p>
    <w:p w14:paraId="1A100581"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w:t>
      </w:r>
      <w:r w:rsidRPr="009C4B90">
        <w:rPr>
          <w:rFonts w:ascii="Arial Narrow" w:hAnsi="Arial Narrow" w:cs="Times New Roman"/>
        </w:rPr>
        <w:tab/>
        <w:t>Aviz Ministerul Apărării Naționale – Statul Major al Apărării nr. DT-4155/17.06.2020 pentru lucrări tarif racordare</w:t>
      </w:r>
    </w:p>
    <w:p w14:paraId="73AFF835"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w:t>
      </w:r>
      <w:r w:rsidRPr="009C4B90">
        <w:rPr>
          <w:rFonts w:ascii="Arial Narrow" w:hAnsi="Arial Narrow" w:cs="Times New Roman"/>
        </w:rPr>
        <w:tab/>
        <w:t>Aviz ISC nr.</w:t>
      </w:r>
      <w:proofErr w:type="gramEnd"/>
      <w:r w:rsidRPr="009C4B90">
        <w:rPr>
          <w:rFonts w:ascii="Arial Narrow" w:hAnsi="Arial Narrow" w:cs="Times New Roman"/>
        </w:rPr>
        <w:t xml:space="preserve"> 10131 / 29.06.2020 pentru lucrări tarif racordare</w:t>
      </w:r>
    </w:p>
    <w:p w14:paraId="40D1FAFF" w14:textId="77777777" w:rsidR="006F07D2" w:rsidRPr="009C4B90" w:rsidRDefault="006F07D2" w:rsidP="000956F2">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w:t>
      </w:r>
      <w:r w:rsidRPr="009C4B90">
        <w:rPr>
          <w:rFonts w:ascii="Arial Narrow" w:hAnsi="Arial Narrow" w:cs="Times New Roman"/>
        </w:rPr>
        <w:tab/>
        <w:t>Aviz ISC nr.</w:t>
      </w:r>
      <w:proofErr w:type="gramEnd"/>
      <w:r w:rsidRPr="009C4B90">
        <w:rPr>
          <w:rFonts w:ascii="Arial Narrow" w:hAnsi="Arial Narrow" w:cs="Times New Roman"/>
        </w:rPr>
        <w:t xml:space="preserve"> 10130 / 29.06.2020 pentru lucrări aferente CN APM</w:t>
      </w:r>
    </w:p>
    <w:p w14:paraId="5296D849" w14:textId="356EF792" w:rsidR="006F07D2" w:rsidRPr="009C4B90" w:rsidRDefault="006F07D2" w:rsidP="000956F2">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w:t>
      </w:r>
      <w:r w:rsidRPr="009C4B90">
        <w:rPr>
          <w:rFonts w:ascii="Arial Narrow" w:hAnsi="Arial Narrow" w:cs="Times New Roman"/>
        </w:rPr>
        <w:tab/>
        <w:t>Aviz Agenția pentru Protecția Mediului nr.</w:t>
      </w:r>
      <w:proofErr w:type="gramEnd"/>
      <w:r w:rsidRPr="009C4B90">
        <w:rPr>
          <w:rFonts w:ascii="Arial Narrow" w:hAnsi="Arial Narrow" w:cs="Times New Roman"/>
        </w:rPr>
        <w:t xml:space="preserve"> </w:t>
      </w:r>
      <w:proofErr w:type="gramStart"/>
      <w:r w:rsidRPr="009C4B90">
        <w:rPr>
          <w:rFonts w:ascii="Arial Narrow" w:hAnsi="Arial Narrow" w:cs="Times New Roman"/>
        </w:rPr>
        <w:t>3320RP/18.06.2020 pentru lucrări tarif racordare</w:t>
      </w:r>
      <w:r w:rsidR="000956F2" w:rsidRPr="009C4B90">
        <w:rPr>
          <w:rFonts w:ascii="Arial Narrow" w:hAnsi="Arial Narrow" w:cs="Times New Roman"/>
        </w:rPr>
        <w:t>.</w:t>
      </w:r>
      <w:proofErr w:type="gramEnd"/>
    </w:p>
    <w:p w14:paraId="2A65AFCF" w14:textId="77777777" w:rsidR="000956F2" w:rsidRPr="009C4B90" w:rsidRDefault="000956F2" w:rsidP="000956F2">
      <w:pPr>
        <w:autoSpaceDE w:val="0"/>
        <w:autoSpaceDN w:val="0"/>
        <w:adjustRightInd w:val="0"/>
        <w:spacing w:after="0" w:line="240" w:lineRule="auto"/>
        <w:jc w:val="both"/>
        <w:rPr>
          <w:rFonts w:ascii="Arial Narrow" w:hAnsi="Arial Narrow" w:cs="Times New Roman"/>
        </w:rPr>
      </w:pPr>
    </w:p>
    <w:p w14:paraId="4D847AF2" w14:textId="52EE7CF9" w:rsidR="005A1221" w:rsidRPr="009C4B90" w:rsidRDefault="005A1221" w:rsidP="005A1221">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IV. Descrierea lucrărilor de demolare necesare</w:t>
      </w:r>
    </w:p>
    <w:p w14:paraId="223D3DF1" w14:textId="649C42B2" w:rsidR="00366C64" w:rsidRPr="009C4B90" w:rsidRDefault="00366C64" w:rsidP="00366C64">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planul</w:t>
      </w:r>
      <w:proofErr w:type="gramEnd"/>
      <w:r w:rsidRPr="009C4B90">
        <w:rPr>
          <w:rFonts w:ascii="Arial Narrow" w:hAnsi="Arial Narrow" w:cs="Times New Roman"/>
          <w:color w:val="0070C0"/>
        </w:rPr>
        <w:t xml:space="preserve"> de execuție a lucrărilor de demolare, de refacere și folosire ulterioară a terenului</w:t>
      </w:r>
    </w:p>
    <w:p w14:paraId="72396A78" w14:textId="77777777" w:rsidR="00366C64" w:rsidRPr="009C4B90" w:rsidRDefault="00366C64" w:rsidP="00366C64">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Lucrările vor începe cu îndepărtarea betonului existent în parcela utilizată, stratului vegetal pe circa 30 cm grosime pe toată suprafaţa incintei staţiei după care se </w:t>
      </w:r>
      <w:proofErr w:type="gramStart"/>
      <w:r w:rsidRPr="009C4B90">
        <w:rPr>
          <w:rFonts w:ascii="Arial Narrow" w:hAnsi="Arial Narrow" w:cs="Times New Roman"/>
        </w:rPr>
        <w:t>va</w:t>
      </w:r>
      <w:proofErr w:type="gramEnd"/>
      <w:r w:rsidRPr="009C4B90">
        <w:rPr>
          <w:rFonts w:ascii="Arial Narrow" w:hAnsi="Arial Narrow" w:cs="Times New Roman"/>
        </w:rPr>
        <w:t xml:space="preserve"> continua îndepărtarea pământului până se va realiza o suprafaţă orizontală cu o uşoară înclinare.</w:t>
      </w:r>
    </w:p>
    <w:p w14:paraId="59B790C3" w14:textId="3C376DBD" w:rsidR="00366C64" w:rsidRPr="009C4B90" w:rsidRDefault="00366C64" w:rsidP="00366C64">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Pentru realizarea subtraversărilor drumurilor și căilor ferate din incinta portului, pozarea cablurilor </w:t>
      </w:r>
      <w:proofErr w:type="gramStart"/>
      <w:r w:rsidRPr="009C4B90">
        <w:rPr>
          <w:rFonts w:ascii="Arial Narrow" w:hAnsi="Arial Narrow" w:cs="Times New Roman"/>
        </w:rPr>
        <w:t>este</w:t>
      </w:r>
      <w:proofErr w:type="gramEnd"/>
      <w:r w:rsidRPr="009C4B90">
        <w:rPr>
          <w:rFonts w:ascii="Arial Narrow" w:hAnsi="Arial Narrow" w:cs="Times New Roman"/>
        </w:rPr>
        <w:t xml:space="preserve"> prevăzută a se realiza prin foraje, fără afectarea acestora.</w:t>
      </w:r>
    </w:p>
    <w:p w14:paraId="3579D2B0" w14:textId="10D13ACA" w:rsidR="00366C64" w:rsidRPr="009C4B90" w:rsidRDefault="00366C64" w:rsidP="00366C64">
      <w:pPr>
        <w:autoSpaceDE w:val="0"/>
        <w:autoSpaceDN w:val="0"/>
        <w:adjustRightInd w:val="0"/>
        <w:spacing w:after="0" w:line="240" w:lineRule="auto"/>
        <w:jc w:val="both"/>
        <w:rPr>
          <w:rFonts w:ascii="Arial Narrow" w:hAnsi="Arial Narrow" w:cs="Times New Roman"/>
          <w:color w:val="0070C0"/>
        </w:rPr>
      </w:pPr>
    </w:p>
    <w:p w14:paraId="45C91D24" w14:textId="5814ABBB" w:rsidR="00366C64" w:rsidRPr="009C4B90" w:rsidRDefault="00366C64" w:rsidP="00CE3358">
      <w:pPr>
        <w:keepNext/>
        <w:keepLines/>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descrierea</w:t>
      </w:r>
      <w:proofErr w:type="gramEnd"/>
      <w:r w:rsidRPr="009C4B90">
        <w:rPr>
          <w:rFonts w:ascii="Arial Narrow" w:hAnsi="Arial Narrow" w:cs="Times New Roman"/>
          <w:color w:val="0070C0"/>
        </w:rPr>
        <w:t xml:space="preserve"> lucrărilor de refacere a amplasamentului</w:t>
      </w:r>
    </w:p>
    <w:p w14:paraId="08FB8A97" w14:textId="77777777" w:rsidR="00CD3AD1" w:rsidRPr="009C4B90" w:rsidRDefault="00CD3AD1" w:rsidP="00CE3358">
      <w:pPr>
        <w:keepNext/>
        <w:keepLines/>
        <w:suppressAutoHyphens/>
        <w:spacing w:after="0"/>
        <w:ind w:right="-187"/>
        <w:jc w:val="both"/>
        <w:rPr>
          <w:rFonts w:ascii="Arial Narrow" w:hAnsi="Arial Narrow" w:cs="Times New Roman"/>
        </w:rPr>
      </w:pPr>
      <w:r w:rsidRPr="009C4B90">
        <w:rPr>
          <w:rFonts w:ascii="Arial Narrow" w:hAnsi="Arial Narrow" w:cs="Times New Roman"/>
        </w:rPr>
        <w:t xml:space="preserve">La finalul lucrărilor de construcţii-montaj se </w:t>
      </w:r>
      <w:proofErr w:type="gramStart"/>
      <w:r w:rsidRPr="009C4B90">
        <w:rPr>
          <w:rFonts w:ascii="Arial Narrow" w:hAnsi="Arial Narrow" w:cs="Times New Roman"/>
        </w:rPr>
        <w:t>va</w:t>
      </w:r>
      <w:proofErr w:type="gramEnd"/>
      <w:r w:rsidRPr="009C4B90">
        <w:rPr>
          <w:rFonts w:ascii="Arial Narrow" w:hAnsi="Arial Narrow" w:cs="Times New Roman"/>
        </w:rPr>
        <w:t xml:space="preserve"> proceda la reacoperirea cu pământ vegetal a întregii platforme a staţiei și a altor terenuri afectate de execuția lucrărilor, însoţită de lucrări de nivelare, semănare şi udare a gazonului.</w:t>
      </w:r>
    </w:p>
    <w:p w14:paraId="2C0CFABA" w14:textId="77777777" w:rsidR="00CD3AD1" w:rsidRPr="009C4B90" w:rsidRDefault="00CD3AD1" w:rsidP="00366C64">
      <w:pPr>
        <w:autoSpaceDE w:val="0"/>
        <w:autoSpaceDN w:val="0"/>
        <w:adjustRightInd w:val="0"/>
        <w:spacing w:after="0" w:line="240" w:lineRule="auto"/>
        <w:jc w:val="both"/>
        <w:rPr>
          <w:rFonts w:ascii="Arial Narrow" w:hAnsi="Arial Narrow" w:cs="Times New Roman"/>
          <w:color w:val="0070C0"/>
        </w:rPr>
      </w:pPr>
    </w:p>
    <w:p w14:paraId="0C14768F" w14:textId="67D3C64F" w:rsidR="00F174F0" w:rsidRPr="009C4B90" w:rsidRDefault="00CD3AD1" w:rsidP="005A1221">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căi</w:t>
      </w:r>
      <w:proofErr w:type="gramEnd"/>
      <w:r w:rsidRPr="009C4B90">
        <w:rPr>
          <w:rFonts w:ascii="Arial Narrow" w:hAnsi="Arial Narrow" w:cs="Times New Roman"/>
          <w:color w:val="0070C0"/>
        </w:rPr>
        <w:t xml:space="preserve"> noi de acces sau schimbări ale celor existente, după caz</w:t>
      </w:r>
    </w:p>
    <w:p w14:paraId="1011C7CC" w14:textId="6BC0D447" w:rsidR="005A1221" w:rsidRPr="009C4B90" w:rsidRDefault="005A1221" w:rsidP="005A1221">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La proiectarea platformei stațiilor electice Port V și Port VI se </w:t>
      </w:r>
      <w:proofErr w:type="gramStart"/>
      <w:r w:rsidRPr="009C4B90">
        <w:rPr>
          <w:rFonts w:ascii="Arial Narrow" w:hAnsi="Arial Narrow" w:cs="Times New Roman"/>
        </w:rPr>
        <w:t>va</w:t>
      </w:r>
      <w:proofErr w:type="gramEnd"/>
      <w:r w:rsidRPr="009C4B90">
        <w:rPr>
          <w:rFonts w:ascii="Arial Narrow" w:hAnsi="Arial Narrow" w:cs="Times New Roman"/>
        </w:rPr>
        <w:t xml:space="preserve"> ţine seama de posibilităţile de racordare la drumul din imediata apropiere.</w:t>
      </w:r>
    </w:p>
    <w:p w14:paraId="5F9CA632" w14:textId="77777777" w:rsidR="00CD3AD1" w:rsidRPr="009C4B90" w:rsidRDefault="00CD3AD1" w:rsidP="005A1221">
      <w:pPr>
        <w:autoSpaceDE w:val="0"/>
        <w:autoSpaceDN w:val="0"/>
        <w:adjustRightInd w:val="0"/>
        <w:spacing w:after="0" w:line="240" w:lineRule="auto"/>
        <w:jc w:val="both"/>
        <w:rPr>
          <w:rFonts w:ascii="Arial Narrow" w:hAnsi="Arial Narrow" w:cs="Times New Roman"/>
        </w:rPr>
      </w:pPr>
    </w:p>
    <w:p w14:paraId="5FC4209A" w14:textId="70723122" w:rsidR="00CD3AD1" w:rsidRPr="009C4B90" w:rsidRDefault="00CD3AD1" w:rsidP="005A1221">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metode</w:t>
      </w:r>
      <w:proofErr w:type="gramEnd"/>
      <w:r w:rsidRPr="009C4B90">
        <w:rPr>
          <w:rFonts w:ascii="Arial Narrow" w:hAnsi="Arial Narrow" w:cs="Times New Roman"/>
          <w:color w:val="0070C0"/>
        </w:rPr>
        <w:t xml:space="preserve"> folosite în demolare</w:t>
      </w:r>
    </w:p>
    <w:p w14:paraId="4B890D90" w14:textId="08B03A7F" w:rsidR="005A1221" w:rsidRPr="009C4B90" w:rsidRDefault="005A1221" w:rsidP="005A1221">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Demolarea betonului se </w:t>
      </w:r>
      <w:proofErr w:type="gramStart"/>
      <w:r w:rsidRPr="009C4B90">
        <w:rPr>
          <w:rFonts w:ascii="Arial Narrow" w:hAnsi="Arial Narrow" w:cs="Times New Roman"/>
        </w:rPr>
        <w:t>va</w:t>
      </w:r>
      <w:proofErr w:type="gramEnd"/>
      <w:r w:rsidRPr="009C4B90">
        <w:rPr>
          <w:rFonts w:ascii="Arial Narrow" w:hAnsi="Arial Narrow" w:cs="Times New Roman"/>
        </w:rPr>
        <w:t xml:space="preserve"> realiza</w:t>
      </w:r>
      <w:r w:rsidR="00CD3AD1" w:rsidRPr="009C4B90">
        <w:rPr>
          <w:rFonts w:ascii="Arial Narrow" w:hAnsi="Arial Narrow" w:cs="Times New Roman"/>
        </w:rPr>
        <w:t xml:space="preserve">, de regulă, </w:t>
      </w:r>
      <w:r w:rsidRPr="009C4B90">
        <w:rPr>
          <w:rFonts w:ascii="Arial Narrow" w:hAnsi="Arial Narrow" w:cs="Times New Roman"/>
        </w:rPr>
        <w:t>mecanizat, prin luarea de măsuri privind limitarea degajării de pulberi.</w:t>
      </w:r>
    </w:p>
    <w:p w14:paraId="1901C69F" w14:textId="17A0B67D" w:rsidR="00F174F0" w:rsidRPr="009C4B90" w:rsidRDefault="00F174F0" w:rsidP="005A1221">
      <w:pPr>
        <w:autoSpaceDE w:val="0"/>
        <w:autoSpaceDN w:val="0"/>
        <w:adjustRightInd w:val="0"/>
        <w:spacing w:after="0" w:line="240" w:lineRule="auto"/>
        <w:jc w:val="both"/>
        <w:rPr>
          <w:rFonts w:ascii="Arial Narrow" w:hAnsi="Arial Narrow" w:cs="Times New Roman"/>
        </w:rPr>
      </w:pPr>
    </w:p>
    <w:p w14:paraId="0B85A996" w14:textId="0461B1F7" w:rsidR="00CD3AD1" w:rsidRPr="009C4B90" w:rsidRDefault="00CD3AD1" w:rsidP="005A1221">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detalii</w:t>
      </w:r>
      <w:proofErr w:type="gramEnd"/>
      <w:r w:rsidRPr="009C4B90">
        <w:rPr>
          <w:rFonts w:ascii="Arial Narrow" w:hAnsi="Arial Narrow" w:cs="Times New Roman"/>
          <w:color w:val="0070C0"/>
        </w:rPr>
        <w:t xml:space="preserve"> privind alternativele care au fost luate în considerare</w:t>
      </w:r>
    </w:p>
    <w:p w14:paraId="17859D40" w14:textId="2CAB3F9F" w:rsidR="00CD3AD1" w:rsidRPr="009C4B90" w:rsidRDefault="00CD3AD1" w:rsidP="005A1221">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Pentru lucrările de demolare nu au fost posibile alte soluții.</w:t>
      </w:r>
      <w:proofErr w:type="gramEnd"/>
    </w:p>
    <w:p w14:paraId="40B485D0" w14:textId="687E483D" w:rsidR="00CD3AD1" w:rsidRPr="009C4B90" w:rsidRDefault="00CD3AD1" w:rsidP="005A1221">
      <w:pPr>
        <w:autoSpaceDE w:val="0"/>
        <w:autoSpaceDN w:val="0"/>
        <w:adjustRightInd w:val="0"/>
        <w:spacing w:after="0" w:line="240" w:lineRule="auto"/>
        <w:jc w:val="both"/>
        <w:rPr>
          <w:rFonts w:ascii="Arial Narrow" w:hAnsi="Arial Narrow" w:cs="Times New Roman"/>
          <w:color w:val="0070C0"/>
        </w:rPr>
      </w:pPr>
    </w:p>
    <w:p w14:paraId="4FA63788" w14:textId="457F8E97" w:rsidR="00CD3AD1" w:rsidRPr="009C4B90" w:rsidRDefault="00CD3AD1" w:rsidP="005A1221">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alte</w:t>
      </w:r>
      <w:proofErr w:type="gramEnd"/>
      <w:r w:rsidRPr="009C4B90">
        <w:rPr>
          <w:rFonts w:ascii="Arial Narrow" w:hAnsi="Arial Narrow" w:cs="Times New Roman"/>
          <w:color w:val="0070C0"/>
        </w:rPr>
        <w:t xml:space="preserve"> activități care pot apărea ca urmare a demolării</w:t>
      </w:r>
    </w:p>
    <w:p w14:paraId="67D608D8" w14:textId="77777777" w:rsidR="00CD3AD1" w:rsidRPr="009C4B90" w:rsidRDefault="00CD3AD1" w:rsidP="00CD3AD1">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Prin executarea lucrărilor de demontare şi demolare nu se produc deşeuri periculoase.</w:t>
      </w:r>
      <w:proofErr w:type="gramEnd"/>
      <w:r w:rsidRPr="009C4B90">
        <w:rPr>
          <w:rFonts w:ascii="Arial Narrow" w:hAnsi="Arial Narrow" w:cs="Times New Roman"/>
        </w:rPr>
        <w:t xml:space="preserve"> Contractantul va depozita selectiv deşeurile rezultate în urma lucrărilor de demolare şi demontare (beton, metale feroase şi neferoase, ceramică, ulei izolant etc), urmând a le păstra în custodie până la ridicarea acestora de către prestatorul cu care CN APM are contract de ridicare și valorificare deşeuri.</w:t>
      </w:r>
    </w:p>
    <w:p w14:paraId="498E0155" w14:textId="77777777" w:rsidR="00CD3AD1" w:rsidRPr="009C4B90" w:rsidRDefault="00CD3AD1" w:rsidP="005A1221">
      <w:pPr>
        <w:autoSpaceDE w:val="0"/>
        <w:autoSpaceDN w:val="0"/>
        <w:adjustRightInd w:val="0"/>
        <w:spacing w:after="0" w:line="240" w:lineRule="auto"/>
        <w:jc w:val="both"/>
        <w:rPr>
          <w:rFonts w:ascii="Arial Narrow" w:hAnsi="Arial Narrow" w:cs="Times New Roman"/>
          <w:color w:val="0070C0"/>
        </w:rPr>
      </w:pPr>
    </w:p>
    <w:p w14:paraId="4082BBEA" w14:textId="191E470C" w:rsidR="00F174F0" w:rsidRPr="009C4B90" w:rsidRDefault="00F174F0" w:rsidP="005A1221">
      <w:pPr>
        <w:autoSpaceDE w:val="0"/>
        <w:autoSpaceDN w:val="0"/>
        <w:adjustRightInd w:val="0"/>
        <w:spacing w:after="0" w:line="240" w:lineRule="auto"/>
        <w:jc w:val="both"/>
        <w:rPr>
          <w:rFonts w:ascii="Arial Narrow" w:hAnsi="Arial Narrow" w:cs="Times New Roman"/>
          <w:b/>
          <w:bCs/>
        </w:rPr>
      </w:pPr>
      <w:r w:rsidRPr="009C4B90">
        <w:rPr>
          <w:rFonts w:ascii="Arial Narrow" w:hAnsi="Arial Narrow" w:cs="Times New Roman"/>
          <w:b/>
          <w:bCs/>
        </w:rPr>
        <w:t>V. Descrierea amplasării proiectului</w:t>
      </w:r>
    </w:p>
    <w:p w14:paraId="39986583" w14:textId="729BD806" w:rsidR="00CD3AD1" w:rsidRPr="009C4B90" w:rsidRDefault="00CD3AD1" w:rsidP="005A1221">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distanța față de granițe pentru proiectele care cad sub incidența </w:t>
      </w:r>
      <w:hyperlink r:id="rId14" w:history="1">
        <w:r w:rsidRPr="009C4B90">
          <w:rPr>
            <w:rFonts w:ascii="Arial Narrow" w:hAnsi="Arial Narrow" w:cs="Times New Roman"/>
            <w:color w:val="0070C0"/>
          </w:rPr>
          <w:t>Convenției</w:t>
        </w:r>
      </w:hyperlink>
      <w:r w:rsidRPr="009C4B90">
        <w:rPr>
          <w:rFonts w:ascii="Arial Narrow" w:hAnsi="Arial Narrow" w:cs="Times New Roman"/>
          <w:color w:val="0070C0"/>
        </w:rPr>
        <w:t> privind evaluarea impactului asupra mediului în context transfrontieră, adoptată la Espoo la 25 februarie 1991, ratificată prin </w:t>
      </w:r>
      <w:hyperlink r:id="rId15" w:history="1">
        <w:r w:rsidRPr="009C4B90">
          <w:rPr>
            <w:rFonts w:ascii="Arial Narrow" w:hAnsi="Arial Narrow" w:cs="Times New Roman"/>
            <w:color w:val="0070C0"/>
          </w:rPr>
          <w:t>Legea nr. 22/2001</w:t>
        </w:r>
      </w:hyperlink>
      <w:r w:rsidRPr="009C4B90">
        <w:rPr>
          <w:rFonts w:ascii="Arial Narrow" w:hAnsi="Arial Narrow" w:cs="Times New Roman"/>
          <w:color w:val="0070C0"/>
        </w:rPr>
        <w:t>, cu completările ulterioare</w:t>
      </w:r>
    </w:p>
    <w:p w14:paraId="5FBB4F9F" w14:textId="4A176602" w:rsidR="00CD3AD1" w:rsidRPr="009C4B90" w:rsidRDefault="00CD3AD1" w:rsidP="005A1221">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7EB12607" w14:textId="6D0CC96F" w:rsidR="00A972CC" w:rsidRPr="009C4B90" w:rsidRDefault="00A972CC" w:rsidP="005A1221">
      <w:pPr>
        <w:autoSpaceDE w:val="0"/>
        <w:autoSpaceDN w:val="0"/>
        <w:adjustRightInd w:val="0"/>
        <w:spacing w:after="0" w:line="240" w:lineRule="auto"/>
        <w:jc w:val="both"/>
        <w:rPr>
          <w:rFonts w:ascii="Arial Narrow" w:hAnsi="Arial Narrow" w:cs="Times New Roman"/>
        </w:rPr>
      </w:pPr>
    </w:p>
    <w:p w14:paraId="1E98A0EF" w14:textId="14295EB3" w:rsidR="00A972CC" w:rsidRPr="009C4B90" w:rsidRDefault="00A972CC" w:rsidP="005A1221">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localizarea</w:t>
      </w:r>
      <w:proofErr w:type="gramEnd"/>
      <w:r w:rsidRPr="009C4B90">
        <w:rPr>
          <w:rFonts w:ascii="Arial Narrow" w:hAnsi="Arial Narrow" w:cs="Times New Roman"/>
          <w:color w:val="0070C0"/>
        </w:rPr>
        <w:t xml:space="preserve"> amplasamentului în raport cu patrimoniul cultural potrivit Listei monumentelor istorice, actualizată, aprobată prin </w:t>
      </w:r>
      <w:hyperlink r:id="rId16" w:history="1">
        <w:r w:rsidRPr="009C4B90">
          <w:rPr>
            <w:rFonts w:ascii="Arial Narrow" w:hAnsi="Arial Narrow" w:cs="Times New Roman"/>
            <w:color w:val="0070C0"/>
          </w:rPr>
          <w:t xml:space="preserve">Ordinul ministrului culturii și cultelor nr. </w:t>
        </w:r>
        <w:proofErr w:type="gramStart"/>
        <w:r w:rsidRPr="009C4B90">
          <w:rPr>
            <w:rFonts w:ascii="Arial Narrow" w:hAnsi="Arial Narrow" w:cs="Times New Roman"/>
            <w:color w:val="0070C0"/>
          </w:rPr>
          <w:t>2.314/2004</w:t>
        </w:r>
      </w:hyperlink>
      <w:r w:rsidRPr="009C4B90">
        <w:rPr>
          <w:rFonts w:ascii="Arial Narrow" w:hAnsi="Arial Narrow" w:cs="Times New Roman"/>
          <w:color w:val="0070C0"/>
        </w:rPr>
        <w:t>, cu modificările ulterioare, și Repertoriului arheologic național prevăzut de </w:t>
      </w:r>
      <w:hyperlink r:id="rId17" w:history="1">
        <w:r w:rsidRPr="009C4B90">
          <w:rPr>
            <w:rFonts w:ascii="Arial Narrow" w:hAnsi="Arial Narrow" w:cs="Times New Roman"/>
            <w:color w:val="0070C0"/>
          </w:rPr>
          <w:t>Ordonanța Guvernului nr.</w:t>
        </w:r>
        <w:proofErr w:type="gramEnd"/>
        <w:r w:rsidRPr="009C4B90">
          <w:rPr>
            <w:rFonts w:ascii="Arial Narrow" w:hAnsi="Arial Narrow" w:cs="Times New Roman"/>
            <w:color w:val="0070C0"/>
          </w:rPr>
          <w:t xml:space="preserve"> 43/2000</w:t>
        </w:r>
      </w:hyperlink>
      <w:r w:rsidRPr="009C4B90">
        <w:rPr>
          <w:rFonts w:ascii="Arial Narrow" w:hAnsi="Arial Narrow" w:cs="Times New Roman"/>
          <w:color w:val="0070C0"/>
        </w:rPr>
        <w:t> privind protecția patrimoniului arheologic și declararea unor situri arheologice ca zone de interes național, republicată, cu modificările și completările ulterioare;</w:t>
      </w:r>
    </w:p>
    <w:p w14:paraId="72595343" w14:textId="77777777" w:rsidR="00BC3BA5" w:rsidRPr="009C4B90" w:rsidRDefault="00BC3BA5" w:rsidP="00BC3BA5">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Lucrările se vor realiza în incinta Portului Constanţa, municipiul Constanţa, jud.</w:t>
      </w:r>
      <w:proofErr w:type="gramEnd"/>
      <w:r w:rsidRPr="009C4B90">
        <w:rPr>
          <w:rFonts w:ascii="Arial Narrow" w:hAnsi="Arial Narrow" w:cs="Times New Roman"/>
          <w:bCs/>
        </w:rPr>
        <w:t xml:space="preserve"> Constanţa. Terenul pe care urmează a se realiza lucrările de modernizare aparţine în întregime CN APMC.</w:t>
      </w:r>
    </w:p>
    <w:p w14:paraId="37886ACB" w14:textId="0775B169" w:rsidR="00A972CC" w:rsidRPr="009C4B90" w:rsidRDefault="00A972CC" w:rsidP="00A972CC">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lastRenderedPageBreak/>
        <w:t>În conformitate cu memoriul și planșele PUZ aprobate cu HCL nr.</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113/2008 și regăsite pe site-ul oficial http://www.primaria-constanta.ro/consiliul-local/hotarari-de-consiliu, localizarea amplasamentului nu se suprapune cu zonele de protecție a monumentelor istorice din incinta Port Constanța.</w:t>
      </w:r>
      <w:proofErr w:type="gramEnd"/>
    </w:p>
    <w:p w14:paraId="4923BD72" w14:textId="2DAEBDF8" w:rsidR="00A972CC" w:rsidRPr="009C4B90" w:rsidRDefault="00654662" w:rsidP="00A972C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noProof/>
          <w:lang w:val="ro-RO" w:eastAsia="ro-RO"/>
        </w:rPr>
        <w:drawing>
          <wp:inline distT="0" distB="0" distL="0" distR="0" wp14:anchorId="711B0EA8" wp14:editId="04FEA0F8">
            <wp:extent cx="5939155" cy="36233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3623310"/>
                    </a:xfrm>
                    <a:prstGeom prst="rect">
                      <a:avLst/>
                    </a:prstGeom>
                    <a:noFill/>
                    <a:ln>
                      <a:noFill/>
                    </a:ln>
                  </pic:spPr>
                </pic:pic>
              </a:graphicData>
            </a:graphic>
          </wp:inline>
        </w:drawing>
      </w:r>
    </w:p>
    <w:p w14:paraId="23BA915C" w14:textId="43C9E7F1" w:rsidR="00654662" w:rsidRPr="009C4B90" w:rsidRDefault="00654662" w:rsidP="00654662">
      <w:pPr>
        <w:autoSpaceDE w:val="0"/>
        <w:autoSpaceDN w:val="0"/>
        <w:adjustRightInd w:val="0"/>
        <w:spacing w:after="0" w:line="240" w:lineRule="auto"/>
        <w:jc w:val="center"/>
        <w:rPr>
          <w:rFonts w:ascii="Arial Narrow" w:hAnsi="Arial Narrow" w:cs="Times New Roman"/>
          <w:bCs/>
        </w:rPr>
      </w:pPr>
      <w:r w:rsidRPr="009C4B90">
        <w:rPr>
          <w:rFonts w:ascii="Arial Narrow" w:hAnsi="Arial Narrow" w:cs="Times New Roman"/>
          <w:bCs/>
        </w:rPr>
        <w:t>Harta preluată de pe Server Cartografic pentru Patrimoniul Cultural Național</w:t>
      </w:r>
    </w:p>
    <w:p w14:paraId="33D3E5B0" w14:textId="0F70ECBB" w:rsidR="00654662" w:rsidRPr="009C4B90" w:rsidRDefault="00654662" w:rsidP="00654662">
      <w:pPr>
        <w:autoSpaceDE w:val="0"/>
        <w:autoSpaceDN w:val="0"/>
        <w:adjustRightInd w:val="0"/>
        <w:spacing w:after="0" w:line="240" w:lineRule="auto"/>
        <w:jc w:val="center"/>
        <w:rPr>
          <w:rFonts w:ascii="Arial Narrow" w:hAnsi="Arial Narrow" w:cs="Times New Roman"/>
          <w:bCs/>
        </w:rPr>
      </w:pPr>
      <w:r w:rsidRPr="009C4B90">
        <w:rPr>
          <w:rFonts w:ascii="Arial Narrow" w:hAnsi="Arial Narrow" w:cs="Times New Roman"/>
          <w:bCs/>
        </w:rPr>
        <w:t>(</w:t>
      </w:r>
      <w:hyperlink r:id="rId19" w:history="1">
        <w:r w:rsidRPr="009C4B90">
          <w:rPr>
            <w:rStyle w:val="Hyperlink"/>
            <w:rFonts w:ascii="Arial Narrow" w:hAnsi="Arial Narrow" w:cs="Times New Roman"/>
            <w:bCs/>
          </w:rPr>
          <w:t>https://map.cimec.ro/Mapserver</w:t>
        </w:r>
      </w:hyperlink>
      <w:r w:rsidRPr="009C4B90">
        <w:rPr>
          <w:rFonts w:ascii="Arial Narrow" w:hAnsi="Arial Narrow" w:cs="Times New Roman"/>
          <w:bCs/>
        </w:rPr>
        <w:t>)</w:t>
      </w:r>
    </w:p>
    <w:p w14:paraId="4E0C046B" w14:textId="77777777" w:rsidR="00654662" w:rsidRPr="009C4B90" w:rsidRDefault="00654662" w:rsidP="00654662">
      <w:pPr>
        <w:autoSpaceDE w:val="0"/>
        <w:autoSpaceDN w:val="0"/>
        <w:adjustRightInd w:val="0"/>
        <w:spacing w:after="0" w:line="240" w:lineRule="auto"/>
        <w:jc w:val="center"/>
        <w:rPr>
          <w:rFonts w:ascii="Arial Narrow" w:hAnsi="Arial Narrow" w:cs="Times New Roman"/>
          <w:bCs/>
        </w:rPr>
      </w:pPr>
    </w:p>
    <w:p w14:paraId="05A79059" w14:textId="0B949AEB" w:rsidR="00BC3BA5" w:rsidRPr="009C4B90" w:rsidRDefault="00BC3BA5" w:rsidP="00A972C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hărți, fotografii ale amplasamentului care pot oferi informații privind caracteristicile fizice ale mediului, atât naturale, cât și artificiale, și alte informații privind:</w:t>
      </w:r>
    </w:p>
    <w:p w14:paraId="608B2DB4" w14:textId="0AD4FF7D" w:rsidR="00BC3BA5" w:rsidRPr="009C4B90" w:rsidRDefault="00BC3BA5" w:rsidP="00BC3BA5">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color w:val="0070C0"/>
        </w:rPr>
        <w:t xml:space="preserve">• </w:t>
      </w:r>
      <w:proofErr w:type="gramStart"/>
      <w:r w:rsidRPr="009C4B90">
        <w:rPr>
          <w:rFonts w:ascii="Arial Narrow" w:hAnsi="Arial Narrow" w:cs="Times New Roman"/>
          <w:bCs/>
          <w:color w:val="0070C0"/>
        </w:rPr>
        <w:t>folosințele</w:t>
      </w:r>
      <w:proofErr w:type="gramEnd"/>
      <w:r w:rsidRPr="009C4B90">
        <w:rPr>
          <w:rFonts w:ascii="Arial Narrow" w:hAnsi="Arial Narrow" w:cs="Times New Roman"/>
          <w:bCs/>
          <w:color w:val="0070C0"/>
        </w:rPr>
        <w:t xml:space="preserve"> actuale și planificate ale terenului atât pe amplasament, cât și pe zone adiacente acestuia</w:t>
      </w:r>
    </w:p>
    <w:p w14:paraId="566533F2" w14:textId="13003A9B" w:rsidR="00BC3BA5" w:rsidRPr="009C4B90" w:rsidRDefault="00BC3BA5" w:rsidP="00BC3BA5">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color w:val="0070C0"/>
        </w:rPr>
        <w:t xml:space="preserve">• </w:t>
      </w:r>
      <w:proofErr w:type="gramStart"/>
      <w:r w:rsidRPr="009C4B90">
        <w:rPr>
          <w:rFonts w:ascii="Arial Narrow" w:hAnsi="Arial Narrow" w:cs="Times New Roman"/>
          <w:bCs/>
          <w:color w:val="0070C0"/>
        </w:rPr>
        <w:t>politici</w:t>
      </w:r>
      <w:proofErr w:type="gramEnd"/>
      <w:r w:rsidRPr="009C4B90">
        <w:rPr>
          <w:rFonts w:ascii="Arial Narrow" w:hAnsi="Arial Narrow" w:cs="Times New Roman"/>
          <w:bCs/>
          <w:color w:val="0070C0"/>
        </w:rPr>
        <w:t xml:space="preserve"> de zonare și de folosire a terenului</w:t>
      </w:r>
    </w:p>
    <w:p w14:paraId="060AED56" w14:textId="285A1436" w:rsidR="00562145" w:rsidRPr="009C4B90" w:rsidRDefault="00BC3BA5" w:rsidP="00BC3BA5">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color w:val="0070C0"/>
        </w:rPr>
        <w:t xml:space="preserve">• </w:t>
      </w:r>
      <w:proofErr w:type="gramStart"/>
      <w:r w:rsidRPr="009C4B90">
        <w:rPr>
          <w:rFonts w:ascii="Arial Narrow" w:hAnsi="Arial Narrow" w:cs="Times New Roman"/>
          <w:bCs/>
          <w:color w:val="0070C0"/>
        </w:rPr>
        <w:t>arealele</w:t>
      </w:r>
      <w:proofErr w:type="gramEnd"/>
      <w:r w:rsidRPr="009C4B90">
        <w:rPr>
          <w:rFonts w:ascii="Arial Narrow" w:hAnsi="Arial Narrow" w:cs="Times New Roman"/>
          <w:bCs/>
          <w:color w:val="0070C0"/>
        </w:rPr>
        <w:t xml:space="preserve"> sensibile</w:t>
      </w:r>
    </w:p>
    <w:p w14:paraId="358C84A4" w14:textId="7CFF2B6C" w:rsidR="00E5729C" w:rsidRPr="009C4B90" w:rsidRDefault="008F66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Amplasamentul viitoarei staţii electrice Port VI </w:t>
      </w:r>
      <w:proofErr w:type="gramStart"/>
      <w:r w:rsidRPr="009C4B90">
        <w:rPr>
          <w:rFonts w:ascii="Arial Narrow" w:hAnsi="Arial Narrow" w:cs="Times New Roman"/>
          <w:bCs/>
        </w:rPr>
        <w:t>va</w:t>
      </w:r>
      <w:proofErr w:type="gramEnd"/>
      <w:r w:rsidRPr="009C4B90">
        <w:rPr>
          <w:rFonts w:ascii="Arial Narrow" w:hAnsi="Arial Narrow" w:cs="Times New Roman"/>
          <w:bCs/>
        </w:rPr>
        <w:t xml:space="preserve"> fi pe parcela cu nr. </w:t>
      </w:r>
      <w:proofErr w:type="gramStart"/>
      <w:r w:rsidRPr="009C4B90">
        <w:rPr>
          <w:rFonts w:ascii="Arial Narrow" w:hAnsi="Arial Narrow" w:cs="Times New Roman"/>
          <w:bCs/>
        </w:rPr>
        <w:t>306, nr.</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cadastral</w:t>
      </w:r>
      <w:proofErr w:type="gramEnd"/>
      <w:r w:rsidRPr="009C4B90">
        <w:rPr>
          <w:rFonts w:ascii="Arial Narrow" w:hAnsi="Arial Narrow" w:cs="Times New Roman"/>
          <w:bCs/>
        </w:rPr>
        <w:t xml:space="preserve"> 222953, o suprafața de teren care în situația existentă este o platformă betonată și are suprafața totală de 6528 mp.</w:t>
      </w:r>
      <w:r w:rsidR="00E5729C" w:rsidRPr="009C4B90">
        <w:rPr>
          <w:rFonts w:ascii="Arial Narrow" w:hAnsi="Arial Narrow" w:cs="Times New Roman"/>
          <w:bCs/>
        </w:rPr>
        <w:t xml:space="preserve"> Terenul noii stații electrice de transformare </w:t>
      </w:r>
      <w:proofErr w:type="gramStart"/>
      <w:r w:rsidR="00E5729C" w:rsidRPr="009C4B90">
        <w:rPr>
          <w:rFonts w:ascii="Arial Narrow" w:hAnsi="Arial Narrow" w:cs="Times New Roman"/>
          <w:bCs/>
        </w:rPr>
        <w:t>este</w:t>
      </w:r>
      <w:proofErr w:type="gramEnd"/>
      <w:r w:rsidR="00E5729C" w:rsidRPr="009C4B90">
        <w:rPr>
          <w:rFonts w:ascii="Arial Narrow" w:hAnsi="Arial Narrow" w:cs="Times New Roman"/>
          <w:bCs/>
        </w:rPr>
        <w:t xml:space="preserve"> situat la N-V de stația SNC (Port I) – 110/6 kV a operatorului E-Distribuție Dobrogea.</w:t>
      </w:r>
    </w:p>
    <w:p w14:paraId="673F1F9F" w14:textId="77777777" w:rsidR="00F961CD" w:rsidRPr="009C4B90" w:rsidRDefault="00F961CD" w:rsidP="00F961CD">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Proiectul nu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amplasat </w:t>
      </w:r>
      <w:r w:rsidRPr="009C4B90">
        <w:rPr>
          <w:rFonts w:ascii="Arial Narrow" w:hAnsi="Arial Narrow" w:cs="Times New Roman"/>
          <w:bCs/>
          <w:lang w:val="ro-RO"/>
        </w:rPr>
        <w:t>î</w:t>
      </w:r>
      <w:r w:rsidRPr="009C4B90">
        <w:rPr>
          <w:rFonts w:ascii="Arial Narrow" w:hAnsi="Arial Narrow" w:cs="Times New Roman"/>
          <w:bCs/>
        </w:rPr>
        <w:t>n zona ariilor naturale protejate și nu are interdicții de construire.</w:t>
      </w:r>
    </w:p>
    <w:p w14:paraId="7BACF877" w14:textId="77777777" w:rsidR="00F961CD" w:rsidRPr="009C4B90" w:rsidRDefault="00F961CD" w:rsidP="00F961CD">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În vederea trecerii la 20 kV a reţelelor se vor realiza lucrările necesare de săpături, demontare cabluri existente şi montare cabluri 20 kV noi.</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Proiectul prevede ca volum de lucrări o rețea de cabluri având o lungime totală de cca.</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21 km, fiind pozate în incinta Port Constanța în conformitate cu planurile anexate.</w:t>
      </w:r>
      <w:proofErr w:type="gramEnd"/>
    </w:p>
    <w:p w14:paraId="35C4E80A" w14:textId="77777777" w:rsidR="00F961CD" w:rsidRPr="009C4B90" w:rsidRDefault="00F961CD" w:rsidP="00F961CD">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Cablurile de energie 20 kV care se propun a fi montate sunt de tip </w:t>
      </w:r>
      <w:proofErr w:type="gramStart"/>
      <w:r w:rsidRPr="009C4B90">
        <w:rPr>
          <w:rFonts w:ascii="Arial Narrow" w:hAnsi="Arial Narrow" w:cs="Times New Roman"/>
          <w:bCs/>
        </w:rPr>
        <w:t>A2XS(</w:t>
      </w:r>
      <w:proofErr w:type="gramEnd"/>
      <w:r w:rsidRPr="009C4B90">
        <w:rPr>
          <w:rFonts w:ascii="Arial Narrow" w:hAnsi="Arial Narrow" w:cs="Times New Roman"/>
          <w:bCs/>
        </w:rPr>
        <w:t xml:space="preserve">FL)2Y de secţiune 1x185 mmp. Acesta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un tip de cablu de energie monopolar de medie tensiune 24 kV, cu izolaţie din polietilenă reticulată (XLPE) şi manta exterioară din polietilenă termoplastică, cu protecţie longitudinală şi transversală împotriva pătrunderii apei.</w:t>
      </w:r>
    </w:p>
    <w:p w14:paraId="5E069662" w14:textId="77777777" w:rsidR="00F961CD" w:rsidRPr="009C4B90" w:rsidRDefault="00F961CD" w:rsidP="00F961CD">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Pe traseul de LES 20 kV se </w:t>
      </w:r>
      <w:proofErr w:type="gramStart"/>
      <w:r w:rsidRPr="009C4B90">
        <w:rPr>
          <w:rFonts w:ascii="Arial Narrow" w:hAnsi="Arial Narrow" w:cs="Times New Roman"/>
          <w:bCs/>
        </w:rPr>
        <w:t>va</w:t>
      </w:r>
      <w:proofErr w:type="gramEnd"/>
      <w:r w:rsidRPr="009C4B90">
        <w:rPr>
          <w:rFonts w:ascii="Arial Narrow" w:hAnsi="Arial Narrow" w:cs="Times New Roman"/>
          <w:bCs/>
        </w:rPr>
        <w:t xml:space="preserve"> poza de asemenea în şanţ un tub suplimentar HDPE / PVC de rezervă pentru posibile utilizări viitoare.</w:t>
      </w:r>
    </w:p>
    <w:p w14:paraId="3DC403C5" w14:textId="77777777" w:rsidR="00F961CD" w:rsidRPr="009C4B90" w:rsidRDefault="00F961CD" w:rsidP="00F961CD">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Pentru o cât mai uşoară exploatare ulterioară a cablurilor de medie tensiune proiectate acestea vor fi montate pe tot traseul în tubulatură HDPE / PVC cu cămine de tragere montate în linie, respectiv la schimbările de direcţie etc. </w:t>
      </w:r>
    </w:p>
    <w:p w14:paraId="38EBC38C" w14:textId="77777777" w:rsidR="00654662" w:rsidRPr="009C4B90" w:rsidRDefault="00F961CD" w:rsidP="00F961CD">
      <w:pPr>
        <w:autoSpaceDE w:val="0"/>
        <w:autoSpaceDN w:val="0"/>
        <w:adjustRightInd w:val="0"/>
        <w:spacing w:after="0" w:line="240" w:lineRule="auto"/>
        <w:jc w:val="both"/>
        <w:rPr>
          <w:rFonts w:ascii="Arial Narrow" w:hAnsi="Arial Narrow"/>
          <w:noProof/>
        </w:rPr>
      </w:pPr>
      <w:r w:rsidRPr="009C4B90">
        <w:rPr>
          <w:rFonts w:ascii="Arial Narrow" w:hAnsi="Arial Narrow" w:cs="Times New Roman"/>
          <w:bCs/>
        </w:rPr>
        <w:lastRenderedPageBreak/>
        <w:t xml:space="preserve">Pe partea de trasee de cabluri unde în momentul de faţă există canale de cabluri în care sunt montate circuitele electrice, se </w:t>
      </w:r>
      <w:proofErr w:type="gramStart"/>
      <w:r w:rsidRPr="009C4B90">
        <w:rPr>
          <w:rFonts w:ascii="Arial Narrow" w:hAnsi="Arial Narrow" w:cs="Times New Roman"/>
          <w:bCs/>
        </w:rPr>
        <w:t>va</w:t>
      </w:r>
      <w:proofErr w:type="gramEnd"/>
      <w:r w:rsidRPr="009C4B90">
        <w:rPr>
          <w:rFonts w:ascii="Arial Narrow" w:hAnsi="Arial Narrow" w:cs="Times New Roman"/>
          <w:bCs/>
        </w:rPr>
        <w:t xml:space="preserve"> păstra modul de pozare în canal de cabluri. </w:t>
      </w:r>
      <w:proofErr w:type="gramStart"/>
      <w:r w:rsidRPr="009C4B90">
        <w:rPr>
          <w:rFonts w:ascii="Arial Narrow" w:hAnsi="Arial Narrow" w:cs="Times New Roman"/>
          <w:bCs/>
        </w:rPr>
        <w:t>Se vor repara/moderniza canalele de cabluri existente, pentru a putea fi realizată montarea noilor cabluri.</w:t>
      </w:r>
      <w:proofErr w:type="gramEnd"/>
      <w:r w:rsidR="00654662" w:rsidRPr="009C4B90">
        <w:rPr>
          <w:rFonts w:ascii="Arial Narrow" w:hAnsi="Arial Narrow"/>
          <w:noProof/>
        </w:rPr>
        <w:t xml:space="preserve"> </w:t>
      </w:r>
    </w:p>
    <w:p w14:paraId="23D17210" w14:textId="44959116" w:rsidR="00F961CD" w:rsidRPr="009C4B90" w:rsidRDefault="00654662" w:rsidP="00654662">
      <w:pPr>
        <w:autoSpaceDE w:val="0"/>
        <w:autoSpaceDN w:val="0"/>
        <w:adjustRightInd w:val="0"/>
        <w:spacing w:after="0" w:line="240" w:lineRule="auto"/>
        <w:jc w:val="center"/>
        <w:rPr>
          <w:rFonts w:ascii="Arial Narrow" w:hAnsi="Arial Narrow" w:cs="Times New Roman"/>
          <w:bCs/>
        </w:rPr>
      </w:pPr>
      <w:r w:rsidRPr="009C4B90">
        <w:rPr>
          <w:rFonts w:ascii="Arial Narrow" w:hAnsi="Arial Narrow"/>
          <w:noProof/>
          <w:lang w:val="ro-RO" w:eastAsia="ro-RO"/>
        </w:rPr>
        <w:drawing>
          <wp:inline distT="0" distB="0" distL="0" distR="0" wp14:anchorId="6E693282" wp14:editId="446D7094">
            <wp:extent cx="4319751" cy="323981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3862" cy="3242897"/>
                    </a:xfrm>
                    <a:prstGeom prst="rect">
                      <a:avLst/>
                    </a:prstGeom>
                    <a:noFill/>
                    <a:ln>
                      <a:noFill/>
                    </a:ln>
                  </pic:spPr>
                </pic:pic>
              </a:graphicData>
            </a:graphic>
          </wp:inline>
        </w:drawing>
      </w:r>
    </w:p>
    <w:p w14:paraId="03628AF2" w14:textId="460CAC0D" w:rsidR="00BC3BA5" w:rsidRPr="009C4B90" w:rsidRDefault="00BC3BA5" w:rsidP="00BC3BA5">
      <w:pPr>
        <w:autoSpaceDE w:val="0"/>
        <w:autoSpaceDN w:val="0"/>
        <w:adjustRightInd w:val="0"/>
        <w:spacing w:after="0" w:line="240" w:lineRule="auto"/>
        <w:jc w:val="center"/>
        <w:rPr>
          <w:rFonts w:ascii="Arial Narrow" w:hAnsi="Arial Narrow" w:cs="Times New Roman"/>
          <w:b/>
        </w:rPr>
      </w:pPr>
      <w:r w:rsidRPr="009C4B90">
        <w:rPr>
          <w:rFonts w:ascii="Arial Narrow" w:hAnsi="Arial Narrow"/>
          <w:noProof/>
          <w:lang w:val="ro-RO" w:eastAsia="ro-RO"/>
        </w:rPr>
        <w:drawing>
          <wp:inline distT="0" distB="0" distL="0" distR="0" wp14:anchorId="2149EB90" wp14:editId="61B4CFAB">
            <wp:extent cx="4267201"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8557" cy="3208917"/>
                    </a:xfrm>
                    <a:prstGeom prst="rect">
                      <a:avLst/>
                    </a:prstGeom>
                    <a:noFill/>
                    <a:ln>
                      <a:noFill/>
                    </a:ln>
                  </pic:spPr>
                </pic:pic>
              </a:graphicData>
            </a:graphic>
          </wp:inline>
        </w:drawing>
      </w:r>
    </w:p>
    <w:p w14:paraId="76790D79" w14:textId="77777777" w:rsidR="00BC3BA5" w:rsidRPr="009C4B90" w:rsidRDefault="00BC3BA5" w:rsidP="00BC3BA5">
      <w:pPr>
        <w:autoSpaceDE w:val="0"/>
        <w:autoSpaceDN w:val="0"/>
        <w:adjustRightInd w:val="0"/>
        <w:spacing w:after="0" w:line="240" w:lineRule="auto"/>
        <w:jc w:val="center"/>
        <w:rPr>
          <w:rFonts w:ascii="Arial Narrow" w:hAnsi="Arial Narrow" w:cs="Times New Roman"/>
          <w:bCs/>
          <w:lang w:val="ro-RO"/>
        </w:rPr>
      </w:pPr>
      <w:proofErr w:type="gramStart"/>
      <w:r w:rsidRPr="009C4B90">
        <w:rPr>
          <w:rFonts w:ascii="Arial Narrow" w:hAnsi="Arial Narrow" w:cs="Times New Roman"/>
          <w:bCs/>
        </w:rPr>
        <w:t>Parcela nr.</w:t>
      </w:r>
      <w:proofErr w:type="gramEnd"/>
      <w:r w:rsidRPr="009C4B90">
        <w:rPr>
          <w:rFonts w:ascii="Arial Narrow" w:hAnsi="Arial Narrow" w:cs="Times New Roman"/>
          <w:bCs/>
        </w:rPr>
        <w:t xml:space="preserve"> 306 – </w:t>
      </w:r>
      <w:proofErr w:type="gramStart"/>
      <w:r w:rsidRPr="009C4B90">
        <w:rPr>
          <w:rFonts w:ascii="Arial Narrow" w:hAnsi="Arial Narrow" w:cs="Times New Roman"/>
          <w:bCs/>
        </w:rPr>
        <w:t>prev</w:t>
      </w:r>
      <w:r w:rsidRPr="009C4B90">
        <w:rPr>
          <w:rFonts w:ascii="Arial Narrow" w:hAnsi="Arial Narrow" w:cs="Times New Roman"/>
          <w:bCs/>
          <w:lang w:val="ro-RO"/>
        </w:rPr>
        <w:t>ăzută</w:t>
      </w:r>
      <w:proofErr w:type="gramEnd"/>
      <w:r w:rsidRPr="009C4B90">
        <w:rPr>
          <w:rFonts w:ascii="Arial Narrow" w:hAnsi="Arial Narrow" w:cs="Times New Roman"/>
          <w:bCs/>
          <w:lang w:val="ro-RO"/>
        </w:rPr>
        <w:t xml:space="preserve"> pentru amplasarea stațiilor electrice Port V și Port VI</w:t>
      </w:r>
    </w:p>
    <w:p w14:paraId="463FA352" w14:textId="5AC89C04" w:rsidR="008F66EB" w:rsidRPr="009C4B90" w:rsidRDefault="00BC3BA5" w:rsidP="008F66EB">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 </w:t>
      </w:r>
      <w:proofErr w:type="gramStart"/>
      <w:r w:rsidRPr="009C4B90">
        <w:rPr>
          <w:rFonts w:ascii="Arial Narrow" w:hAnsi="Arial Narrow" w:cs="Times New Roman"/>
          <w:color w:val="0070C0"/>
        </w:rPr>
        <w:t>coordonatele</w:t>
      </w:r>
      <w:proofErr w:type="gramEnd"/>
      <w:r w:rsidRPr="009C4B90">
        <w:rPr>
          <w:rFonts w:ascii="Arial Narrow" w:hAnsi="Arial Narrow" w:cs="Times New Roman"/>
          <w:color w:val="0070C0"/>
        </w:rPr>
        <w:t xml:space="preserve"> geografice ale amplasamentului proiectului, care vor fi prezentate sub formă de vector în format digital cu referință geografică, în sistem de proiecție națională Stereo 1970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A673E" w:rsidRPr="009C4B90" w14:paraId="0CDA6FB6" w14:textId="77777777" w:rsidTr="007A673E">
        <w:tc>
          <w:tcPr>
            <w:tcW w:w="4788" w:type="dxa"/>
          </w:tcPr>
          <w:tbl>
            <w:tblPr>
              <w:tblW w:w="3512" w:type="dxa"/>
              <w:tblInd w:w="710" w:type="dxa"/>
              <w:tblLook w:val="04A0" w:firstRow="1" w:lastRow="0" w:firstColumn="1" w:lastColumn="0" w:noHBand="0" w:noVBand="1"/>
            </w:tblPr>
            <w:tblGrid>
              <w:gridCol w:w="960"/>
              <w:gridCol w:w="1276"/>
              <w:gridCol w:w="1276"/>
            </w:tblGrid>
            <w:tr w:rsidR="007A673E" w:rsidRPr="009C4B90" w14:paraId="7023C3B9" w14:textId="77777777" w:rsidTr="007A673E">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7F6FA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Punct</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0BEC696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X (E)</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0794BD0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Y (N)</w:t>
                  </w:r>
                </w:p>
              </w:tc>
            </w:tr>
            <w:tr w:rsidR="007A673E" w:rsidRPr="009C4B90" w14:paraId="516F2EE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1893C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lastRenderedPageBreak/>
                    <w:t>1</w:t>
                  </w:r>
                </w:p>
              </w:tc>
              <w:tc>
                <w:tcPr>
                  <w:tcW w:w="1276" w:type="dxa"/>
                  <w:tcBorders>
                    <w:top w:val="nil"/>
                    <w:left w:val="nil"/>
                    <w:bottom w:val="single" w:sz="4" w:space="0" w:color="auto"/>
                    <w:right w:val="single" w:sz="4" w:space="0" w:color="auto"/>
                  </w:tcBorders>
                  <w:shd w:val="clear" w:color="auto" w:fill="auto"/>
                  <w:noWrap/>
                  <w:vAlign w:val="bottom"/>
                  <w:hideMark/>
                </w:tcPr>
                <w:p w14:paraId="74EA37F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790938.498</w:t>
                  </w:r>
                </w:p>
              </w:tc>
              <w:tc>
                <w:tcPr>
                  <w:tcW w:w="1276" w:type="dxa"/>
                  <w:tcBorders>
                    <w:top w:val="nil"/>
                    <w:left w:val="nil"/>
                    <w:bottom w:val="single" w:sz="4" w:space="0" w:color="auto"/>
                    <w:right w:val="single" w:sz="8" w:space="0" w:color="auto"/>
                  </w:tcBorders>
                  <w:shd w:val="clear" w:color="auto" w:fill="auto"/>
                  <w:noWrap/>
                  <w:vAlign w:val="bottom"/>
                  <w:hideMark/>
                </w:tcPr>
                <w:p w14:paraId="5873116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302593.045</w:t>
                  </w:r>
                </w:p>
              </w:tc>
            </w:tr>
            <w:tr w:rsidR="007A673E" w:rsidRPr="009C4B90" w14:paraId="6807814C"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680EC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14:paraId="000B58C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790972.821</w:t>
                  </w:r>
                </w:p>
              </w:tc>
              <w:tc>
                <w:tcPr>
                  <w:tcW w:w="1276" w:type="dxa"/>
                  <w:tcBorders>
                    <w:top w:val="nil"/>
                    <w:left w:val="nil"/>
                    <w:bottom w:val="single" w:sz="4" w:space="0" w:color="auto"/>
                    <w:right w:val="single" w:sz="8" w:space="0" w:color="auto"/>
                  </w:tcBorders>
                  <w:shd w:val="clear" w:color="auto" w:fill="auto"/>
                  <w:noWrap/>
                  <w:vAlign w:val="bottom"/>
                  <w:hideMark/>
                </w:tcPr>
                <w:p w14:paraId="4E59D9D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302576.784</w:t>
                  </w:r>
                </w:p>
              </w:tc>
            </w:tr>
            <w:tr w:rsidR="007A673E" w:rsidRPr="009C4B90" w14:paraId="0AA8604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F826D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14:paraId="04F5CA1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790912.81</w:t>
                  </w:r>
                </w:p>
              </w:tc>
              <w:tc>
                <w:tcPr>
                  <w:tcW w:w="1276" w:type="dxa"/>
                  <w:tcBorders>
                    <w:top w:val="nil"/>
                    <w:left w:val="nil"/>
                    <w:bottom w:val="single" w:sz="4" w:space="0" w:color="auto"/>
                    <w:right w:val="single" w:sz="8" w:space="0" w:color="auto"/>
                  </w:tcBorders>
                  <w:shd w:val="clear" w:color="auto" w:fill="auto"/>
                  <w:noWrap/>
                  <w:vAlign w:val="bottom"/>
                  <w:hideMark/>
                </w:tcPr>
                <w:p w14:paraId="6457782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302538.822</w:t>
                  </w:r>
                </w:p>
              </w:tc>
            </w:tr>
            <w:tr w:rsidR="007A673E" w:rsidRPr="009C4B90" w14:paraId="4EE5972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8317C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33204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790947.151</w:t>
                  </w:r>
                </w:p>
              </w:tc>
              <w:tc>
                <w:tcPr>
                  <w:tcW w:w="1276" w:type="dxa"/>
                  <w:tcBorders>
                    <w:top w:val="nil"/>
                    <w:left w:val="nil"/>
                    <w:bottom w:val="single" w:sz="4" w:space="0" w:color="auto"/>
                    <w:right w:val="single" w:sz="8" w:space="0" w:color="auto"/>
                  </w:tcBorders>
                  <w:shd w:val="clear" w:color="auto" w:fill="auto"/>
                  <w:noWrap/>
                  <w:vAlign w:val="bottom"/>
                  <w:hideMark/>
                </w:tcPr>
                <w:p w14:paraId="3C6A23A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302522.553</w:t>
                  </w:r>
                </w:p>
              </w:tc>
            </w:tr>
            <w:tr w:rsidR="007A673E" w:rsidRPr="009C4B90" w14:paraId="1F6D4493"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E5825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14:paraId="77C56FF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790910.387</w:t>
                  </w:r>
                </w:p>
              </w:tc>
              <w:tc>
                <w:tcPr>
                  <w:tcW w:w="1276" w:type="dxa"/>
                  <w:tcBorders>
                    <w:top w:val="nil"/>
                    <w:left w:val="nil"/>
                    <w:bottom w:val="single" w:sz="4" w:space="0" w:color="auto"/>
                    <w:right w:val="single" w:sz="8" w:space="0" w:color="auto"/>
                  </w:tcBorders>
                  <w:shd w:val="clear" w:color="auto" w:fill="auto"/>
                  <w:noWrap/>
                  <w:vAlign w:val="bottom"/>
                  <w:hideMark/>
                </w:tcPr>
                <w:p w14:paraId="6C65FB7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302505.68</w:t>
                  </w:r>
                </w:p>
              </w:tc>
            </w:tr>
            <w:tr w:rsidR="007A673E" w:rsidRPr="009C4B90" w14:paraId="7F9A0A61"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EC795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14:paraId="33F8ED4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790933.879</w:t>
                  </w:r>
                </w:p>
              </w:tc>
              <w:tc>
                <w:tcPr>
                  <w:tcW w:w="1276" w:type="dxa"/>
                  <w:tcBorders>
                    <w:top w:val="nil"/>
                    <w:left w:val="nil"/>
                    <w:bottom w:val="single" w:sz="4" w:space="0" w:color="auto"/>
                    <w:right w:val="single" w:sz="8" w:space="0" w:color="auto"/>
                  </w:tcBorders>
                  <w:shd w:val="clear" w:color="auto" w:fill="auto"/>
                  <w:noWrap/>
                  <w:vAlign w:val="bottom"/>
                  <w:hideMark/>
                </w:tcPr>
                <w:p w14:paraId="6FB4A13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302494.538</w:t>
                  </w:r>
                </w:p>
              </w:tc>
            </w:tr>
            <w:tr w:rsidR="007A673E" w:rsidRPr="009C4B90" w14:paraId="58E5AFF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8D230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14:paraId="68866E4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791041.728</w:t>
                  </w:r>
                </w:p>
              </w:tc>
              <w:tc>
                <w:tcPr>
                  <w:tcW w:w="1276" w:type="dxa"/>
                  <w:tcBorders>
                    <w:top w:val="nil"/>
                    <w:left w:val="nil"/>
                    <w:bottom w:val="single" w:sz="4" w:space="0" w:color="auto"/>
                    <w:right w:val="single" w:sz="8" w:space="0" w:color="auto"/>
                  </w:tcBorders>
                  <w:shd w:val="clear" w:color="auto" w:fill="auto"/>
                  <w:noWrap/>
                  <w:vAlign w:val="bottom"/>
                  <w:hideMark/>
                </w:tcPr>
                <w:p w14:paraId="0841A1B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302403.724</w:t>
                  </w:r>
                </w:p>
              </w:tc>
            </w:tr>
            <w:tr w:rsidR="007A673E" w:rsidRPr="009C4B90" w14:paraId="3AA89563"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9D53D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14:paraId="74A5BA7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791037.313</w:t>
                  </w:r>
                </w:p>
              </w:tc>
              <w:tc>
                <w:tcPr>
                  <w:tcW w:w="1276" w:type="dxa"/>
                  <w:tcBorders>
                    <w:top w:val="nil"/>
                    <w:left w:val="nil"/>
                    <w:bottom w:val="single" w:sz="4" w:space="0" w:color="auto"/>
                    <w:right w:val="single" w:sz="8" w:space="0" w:color="auto"/>
                  </w:tcBorders>
                  <w:shd w:val="clear" w:color="auto" w:fill="auto"/>
                  <w:noWrap/>
                  <w:vAlign w:val="bottom"/>
                  <w:hideMark/>
                </w:tcPr>
                <w:p w14:paraId="14EF47F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302349.077</w:t>
                  </w:r>
                </w:p>
              </w:tc>
            </w:tr>
            <w:tr w:rsidR="007A673E" w:rsidRPr="009C4B90" w14:paraId="4A442D4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77DBD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9</w:t>
                  </w:r>
                </w:p>
              </w:tc>
              <w:tc>
                <w:tcPr>
                  <w:tcW w:w="1276" w:type="dxa"/>
                  <w:tcBorders>
                    <w:top w:val="nil"/>
                    <w:left w:val="nil"/>
                    <w:bottom w:val="single" w:sz="4" w:space="0" w:color="auto"/>
                    <w:right w:val="single" w:sz="4" w:space="0" w:color="auto"/>
                  </w:tcBorders>
                  <w:shd w:val="clear" w:color="auto" w:fill="auto"/>
                  <w:noWrap/>
                  <w:vAlign w:val="bottom"/>
                  <w:hideMark/>
                </w:tcPr>
                <w:p w14:paraId="4138CD7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791040.259</w:t>
                  </w:r>
                </w:p>
              </w:tc>
              <w:tc>
                <w:tcPr>
                  <w:tcW w:w="1276" w:type="dxa"/>
                  <w:tcBorders>
                    <w:top w:val="nil"/>
                    <w:left w:val="nil"/>
                    <w:bottom w:val="single" w:sz="4" w:space="0" w:color="auto"/>
                    <w:right w:val="single" w:sz="8" w:space="0" w:color="auto"/>
                  </w:tcBorders>
                  <w:shd w:val="clear" w:color="auto" w:fill="auto"/>
                  <w:noWrap/>
                  <w:vAlign w:val="bottom"/>
                  <w:hideMark/>
                </w:tcPr>
                <w:p w14:paraId="3B30629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302334.626</w:t>
                  </w:r>
                </w:p>
              </w:tc>
            </w:tr>
            <w:tr w:rsidR="007A673E" w:rsidRPr="009C4B90" w14:paraId="549A6EE8"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8ABE0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10</w:t>
                  </w:r>
                </w:p>
              </w:tc>
              <w:tc>
                <w:tcPr>
                  <w:tcW w:w="1276" w:type="dxa"/>
                  <w:tcBorders>
                    <w:top w:val="nil"/>
                    <w:left w:val="nil"/>
                    <w:bottom w:val="single" w:sz="4" w:space="0" w:color="auto"/>
                    <w:right w:val="single" w:sz="4" w:space="0" w:color="auto"/>
                  </w:tcBorders>
                  <w:shd w:val="clear" w:color="auto" w:fill="auto"/>
                  <w:noWrap/>
                  <w:vAlign w:val="center"/>
                  <w:hideMark/>
                </w:tcPr>
                <w:p w14:paraId="49A8472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791082.292</w:t>
                  </w:r>
                </w:p>
              </w:tc>
              <w:tc>
                <w:tcPr>
                  <w:tcW w:w="1276" w:type="dxa"/>
                  <w:tcBorders>
                    <w:top w:val="nil"/>
                    <w:left w:val="nil"/>
                    <w:bottom w:val="single" w:sz="4" w:space="0" w:color="auto"/>
                    <w:right w:val="single" w:sz="8" w:space="0" w:color="auto"/>
                  </w:tcBorders>
                  <w:shd w:val="clear" w:color="auto" w:fill="auto"/>
                  <w:noWrap/>
                  <w:vAlign w:val="center"/>
                  <w:hideMark/>
                </w:tcPr>
                <w:p w14:paraId="57BEFA7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302330.734</w:t>
                  </w:r>
                </w:p>
              </w:tc>
            </w:tr>
            <w:tr w:rsidR="007A673E" w:rsidRPr="009C4B90" w14:paraId="6290A93C"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9D9A6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11</w:t>
                  </w:r>
                </w:p>
              </w:tc>
              <w:tc>
                <w:tcPr>
                  <w:tcW w:w="1276" w:type="dxa"/>
                  <w:tcBorders>
                    <w:top w:val="nil"/>
                    <w:left w:val="nil"/>
                    <w:bottom w:val="single" w:sz="4" w:space="0" w:color="auto"/>
                    <w:right w:val="single" w:sz="4" w:space="0" w:color="auto"/>
                  </w:tcBorders>
                  <w:shd w:val="clear" w:color="auto" w:fill="auto"/>
                  <w:noWrap/>
                  <w:vAlign w:val="bottom"/>
                  <w:hideMark/>
                </w:tcPr>
                <w:p w14:paraId="1039B01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791087.614</w:t>
                  </w:r>
                </w:p>
              </w:tc>
              <w:tc>
                <w:tcPr>
                  <w:tcW w:w="1276" w:type="dxa"/>
                  <w:tcBorders>
                    <w:top w:val="nil"/>
                    <w:left w:val="nil"/>
                    <w:bottom w:val="single" w:sz="4" w:space="0" w:color="auto"/>
                    <w:right w:val="single" w:sz="8" w:space="0" w:color="auto"/>
                  </w:tcBorders>
                  <w:shd w:val="clear" w:color="auto" w:fill="auto"/>
                  <w:noWrap/>
                  <w:vAlign w:val="bottom"/>
                  <w:hideMark/>
                </w:tcPr>
                <w:p w14:paraId="10247B0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302392.301</w:t>
                  </w:r>
                </w:p>
              </w:tc>
            </w:tr>
            <w:tr w:rsidR="007A673E" w:rsidRPr="009C4B90" w14:paraId="2E37A291"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B9600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12</w:t>
                  </w:r>
                </w:p>
              </w:tc>
              <w:tc>
                <w:tcPr>
                  <w:tcW w:w="1276" w:type="dxa"/>
                  <w:tcBorders>
                    <w:top w:val="nil"/>
                    <w:left w:val="nil"/>
                    <w:bottom w:val="single" w:sz="4" w:space="0" w:color="auto"/>
                    <w:right w:val="single" w:sz="4" w:space="0" w:color="auto"/>
                  </w:tcBorders>
                  <w:shd w:val="clear" w:color="auto" w:fill="auto"/>
                  <w:noWrap/>
                  <w:vAlign w:val="bottom"/>
                  <w:hideMark/>
                </w:tcPr>
                <w:p w14:paraId="7CA4CDD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791060.882</w:t>
                  </w:r>
                </w:p>
              </w:tc>
              <w:tc>
                <w:tcPr>
                  <w:tcW w:w="1276" w:type="dxa"/>
                  <w:tcBorders>
                    <w:top w:val="nil"/>
                    <w:left w:val="nil"/>
                    <w:bottom w:val="single" w:sz="4" w:space="0" w:color="auto"/>
                    <w:right w:val="single" w:sz="8" w:space="0" w:color="auto"/>
                  </w:tcBorders>
                  <w:shd w:val="clear" w:color="auto" w:fill="auto"/>
                  <w:noWrap/>
                  <w:vAlign w:val="bottom"/>
                  <w:hideMark/>
                </w:tcPr>
                <w:p w14:paraId="5979BC3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302394.143</w:t>
                  </w:r>
                </w:p>
              </w:tc>
            </w:tr>
            <w:tr w:rsidR="007A673E" w:rsidRPr="009C4B90" w14:paraId="74E01ED9"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645AC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14:paraId="4FFC91A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791061.302</w:t>
                  </w:r>
                </w:p>
              </w:tc>
              <w:tc>
                <w:tcPr>
                  <w:tcW w:w="1276" w:type="dxa"/>
                  <w:tcBorders>
                    <w:top w:val="nil"/>
                    <w:left w:val="nil"/>
                    <w:bottom w:val="single" w:sz="4" w:space="0" w:color="auto"/>
                    <w:right w:val="single" w:sz="8" w:space="0" w:color="auto"/>
                  </w:tcBorders>
                  <w:shd w:val="clear" w:color="auto" w:fill="auto"/>
                  <w:noWrap/>
                  <w:vAlign w:val="bottom"/>
                  <w:hideMark/>
                </w:tcPr>
                <w:p w14:paraId="276BFD4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302402</w:t>
                  </w:r>
                </w:p>
              </w:tc>
            </w:tr>
            <w:tr w:rsidR="007A673E" w:rsidRPr="009C4B90" w14:paraId="5C2D537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0C626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14</w:t>
                  </w:r>
                </w:p>
              </w:tc>
              <w:tc>
                <w:tcPr>
                  <w:tcW w:w="1276" w:type="dxa"/>
                  <w:tcBorders>
                    <w:top w:val="nil"/>
                    <w:left w:val="nil"/>
                    <w:bottom w:val="single" w:sz="4" w:space="0" w:color="auto"/>
                    <w:right w:val="single" w:sz="4" w:space="0" w:color="auto"/>
                  </w:tcBorders>
                  <w:shd w:val="clear" w:color="auto" w:fill="auto"/>
                  <w:noWrap/>
                  <w:vAlign w:val="bottom"/>
                  <w:hideMark/>
                </w:tcPr>
                <w:p w14:paraId="572878D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791080.346</w:t>
                  </w:r>
                </w:p>
              </w:tc>
              <w:tc>
                <w:tcPr>
                  <w:tcW w:w="1276" w:type="dxa"/>
                  <w:tcBorders>
                    <w:top w:val="nil"/>
                    <w:left w:val="nil"/>
                    <w:bottom w:val="single" w:sz="4" w:space="0" w:color="auto"/>
                    <w:right w:val="single" w:sz="8" w:space="0" w:color="auto"/>
                  </w:tcBorders>
                  <w:shd w:val="clear" w:color="auto" w:fill="auto"/>
                  <w:noWrap/>
                  <w:vAlign w:val="bottom"/>
                  <w:hideMark/>
                </w:tcPr>
                <w:p w14:paraId="46AFAA8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302082.201</w:t>
                  </w:r>
                </w:p>
              </w:tc>
            </w:tr>
            <w:tr w:rsidR="007A673E" w:rsidRPr="009C4B90" w14:paraId="66720DFC"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1E7909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15</w:t>
                  </w:r>
                </w:p>
              </w:tc>
              <w:tc>
                <w:tcPr>
                  <w:tcW w:w="1276" w:type="dxa"/>
                  <w:tcBorders>
                    <w:top w:val="nil"/>
                    <w:left w:val="nil"/>
                    <w:bottom w:val="single" w:sz="4" w:space="0" w:color="auto"/>
                    <w:right w:val="single" w:sz="4" w:space="0" w:color="auto"/>
                  </w:tcBorders>
                  <w:shd w:val="clear" w:color="auto" w:fill="auto"/>
                  <w:noWrap/>
                  <w:vAlign w:val="bottom"/>
                  <w:hideMark/>
                </w:tcPr>
                <w:p w14:paraId="3BA39A1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791096.619</w:t>
                  </w:r>
                </w:p>
              </w:tc>
              <w:tc>
                <w:tcPr>
                  <w:tcW w:w="1276" w:type="dxa"/>
                  <w:tcBorders>
                    <w:top w:val="nil"/>
                    <w:left w:val="nil"/>
                    <w:bottom w:val="single" w:sz="4" w:space="0" w:color="auto"/>
                    <w:right w:val="single" w:sz="8" w:space="0" w:color="auto"/>
                  </w:tcBorders>
                  <w:shd w:val="clear" w:color="auto" w:fill="auto"/>
                  <w:noWrap/>
                  <w:vAlign w:val="bottom"/>
                  <w:hideMark/>
                </w:tcPr>
                <w:p w14:paraId="0E5B7A5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302083.015</w:t>
                  </w:r>
                </w:p>
              </w:tc>
            </w:tr>
            <w:tr w:rsidR="007A673E" w:rsidRPr="009C4B90" w14:paraId="3A411F2B"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08F725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14:paraId="5A22156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791097.009</w:t>
                  </w:r>
                </w:p>
              </w:tc>
              <w:tc>
                <w:tcPr>
                  <w:tcW w:w="1276" w:type="dxa"/>
                  <w:tcBorders>
                    <w:top w:val="nil"/>
                    <w:left w:val="nil"/>
                    <w:bottom w:val="single" w:sz="4" w:space="0" w:color="auto"/>
                    <w:right w:val="single" w:sz="8" w:space="0" w:color="auto"/>
                  </w:tcBorders>
                  <w:shd w:val="clear" w:color="auto" w:fill="auto"/>
                  <w:noWrap/>
                  <w:vAlign w:val="bottom"/>
                  <w:hideMark/>
                </w:tcPr>
                <w:p w14:paraId="689BC0D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302072.319</w:t>
                  </w:r>
                </w:p>
              </w:tc>
            </w:tr>
            <w:tr w:rsidR="007A673E" w:rsidRPr="009C4B90" w14:paraId="4BB4A4B7"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F55772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17</w:t>
                  </w:r>
                </w:p>
              </w:tc>
              <w:tc>
                <w:tcPr>
                  <w:tcW w:w="1276" w:type="dxa"/>
                  <w:tcBorders>
                    <w:top w:val="nil"/>
                    <w:left w:val="nil"/>
                    <w:bottom w:val="single" w:sz="4" w:space="0" w:color="auto"/>
                    <w:right w:val="single" w:sz="4" w:space="0" w:color="auto"/>
                  </w:tcBorders>
                  <w:shd w:val="clear" w:color="auto" w:fill="auto"/>
                  <w:noWrap/>
                  <w:vAlign w:val="bottom"/>
                  <w:hideMark/>
                </w:tcPr>
                <w:p w14:paraId="3CC91EC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791080.736</w:t>
                  </w:r>
                </w:p>
              </w:tc>
              <w:tc>
                <w:tcPr>
                  <w:tcW w:w="1276" w:type="dxa"/>
                  <w:tcBorders>
                    <w:top w:val="nil"/>
                    <w:left w:val="nil"/>
                    <w:bottom w:val="single" w:sz="4" w:space="0" w:color="auto"/>
                    <w:right w:val="single" w:sz="8" w:space="0" w:color="auto"/>
                  </w:tcBorders>
                  <w:shd w:val="clear" w:color="auto" w:fill="auto"/>
                  <w:noWrap/>
                  <w:vAlign w:val="bottom"/>
                  <w:hideMark/>
                </w:tcPr>
                <w:p w14:paraId="0AADE19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302071.505</w:t>
                  </w:r>
                </w:p>
              </w:tc>
            </w:tr>
            <w:tr w:rsidR="007A673E" w:rsidRPr="009C4B90" w14:paraId="1C4676E9"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1FDD2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18</w:t>
                  </w:r>
                </w:p>
              </w:tc>
              <w:tc>
                <w:tcPr>
                  <w:tcW w:w="1276" w:type="dxa"/>
                  <w:tcBorders>
                    <w:top w:val="nil"/>
                    <w:left w:val="nil"/>
                    <w:bottom w:val="single" w:sz="4" w:space="0" w:color="auto"/>
                    <w:right w:val="single" w:sz="4" w:space="0" w:color="auto"/>
                  </w:tcBorders>
                  <w:shd w:val="clear" w:color="auto" w:fill="auto"/>
                  <w:noWrap/>
                  <w:vAlign w:val="bottom"/>
                  <w:hideMark/>
                </w:tcPr>
                <w:p w14:paraId="1D74888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791493.854</w:t>
                  </w:r>
                </w:p>
              </w:tc>
              <w:tc>
                <w:tcPr>
                  <w:tcW w:w="1276" w:type="dxa"/>
                  <w:tcBorders>
                    <w:top w:val="nil"/>
                    <w:left w:val="nil"/>
                    <w:bottom w:val="single" w:sz="4" w:space="0" w:color="auto"/>
                    <w:right w:val="single" w:sz="8" w:space="0" w:color="auto"/>
                  </w:tcBorders>
                  <w:shd w:val="clear" w:color="auto" w:fill="auto"/>
                  <w:noWrap/>
                  <w:vAlign w:val="bottom"/>
                  <w:hideMark/>
                </w:tcPr>
                <w:p w14:paraId="1AA7391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302086.92</w:t>
                  </w:r>
                </w:p>
              </w:tc>
            </w:tr>
            <w:tr w:rsidR="007A673E" w:rsidRPr="009C4B90" w14:paraId="7C400F3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64C81A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19</w:t>
                  </w:r>
                </w:p>
              </w:tc>
              <w:tc>
                <w:tcPr>
                  <w:tcW w:w="1276" w:type="dxa"/>
                  <w:tcBorders>
                    <w:top w:val="nil"/>
                    <w:left w:val="nil"/>
                    <w:bottom w:val="single" w:sz="4" w:space="0" w:color="auto"/>
                    <w:right w:val="single" w:sz="4" w:space="0" w:color="auto"/>
                  </w:tcBorders>
                  <w:shd w:val="clear" w:color="auto" w:fill="auto"/>
                  <w:noWrap/>
                  <w:vAlign w:val="bottom"/>
                  <w:hideMark/>
                </w:tcPr>
                <w:p w14:paraId="5017395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791505.08</w:t>
                  </w:r>
                </w:p>
              </w:tc>
              <w:tc>
                <w:tcPr>
                  <w:tcW w:w="1276" w:type="dxa"/>
                  <w:tcBorders>
                    <w:top w:val="nil"/>
                    <w:left w:val="nil"/>
                    <w:bottom w:val="single" w:sz="4" w:space="0" w:color="auto"/>
                    <w:right w:val="single" w:sz="8" w:space="0" w:color="auto"/>
                  </w:tcBorders>
                  <w:shd w:val="clear" w:color="auto" w:fill="auto"/>
                  <w:noWrap/>
                  <w:vAlign w:val="bottom"/>
                  <w:hideMark/>
                </w:tcPr>
                <w:p w14:paraId="2600802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302086.876</w:t>
                  </w:r>
                </w:p>
              </w:tc>
            </w:tr>
            <w:tr w:rsidR="007A673E" w:rsidRPr="009C4B90" w14:paraId="2FD25327"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0945E5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20</w:t>
                  </w:r>
                </w:p>
              </w:tc>
              <w:tc>
                <w:tcPr>
                  <w:tcW w:w="1276" w:type="dxa"/>
                  <w:tcBorders>
                    <w:top w:val="nil"/>
                    <w:left w:val="nil"/>
                    <w:bottom w:val="single" w:sz="4" w:space="0" w:color="auto"/>
                    <w:right w:val="single" w:sz="4" w:space="0" w:color="auto"/>
                  </w:tcBorders>
                  <w:shd w:val="clear" w:color="auto" w:fill="auto"/>
                  <w:noWrap/>
                  <w:vAlign w:val="bottom"/>
                  <w:hideMark/>
                </w:tcPr>
                <w:p w14:paraId="16F2F8D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791505.05</w:t>
                  </w:r>
                </w:p>
              </w:tc>
              <w:tc>
                <w:tcPr>
                  <w:tcW w:w="1276" w:type="dxa"/>
                  <w:tcBorders>
                    <w:top w:val="nil"/>
                    <w:left w:val="nil"/>
                    <w:bottom w:val="single" w:sz="4" w:space="0" w:color="auto"/>
                    <w:right w:val="single" w:sz="8" w:space="0" w:color="auto"/>
                  </w:tcBorders>
                  <w:shd w:val="clear" w:color="auto" w:fill="auto"/>
                  <w:noWrap/>
                  <w:vAlign w:val="bottom"/>
                  <w:hideMark/>
                </w:tcPr>
                <w:p w14:paraId="0241C29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302079.257</w:t>
                  </w:r>
                </w:p>
              </w:tc>
            </w:tr>
            <w:tr w:rsidR="007A673E" w:rsidRPr="009C4B90" w14:paraId="171CDEFA"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CCB92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21</w:t>
                  </w:r>
                </w:p>
              </w:tc>
              <w:tc>
                <w:tcPr>
                  <w:tcW w:w="1276" w:type="dxa"/>
                  <w:tcBorders>
                    <w:top w:val="nil"/>
                    <w:left w:val="nil"/>
                    <w:bottom w:val="single" w:sz="4" w:space="0" w:color="auto"/>
                    <w:right w:val="single" w:sz="4" w:space="0" w:color="auto"/>
                  </w:tcBorders>
                  <w:shd w:val="clear" w:color="auto" w:fill="auto"/>
                  <w:noWrap/>
                  <w:vAlign w:val="bottom"/>
                  <w:hideMark/>
                </w:tcPr>
                <w:p w14:paraId="72E8615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791493.825</w:t>
                  </w:r>
                </w:p>
              </w:tc>
              <w:tc>
                <w:tcPr>
                  <w:tcW w:w="1276" w:type="dxa"/>
                  <w:tcBorders>
                    <w:top w:val="nil"/>
                    <w:left w:val="nil"/>
                    <w:bottom w:val="single" w:sz="4" w:space="0" w:color="auto"/>
                    <w:right w:val="single" w:sz="8" w:space="0" w:color="auto"/>
                  </w:tcBorders>
                  <w:shd w:val="clear" w:color="auto" w:fill="auto"/>
                  <w:noWrap/>
                  <w:vAlign w:val="bottom"/>
                  <w:hideMark/>
                </w:tcPr>
                <w:p w14:paraId="57EC163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302079.301</w:t>
                  </w:r>
                </w:p>
              </w:tc>
            </w:tr>
            <w:tr w:rsidR="007A673E" w:rsidRPr="009C4B90" w14:paraId="1232CB0B"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9A2C9A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22</w:t>
                  </w:r>
                </w:p>
              </w:tc>
              <w:tc>
                <w:tcPr>
                  <w:tcW w:w="1276" w:type="dxa"/>
                  <w:tcBorders>
                    <w:top w:val="nil"/>
                    <w:left w:val="nil"/>
                    <w:bottom w:val="single" w:sz="4" w:space="0" w:color="auto"/>
                    <w:right w:val="single" w:sz="4" w:space="0" w:color="auto"/>
                  </w:tcBorders>
                  <w:shd w:val="clear" w:color="auto" w:fill="auto"/>
                  <w:noWrap/>
                  <w:vAlign w:val="bottom"/>
                  <w:hideMark/>
                </w:tcPr>
                <w:p w14:paraId="051DF0C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791498.737</w:t>
                  </w:r>
                </w:p>
              </w:tc>
              <w:tc>
                <w:tcPr>
                  <w:tcW w:w="1276" w:type="dxa"/>
                  <w:tcBorders>
                    <w:top w:val="nil"/>
                    <w:left w:val="nil"/>
                    <w:bottom w:val="single" w:sz="4" w:space="0" w:color="auto"/>
                    <w:right w:val="single" w:sz="8" w:space="0" w:color="auto"/>
                  </w:tcBorders>
                  <w:shd w:val="clear" w:color="auto" w:fill="auto"/>
                  <w:noWrap/>
                  <w:vAlign w:val="bottom"/>
                  <w:hideMark/>
                </w:tcPr>
                <w:p w14:paraId="68AB644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302065.703</w:t>
                  </w:r>
                </w:p>
              </w:tc>
            </w:tr>
            <w:tr w:rsidR="007A673E" w:rsidRPr="009C4B90" w14:paraId="5C1F997C"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1A410E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23</w:t>
                  </w:r>
                </w:p>
              </w:tc>
              <w:tc>
                <w:tcPr>
                  <w:tcW w:w="1276" w:type="dxa"/>
                  <w:tcBorders>
                    <w:top w:val="nil"/>
                    <w:left w:val="nil"/>
                    <w:bottom w:val="single" w:sz="4" w:space="0" w:color="auto"/>
                    <w:right w:val="single" w:sz="4" w:space="0" w:color="auto"/>
                  </w:tcBorders>
                  <w:shd w:val="clear" w:color="auto" w:fill="auto"/>
                  <w:noWrap/>
                  <w:vAlign w:val="bottom"/>
                  <w:hideMark/>
                </w:tcPr>
                <w:p w14:paraId="4E2958B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791503.599</w:t>
                  </w:r>
                </w:p>
              </w:tc>
              <w:tc>
                <w:tcPr>
                  <w:tcW w:w="1276" w:type="dxa"/>
                  <w:tcBorders>
                    <w:top w:val="nil"/>
                    <w:left w:val="nil"/>
                    <w:bottom w:val="single" w:sz="4" w:space="0" w:color="auto"/>
                    <w:right w:val="single" w:sz="8" w:space="0" w:color="auto"/>
                  </w:tcBorders>
                  <w:shd w:val="clear" w:color="auto" w:fill="auto"/>
                  <w:noWrap/>
                  <w:vAlign w:val="bottom"/>
                  <w:hideMark/>
                </w:tcPr>
                <w:p w14:paraId="233C51E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302065.285</w:t>
                  </w:r>
                </w:p>
              </w:tc>
            </w:tr>
            <w:tr w:rsidR="007A673E" w:rsidRPr="009C4B90" w14:paraId="60444D19"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50003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24</w:t>
                  </w:r>
                </w:p>
              </w:tc>
              <w:tc>
                <w:tcPr>
                  <w:tcW w:w="1276" w:type="dxa"/>
                  <w:tcBorders>
                    <w:top w:val="nil"/>
                    <w:left w:val="nil"/>
                    <w:bottom w:val="single" w:sz="4" w:space="0" w:color="auto"/>
                    <w:right w:val="single" w:sz="4" w:space="0" w:color="auto"/>
                  </w:tcBorders>
                  <w:shd w:val="clear" w:color="auto" w:fill="auto"/>
                  <w:noWrap/>
                  <w:vAlign w:val="bottom"/>
                  <w:hideMark/>
                </w:tcPr>
                <w:p w14:paraId="6F25137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791503.136</w:t>
                  </w:r>
                </w:p>
              </w:tc>
              <w:tc>
                <w:tcPr>
                  <w:tcW w:w="1276" w:type="dxa"/>
                  <w:tcBorders>
                    <w:top w:val="nil"/>
                    <w:left w:val="nil"/>
                    <w:bottom w:val="single" w:sz="4" w:space="0" w:color="auto"/>
                    <w:right w:val="single" w:sz="8" w:space="0" w:color="auto"/>
                  </w:tcBorders>
                  <w:shd w:val="clear" w:color="auto" w:fill="auto"/>
                  <w:noWrap/>
                  <w:vAlign w:val="bottom"/>
                  <w:hideMark/>
                </w:tcPr>
                <w:p w14:paraId="7C68EC7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302059.908</w:t>
                  </w:r>
                </w:p>
              </w:tc>
            </w:tr>
            <w:tr w:rsidR="007A673E" w:rsidRPr="009C4B90" w14:paraId="027FC300"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74E970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25</w:t>
                  </w:r>
                </w:p>
              </w:tc>
              <w:tc>
                <w:tcPr>
                  <w:tcW w:w="1276" w:type="dxa"/>
                  <w:tcBorders>
                    <w:top w:val="nil"/>
                    <w:left w:val="nil"/>
                    <w:bottom w:val="single" w:sz="4" w:space="0" w:color="auto"/>
                    <w:right w:val="single" w:sz="4" w:space="0" w:color="auto"/>
                  </w:tcBorders>
                  <w:shd w:val="clear" w:color="auto" w:fill="auto"/>
                  <w:noWrap/>
                  <w:vAlign w:val="bottom"/>
                  <w:hideMark/>
                </w:tcPr>
                <w:p w14:paraId="5D04539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791498.275</w:t>
                  </w:r>
                </w:p>
              </w:tc>
              <w:tc>
                <w:tcPr>
                  <w:tcW w:w="1276" w:type="dxa"/>
                  <w:tcBorders>
                    <w:top w:val="nil"/>
                    <w:left w:val="nil"/>
                    <w:bottom w:val="single" w:sz="4" w:space="0" w:color="auto"/>
                    <w:right w:val="single" w:sz="8" w:space="0" w:color="auto"/>
                  </w:tcBorders>
                  <w:shd w:val="clear" w:color="auto" w:fill="auto"/>
                  <w:noWrap/>
                  <w:vAlign w:val="bottom"/>
                  <w:hideMark/>
                </w:tcPr>
                <w:p w14:paraId="0A087BB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302060.327</w:t>
                  </w:r>
                </w:p>
              </w:tc>
            </w:tr>
            <w:tr w:rsidR="007A673E" w:rsidRPr="009C4B90" w14:paraId="580940B4"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68997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26</w:t>
                  </w:r>
                </w:p>
              </w:tc>
              <w:tc>
                <w:tcPr>
                  <w:tcW w:w="1276" w:type="dxa"/>
                  <w:tcBorders>
                    <w:top w:val="nil"/>
                    <w:left w:val="nil"/>
                    <w:bottom w:val="single" w:sz="4" w:space="0" w:color="auto"/>
                    <w:right w:val="single" w:sz="4" w:space="0" w:color="auto"/>
                  </w:tcBorders>
                  <w:shd w:val="clear" w:color="auto" w:fill="auto"/>
                  <w:noWrap/>
                  <w:vAlign w:val="bottom"/>
                  <w:hideMark/>
                </w:tcPr>
                <w:p w14:paraId="19D4222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791765.445</w:t>
                  </w:r>
                </w:p>
              </w:tc>
              <w:tc>
                <w:tcPr>
                  <w:tcW w:w="1276" w:type="dxa"/>
                  <w:tcBorders>
                    <w:top w:val="nil"/>
                    <w:left w:val="nil"/>
                    <w:bottom w:val="single" w:sz="4" w:space="0" w:color="auto"/>
                    <w:right w:val="single" w:sz="8" w:space="0" w:color="auto"/>
                  </w:tcBorders>
                  <w:shd w:val="clear" w:color="auto" w:fill="auto"/>
                  <w:noWrap/>
                  <w:vAlign w:val="bottom"/>
                  <w:hideMark/>
                </w:tcPr>
                <w:p w14:paraId="7A2E29D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302173.658</w:t>
                  </w:r>
                </w:p>
              </w:tc>
            </w:tr>
            <w:tr w:rsidR="007A673E" w:rsidRPr="009C4B90" w14:paraId="2D8C86F6"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6041A6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27</w:t>
                  </w:r>
                </w:p>
              </w:tc>
              <w:tc>
                <w:tcPr>
                  <w:tcW w:w="1276" w:type="dxa"/>
                  <w:tcBorders>
                    <w:top w:val="nil"/>
                    <w:left w:val="nil"/>
                    <w:bottom w:val="single" w:sz="4" w:space="0" w:color="auto"/>
                    <w:right w:val="single" w:sz="4" w:space="0" w:color="auto"/>
                  </w:tcBorders>
                  <w:shd w:val="clear" w:color="auto" w:fill="auto"/>
                  <w:noWrap/>
                  <w:vAlign w:val="bottom"/>
                  <w:hideMark/>
                </w:tcPr>
                <w:p w14:paraId="167683B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791772.357</w:t>
                  </w:r>
                </w:p>
              </w:tc>
              <w:tc>
                <w:tcPr>
                  <w:tcW w:w="1276" w:type="dxa"/>
                  <w:tcBorders>
                    <w:top w:val="nil"/>
                    <w:left w:val="nil"/>
                    <w:bottom w:val="single" w:sz="4" w:space="0" w:color="auto"/>
                    <w:right w:val="single" w:sz="8" w:space="0" w:color="auto"/>
                  </w:tcBorders>
                  <w:shd w:val="clear" w:color="auto" w:fill="auto"/>
                  <w:noWrap/>
                  <w:vAlign w:val="bottom"/>
                  <w:hideMark/>
                </w:tcPr>
                <w:p w14:paraId="5BA6EAD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302172.66</w:t>
                  </w:r>
                </w:p>
              </w:tc>
            </w:tr>
            <w:tr w:rsidR="007A673E" w:rsidRPr="009C4B90" w14:paraId="11626BAF"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22561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28</w:t>
                  </w:r>
                </w:p>
              </w:tc>
              <w:tc>
                <w:tcPr>
                  <w:tcW w:w="1276" w:type="dxa"/>
                  <w:tcBorders>
                    <w:top w:val="nil"/>
                    <w:left w:val="nil"/>
                    <w:bottom w:val="single" w:sz="4" w:space="0" w:color="auto"/>
                    <w:right w:val="single" w:sz="4" w:space="0" w:color="auto"/>
                  </w:tcBorders>
                  <w:shd w:val="clear" w:color="auto" w:fill="auto"/>
                  <w:noWrap/>
                  <w:vAlign w:val="bottom"/>
                  <w:hideMark/>
                </w:tcPr>
                <w:p w14:paraId="574CCE0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791771.125</w:t>
                  </w:r>
                </w:p>
              </w:tc>
              <w:tc>
                <w:tcPr>
                  <w:tcW w:w="1276" w:type="dxa"/>
                  <w:tcBorders>
                    <w:top w:val="nil"/>
                    <w:left w:val="nil"/>
                    <w:bottom w:val="single" w:sz="4" w:space="0" w:color="auto"/>
                    <w:right w:val="single" w:sz="8" w:space="0" w:color="auto"/>
                  </w:tcBorders>
                  <w:shd w:val="clear" w:color="auto" w:fill="auto"/>
                  <w:noWrap/>
                  <w:vAlign w:val="bottom"/>
                  <w:hideMark/>
                </w:tcPr>
                <w:p w14:paraId="3889969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302164.127</w:t>
                  </w:r>
                </w:p>
              </w:tc>
            </w:tr>
            <w:tr w:rsidR="007A673E" w:rsidRPr="009C4B90" w14:paraId="0901A992"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7C9C9B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w:t>
                  </w:r>
                </w:p>
              </w:tc>
              <w:tc>
                <w:tcPr>
                  <w:tcW w:w="1276" w:type="dxa"/>
                  <w:tcBorders>
                    <w:top w:val="nil"/>
                    <w:left w:val="nil"/>
                    <w:bottom w:val="single" w:sz="4" w:space="0" w:color="auto"/>
                    <w:right w:val="single" w:sz="4" w:space="0" w:color="auto"/>
                  </w:tcBorders>
                  <w:shd w:val="clear" w:color="auto" w:fill="auto"/>
                  <w:noWrap/>
                  <w:vAlign w:val="bottom"/>
                  <w:hideMark/>
                </w:tcPr>
                <w:p w14:paraId="634CC46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791764.213</w:t>
                  </w:r>
                </w:p>
              </w:tc>
              <w:tc>
                <w:tcPr>
                  <w:tcW w:w="1276" w:type="dxa"/>
                  <w:tcBorders>
                    <w:top w:val="nil"/>
                    <w:left w:val="nil"/>
                    <w:bottom w:val="single" w:sz="4" w:space="0" w:color="auto"/>
                    <w:right w:val="single" w:sz="8" w:space="0" w:color="auto"/>
                  </w:tcBorders>
                  <w:shd w:val="clear" w:color="auto" w:fill="auto"/>
                  <w:noWrap/>
                  <w:vAlign w:val="bottom"/>
                  <w:hideMark/>
                </w:tcPr>
                <w:p w14:paraId="1317897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302165.126</w:t>
                  </w:r>
                </w:p>
              </w:tc>
            </w:tr>
            <w:tr w:rsidR="007A673E" w:rsidRPr="009C4B90" w14:paraId="480FFD01"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D30BE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w:t>
                  </w:r>
                </w:p>
              </w:tc>
              <w:tc>
                <w:tcPr>
                  <w:tcW w:w="1276" w:type="dxa"/>
                  <w:tcBorders>
                    <w:top w:val="nil"/>
                    <w:left w:val="nil"/>
                    <w:bottom w:val="single" w:sz="4" w:space="0" w:color="auto"/>
                    <w:right w:val="single" w:sz="4" w:space="0" w:color="auto"/>
                  </w:tcBorders>
                  <w:shd w:val="clear" w:color="auto" w:fill="auto"/>
                  <w:noWrap/>
                  <w:vAlign w:val="bottom"/>
                  <w:hideMark/>
                </w:tcPr>
                <w:p w14:paraId="7E7B4EF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791152.757</w:t>
                  </w:r>
                </w:p>
              </w:tc>
              <w:tc>
                <w:tcPr>
                  <w:tcW w:w="1276" w:type="dxa"/>
                  <w:tcBorders>
                    <w:top w:val="nil"/>
                    <w:left w:val="nil"/>
                    <w:bottom w:val="single" w:sz="4" w:space="0" w:color="auto"/>
                    <w:right w:val="single" w:sz="8" w:space="0" w:color="auto"/>
                  </w:tcBorders>
                  <w:shd w:val="clear" w:color="auto" w:fill="auto"/>
                  <w:noWrap/>
                  <w:vAlign w:val="bottom"/>
                  <w:hideMark/>
                </w:tcPr>
                <w:p w14:paraId="5B9040B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301804.324</w:t>
                  </w:r>
                </w:p>
              </w:tc>
            </w:tr>
            <w:tr w:rsidR="007A673E" w:rsidRPr="009C4B90" w14:paraId="5A808E22"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69FC9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31</w:t>
                  </w:r>
                </w:p>
              </w:tc>
              <w:tc>
                <w:tcPr>
                  <w:tcW w:w="1276" w:type="dxa"/>
                  <w:tcBorders>
                    <w:top w:val="nil"/>
                    <w:left w:val="nil"/>
                    <w:bottom w:val="single" w:sz="4" w:space="0" w:color="auto"/>
                    <w:right w:val="single" w:sz="4" w:space="0" w:color="auto"/>
                  </w:tcBorders>
                  <w:shd w:val="clear" w:color="auto" w:fill="auto"/>
                  <w:noWrap/>
                  <w:vAlign w:val="bottom"/>
                  <w:hideMark/>
                </w:tcPr>
                <w:p w14:paraId="050CC01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791160.249</w:t>
                  </w:r>
                </w:p>
              </w:tc>
              <w:tc>
                <w:tcPr>
                  <w:tcW w:w="1276" w:type="dxa"/>
                  <w:tcBorders>
                    <w:top w:val="nil"/>
                    <w:left w:val="nil"/>
                    <w:bottom w:val="single" w:sz="4" w:space="0" w:color="auto"/>
                    <w:right w:val="single" w:sz="8" w:space="0" w:color="auto"/>
                  </w:tcBorders>
                  <w:shd w:val="clear" w:color="auto" w:fill="auto"/>
                  <w:noWrap/>
                  <w:vAlign w:val="bottom"/>
                  <w:hideMark/>
                </w:tcPr>
                <w:p w14:paraId="55312C6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301803.49</w:t>
                  </w:r>
                </w:p>
              </w:tc>
            </w:tr>
          </w:tbl>
          <w:p w14:paraId="2CF73D6A" w14:textId="77777777" w:rsidR="007A673E" w:rsidRPr="009C4B90" w:rsidRDefault="007A673E" w:rsidP="007A673E">
            <w:pPr>
              <w:autoSpaceDE w:val="0"/>
              <w:autoSpaceDN w:val="0"/>
              <w:adjustRightInd w:val="0"/>
              <w:jc w:val="center"/>
              <w:rPr>
                <w:rFonts w:ascii="Arial Narrow" w:hAnsi="Arial Narrow" w:cs="Times New Roman"/>
                <w:bCs/>
                <w:lang w:val="ro-RO"/>
              </w:rPr>
            </w:pPr>
          </w:p>
        </w:tc>
        <w:tc>
          <w:tcPr>
            <w:tcW w:w="4788" w:type="dxa"/>
          </w:tcPr>
          <w:tbl>
            <w:tblPr>
              <w:tblW w:w="3512" w:type="dxa"/>
              <w:tblInd w:w="418" w:type="dxa"/>
              <w:tblLook w:val="04A0" w:firstRow="1" w:lastRow="0" w:firstColumn="1" w:lastColumn="0" w:noHBand="0" w:noVBand="1"/>
            </w:tblPr>
            <w:tblGrid>
              <w:gridCol w:w="960"/>
              <w:gridCol w:w="1276"/>
              <w:gridCol w:w="1276"/>
            </w:tblGrid>
            <w:tr w:rsidR="007A673E" w:rsidRPr="009C4B90" w14:paraId="6997E32F" w14:textId="77777777" w:rsidTr="007A673E">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E463F1" w14:textId="1ABE62FA"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lastRenderedPageBreak/>
                    <w:t>Punct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7DAFECD" w14:textId="14E7D2FC"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X (E)</w:t>
                  </w:r>
                </w:p>
              </w:tc>
              <w:tc>
                <w:tcPr>
                  <w:tcW w:w="1276" w:type="dxa"/>
                  <w:tcBorders>
                    <w:top w:val="single" w:sz="4" w:space="0" w:color="auto"/>
                    <w:left w:val="nil"/>
                    <w:bottom w:val="single" w:sz="4" w:space="0" w:color="auto"/>
                    <w:right w:val="single" w:sz="8" w:space="0" w:color="auto"/>
                  </w:tcBorders>
                  <w:shd w:val="clear" w:color="auto" w:fill="auto"/>
                  <w:noWrap/>
                  <w:vAlign w:val="bottom"/>
                </w:tcPr>
                <w:p w14:paraId="176DC7D5" w14:textId="1C95CFF0"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Y (N)</w:t>
                  </w:r>
                </w:p>
              </w:tc>
            </w:tr>
            <w:tr w:rsidR="007A673E" w:rsidRPr="009C4B90" w14:paraId="6FB8782F" w14:textId="77777777" w:rsidTr="007A673E">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A2A06E6" w14:textId="6623452D"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lastRenderedPageBreak/>
                    <w:t>32</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95766D0" w14:textId="7221CB5A"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791159.058</w:t>
                  </w:r>
                </w:p>
              </w:tc>
              <w:tc>
                <w:tcPr>
                  <w:tcW w:w="1276" w:type="dxa"/>
                  <w:tcBorders>
                    <w:top w:val="single" w:sz="4" w:space="0" w:color="auto"/>
                    <w:left w:val="nil"/>
                    <w:bottom w:val="single" w:sz="4" w:space="0" w:color="auto"/>
                    <w:right w:val="single" w:sz="8" w:space="0" w:color="auto"/>
                  </w:tcBorders>
                  <w:shd w:val="clear" w:color="auto" w:fill="auto"/>
                  <w:noWrap/>
                  <w:vAlign w:val="bottom"/>
                </w:tcPr>
                <w:p w14:paraId="291041C9" w14:textId="15832D24"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301792.787</w:t>
                  </w:r>
                </w:p>
              </w:tc>
            </w:tr>
            <w:tr w:rsidR="007A673E" w:rsidRPr="009C4B90" w14:paraId="57668EA7"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F373B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33</w:t>
                  </w:r>
                </w:p>
              </w:tc>
              <w:tc>
                <w:tcPr>
                  <w:tcW w:w="1276" w:type="dxa"/>
                  <w:tcBorders>
                    <w:top w:val="nil"/>
                    <w:left w:val="nil"/>
                    <w:bottom w:val="single" w:sz="4" w:space="0" w:color="auto"/>
                    <w:right w:val="single" w:sz="4" w:space="0" w:color="auto"/>
                  </w:tcBorders>
                  <w:shd w:val="clear" w:color="auto" w:fill="auto"/>
                  <w:noWrap/>
                  <w:vAlign w:val="bottom"/>
                  <w:hideMark/>
                </w:tcPr>
                <w:p w14:paraId="50AC088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791151.566</w:t>
                  </w:r>
                </w:p>
              </w:tc>
              <w:tc>
                <w:tcPr>
                  <w:tcW w:w="1276" w:type="dxa"/>
                  <w:tcBorders>
                    <w:top w:val="nil"/>
                    <w:left w:val="nil"/>
                    <w:bottom w:val="single" w:sz="4" w:space="0" w:color="auto"/>
                    <w:right w:val="single" w:sz="8" w:space="0" w:color="auto"/>
                  </w:tcBorders>
                  <w:shd w:val="clear" w:color="auto" w:fill="auto"/>
                  <w:noWrap/>
                  <w:vAlign w:val="bottom"/>
                  <w:hideMark/>
                </w:tcPr>
                <w:p w14:paraId="72D102D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301793.621</w:t>
                  </w:r>
                </w:p>
              </w:tc>
            </w:tr>
            <w:tr w:rsidR="007A673E" w:rsidRPr="009C4B90" w14:paraId="53EB51A2"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7B7E7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34</w:t>
                  </w:r>
                </w:p>
              </w:tc>
              <w:tc>
                <w:tcPr>
                  <w:tcW w:w="1276" w:type="dxa"/>
                  <w:tcBorders>
                    <w:top w:val="nil"/>
                    <w:left w:val="nil"/>
                    <w:bottom w:val="single" w:sz="4" w:space="0" w:color="auto"/>
                    <w:right w:val="single" w:sz="4" w:space="0" w:color="auto"/>
                  </w:tcBorders>
                  <w:shd w:val="clear" w:color="auto" w:fill="auto"/>
                  <w:noWrap/>
                  <w:vAlign w:val="bottom"/>
                  <w:hideMark/>
                </w:tcPr>
                <w:p w14:paraId="60AEDD3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791019.339</w:t>
                  </w:r>
                </w:p>
              </w:tc>
              <w:tc>
                <w:tcPr>
                  <w:tcW w:w="1276" w:type="dxa"/>
                  <w:tcBorders>
                    <w:top w:val="nil"/>
                    <w:left w:val="nil"/>
                    <w:bottom w:val="single" w:sz="4" w:space="0" w:color="auto"/>
                    <w:right w:val="single" w:sz="8" w:space="0" w:color="auto"/>
                  </w:tcBorders>
                  <w:shd w:val="clear" w:color="auto" w:fill="auto"/>
                  <w:noWrap/>
                  <w:vAlign w:val="bottom"/>
                  <w:hideMark/>
                </w:tcPr>
                <w:p w14:paraId="2F686B5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301264.407</w:t>
                  </w:r>
                </w:p>
              </w:tc>
            </w:tr>
            <w:tr w:rsidR="007A673E" w:rsidRPr="009C4B90" w14:paraId="49209DEB"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A789F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35</w:t>
                  </w:r>
                </w:p>
              </w:tc>
              <w:tc>
                <w:tcPr>
                  <w:tcW w:w="1276" w:type="dxa"/>
                  <w:tcBorders>
                    <w:top w:val="nil"/>
                    <w:left w:val="nil"/>
                    <w:bottom w:val="single" w:sz="4" w:space="0" w:color="auto"/>
                    <w:right w:val="single" w:sz="4" w:space="0" w:color="auto"/>
                  </w:tcBorders>
                  <w:shd w:val="clear" w:color="auto" w:fill="auto"/>
                  <w:noWrap/>
                  <w:vAlign w:val="bottom"/>
                  <w:hideMark/>
                </w:tcPr>
                <w:p w14:paraId="0763D77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791027.808</w:t>
                  </w:r>
                </w:p>
              </w:tc>
              <w:tc>
                <w:tcPr>
                  <w:tcW w:w="1276" w:type="dxa"/>
                  <w:tcBorders>
                    <w:top w:val="nil"/>
                    <w:left w:val="nil"/>
                    <w:bottom w:val="single" w:sz="4" w:space="0" w:color="auto"/>
                    <w:right w:val="single" w:sz="8" w:space="0" w:color="auto"/>
                  </w:tcBorders>
                  <w:shd w:val="clear" w:color="auto" w:fill="auto"/>
                  <w:noWrap/>
                  <w:vAlign w:val="bottom"/>
                  <w:hideMark/>
                </w:tcPr>
                <w:p w14:paraId="1C4CCB5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301263.508</w:t>
                  </w:r>
                </w:p>
              </w:tc>
            </w:tr>
            <w:tr w:rsidR="007A673E" w:rsidRPr="009C4B90" w14:paraId="0DD8A5C6"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5722C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36</w:t>
                  </w:r>
                </w:p>
              </w:tc>
              <w:tc>
                <w:tcPr>
                  <w:tcW w:w="1276" w:type="dxa"/>
                  <w:tcBorders>
                    <w:top w:val="nil"/>
                    <w:left w:val="nil"/>
                    <w:bottom w:val="single" w:sz="4" w:space="0" w:color="auto"/>
                    <w:right w:val="single" w:sz="4" w:space="0" w:color="auto"/>
                  </w:tcBorders>
                  <w:shd w:val="clear" w:color="auto" w:fill="auto"/>
                  <w:noWrap/>
                  <w:vAlign w:val="bottom"/>
                  <w:hideMark/>
                </w:tcPr>
                <w:p w14:paraId="40DD0C8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791026.761</w:t>
                  </w:r>
                </w:p>
              </w:tc>
              <w:tc>
                <w:tcPr>
                  <w:tcW w:w="1276" w:type="dxa"/>
                  <w:tcBorders>
                    <w:top w:val="nil"/>
                    <w:left w:val="nil"/>
                    <w:bottom w:val="single" w:sz="4" w:space="0" w:color="auto"/>
                    <w:right w:val="single" w:sz="8" w:space="0" w:color="auto"/>
                  </w:tcBorders>
                  <w:shd w:val="clear" w:color="auto" w:fill="auto"/>
                  <w:noWrap/>
                  <w:vAlign w:val="bottom"/>
                  <w:hideMark/>
                </w:tcPr>
                <w:p w14:paraId="7B3726C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301253.652</w:t>
                  </w:r>
                </w:p>
              </w:tc>
            </w:tr>
            <w:tr w:rsidR="007A673E" w:rsidRPr="009C4B90" w14:paraId="35BF9F7A"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5C570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37</w:t>
                  </w:r>
                </w:p>
              </w:tc>
              <w:tc>
                <w:tcPr>
                  <w:tcW w:w="1276" w:type="dxa"/>
                  <w:tcBorders>
                    <w:top w:val="nil"/>
                    <w:left w:val="nil"/>
                    <w:bottom w:val="single" w:sz="4" w:space="0" w:color="auto"/>
                    <w:right w:val="single" w:sz="4" w:space="0" w:color="auto"/>
                  </w:tcBorders>
                  <w:shd w:val="clear" w:color="auto" w:fill="auto"/>
                  <w:noWrap/>
                  <w:vAlign w:val="bottom"/>
                  <w:hideMark/>
                </w:tcPr>
                <w:p w14:paraId="30826C1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791018.668</w:t>
                  </w:r>
                </w:p>
              </w:tc>
              <w:tc>
                <w:tcPr>
                  <w:tcW w:w="1276" w:type="dxa"/>
                  <w:tcBorders>
                    <w:top w:val="nil"/>
                    <w:left w:val="nil"/>
                    <w:bottom w:val="single" w:sz="4" w:space="0" w:color="auto"/>
                    <w:right w:val="single" w:sz="8" w:space="0" w:color="auto"/>
                  </w:tcBorders>
                  <w:shd w:val="clear" w:color="auto" w:fill="auto"/>
                  <w:noWrap/>
                  <w:vAlign w:val="bottom"/>
                  <w:hideMark/>
                </w:tcPr>
                <w:p w14:paraId="1678DCE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301254.511</w:t>
                  </w:r>
                </w:p>
              </w:tc>
            </w:tr>
            <w:tr w:rsidR="007A673E" w:rsidRPr="009C4B90" w14:paraId="2EB64F2C"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55D41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38</w:t>
                  </w:r>
                </w:p>
              </w:tc>
              <w:tc>
                <w:tcPr>
                  <w:tcW w:w="1276" w:type="dxa"/>
                  <w:tcBorders>
                    <w:top w:val="nil"/>
                    <w:left w:val="nil"/>
                    <w:bottom w:val="single" w:sz="4" w:space="0" w:color="auto"/>
                    <w:right w:val="single" w:sz="4" w:space="0" w:color="auto"/>
                  </w:tcBorders>
                  <w:shd w:val="clear" w:color="auto" w:fill="auto"/>
                  <w:noWrap/>
                  <w:vAlign w:val="bottom"/>
                  <w:hideMark/>
                </w:tcPr>
                <w:p w14:paraId="5EB5C50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790935.368</w:t>
                  </w:r>
                </w:p>
              </w:tc>
              <w:tc>
                <w:tcPr>
                  <w:tcW w:w="1276" w:type="dxa"/>
                  <w:tcBorders>
                    <w:top w:val="nil"/>
                    <w:left w:val="nil"/>
                    <w:bottom w:val="single" w:sz="4" w:space="0" w:color="auto"/>
                    <w:right w:val="single" w:sz="8" w:space="0" w:color="auto"/>
                  </w:tcBorders>
                  <w:shd w:val="clear" w:color="auto" w:fill="auto"/>
                  <w:noWrap/>
                  <w:vAlign w:val="bottom"/>
                  <w:hideMark/>
                </w:tcPr>
                <w:p w14:paraId="7E556FF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301160.136</w:t>
                  </w:r>
                </w:p>
              </w:tc>
            </w:tr>
            <w:tr w:rsidR="007A673E" w:rsidRPr="009C4B90" w14:paraId="3D3D9E4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308140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39</w:t>
                  </w:r>
                </w:p>
              </w:tc>
              <w:tc>
                <w:tcPr>
                  <w:tcW w:w="1276" w:type="dxa"/>
                  <w:tcBorders>
                    <w:top w:val="nil"/>
                    <w:left w:val="nil"/>
                    <w:bottom w:val="single" w:sz="4" w:space="0" w:color="auto"/>
                    <w:right w:val="single" w:sz="4" w:space="0" w:color="auto"/>
                  </w:tcBorders>
                  <w:shd w:val="clear" w:color="auto" w:fill="auto"/>
                  <w:noWrap/>
                  <w:vAlign w:val="bottom"/>
                  <w:hideMark/>
                </w:tcPr>
                <w:p w14:paraId="07F5A14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790935.788</w:t>
                  </w:r>
                </w:p>
              </w:tc>
              <w:tc>
                <w:tcPr>
                  <w:tcW w:w="1276" w:type="dxa"/>
                  <w:tcBorders>
                    <w:top w:val="nil"/>
                    <w:left w:val="nil"/>
                    <w:bottom w:val="single" w:sz="4" w:space="0" w:color="auto"/>
                    <w:right w:val="single" w:sz="8" w:space="0" w:color="auto"/>
                  </w:tcBorders>
                  <w:shd w:val="clear" w:color="auto" w:fill="auto"/>
                  <w:noWrap/>
                  <w:vAlign w:val="bottom"/>
                  <w:hideMark/>
                </w:tcPr>
                <w:p w14:paraId="7539960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301151.743</w:t>
                  </w:r>
                </w:p>
              </w:tc>
            </w:tr>
            <w:tr w:rsidR="007A673E" w:rsidRPr="009C4B90" w14:paraId="43C6C0AE"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EED14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40</w:t>
                  </w:r>
                </w:p>
              </w:tc>
              <w:tc>
                <w:tcPr>
                  <w:tcW w:w="1276" w:type="dxa"/>
                  <w:tcBorders>
                    <w:top w:val="nil"/>
                    <w:left w:val="nil"/>
                    <w:bottom w:val="single" w:sz="4" w:space="0" w:color="auto"/>
                    <w:right w:val="single" w:sz="4" w:space="0" w:color="auto"/>
                  </w:tcBorders>
                  <w:shd w:val="clear" w:color="auto" w:fill="auto"/>
                  <w:noWrap/>
                  <w:vAlign w:val="bottom"/>
                  <w:hideMark/>
                </w:tcPr>
                <w:p w14:paraId="07E0754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790940.375</w:t>
                  </w:r>
                </w:p>
              </w:tc>
              <w:tc>
                <w:tcPr>
                  <w:tcW w:w="1276" w:type="dxa"/>
                  <w:tcBorders>
                    <w:top w:val="nil"/>
                    <w:left w:val="nil"/>
                    <w:bottom w:val="single" w:sz="4" w:space="0" w:color="auto"/>
                    <w:right w:val="single" w:sz="8" w:space="0" w:color="auto"/>
                  </w:tcBorders>
                  <w:shd w:val="clear" w:color="auto" w:fill="auto"/>
                  <w:noWrap/>
                  <w:vAlign w:val="bottom"/>
                  <w:hideMark/>
                </w:tcPr>
                <w:p w14:paraId="4900EE6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301151.888</w:t>
                  </w:r>
                </w:p>
              </w:tc>
            </w:tr>
            <w:tr w:rsidR="007A673E" w:rsidRPr="009C4B90" w14:paraId="23B9FDAB"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DAB63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41</w:t>
                  </w:r>
                </w:p>
              </w:tc>
              <w:tc>
                <w:tcPr>
                  <w:tcW w:w="1276" w:type="dxa"/>
                  <w:tcBorders>
                    <w:top w:val="nil"/>
                    <w:left w:val="nil"/>
                    <w:bottom w:val="single" w:sz="4" w:space="0" w:color="auto"/>
                    <w:right w:val="single" w:sz="4" w:space="0" w:color="auto"/>
                  </w:tcBorders>
                  <w:shd w:val="clear" w:color="auto" w:fill="auto"/>
                  <w:noWrap/>
                  <w:vAlign w:val="bottom"/>
                  <w:hideMark/>
                </w:tcPr>
                <w:p w14:paraId="738C4D9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790939.925</w:t>
                  </w:r>
                </w:p>
              </w:tc>
              <w:tc>
                <w:tcPr>
                  <w:tcW w:w="1276" w:type="dxa"/>
                  <w:tcBorders>
                    <w:top w:val="nil"/>
                    <w:left w:val="nil"/>
                    <w:bottom w:val="single" w:sz="4" w:space="0" w:color="auto"/>
                    <w:right w:val="single" w:sz="8" w:space="0" w:color="auto"/>
                  </w:tcBorders>
                  <w:shd w:val="clear" w:color="auto" w:fill="auto"/>
                  <w:noWrap/>
                  <w:vAlign w:val="bottom"/>
                  <w:hideMark/>
                </w:tcPr>
                <w:p w14:paraId="688A7BB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301157.475</w:t>
                  </w:r>
                </w:p>
              </w:tc>
            </w:tr>
            <w:tr w:rsidR="007A673E" w:rsidRPr="009C4B90" w14:paraId="10E0A277"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45543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42</w:t>
                  </w:r>
                </w:p>
              </w:tc>
              <w:tc>
                <w:tcPr>
                  <w:tcW w:w="1276" w:type="dxa"/>
                  <w:tcBorders>
                    <w:top w:val="nil"/>
                    <w:left w:val="nil"/>
                    <w:bottom w:val="single" w:sz="4" w:space="0" w:color="auto"/>
                    <w:right w:val="single" w:sz="4" w:space="0" w:color="auto"/>
                  </w:tcBorders>
                  <w:shd w:val="clear" w:color="auto" w:fill="auto"/>
                  <w:noWrap/>
                  <w:vAlign w:val="bottom"/>
                  <w:hideMark/>
                </w:tcPr>
                <w:p w14:paraId="4BBC028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790948.174</w:t>
                  </w:r>
                </w:p>
              </w:tc>
              <w:tc>
                <w:tcPr>
                  <w:tcW w:w="1276" w:type="dxa"/>
                  <w:tcBorders>
                    <w:top w:val="nil"/>
                    <w:left w:val="nil"/>
                    <w:bottom w:val="single" w:sz="4" w:space="0" w:color="auto"/>
                    <w:right w:val="single" w:sz="8" w:space="0" w:color="auto"/>
                  </w:tcBorders>
                  <w:shd w:val="clear" w:color="auto" w:fill="auto"/>
                  <w:noWrap/>
                  <w:vAlign w:val="bottom"/>
                  <w:hideMark/>
                </w:tcPr>
                <w:p w14:paraId="06B9619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301157.707</w:t>
                  </w:r>
                </w:p>
              </w:tc>
            </w:tr>
            <w:tr w:rsidR="007A673E" w:rsidRPr="009C4B90" w14:paraId="6C1B23BB"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C557D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43</w:t>
                  </w:r>
                </w:p>
              </w:tc>
              <w:tc>
                <w:tcPr>
                  <w:tcW w:w="1276" w:type="dxa"/>
                  <w:tcBorders>
                    <w:top w:val="nil"/>
                    <w:left w:val="nil"/>
                    <w:bottom w:val="single" w:sz="4" w:space="0" w:color="auto"/>
                    <w:right w:val="single" w:sz="4" w:space="0" w:color="auto"/>
                  </w:tcBorders>
                  <w:shd w:val="clear" w:color="auto" w:fill="auto"/>
                  <w:noWrap/>
                  <w:vAlign w:val="bottom"/>
                  <w:hideMark/>
                </w:tcPr>
                <w:p w14:paraId="71C7BE2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790947.933</w:t>
                  </w:r>
                </w:p>
              </w:tc>
              <w:tc>
                <w:tcPr>
                  <w:tcW w:w="1276" w:type="dxa"/>
                  <w:tcBorders>
                    <w:top w:val="nil"/>
                    <w:left w:val="nil"/>
                    <w:bottom w:val="single" w:sz="4" w:space="0" w:color="auto"/>
                    <w:right w:val="single" w:sz="8" w:space="0" w:color="auto"/>
                  </w:tcBorders>
                  <w:shd w:val="clear" w:color="auto" w:fill="auto"/>
                  <w:noWrap/>
                  <w:vAlign w:val="bottom"/>
                  <w:hideMark/>
                </w:tcPr>
                <w:p w14:paraId="16D7B3D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301160.68</w:t>
                  </w:r>
                </w:p>
              </w:tc>
            </w:tr>
            <w:tr w:rsidR="007A673E" w:rsidRPr="009C4B90" w14:paraId="27C30330"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836BAF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44</w:t>
                  </w:r>
                </w:p>
              </w:tc>
              <w:tc>
                <w:tcPr>
                  <w:tcW w:w="1276" w:type="dxa"/>
                  <w:tcBorders>
                    <w:top w:val="nil"/>
                    <w:left w:val="nil"/>
                    <w:bottom w:val="single" w:sz="4" w:space="0" w:color="auto"/>
                    <w:right w:val="single" w:sz="4" w:space="0" w:color="auto"/>
                  </w:tcBorders>
                  <w:shd w:val="clear" w:color="auto" w:fill="auto"/>
                  <w:noWrap/>
                  <w:vAlign w:val="bottom"/>
                  <w:hideMark/>
                </w:tcPr>
                <w:p w14:paraId="16AF5D4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791194.817</w:t>
                  </w:r>
                </w:p>
              </w:tc>
              <w:tc>
                <w:tcPr>
                  <w:tcW w:w="1276" w:type="dxa"/>
                  <w:tcBorders>
                    <w:top w:val="nil"/>
                    <w:left w:val="nil"/>
                    <w:bottom w:val="single" w:sz="4" w:space="0" w:color="auto"/>
                    <w:right w:val="single" w:sz="8" w:space="0" w:color="auto"/>
                  </w:tcBorders>
                  <w:shd w:val="clear" w:color="auto" w:fill="auto"/>
                  <w:noWrap/>
                  <w:vAlign w:val="bottom"/>
                  <w:hideMark/>
                </w:tcPr>
                <w:p w14:paraId="609AA54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300984.781</w:t>
                  </w:r>
                </w:p>
              </w:tc>
            </w:tr>
            <w:tr w:rsidR="007A673E" w:rsidRPr="009C4B90" w14:paraId="6CB147AF"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5E07F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45</w:t>
                  </w:r>
                </w:p>
              </w:tc>
              <w:tc>
                <w:tcPr>
                  <w:tcW w:w="1276" w:type="dxa"/>
                  <w:tcBorders>
                    <w:top w:val="nil"/>
                    <w:left w:val="nil"/>
                    <w:bottom w:val="single" w:sz="4" w:space="0" w:color="auto"/>
                    <w:right w:val="single" w:sz="4" w:space="0" w:color="auto"/>
                  </w:tcBorders>
                  <w:shd w:val="clear" w:color="auto" w:fill="auto"/>
                  <w:noWrap/>
                  <w:vAlign w:val="bottom"/>
                  <w:hideMark/>
                </w:tcPr>
                <w:p w14:paraId="5564DCD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791202.379</w:t>
                  </w:r>
                </w:p>
              </w:tc>
              <w:tc>
                <w:tcPr>
                  <w:tcW w:w="1276" w:type="dxa"/>
                  <w:tcBorders>
                    <w:top w:val="nil"/>
                    <w:left w:val="nil"/>
                    <w:bottom w:val="single" w:sz="4" w:space="0" w:color="auto"/>
                    <w:right w:val="single" w:sz="8" w:space="0" w:color="auto"/>
                  </w:tcBorders>
                  <w:shd w:val="clear" w:color="auto" w:fill="auto"/>
                  <w:noWrap/>
                  <w:vAlign w:val="bottom"/>
                  <w:hideMark/>
                </w:tcPr>
                <w:p w14:paraId="1979B21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300985.16</w:t>
                  </w:r>
                </w:p>
              </w:tc>
            </w:tr>
            <w:tr w:rsidR="007A673E" w:rsidRPr="009C4B90" w14:paraId="27EB7B0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817FB0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46</w:t>
                  </w:r>
                </w:p>
              </w:tc>
              <w:tc>
                <w:tcPr>
                  <w:tcW w:w="1276" w:type="dxa"/>
                  <w:tcBorders>
                    <w:top w:val="nil"/>
                    <w:left w:val="nil"/>
                    <w:bottom w:val="single" w:sz="4" w:space="0" w:color="auto"/>
                    <w:right w:val="single" w:sz="4" w:space="0" w:color="auto"/>
                  </w:tcBorders>
                  <w:shd w:val="clear" w:color="auto" w:fill="auto"/>
                  <w:noWrap/>
                  <w:vAlign w:val="bottom"/>
                  <w:hideMark/>
                </w:tcPr>
                <w:p w14:paraId="7B0668D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791203.025</w:t>
                  </w:r>
                </w:p>
              </w:tc>
              <w:tc>
                <w:tcPr>
                  <w:tcW w:w="1276" w:type="dxa"/>
                  <w:tcBorders>
                    <w:top w:val="nil"/>
                    <w:left w:val="nil"/>
                    <w:bottom w:val="single" w:sz="4" w:space="0" w:color="auto"/>
                    <w:right w:val="single" w:sz="8" w:space="0" w:color="auto"/>
                  </w:tcBorders>
                  <w:shd w:val="clear" w:color="auto" w:fill="auto"/>
                  <w:noWrap/>
                  <w:vAlign w:val="bottom"/>
                  <w:hideMark/>
                </w:tcPr>
                <w:p w14:paraId="3FF1523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300972.256</w:t>
                  </w:r>
                </w:p>
              </w:tc>
            </w:tr>
            <w:tr w:rsidR="007A673E" w:rsidRPr="009C4B90" w14:paraId="6D00EAE1"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FDB386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47</w:t>
                  </w:r>
                </w:p>
              </w:tc>
              <w:tc>
                <w:tcPr>
                  <w:tcW w:w="1276" w:type="dxa"/>
                  <w:tcBorders>
                    <w:top w:val="nil"/>
                    <w:left w:val="nil"/>
                    <w:bottom w:val="single" w:sz="4" w:space="0" w:color="auto"/>
                    <w:right w:val="single" w:sz="4" w:space="0" w:color="auto"/>
                  </w:tcBorders>
                  <w:shd w:val="clear" w:color="auto" w:fill="auto"/>
                  <w:noWrap/>
                  <w:vAlign w:val="bottom"/>
                  <w:hideMark/>
                </w:tcPr>
                <w:p w14:paraId="680F62C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791195.463</w:t>
                  </w:r>
                </w:p>
              </w:tc>
              <w:tc>
                <w:tcPr>
                  <w:tcW w:w="1276" w:type="dxa"/>
                  <w:tcBorders>
                    <w:top w:val="nil"/>
                    <w:left w:val="nil"/>
                    <w:bottom w:val="single" w:sz="4" w:space="0" w:color="auto"/>
                    <w:right w:val="single" w:sz="8" w:space="0" w:color="auto"/>
                  </w:tcBorders>
                  <w:shd w:val="clear" w:color="auto" w:fill="auto"/>
                  <w:noWrap/>
                  <w:vAlign w:val="bottom"/>
                  <w:hideMark/>
                </w:tcPr>
                <w:p w14:paraId="314CDE8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300971.878</w:t>
                  </w:r>
                </w:p>
              </w:tc>
            </w:tr>
            <w:tr w:rsidR="007A673E" w:rsidRPr="009C4B90" w14:paraId="4A9C3AA8"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3FA8C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48</w:t>
                  </w:r>
                </w:p>
              </w:tc>
              <w:tc>
                <w:tcPr>
                  <w:tcW w:w="1276" w:type="dxa"/>
                  <w:tcBorders>
                    <w:top w:val="nil"/>
                    <w:left w:val="nil"/>
                    <w:bottom w:val="single" w:sz="4" w:space="0" w:color="auto"/>
                    <w:right w:val="single" w:sz="4" w:space="0" w:color="auto"/>
                  </w:tcBorders>
                  <w:shd w:val="clear" w:color="auto" w:fill="auto"/>
                  <w:noWrap/>
                  <w:vAlign w:val="bottom"/>
                  <w:hideMark/>
                </w:tcPr>
                <w:p w14:paraId="403AE1F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790906.042</w:t>
                  </w:r>
                </w:p>
              </w:tc>
              <w:tc>
                <w:tcPr>
                  <w:tcW w:w="1276" w:type="dxa"/>
                  <w:tcBorders>
                    <w:top w:val="nil"/>
                    <w:left w:val="nil"/>
                    <w:bottom w:val="single" w:sz="4" w:space="0" w:color="auto"/>
                    <w:right w:val="single" w:sz="8" w:space="0" w:color="auto"/>
                  </w:tcBorders>
                  <w:shd w:val="clear" w:color="auto" w:fill="auto"/>
                  <w:noWrap/>
                  <w:vAlign w:val="bottom"/>
                  <w:hideMark/>
                </w:tcPr>
                <w:p w14:paraId="2DFC7EE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300432.337</w:t>
                  </w:r>
                </w:p>
              </w:tc>
            </w:tr>
            <w:tr w:rsidR="007A673E" w:rsidRPr="009C4B90" w14:paraId="0F2F9E19"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830C5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49</w:t>
                  </w:r>
                </w:p>
              </w:tc>
              <w:tc>
                <w:tcPr>
                  <w:tcW w:w="1276" w:type="dxa"/>
                  <w:tcBorders>
                    <w:top w:val="nil"/>
                    <w:left w:val="nil"/>
                    <w:bottom w:val="single" w:sz="4" w:space="0" w:color="auto"/>
                    <w:right w:val="single" w:sz="4" w:space="0" w:color="auto"/>
                  </w:tcBorders>
                  <w:shd w:val="clear" w:color="auto" w:fill="auto"/>
                  <w:noWrap/>
                  <w:vAlign w:val="bottom"/>
                  <w:hideMark/>
                </w:tcPr>
                <w:p w14:paraId="4C7DEA4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790912.205</w:t>
                  </w:r>
                </w:p>
              </w:tc>
              <w:tc>
                <w:tcPr>
                  <w:tcW w:w="1276" w:type="dxa"/>
                  <w:tcBorders>
                    <w:top w:val="nil"/>
                    <w:left w:val="nil"/>
                    <w:bottom w:val="single" w:sz="4" w:space="0" w:color="auto"/>
                    <w:right w:val="single" w:sz="8" w:space="0" w:color="auto"/>
                  </w:tcBorders>
                  <w:shd w:val="clear" w:color="auto" w:fill="auto"/>
                  <w:noWrap/>
                  <w:vAlign w:val="bottom"/>
                  <w:hideMark/>
                </w:tcPr>
                <w:p w14:paraId="1591A33A"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300432.645</w:t>
                  </w:r>
                </w:p>
              </w:tc>
            </w:tr>
            <w:tr w:rsidR="007A673E" w:rsidRPr="009C4B90" w14:paraId="66A43A8A"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0D0D72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50</w:t>
                  </w:r>
                </w:p>
              </w:tc>
              <w:tc>
                <w:tcPr>
                  <w:tcW w:w="1276" w:type="dxa"/>
                  <w:tcBorders>
                    <w:top w:val="nil"/>
                    <w:left w:val="nil"/>
                    <w:bottom w:val="single" w:sz="4" w:space="0" w:color="auto"/>
                    <w:right w:val="single" w:sz="4" w:space="0" w:color="auto"/>
                  </w:tcBorders>
                  <w:shd w:val="clear" w:color="auto" w:fill="auto"/>
                  <w:noWrap/>
                  <w:vAlign w:val="bottom"/>
                  <w:hideMark/>
                </w:tcPr>
                <w:p w14:paraId="56DA1A1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790912.613</w:t>
                  </w:r>
                </w:p>
              </w:tc>
              <w:tc>
                <w:tcPr>
                  <w:tcW w:w="1276" w:type="dxa"/>
                  <w:tcBorders>
                    <w:top w:val="nil"/>
                    <w:left w:val="nil"/>
                    <w:bottom w:val="single" w:sz="4" w:space="0" w:color="auto"/>
                    <w:right w:val="single" w:sz="8" w:space="0" w:color="auto"/>
                  </w:tcBorders>
                  <w:shd w:val="clear" w:color="auto" w:fill="auto"/>
                  <w:noWrap/>
                  <w:vAlign w:val="bottom"/>
                  <w:hideMark/>
                </w:tcPr>
                <w:p w14:paraId="08274C3B"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300424.498</w:t>
                  </w:r>
                </w:p>
              </w:tc>
            </w:tr>
            <w:tr w:rsidR="007A673E" w:rsidRPr="009C4B90" w14:paraId="6A3C3C98"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66A86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51</w:t>
                  </w:r>
                </w:p>
              </w:tc>
              <w:tc>
                <w:tcPr>
                  <w:tcW w:w="1276" w:type="dxa"/>
                  <w:tcBorders>
                    <w:top w:val="nil"/>
                    <w:left w:val="nil"/>
                    <w:bottom w:val="single" w:sz="4" w:space="0" w:color="auto"/>
                    <w:right w:val="single" w:sz="4" w:space="0" w:color="auto"/>
                  </w:tcBorders>
                  <w:shd w:val="clear" w:color="auto" w:fill="auto"/>
                  <w:noWrap/>
                  <w:vAlign w:val="bottom"/>
                  <w:hideMark/>
                </w:tcPr>
                <w:p w14:paraId="0E587E2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790906.449</w:t>
                  </w:r>
                </w:p>
              </w:tc>
              <w:tc>
                <w:tcPr>
                  <w:tcW w:w="1276" w:type="dxa"/>
                  <w:tcBorders>
                    <w:top w:val="nil"/>
                    <w:left w:val="nil"/>
                    <w:bottom w:val="single" w:sz="4" w:space="0" w:color="auto"/>
                    <w:right w:val="single" w:sz="8" w:space="0" w:color="auto"/>
                  </w:tcBorders>
                  <w:shd w:val="clear" w:color="auto" w:fill="auto"/>
                  <w:noWrap/>
                  <w:vAlign w:val="bottom"/>
                  <w:hideMark/>
                </w:tcPr>
                <w:p w14:paraId="73ED1B4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300424.19</w:t>
                  </w:r>
                </w:p>
              </w:tc>
            </w:tr>
            <w:tr w:rsidR="007A673E" w:rsidRPr="009C4B90" w14:paraId="2C7C544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3ED904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52</w:t>
                  </w:r>
                </w:p>
              </w:tc>
              <w:tc>
                <w:tcPr>
                  <w:tcW w:w="1276" w:type="dxa"/>
                  <w:tcBorders>
                    <w:top w:val="nil"/>
                    <w:left w:val="nil"/>
                    <w:bottom w:val="single" w:sz="4" w:space="0" w:color="auto"/>
                    <w:right w:val="single" w:sz="4" w:space="0" w:color="auto"/>
                  </w:tcBorders>
                  <w:shd w:val="clear" w:color="auto" w:fill="auto"/>
                  <w:noWrap/>
                  <w:vAlign w:val="bottom"/>
                  <w:hideMark/>
                </w:tcPr>
                <w:p w14:paraId="6BC4AD5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791105.132</w:t>
                  </w:r>
                </w:p>
              </w:tc>
              <w:tc>
                <w:tcPr>
                  <w:tcW w:w="1276" w:type="dxa"/>
                  <w:tcBorders>
                    <w:top w:val="nil"/>
                    <w:left w:val="nil"/>
                    <w:bottom w:val="single" w:sz="4" w:space="0" w:color="auto"/>
                    <w:right w:val="single" w:sz="8" w:space="0" w:color="auto"/>
                  </w:tcBorders>
                  <w:shd w:val="clear" w:color="auto" w:fill="auto"/>
                  <w:noWrap/>
                  <w:vAlign w:val="bottom"/>
                  <w:hideMark/>
                </w:tcPr>
                <w:p w14:paraId="733AA94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300167.186</w:t>
                  </w:r>
                </w:p>
              </w:tc>
            </w:tr>
            <w:tr w:rsidR="007A673E" w:rsidRPr="009C4B90" w14:paraId="58466211"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8B9A851"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53</w:t>
                  </w:r>
                </w:p>
              </w:tc>
              <w:tc>
                <w:tcPr>
                  <w:tcW w:w="1276" w:type="dxa"/>
                  <w:tcBorders>
                    <w:top w:val="nil"/>
                    <w:left w:val="nil"/>
                    <w:bottom w:val="single" w:sz="4" w:space="0" w:color="auto"/>
                    <w:right w:val="single" w:sz="4" w:space="0" w:color="auto"/>
                  </w:tcBorders>
                  <w:shd w:val="clear" w:color="auto" w:fill="auto"/>
                  <w:noWrap/>
                  <w:vAlign w:val="bottom"/>
                  <w:hideMark/>
                </w:tcPr>
                <w:p w14:paraId="457B0FAE"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791179.214</w:t>
                  </w:r>
                </w:p>
              </w:tc>
              <w:tc>
                <w:tcPr>
                  <w:tcW w:w="1276" w:type="dxa"/>
                  <w:tcBorders>
                    <w:top w:val="nil"/>
                    <w:left w:val="nil"/>
                    <w:bottom w:val="single" w:sz="4" w:space="0" w:color="auto"/>
                    <w:right w:val="single" w:sz="8" w:space="0" w:color="auto"/>
                  </w:tcBorders>
                  <w:shd w:val="clear" w:color="auto" w:fill="auto"/>
                  <w:noWrap/>
                  <w:vAlign w:val="bottom"/>
                  <w:hideMark/>
                </w:tcPr>
                <w:p w14:paraId="1D15616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300170.209</w:t>
                  </w:r>
                </w:p>
              </w:tc>
            </w:tr>
            <w:tr w:rsidR="007A673E" w:rsidRPr="009C4B90" w14:paraId="29B6215B"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2D021D"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54</w:t>
                  </w:r>
                </w:p>
              </w:tc>
              <w:tc>
                <w:tcPr>
                  <w:tcW w:w="1276" w:type="dxa"/>
                  <w:tcBorders>
                    <w:top w:val="nil"/>
                    <w:left w:val="nil"/>
                    <w:bottom w:val="single" w:sz="4" w:space="0" w:color="auto"/>
                    <w:right w:val="single" w:sz="4" w:space="0" w:color="auto"/>
                  </w:tcBorders>
                  <w:shd w:val="clear" w:color="auto" w:fill="auto"/>
                  <w:noWrap/>
                  <w:vAlign w:val="bottom"/>
                  <w:hideMark/>
                </w:tcPr>
                <w:p w14:paraId="1CB6E78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791183.923</w:t>
                  </w:r>
                </w:p>
              </w:tc>
              <w:tc>
                <w:tcPr>
                  <w:tcW w:w="1276" w:type="dxa"/>
                  <w:tcBorders>
                    <w:top w:val="nil"/>
                    <w:left w:val="nil"/>
                    <w:bottom w:val="single" w:sz="4" w:space="0" w:color="auto"/>
                    <w:right w:val="single" w:sz="8" w:space="0" w:color="auto"/>
                  </w:tcBorders>
                  <w:shd w:val="clear" w:color="auto" w:fill="auto"/>
                  <w:noWrap/>
                  <w:vAlign w:val="bottom"/>
                  <w:hideMark/>
                </w:tcPr>
                <w:p w14:paraId="2FDC18F4"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300105.449</w:t>
                  </w:r>
                </w:p>
              </w:tc>
            </w:tr>
            <w:tr w:rsidR="007A673E" w:rsidRPr="009C4B90" w14:paraId="2759539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2A7C4C"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55</w:t>
                  </w:r>
                </w:p>
              </w:tc>
              <w:tc>
                <w:tcPr>
                  <w:tcW w:w="1276" w:type="dxa"/>
                  <w:tcBorders>
                    <w:top w:val="nil"/>
                    <w:left w:val="nil"/>
                    <w:bottom w:val="single" w:sz="4" w:space="0" w:color="auto"/>
                    <w:right w:val="single" w:sz="4" w:space="0" w:color="auto"/>
                  </w:tcBorders>
                  <w:shd w:val="clear" w:color="auto" w:fill="auto"/>
                  <w:noWrap/>
                  <w:vAlign w:val="bottom"/>
                  <w:hideMark/>
                </w:tcPr>
                <w:p w14:paraId="37EF3A1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791109.842</w:t>
                  </w:r>
                </w:p>
              </w:tc>
              <w:tc>
                <w:tcPr>
                  <w:tcW w:w="1276" w:type="dxa"/>
                  <w:tcBorders>
                    <w:top w:val="nil"/>
                    <w:left w:val="nil"/>
                    <w:bottom w:val="single" w:sz="4" w:space="0" w:color="auto"/>
                    <w:right w:val="single" w:sz="8" w:space="0" w:color="auto"/>
                  </w:tcBorders>
                  <w:shd w:val="clear" w:color="auto" w:fill="auto"/>
                  <w:noWrap/>
                  <w:vAlign w:val="bottom"/>
                  <w:hideMark/>
                </w:tcPr>
                <w:p w14:paraId="6F944CF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300102.426</w:t>
                  </w:r>
                </w:p>
              </w:tc>
            </w:tr>
            <w:tr w:rsidR="007A673E" w:rsidRPr="009C4B90" w14:paraId="4AFFC4E3"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E84948"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56</w:t>
                  </w:r>
                </w:p>
              </w:tc>
              <w:tc>
                <w:tcPr>
                  <w:tcW w:w="1276" w:type="dxa"/>
                  <w:tcBorders>
                    <w:top w:val="nil"/>
                    <w:left w:val="nil"/>
                    <w:bottom w:val="single" w:sz="4" w:space="0" w:color="auto"/>
                    <w:right w:val="single" w:sz="4" w:space="0" w:color="auto"/>
                  </w:tcBorders>
                  <w:shd w:val="clear" w:color="auto" w:fill="auto"/>
                  <w:noWrap/>
                  <w:vAlign w:val="bottom"/>
                  <w:hideMark/>
                </w:tcPr>
                <w:p w14:paraId="725013F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791104.545</w:t>
                  </w:r>
                </w:p>
              </w:tc>
              <w:tc>
                <w:tcPr>
                  <w:tcW w:w="1276" w:type="dxa"/>
                  <w:tcBorders>
                    <w:top w:val="nil"/>
                    <w:left w:val="nil"/>
                    <w:bottom w:val="single" w:sz="4" w:space="0" w:color="auto"/>
                    <w:right w:val="single" w:sz="8" w:space="0" w:color="auto"/>
                  </w:tcBorders>
                  <w:shd w:val="clear" w:color="auto" w:fill="auto"/>
                  <w:noWrap/>
                  <w:vAlign w:val="bottom"/>
                  <w:hideMark/>
                </w:tcPr>
                <w:p w14:paraId="0519D4A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298227.122</w:t>
                  </w:r>
                </w:p>
              </w:tc>
            </w:tr>
            <w:tr w:rsidR="007A673E" w:rsidRPr="009C4B90" w14:paraId="644B251D"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1311779"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57</w:t>
                  </w:r>
                </w:p>
              </w:tc>
              <w:tc>
                <w:tcPr>
                  <w:tcW w:w="1276" w:type="dxa"/>
                  <w:tcBorders>
                    <w:top w:val="nil"/>
                    <w:left w:val="nil"/>
                    <w:bottom w:val="single" w:sz="4" w:space="0" w:color="auto"/>
                    <w:right w:val="single" w:sz="4" w:space="0" w:color="auto"/>
                  </w:tcBorders>
                  <w:shd w:val="clear" w:color="auto" w:fill="auto"/>
                  <w:noWrap/>
                  <w:vAlign w:val="bottom"/>
                  <w:hideMark/>
                </w:tcPr>
                <w:p w14:paraId="635E631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791150.802</w:t>
                  </w:r>
                </w:p>
              </w:tc>
              <w:tc>
                <w:tcPr>
                  <w:tcW w:w="1276" w:type="dxa"/>
                  <w:tcBorders>
                    <w:top w:val="nil"/>
                    <w:left w:val="nil"/>
                    <w:bottom w:val="single" w:sz="4" w:space="0" w:color="auto"/>
                    <w:right w:val="single" w:sz="8" w:space="0" w:color="auto"/>
                  </w:tcBorders>
                  <w:shd w:val="clear" w:color="auto" w:fill="auto"/>
                  <w:noWrap/>
                  <w:vAlign w:val="bottom"/>
                  <w:hideMark/>
                </w:tcPr>
                <w:p w14:paraId="370C0C93"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298236.349</w:t>
                  </w:r>
                </w:p>
              </w:tc>
            </w:tr>
            <w:tr w:rsidR="007A673E" w:rsidRPr="009C4B90" w14:paraId="07D65B81"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DBAED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58</w:t>
                  </w:r>
                </w:p>
              </w:tc>
              <w:tc>
                <w:tcPr>
                  <w:tcW w:w="1276" w:type="dxa"/>
                  <w:tcBorders>
                    <w:top w:val="nil"/>
                    <w:left w:val="nil"/>
                    <w:bottom w:val="single" w:sz="4" w:space="0" w:color="auto"/>
                    <w:right w:val="single" w:sz="4" w:space="0" w:color="auto"/>
                  </w:tcBorders>
                  <w:shd w:val="clear" w:color="auto" w:fill="auto"/>
                  <w:noWrap/>
                  <w:vAlign w:val="bottom"/>
                  <w:hideMark/>
                </w:tcPr>
                <w:p w14:paraId="53CF37C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791163.832</w:t>
                  </w:r>
                </w:p>
              </w:tc>
              <w:tc>
                <w:tcPr>
                  <w:tcW w:w="1276" w:type="dxa"/>
                  <w:tcBorders>
                    <w:top w:val="nil"/>
                    <w:left w:val="nil"/>
                    <w:bottom w:val="single" w:sz="4" w:space="0" w:color="auto"/>
                    <w:right w:val="single" w:sz="8" w:space="0" w:color="auto"/>
                  </w:tcBorders>
                  <w:shd w:val="clear" w:color="auto" w:fill="auto"/>
                  <w:noWrap/>
                  <w:vAlign w:val="bottom"/>
                  <w:hideMark/>
                </w:tcPr>
                <w:p w14:paraId="4F9AFC8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298188.542</w:t>
                  </w:r>
                </w:p>
              </w:tc>
            </w:tr>
            <w:tr w:rsidR="007A673E" w:rsidRPr="009C4B90" w14:paraId="24BD8D8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810787"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59</w:t>
                  </w:r>
                </w:p>
              </w:tc>
              <w:tc>
                <w:tcPr>
                  <w:tcW w:w="1276" w:type="dxa"/>
                  <w:tcBorders>
                    <w:top w:val="nil"/>
                    <w:left w:val="nil"/>
                    <w:bottom w:val="single" w:sz="4" w:space="0" w:color="auto"/>
                    <w:right w:val="single" w:sz="4" w:space="0" w:color="auto"/>
                  </w:tcBorders>
                  <w:shd w:val="clear" w:color="auto" w:fill="auto"/>
                  <w:noWrap/>
                  <w:vAlign w:val="bottom"/>
                  <w:hideMark/>
                </w:tcPr>
                <w:p w14:paraId="020AB192"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791148.922</w:t>
                  </w:r>
                </w:p>
              </w:tc>
              <w:tc>
                <w:tcPr>
                  <w:tcW w:w="1276" w:type="dxa"/>
                  <w:tcBorders>
                    <w:top w:val="nil"/>
                    <w:left w:val="nil"/>
                    <w:bottom w:val="single" w:sz="4" w:space="0" w:color="auto"/>
                    <w:right w:val="single" w:sz="8" w:space="0" w:color="auto"/>
                  </w:tcBorders>
                  <w:shd w:val="clear" w:color="auto" w:fill="auto"/>
                  <w:noWrap/>
                  <w:vAlign w:val="bottom"/>
                  <w:hideMark/>
                </w:tcPr>
                <w:p w14:paraId="6F4AD440"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298185.057</w:t>
                  </w:r>
                </w:p>
              </w:tc>
            </w:tr>
            <w:tr w:rsidR="007A673E" w:rsidRPr="009C4B90" w14:paraId="14D39805" w14:textId="77777777" w:rsidTr="007A673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EAF1D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60</w:t>
                  </w:r>
                </w:p>
              </w:tc>
              <w:tc>
                <w:tcPr>
                  <w:tcW w:w="1276" w:type="dxa"/>
                  <w:tcBorders>
                    <w:top w:val="nil"/>
                    <w:left w:val="nil"/>
                    <w:bottom w:val="single" w:sz="4" w:space="0" w:color="auto"/>
                    <w:right w:val="single" w:sz="4" w:space="0" w:color="auto"/>
                  </w:tcBorders>
                  <w:shd w:val="clear" w:color="auto" w:fill="auto"/>
                  <w:noWrap/>
                  <w:vAlign w:val="bottom"/>
                  <w:hideMark/>
                </w:tcPr>
                <w:p w14:paraId="4E4DC79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791151.205</w:t>
                  </w:r>
                </w:p>
              </w:tc>
              <w:tc>
                <w:tcPr>
                  <w:tcW w:w="1276" w:type="dxa"/>
                  <w:tcBorders>
                    <w:top w:val="nil"/>
                    <w:left w:val="nil"/>
                    <w:bottom w:val="single" w:sz="4" w:space="0" w:color="auto"/>
                    <w:right w:val="single" w:sz="8" w:space="0" w:color="auto"/>
                  </w:tcBorders>
                  <w:shd w:val="clear" w:color="auto" w:fill="auto"/>
                  <w:noWrap/>
                  <w:vAlign w:val="bottom"/>
                  <w:hideMark/>
                </w:tcPr>
                <w:p w14:paraId="18EE9B96"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298175.098</w:t>
                  </w:r>
                </w:p>
              </w:tc>
            </w:tr>
            <w:tr w:rsidR="007A673E" w:rsidRPr="009C4B90" w14:paraId="6C14D15F" w14:textId="77777777" w:rsidTr="007A673E">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47BB91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61</w:t>
                  </w:r>
                </w:p>
              </w:tc>
              <w:tc>
                <w:tcPr>
                  <w:tcW w:w="1276" w:type="dxa"/>
                  <w:tcBorders>
                    <w:top w:val="nil"/>
                    <w:left w:val="nil"/>
                    <w:bottom w:val="single" w:sz="8" w:space="0" w:color="auto"/>
                    <w:right w:val="single" w:sz="4" w:space="0" w:color="auto"/>
                  </w:tcBorders>
                  <w:shd w:val="clear" w:color="auto" w:fill="auto"/>
                  <w:noWrap/>
                  <w:vAlign w:val="bottom"/>
                  <w:hideMark/>
                </w:tcPr>
                <w:p w14:paraId="6978161F"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791121.675</w:t>
                  </w:r>
                </w:p>
              </w:tc>
              <w:tc>
                <w:tcPr>
                  <w:tcW w:w="1276" w:type="dxa"/>
                  <w:tcBorders>
                    <w:top w:val="nil"/>
                    <w:left w:val="nil"/>
                    <w:bottom w:val="single" w:sz="8" w:space="0" w:color="auto"/>
                    <w:right w:val="single" w:sz="8" w:space="0" w:color="auto"/>
                  </w:tcBorders>
                  <w:shd w:val="clear" w:color="auto" w:fill="auto"/>
                  <w:noWrap/>
                  <w:vAlign w:val="bottom"/>
                  <w:hideMark/>
                </w:tcPr>
                <w:p w14:paraId="3EF585A5" w14:textId="77777777" w:rsidR="007A673E" w:rsidRPr="009C4B90" w:rsidRDefault="007A673E" w:rsidP="007A673E">
                  <w:pPr>
                    <w:spacing w:after="0" w:line="240" w:lineRule="auto"/>
                    <w:jc w:val="center"/>
                    <w:rPr>
                      <w:rFonts w:ascii="Arial Narrow" w:eastAsia="Times New Roman" w:hAnsi="Arial Narrow" w:cs="Calibri"/>
                      <w:color w:val="000000"/>
                    </w:rPr>
                  </w:pPr>
                  <w:r w:rsidRPr="009C4B90">
                    <w:rPr>
                      <w:rFonts w:ascii="Arial Narrow" w:eastAsia="Times New Roman" w:hAnsi="Arial Narrow" w:cs="Calibri"/>
                      <w:color w:val="000000"/>
                    </w:rPr>
                    <w:t>298167.817</w:t>
                  </w:r>
                </w:p>
              </w:tc>
            </w:tr>
          </w:tbl>
          <w:p w14:paraId="23FBC5A7" w14:textId="77777777" w:rsidR="007A673E" w:rsidRPr="009C4B90" w:rsidRDefault="007A673E" w:rsidP="007A673E">
            <w:pPr>
              <w:autoSpaceDE w:val="0"/>
              <w:autoSpaceDN w:val="0"/>
              <w:adjustRightInd w:val="0"/>
              <w:jc w:val="center"/>
              <w:rPr>
                <w:rFonts w:ascii="Arial Narrow" w:hAnsi="Arial Narrow" w:cs="Times New Roman"/>
                <w:bCs/>
                <w:lang w:val="ro-RO"/>
              </w:rPr>
            </w:pPr>
          </w:p>
        </w:tc>
      </w:tr>
    </w:tbl>
    <w:p w14:paraId="7CBD1F0A" w14:textId="625F6D21" w:rsidR="00327E74" w:rsidRPr="009C4B90" w:rsidRDefault="00327E74" w:rsidP="00327E74">
      <w:pPr>
        <w:autoSpaceDE w:val="0"/>
        <w:autoSpaceDN w:val="0"/>
        <w:adjustRightInd w:val="0"/>
        <w:spacing w:after="0" w:line="240" w:lineRule="auto"/>
        <w:rPr>
          <w:rFonts w:ascii="Arial Narrow" w:hAnsi="Arial Narrow" w:cs="Times New Roman"/>
          <w:bCs/>
          <w:lang w:val="ro-RO"/>
        </w:rPr>
      </w:pPr>
    </w:p>
    <w:p w14:paraId="01EA7252" w14:textId="52ABE4D9" w:rsidR="007A673E" w:rsidRPr="009C4B90" w:rsidRDefault="007A673E" w:rsidP="00327E74">
      <w:pPr>
        <w:autoSpaceDE w:val="0"/>
        <w:autoSpaceDN w:val="0"/>
        <w:adjustRightInd w:val="0"/>
        <w:spacing w:after="0" w:line="240" w:lineRule="auto"/>
        <w:rPr>
          <w:rFonts w:ascii="Arial Narrow" w:hAnsi="Arial Narrow" w:cs="Times New Roman"/>
        </w:rPr>
      </w:pPr>
      <w:r w:rsidRPr="009C4B90">
        <w:rPr>
          <w:rFonts w:ascii="Arial Narrow" w:hAnsi="Arial Narrow" w:cs="Times New Roman"/>
          <w:bCs/>
          <w:lang w:val="ro-RO"/>
        </w:rPr>
        <w:t xml:space="preserve">Coordonatele se vor citi împreună cu harta din desen nr. </w:t>
      </w:r>
      <w:proofErr w:type="gramStart"/>
      <w:r w:rsidRPr="009C4B90">
        <w:rPr>
          <w:rFonts w:ascii="Arial Narrow" w:hAnsi="Arial Narrow" w:cs="Times New Roman"/>
        </w:rPr>
        <w:t>AE-20847/18-SF-1-E0-03N și se definitivează la următoarea fază de proiectare în urma ridicărilor topografice.</w:t>
      </w:r>
      <w:proofErr w:type="gramEnd"/>
    </w:p>
    <w:p w14:paraId="27774C99" w14:textId="77777777" w:rsidR="007A673E" w:rsidRPr="009C4B90" w:rsidRDefault="007A673E" w:rsidP="00327E74">
      <w:pPr>
        <w:autoSpaceDE w:val="0"/>
        <w:autoSpaceDN w:val="0"/>
        <w:adjustRightInd w:val="0"/>
        <w:spacing w:after="0" w:line="240" w:lineRule="auto"/>
        <w:rPr>
          <w:rFonts w:ascii="Arial Narrow" w:hAnsi="Arial Narrow" w:cs="Times New Roman"/>
          <w:bCs/>
          <w:lang w:val="ro-RO"/>
        </w:rPr>
      </w:pPr>
    </w:p>
    <w:p w14:paraId="02397465" w14:textId="7D594EDE"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VI. Descrierea tuturor efectelor semnificative posibile asupra mediului ale proiectului, în limita informațiilor disponibile</w:t>
      </w:r>
    </w:p>
    <w:p w14:paraId="564D0147" w14:textId="77777777" w:rsidR="0060754D" w:rsidRPr="009C4B90" w:rsidRDefault="0060754D" w:rsidP="0060754D">
      <w:pPr>
        <w:pStyle w:val="Default"/>
        <w:jc w:val="both"/>
        <w:rPr>
          <w:rFonts w:ascii="Arial Narrow" w:hAnsi="Arial Narrow"/>
          <w:sz w:val="22"/>
          <w:szCs w:val="22"/>
        </w:rPr>
      </w:pPr>
      <w:r w:rsidRPr="009C4B90">
        <w:rPr>
          <w:rFonts w:ascii="Arial Narrow" w:hAnsi="Arial Narrow"/>
          <w:sz w:val="22"/>
          <w:szCs w:val="22"/>
        </w:rPr>
        <w:t xml:space="preserve">La alegerea soluţiilor tehnologice s-a avut în vedere evaluarea impactului potenţial negativ al staţiei asupra mediului înconjurător, în condiţii de siguranţă si eficienţă în toate fazele ciclului de viaţă a lucrării proiectate: proiectare, execuţie si exploatare pe toată durata de existenţă a instalaţiei în raport cerinţele impuse prin SR EN ISO 14001 / 2015 și normativele în vigoare, încadrându-se în sistemul integrat de calitate mediu. </w:t>
      </w:r>
    </w:p>
    <w:p w14:paraId="6336D7C8" w14:textId="77777777" w:rsidR="0060754D" w:rsidRPr="009C4B90" w:rsidRDefault="0060754D" w:rsidP="0060754D">
      <w:pPr>
        <w:pStyle w:val="Default"/>
        <w:jc w:val="both"/>
        <w:rPr>
          <w:rFonts w:ascii="Arial Narrow" w:hAnsi="Arial Narrow"/>
          <w:sz w:val="22"/>
          <w:szCs w:val="22"/>
        </w:rPr>
      </w:pPr>
      <w:r w:rsidRPr="009C4B90">
        <w:rPr>
          <w:rFonts w:ascii="Arial Narrow" w:hAnsi="Arial Narrow"/>
          <w:sz w:val="22"/>
          <w:szCs w:val="22"/>
        </w:rPr>
        <w:lastRenderedPageBreak/>
        <w:t xml:space="preserve">Ca urmare, echipamentele/sistemele tehnologice procurate, lucrările de execuţie prevăzute şi funcţionarea staţiei trebuie </w:t>
      </w:r>
      <w:proofErr w:type="gramStart"/>
      <w:r w:rsidRPr="009C4B90">
        <w:rPr>
          <w:rFonts w:ascii="Arial Narrow" w:hAnsi="Arial Narrow"/>
          <w:sz w:val="22"/>
          <w:szCs w:val="22"/>
        </w:rPr>
        <w:t>să</w:t>
      </w:r>
      <w:proofErr w:type="gramEnd"/>
      <w:r w:rsidRPr="009C4B90">
        <w:rPr>
          <w:rFonts w:ascii="Arial Narrow" w:hAnsi="Arial Narrow"/>
          <w:sz w:val="22"/>
          <w:szCs w:val="22"/>
        </w:rPr>
        <w:t xml:space="preserve"> asigure respectarea cerinţelor de protecţia a mediului în conformitate cu legislația aplicabilă în vigoare.</w:t>
      </w:r>
    </w:p>
    <w:p w14:paraId="4A010F70" w14:textId="77777777" w:rsidR="0060754D" w:rsidRPr="009C4B90" w:rsidRDefault="0060754D" w:rsidP="0060754D">
      <w:pPr>
        <w:pStyle w:val="Default"/>
        <w:jc w:val="both"/>
        <w:rPr>
          <w:rFonts w:ascii="Arial Narrow" w:hAnsi="Arial Narrow"/>
          <w:sz w:val="22"/>
          <w:szCs w:val="22"/>
        </w:rPr>
      </w:pPr>
    </w:p>
    <w:p w14:paraId="25BA183A" w14:textId="77777777"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xml:space="preserve">În cadrul proiectului s-au prevăzut soluţii tehnologice de realizare a noii stații electrice de transformare, cât și a lucrărilor de modernizare a rețelei de medie tensiune cu soluţii care conduc la reducerea impactului potenţial negativ al staţiei electrice asupra mediului ambiant. </w:t>
      </w:r>
    </w:p>
    <w:p w14:paraId="6F40290E" w14:textId="77777777" w:rsidR="0060754D" w:rsidRPr="009C4B90" w:rsidRDefault="0060754D" w:rsidP="0060754D">
      <w:pPr>
        <w:pStyle w:val="Default"/>
        <w:jc w:val="both"/>
        <w:rPr>
          <w:rFonts w:ascii="Arial Narrow" w:hAnsi="Arial Narrow"/>
          <w:color w:val="auto"/>
          <w:sz w:val="22"/>
          <w:szCs w:val="22"/>
        </w:rPr>
      </w:pPr>
    </w:p>
    <w:p w14:paraId="7132F7FE" w14:textId="56EA5C11" w:rsidR="00327E74" w:rsidRPr="009C4B90" w:rsidRDefault="0060754D"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A. </w:t>
      </w:r>
      <w:r w:rsidR="00327E74" w:rsidRPr="009C4B90">
        <w:rPr>
          <w:rFonts w:ascii="Arial Narrow" w:hAnsi="Arial Narrow" w:cs="Times New Roman"/>
          <w:b/>
          <w:bCs/>
          <w:color w:val="0070C0"/>
        </w:rPr>
        <w:t>Surse de poluanți și instalații pentru reținerea, evacuarea și dispersia poluanților în mediu:</w:t>
      </w:r>
    </w:p>
    <w:p w14:paraId="4B60B90C"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a)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calității apelor:</w:t>
      </w:r>
    </w:p>
    <w:p w14:paraId="562DC33B" w14:textId="166E15C3"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xml:space="preserve">- Prevederea unor cuve de colectare a scurgerilor accidentale de ulei de la unitățile de transformare diminuează posibilitatea de poluare a solului și </w:t>
      </w:r>
      <w:proofErr w:type="gramStart"/>
      <w:r w:rsidRPr="009C4B90">
        <w:rPr>
          <w:rFonts w:ascii="Arial Narrow" w:hAnsi="Arial Narrow"/>
          <w:color w:val="auto"/>
          <w:sz w:val="22"/>
          <w:szCs w:val="22"/>
        </w:rPr>
        <w:t>a</w:t>
      </w:r>
      <w:proofErr w:type="gramEnd"/>
      <w:r w:rsidRPr="009C4B90">
        <w:rPr>
          <w:rFonts w:ascii="Arial Narrow" w:hAnsi="Arial Narrow"/>
          <w:color w:val="auto"/>
          <w:sz w:val="22"/>
          <w:szCs w:val="22"/>
        </w:rPr>
        <w:t xml:space="preserve"> apelor.</w:t>
      </w:r>
    </w:p>
    <w:p w14:paraId="6EB26F89"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b)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aerului:</w:t>
      </w:r>
    </w:p>
    <w:p w14:paraId="08E71728" w14:textId="79197600"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Nu sunt prevăzute lucrări majore de demolare care </w:t>
      </w:r>
      <w:proofErr w:type="gramStart"/>
      <w:r w:rsidRPr="009C4B90">
        <w:rPr>
          <w:rFonts w:ascii="Arial Narrow" w:hAnsi="Arial Narrow"/>
          <w:color w:val="auto"/>
          <w:sz w:val="22"/>
          <w:szCs w:val="22"/>
        </w:rPr>
        <w:t>să</w:t>
      </w:r>
      <w:proofErr w:type="gramEnd"/>
      <w:r w:rsidRPr="009C4B90">
        <w:rPr>
          <w:rFonts w:ascii="Arial Narrow" w:hAnsi="Arial Narrow"/>
          <w:color w:val="auto"/>
          <w:sz w:val="22"/>
          <w:szCs w:val="22"/>
        </w:rPr>
        <w:t xml:space="preserve"> determine degajări de pulberi.</w:t>
      </w:r>
    </w:p>
    <w:p w14:paraId="2470001F" w14:textId="77777777"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Echipamentele tehnologice prevăzute a fi montate în staţie nu degajă gaze de ardere cu excepţia grupului electrogen, care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fi de tip „low-emission” (cu emitere de gaze cu cantitate redusă de elemente poluante). </w:t>
      </w:r>
    </w:p>
    <w:p w14:paraId="77C16DA4" w14:textId="514DD03B"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Executantul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lua măsuri pentru reducerea emisiilor de praf pe perioada demolării și construcțiilor.</w:t>
      </w:r>
    </w:p>
    <w:p w14:paraId="52981840" w14:textId="77777777"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La punerea în funcțiune a grupului electrogen se vor face măsurători ale noxelor pentru verificarea încadrării în limitele admise.</w:t>
      </w:r>
    </w:p>
    <w:p w14:paraId="28AD9D71"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c)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împotriva zgomotului și vibrațiilor:</w:t>
      </w:r>
    </w:p>
    <w:p w14:paraId="78ADC3BC" w14:textId="77777777"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Prin utilizarea grupului electrogen performant, cu nivel redus de zgomot (care </w:t>
      </w:r>
      <w:proofErr w:type="gramStart"/>
      <w:r w:rsidRPr="009C4B90">
        <w:rPr>
          <w:rFonts w:ascii="Arial Narrow" w:hAnsi="Arial Narrow"/>
          <w:color w:val="auto"/>
          <w:sz w:val="22"/>
          <w:szCs w:val="22"/>
        </w:rPr>
        <w:t>să</w:t>
      </w:r>
      <w:proofErr w:type="gramEnd"/>
      <w:r w:rsidRPr="009C4B90">
        <w:rPr>
          <w:rFonts w:ascii="Arial Narrow" w:hAnsi="Arial Narrow"/>
          <w:color w:val="auto"/>
          <w:sz w:val="22"/>
          <w:szCs w:val="22"/>
        </w:rPr>
        <w:t xml:space="preserve"> nu depăşească norma de zgomot), nu se produc perturbaţii sonore în imediata vecinătate a instalaţiei cu efecte negative asupra omului. </w:t>
      </w:r>
    </w:p>
    <w:p w14:paraId="3D3AF138" w14:textId="77777777"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Nivelul emisiei de zgomot al echipamentelor folosite în timpul realizării lucrărilor din staţie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respecta cerinţele HGR 1756/2006 privind limitarea emisiilor de zgomot în mediu produs de echipamente destinate utilizării în exteriorul clădirilor. </w:t>
      </w:r>
    </w:p>
    <w:p w14:paraId="3B21363B" w14:textId="60A381CE"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d)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împotriva radiațiilor:</w:t>
      </w:r>
    </w:p>
    <w:p w14:paraId="7BB79B4B" w14:textId="61EC0265" w:rsidR="00C60A1C" w:rsidRPr="009C4B90" w:rsidRDefault="00C60A1C" w:rsidP="00C60A1C">
      <w:pPr>
        <w:pStyle w:val="Default"/>
        <w:jc w:val="both"/>
        <w:rPr>
          <w:rFonts w:ascii="Arial Narrow" w:hAnsi="Arial Narrow"/>
          <w:b/>
          <w:bCs/>
          <w:sz w:val="22"/>
          <w:szCs w:val="22"/>
        </w:rPr>
      </w:pPr>
      <w:r w:rsidRPr="009C4B90">
        <w:rPr>
          <w:rFonts w:ascii="Arial Narrow" w:hAnsi="Arial Narrow"/>
          <w:color w:val="auto"/>
          <w:sz w:val="22"/>
          <w:szCs w:val="22"/>
        </w:rPr>
        <w:t xml:space="preserve">- Nu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cazul.</w:t>
      </w:r>
    </w:p>
    <w:p w14:paraId="5F36D27F" w14:textId="3E9EB5DC"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e)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solului și a subsolului:</w:t>
      </w:r>
    </w:p>
    <w:p w14:paraId="69B37D08" w14:textId="16942406"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xml:space="preserve">- Prevederea unor cuve de colectare a scurgerilor accidentale de ulei de la unitățile de transformare diminuează posibilitatea de poluare a solului și </w:t>
      </w:r>
      <w:proofErr w:type="gramStart"/>
      <w:r w:rsidRPr="009C4B90">
        <w:rPr>
          <w:rFonts w:ascii="Arial Narrow" w:hAnsi="Arial Narrow"/>
          <w:color w:val="auto"/>
          <w:sz w:val="22"/>
          <w:szCs w:val="22"/>
        </w:rPr>
        <w:t>a</w:t>
      </w:r>
      <w:proofErr w:type="gramEnd"/>
      <w:r w:rsidRPr="009C4B90">
        <w:rPr>
          <w:rFonts w:ascii="Arial Narrow" w:hAnsi="Arial Narrow"/>
          <w:color w:val="auto"/>
          <w:sz w:val="22"/>
          <w:szCs w:val="22"/>
        </w:rPr>
        <w:t xml:space="preserve"> apelor.</w:t>
      </w:r>
    </w:p>
    <w:p w14:paraId="4C36C209" w14:textId="7D4BD6A3"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Echipamentele prevăzute prin această lucrare nu produc agenţi poluanţi pentru apele subterane.</w:t>
      </w:r>
    </w:p>
    <w:p w14:paraId="0CC5C11F" w14:textId="6BEDEFB7"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Prevederea pentru grupul electrogen a unui rezervor de combustibil subteran cu pereţi dubli reduce posibilitatea de poluare a solului.</w:t>
      </w:r>
    </w:p>
    <w:p w14:paraId="198E851A" w14:textId="2B4EF25A"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xml:space="preserve">- Prevederea unei cuve de colectare a scurgerilor accidentale de ulei de la unitățile de transformare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diminua posibilitatea de poluare a solului.</w:t>
      </w:r>
    </w:p>
    <w:p w14:paraId="0B94EAD3" w14:textId="77777777" w:rsidR="0060754D" w:rsidRPr="009C4B90" w:rsidRDefault="0060754D" w:rsidP="0060754D">
      <w:pPr>
        <w:pStyle w:val="Default"/>
        <w:jc w:val="both"/>
        <w:rPr>
          <w:rFonts w:ascii="Arial Narrow" w:hAnsi="Arial Narrow"/>
          <w:color w:val="auto"/>
          <w:sz w:val="22"/>
          <w:szCs w:val="22"/>
        </w:rPr>
      </w:pPr>
      <w:r w:rsidRPr="009C4B90">
        <w:rPr>
          <w:rFonts w:ascii="Arial Narrow" w:hAnsi="Arial Narrow"/>
          <w:color w:val="auto"/>
          <w:sz w:val="22"/>
          <w:szCs w:val="22"/>
        </w:rPr>
        <w:t xml:space="preserve">- Pentru evitarea degradării solului (eroziune şi stabilizare) s-a prevăzut înierbarea suprafeţei supuse lucrărilor din stația exterioară. </w:t>
      </w:r>
    </w:p>
    <w:p w14:paraId="6542A17A"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f)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ecosistemelor terestre și acvatice:</w:t>
      </w:r>
    </w:p>
    <w:p w14:paraId="3BC5B6B2" w14:textId="77777777" w:rsidR="00C60A1C" w:rsidRPr="009C4B90" w:rsidRDefault="00C60A1C" w:rsidP="00C60A1C">
      <w:pPr>
        <w:pStyle w:val="Default"/>
        <w:jc w:val="both"/>
        <w:rPr>
          <w:rFonts w:ascii="Arial Narrow" w:hAnsi="Arial Narrow"/>
          <w:b/>
          <w:bCs/>
          <w:sz w:val="22"/>
          <w:szCs w:val="22"/>
        </w:rPr>
      </w:pPr>
      <w:r w:rsidRPr="009C4B90">
        <w:rPr>
          <w:rFonts w:ascii="Arial Narrow" w:hAnsi="Arial Narrow"/>
          <w:color w:val="auto"/>
          <w:sz w:val="22"/>
          <w:szCs w:val="22"/>
        </w:rPr>
        <w:t xml:space="preserve">- Nu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cazul.</w:t>
      </w:r>
    </w:p>
    <w:p w14:paraId="35109499"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g) </w:t>
      </w:r>
      <w:proofErr w:type="gramStart"/>
      <w:r w:rsidRPr="009C4B90">
        <w:rPr>
          <w:rFonts w:ascii="Arial Narrow" w:hAnsi="Arial Narrow" w:cs="Times New Roman"/>
          <w:b/>
          <w:bCs/>
          <w:color w:val="0070C0"/>
        </w:rPr>
        <w:t>protecția</w:t>
      </w:r>
      <w:proofErr w:type="gramEnd"/>
      <w:r w:rsidRPr="009C4B90">
        <w:rPr>
          <w:rFonts w:ascii="Arial Narrow" w:hAnsi="Arial Narrow" w:cs="Times New Roman"/>
          <w:b/>
          <w:bCs/>
          <w:color w:val="0070C0"/>
        </w:rPr>
        <w:t xml:space="preserve"> așezărilor umane și a altor obiective de interes public:</w:t>
      </w:r>
    </w:p>
    <w:p w14:paraId="2AFEA75A" w14:textId="77777777" w:rsidR="00C60A1C" w:rsidRPr="009C4B90" w:rsidRDefault="00C60A1C" w:rsidP="00C60A1C">
      <w:pPr>
        <w:pStyle w:val="Default"/>
        <w:jc w:val="both"/>
        <w:rPr>
          <w:rFonts w:ascii="Arial Narrow" w:hAnsi="Arial Narrow"/>
          <w:b/>
          <w:bCs/>
          <w:sz w:val="22"/>
          <w:szCs w:val="22"/>
        </w:rPr>
      </w:pPr>
      <w:r w:rsidRPr="009C4B90">
        <w:rPr>
          <w:rFonts w:ascii="Arial Narrow" w:hAnsi="Arial Narrow"/>
          <w:color w:val="auto"/>
          <w:sz w:val="22"/>
          <w:szCs w:val="22"/>
        </w:rPr>
        <w:t xml:space="preserve">- Nu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cazul.</w:t>
      </w:r>
    </w:p>
    <w:p w14:paraId="54397D33"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h) </w:t>
      </w:r>
      <w:proofErr w:type="gramStart"/>
      <w:r w:rsidRPr="009C4B90">
        <w:rPr>
          <w:rFonts w:ascii="Arial Narrow" w:hAnsi="Arial Narrow" w:cs="Times New Roman"/>
          <w:b/>
          <w:bCs/>
          <w:color w:val="0070C0"/>
        </w:rPr>
        <w:t>prevenirea</w:t>
      </w:r>
      <w:proofErr w:type="gramEnd"/>
      <w:r w:rsidRPr="009C4B90">
        <w:rPr>
          <w:rFonts w:ascii="Arial Narrow" w:hAnsi="Arial Narrow" w:cs="Times New Roman"/>
          <w:b/>
          <w:bCs/>
          <w:color w:val="0070C0"/>
        </w:rPr>
        <w:t xml:space="preserve"> și gestionarea deșeurilor generate pe amplasament în timpul realizării proiectului/în timpul exploatării, inclusiv eliminarea:</w:t>
      </w:r>
    </w:p>
    <w:p w14:paraId="3C839964" w14:textId="54C58A74"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Prin executarea lucrărilor de demontare şi demolare nu se produc deşeuri periculoase</w:t>
      </w:r>
      <w:r w:rsidR="00F961CD" w:rsidRPr="009C4B90">
        <w:rPr>
          <w:rFonts w:ascii="Arial Narrow" w:hAnsi="Arial Narrow"/>
          <w:color w:val="auto"/>
          <w:sz w:val="22"/>
          <w:szCs w:val="22"/>
        </w:rPr>
        <w:t>.</w:t>
      </w:r>
    </w:p>
    <w:p w14:paraId="1FA052E5" w14:textId="7B0B9A4B"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Contractantul va depozita selectiv deşeurile rezultate în urma lucrărilor de demolare şi demontare (beton, metale feroase şi neferoase, ceramică, ulei izolant etc), urmând a le păstra în custodie până la ridicarea acestora de către prestatorul cu care CN APM are contract de ridicare și valorificare deşeuri</w:t>
      </w:r>
      <w:r w:rsidR="00F961CD" w:rsidRPr="009C4B90">
        <w:rPr>
          <w:rFonts w:ascii="Arial Narrow" w:hAnsi="Arial Narrow"/>
          <w:color w:val="auto"/>
          <w:sz w:val="22"/>
          <w:szCs w:val="22"/>
        </w:rPr>
        <w:t>.</w:t>
      </w:r>
    </w:p>
    <w:p w14:paraId="6498CC31" w14:textId="71665591"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Contractantul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ţine evidenţa gestiunii deşeurilor pe care le valorifică sau le elimină, conform HGR 856/2002 şi Legea 211/2011</w:t>
      </w:r>
      <w:r w:rsidR="00F961CD" w:rsidRPr="009C4B90">
        <w:rPr>
          <w:rFonts w:ascii="Arial Narrow" w:hAnsi="Arial Narrow"/>
          <w:color w:val="auto"/>
          <w:sz w:val="22"/>
          <w:szCs w:val="22"/>
        </w:rPr>
        <w:t>.</w:t>
      </w:r>
    </w:p>
    <w:p w14:paraId="54DE6C0F" w14:textId="10FD0BD1"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lastRenderedPageBreak/>
        <w:t xml:space="preserve">- Contractantul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respecta cerinţele HGR 349/2005 privind depozitarea deşeurilor, ale Ordinului 1230/2005 privind modificarea anexei la Ordinul MMGA nr. </w:t>
      </w:r>
      <w:proofErr w:type="gramStart"/>
      <w:r w:rsidRPr="009C4B90">
        <w:rPr>
          <w:rFonts w:ascii="Arial Narrow" w:hAnsi="Arial Narrow"/>
          <w:color w:val="auto"/>
          <w:sz w:val="22"/>
          <w:szCs w:val="22"/>
        </w:rPr>
        <w:t>757/2004 pentru aprobarea Normativului tehnic privind depozitarea deşeurilor, ale Ordinului MMP nr.</w:t>
      </w:r>
      <w:proofErr w:type="gramEnd"/>
      <w:r w:rsidRPr="009C4B90">
        <w:rPr>
          <w:rFonts w:ascii="Arial Narrow" w:hAnsi="Arial Narrow"/>
          <w:color w:val="auto"/>
          <w:sz w:val="22"/>
          <w:szCs w:val="22"/>
        </w:rPr>
        <w:t xml:space="preserve"> </w:t>
      </w:r>
      <w:proofErr w:type="gramStart"/>
      <w:r w:rsidRPr="009C4B90">
        <w:rPr>
          <w:rFonts w:ascii="Arial Narrow" w:hAnsi="Arial Narrow"/>
          <w:color w:val="auto"/>
          <w:sz w:val="22"/>
          <w:szCs w:val="22"/>
        </w:rPr>
        <w:t>794/2012 privind procedura de raportare a datelor referitoare la ambalaje şi deşeuri de ambalaje</w:t>
      </w:r>
      <w:r w:rsidR="00F961CD" w:rsidRPr="009C4B90">
        <w:rPr>
          <w:rFonts w:ascii="Arial Narrow" w:hAnsi="Arial Narrow"/>
          <w:color w:val="auto"/>
          <w:sz w:val="22"/>
          <w:szCs w:val="22"/>
        </w:rPr>
        <w:t>.</w:t>
      </w:r>
      <w:proofErr w:type="gramEnd"/>
    </w:p>
    <w:p w14:paraId="73E469BE" w14:textId="413B9741"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Bateriile de acumulatoare dezafectate la nivelul posturilor de transformare vor fi preluate de către contractant, la solicitarea Beneficiarului și vor fi gestionate în conformitate cu prevederile HG nr. </w:t>
      </w:r>
      <w:proofErr w:type="gramStart"/>
      <w:r w:rsidRPr="009C4B90">
        <w:rPr>
          <w:rFonts w:ascii="Arial Narrow" w:hAnsi="Arial Narrow"/>
          <w:color w:val="auto"/>
          <w:sz w:val="22"/>
          <w:szCs w:val="22"/>
        </w:rPr>
        <w:t>1132/2008, modificată prin HG 1049/2011 și HG nr.</w:t>
      </w:r>
      <w:proofErr w:type="gramEnd"/>
      <w:r w:rsidRPr="009C4B90">
        <w:rPr>
          <w:rFonts w:ascii="Arial Narrow" w:hAnsi="Arial Narrow"/>
          <w:color w:val="auto"/>
          <w:sz w:val="22"/>
          <w:szCs w:val="22"/>
        </w:rPr>
        <w:t xml:space="preserve"> </w:t>
      </w:r>
      <w:proofErr w:type="gramStart"/>
      <w:r w:rsidRPr="009C4B90">
        <w:rPr>
          <w:rFonts w:ascii="Arial Narrow" w:hAnsi="Arial Narrow"/>
          <w:color w:val="auto"/>
          <w:sz w:val="22"/>
          <w:szCs w:val="22"/>
        </w:rPr>
        <w:t>540/2016</w:t>
      </w:r>
      <w:r w:rsidR="00F961CD" w:rsidRPr="009C4B90">
        <w:rPr>
          <w:rFonts w:ascii="Arial Narrow" w:hAnsi="Arial Narrow"/>
          <w:color w:val="auto"/>
          <w:sz w:val="22"/>
          <w:szCs w:val="22"/>
        </w:rPr>
        <w:t>.</w:t>
      </w:r>
      <w:proofErr w:type="gramEnd"/>
    </w:p>
    <w:p w14:paraId="1CB98640" w14:textId="706B357C"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În cazul în care Furnizorul echipamentelor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o firmă din afara României, ambalajele rezultate din lucrare se vor preda Beneficiarului pe măsură ce acestea devin disponibile. Furnizorul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fi responsabil ca subfurnizorii săi de echipamente să treacă în packing-list, în afară de greutatea netă și brută, cantitățile de ambalaje pe tipuri de materiale (lemn, hârtie, metal, plastic). În cazul în care Furnizorul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o firmă din România ambalajele rezultate din lucrare vor fi gestionate de către acesta</w:t>
      </w:r>
      <w:r w:rsidR="00F961CD" w:rsidRPr="009C4B90">
        <w:rPr>
          <w:rFonts w:ascii="Arial Narrow" w:hAnsi="Arial Narrow"/>
          <w:color w:val="auto"/>
          <w:sz w:val="22"/>
          <w:szCs w:val="22"/>
        </w:rPr>
        <w:t>.</w:t>
      </w:r>
    </w:p>
    <w:p w14:paraId="14601234" w14:textId="6768A578"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Deșeurile valorificabile, inclusiv uleiurile uzate rămân în gestiunea Beneficiarului</w:t>
      </w:r>
      <w:r w:rsidR="00F961CD" w:rsidRPr="009C4B90">
        <w:rPr>
          <w:rFonts w:ascii="Arial Narrow" w:hAnsi="Arial Narrow"/>
          <w:color w:val="auto"/>
          <w:sz w:val="22"/>
          <w:szCs w:val="22"/>
        </w:rPr>
        <w:t>.</w:t>
      </w:r>
    </w:p>
    <w:p w14:paraId="44A71D45" w14:textId="19BEA312"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Orice deșeu cu conținut sau urme de ulei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considerat deșeu periculos, inclusiv solul contaminat și va fi gestionat, tratat și valorificat sau eliminat în conformitate cu prevederile legislației pentru deșeuri periculoase</w:t>
      </w:r>
      <w:r w:rsidR="00F961CD" w:rsidRPr="009C4B90">
        <w:rPr>
          <w:rFonts w:ascii="Arial Narrow" w:hAnsi="Arial Narrow"/>
          <w:color w:val="auto"/>
          <w:sz w:val="22"/>
          <w:szCs w:val="22"/>
        </w:rPr>
        <w:t>.</w:t>
      </w:r>
    </w:p>
    <w:p w14:paraId="5A1ACBBD" w14:textId="33D2CA22"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Contractorul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elimina deșeurile nevalorificabile numai prin societăți care dețin autorizație de mediu. Contractorul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asigura trasabilitatea deșeurilor prin furnizarea contractelor încheiate pentru transport și eliminare deșeuri precum și a autorizațiilor de mediu</w:t>
      </w:r>
      <w:r w:rsidR="00F961CD" w:rsidRPr="009C4B90">
        <w:rPr>
          <w:rFonts w:ascii="Arial Narrow" w:hAnsi="Arial Narrow"/>
          <w:color w:val="auto"/>
          <w:sz w:val="22"/>
          <w:szCs w:val="22"/>
        </w:rPr>
        <w:t>.</w:t>
      </w:r>
    </w:p>
    <w:p w14:paraId="5106EC2C" w14:textId="77777777" w:rsidR="00C60A1C" w:rsidRPr="009C4B90" w:rsidRDefault="00C60A1C" w:rsidP="00C60A1C">
      <w:pPr>
        <w:pStyle w:val="Default"/>
        <w:jc w:val="both"/>
        <w:rPr>
          <w:rFonts w:ascii="Arial Narrow" w:hAnsi="Arial Narrow"/>
          <w:color w:val="auto"/>
          <w:sz w:val="22"/>
          <w:szCs w:val="22"/>
        </w:rPr>
      </w:pPr>
      <w:r w:rsidRPr="009C4B90">
        <w:rPr>
          <w:rFonts w:ascii="Arial Narrow" w:hAnsi="Arial Narrow"/>
          <w:color w:val="auto"/>
          <w:sz w:val="22"/>
          <w:szCs w:val="22"/>
        </w:rPr>
        <w:t xml:space="preserve">- Transportul deșeurilor periculoase și nepericuloase se </w:t>
      </w:r>
      <w:proofErr w:type="gramStart"/>
      <w:r w:rsidRPr="009C4B90">
        <w:rPr>
          <w:rFonts w:ascii="Arial Narrow" w:hAnsi="Arial Narrow"/>
          <w:color w:val="auto"/>
          <w:sz w:val="22"/>
          <w:szCs w:val="22"/>
        </w:rPr>
        <w:t>va</w:t>
      </w:r>
      <w:proofErr w:type="gramEnd"/>
      <w:r w:rsidRPr="009C4B90">
        <w:rPr>
          <w:rFonts w:ascii="Arial Narrow" w:hAnsi="Arial Narrow"/>
          <w:color w:val="auto"/>
          <w:sz w:val="22"/>
          <w:szCs w:val="22"/>
        </w:rPr>
        <w:t xml:space="preserve"> face cu respectarea HG nr. </w:t>
      </w:r>
      <w:proofErr w:type="gramStart"/>
      <w:r w:rsidRPr="009C4B90">
        <w:rPr>
          <w:rFonts w:ascii="Arial Narrow" w:hAnsi="Arial Narrow"/>
          <w:color w:val="auto"/>
          <w:sz w:val="22"/>
          <w:szCs w:val="22"/>
        </w:rPr>
        <w:t>1061/2008.</w:t>
      </w:r>
      <w:proofErr w:type="gramEnd"/>
      <w:r w:rsidRPr="009C4B90">
        <w:rPr>
          <w:rFonts w:ascii="Arial Narrow" w:hAnsi="Arial Narrow"/>
          <w:color w:val="auto"/>
          <w:sz w:val="22"/>
          <w:szCs w:val="22"/>
        </w:rPr>
        <w:t xml:space="preserve"> </w:t>
      </w:r>
    </w:p>
    <w:p w14:paraId="072AD9C0" w14:textId="77777777" w:rsidR="00327E74" w:rsidRPr="009C4B90" w:rsidRDefault="00327E74" w:rsidP="00327E74">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i) </w:t>
      </w:r>
      <w:proofErr w:type="gramStart"/>
      <w:r w:rsidRPr="009C4B90">
        <w:rPr>
          <w:rFonts w:ascii="Arial Narrow" w:hAnsi="Arial Narrow" w:cs="Times New Roman"/>
          <w:b/>
          <w:bCs/>
          <w:color w:val="0070C0"/>
        </w:rPr>
        <w:t>gospodărirea</w:t>
      </w:r>
      <w:proofErr w:type="gramEnd"/>
      <w:r w:rsidRPr="009C4B90">
        <w:rPr>
          <w:rFonts w:ascii="Arial Narrow" w:hAnsi="Arial Narrow" w:cs="Times New Roman"/>
          <w:b/>
          <w:bCs/>
          <w:color w:val="0070C0"/>
        </w:rPr>
        <w:t xml:space="preserve"> substanțelor și preparatelor chimice periculoase:</w:t>
      </w:r>
    </w:p>
    <w:p w14:paraId="1CEFCA8D" w14:textId="57B6B00E" w:rsidR="00C60A1C" w:rsidRPr="009C4B90" w:rsidRDefault="00C60A1C" w:rsidP="00C60A1C">
      <w:pPr>
        <w:pStyle w:val="Default"/>
        <w:jc w:val="both"/>
        <w:rPr>
          <w:rFonts w:ascii="Arial Narrow" w:hAnsi="Arial Narrow"/>
          <w:b/>
          <w:bCs/>
          <w:sz w:val="22"/>
          <w:szCs w:val="22"/>
        </w:rPr>
      </w:pPr>
      <w:r w:rsidRPr="009C4B90">
        <w:rPr>
          <w:rFonts w:ascii="Arial Narrow" w:hAnsi="Arial Narrow"/>
          <w:color w:val="auto"/>
          <w:sz w:val="22"/>
          <w:szCs w:val="22"/>
        </w:rPr>
        <w:t xml:space="preserve">- Nu </w:t>
      </w:r>
      <w:proofErr w:type="gramStart"/>
      <w:r w:rsidRPr="009C4B90">
        <w:rPr>
          <w:rFonts w:ascii="Arial Narrow" w:hAnsi="Arial Narrow"/>
          <w:color w:val="auto"/>
          <w:sz w:val="22"/>
          <w:szCs w:val="22"/>
        </w:rPr>
        <w:t>este</w:t>
      </w:r>
      <w:proofErr w:type="gramEnd"/>
      <w:r w:rsidRPr="009C4B90">
        <w:rPr>
          <w:rFonts w:ascii="Arial Narrow" w:hAnsi="Arial Narrow"/>
          <w:color w:val="auto"/>
          <w:sz w:val="22"/>
          <w:szCs w:val="22"/>
        </w:rPr>
        <w:t xml:space="preserve"> cazul, toate echipamentele utilizate vor respecta normele tehnice și reglementările în vigoare la nivel național, respectiv în cadrul UE, iar în furnitura echipamentelor, acolo unde este aplicabil, va fi prevăzută </w:t>
      </w:r>
      <w:bookmarkStart w:id="3" w:name="_Hlk47011190"/>
      <w:r w:rsidRPr="009C4B90">
        <w:rPr>
          <w:rFonts w:ascii="Arial Narrow" w:hAnsi="Arial Narrow"/>
          <w:color w:val="auto"/>
          <w:sz w:val="22"/>
          <w:szCs w:val="22"/>
        </w:rPr>
        <w:t>detecţia/monitorizarea scăpărilor de gaze</w:t>
      </w:r>
      <w:bookmarkEnd w:id="3"/>
      <w:r w:rsidRPr="009C4B90">
        <w:rPr>
          <w:rFonts w:ascii="Arial Narrow" w:hAnsi="Arial Narrow"/>
          <w:color w:val="auto"/>
          <w:sz w:val="22"/>
          <w:szCs w:val="22"/>
        </w:rPr>
        <w:t xml:space="preserve"> (spre exemplu, SF6).</w:t>
      </w:r>
    </w:p>
    <w:p w14:paraId="4923EC9F" w14:textId="37E17923" w:rsidR="00327E74" w:rsidRPr="009C4B90" w:rsidRDefault="00327E74" w:rsidP="00327E74">
      <w:pPr>
        <w:autoSpaceDE w:val="0"/>
        <w:autoSpaceDN w:val="0"/>
        <w:adjustRightInd w:val="0"/>
        <w:spacing w:after="0" w:line="240" w:lineRule="auto"/>
        <w:rPr>
          <w:rFonts w:ascii="Arial Narrow" w:hAnsi="Arial Narrow" w:cs="Times New Roman"/>
          <w:bCs/>
          <w:lang w:val="ro-RO"/>
        </w:rPr>
      </w:pPr>
    </w:p>
    <w:p w14:paraId="5FF114D2" w14:textId="18355482" w:rsidR="00C60A1C" w:rsidRPr="009C4B90" w:rsidRDefault="00C60A1C" w:rsidP="00C60A1C">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B. Utilizarea resurselor naturale, în special a solului, a terenurilor, </w:t>
      </w:r>
      <w:proofErr w:type="gramStart"/>
      <w:r w:rsidRPr="009C4B90">
        <w:rPr>
          <w:rFonts w:ascii="Arial Narrow" w:hAnsi="Arial Narrow" w:cs="Times New Roman"/>
          <w:b/>
          <w:bCs/>
          <w:color w:val="0070C0"/>
        </w:rPr>
        <w:t>a</w:t>
      </w:r>
      <w:proofErr w:type="gramEnd"/>
      <w:r w:rsidRPr="009C4B90">
        <w:rPr>
          <w:rFonts w:ascii="Arial Narrow" w:hAnsi="Arial Narrow" w:cs="Times New Roman"/>
          <w:b/>
          <w:bCs/>
          <w:color w:val="0070C0"/>
        </w:rPr>
        <w:t xml:space="preserve"> apei și a biodiversității.</w:t>
      </w:r>
    </w:p>
    <w:p w14:paraId="4E78254C" w14:textId="77777777" w:rsidR="00DA6DD6" w:rsidRPr="009C4B90" w:rsidRDefault="00DA6DD6" w:rsidP="00DA6DD6">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Lucrările se vor realiza în incinta Portului Constanţa, municipiul Constanţa, jud.</w:t>
      </w:r>
      <w:proofErr w:type="gramEnd"/>
      <w:r w:rsidRPr="009C4B90">
        <w:rPr>
          <w:rFonts w:ascii="Arial Narrow" w:hAnsi="Arial Narrow" w:cs="Times New Roman"/>
          <w:bCs/>
        </w:rPr>
        <w:t xml:space="preserve"> Constanţa. Terenul pe care urmează a se realiza lucrările de modernizare aparţine în întregime CN APMC.</w:t>
      </w:r>
    </w:p>
    <w:p w14:paraId="3C8E9197" w14:textId="77777777" w:rsidR="00E5729C" w:rsidRPr="009C4B90" w:rsidRDefault="00E5729C" w:rsidP="00DA6DD6">
      <w:pPr>
        <w:autoSpaceDE w:val="0"/>
        <w:autoSpaceDN w:val="0"/>
        <w:adjustRightInd w:val="0"/>
        <w:spacing w:after="0" w:line="240" w:lineRule="auto"/>
        <w:jc w:val="both"/>
        <w:rPr>
          <w:rFonts w:ascii="Arial Narrow" w:hAnsi="Arial Narrow" w:cs="Times New Roman"/>
          <w:bCs/>
        </w:rPr>
      </w:pPr>
    </w:p>
    <w:p w14:paraId="2E4691E4" w14:textId="77777777" w:rsidR="00081DC8" w:rsidRPr="009C4B90" w:rsidRDefault="00DA6DD6" w:rsidP="00DA6DD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Suprafața </w:t>
      </w:r>
      <w:r w:rsidR="00F44D6F" w:rsidRPr="009C4B90">
        <w:rPr>
          <w:rFonts w:ascii="Arial Narrow" w:hAnsi="Arial Narrow" w:cs="Times New Roman"/>
          <w:bCs/>
        </w:rPr>
        <w:t>estimată</w:t>
      </w:r>
      <w:r w:rsidRPr="009C4B90">
        <w:rPr>
          <w:rFonts w:ascii="Arial Narrow" w:hAnsi="Arial Narrow" w:cs="Times New Roman"/>
          <w:bCs/>
        </w:rPr>
        <w:t xml:space="preserve"> </w:t>
      </w:r>
      <w:r w:rsidR="00F44D6F" w:rsidRPr="009C4B90">
        <w:rPr>
          <w:rFonts w:ascii="Arial Narrow" w:hAnsi="Arial Narrow" w:cs="Times New Roman"/>
          <w:bCs/>
        </w:rPr>
        <w:t>pentru</w:t>
      </w:r>
      <w:r w:rsidRPr="009C4B90">
        <w:rPr>
          <w:rFonts w:ascii="Arial Narrow" w:hAnsi="Arial Narrow" w:cs="Times New Roman"/>
          <w:bCs/>
        </w:rPr>
        <w:t xml:space="preserve"> </w:t>
      </w:r>
      <w:r w:rsidR="00B85C1D" w:rsidRPr="009C4B90">
        <w:rPr>
          <w:rFonts w:ascii="Arial Narrow" w:hAnsi="Arial Narrow" w:cs="Times New Roman"/>
          <w:bCs/>
        </w:rPr>
        <w:t>incinta noii</w:t>
      </w:r>
      <w:r w:rsidRPr="009C4B90">
        <w:rPr>
          <w:rFonts w:ascii="Arial Narrow" w:hAnsi="Arial Narrow" w:cs="Times New Roman"/>
          <w:bCs/>
        </w:rPr>
        <w:t xml:space="preserve"> stați</w:t>
      </w:r>
      <w:r w:rsidR="00B85C1D" w:rsidRPr="009C4B90">
        <w:rPr>
          <w:rFonts w:ascii="Arial Narrow" w:hAnsi="Arial Narrow" w:cs="Times New Roman"/>
          <w:bCs/>
        </w:rPr>
        <w:t xml:space="preserve">i </w:t>
      </w:r>
      <w:r w:rsidRPr="009C4B90">
        <w:rPr>
          <w:rFonts w:ascii="Arial Narrow" w:hAnsi="Arial Narrow" w:cs="Times New Roman"/>
          <w:bCs/>
        </w:rPr>
        <w:t>electric</w:t>
      </w:r>
      <w:r w:rsidR="00B85C1D" w:rsidRPr="009C4B90">
        <w:rPr>
          <w:rFonts w:ascii="Arial Narrow" w:hAnsi="Arial Narrow" w:cs="Times New Roman"/>
          <w:bCs/>
        </w:rPr>
        <w:t>e</w:t>
      </w:r>
      <w:r w:rsidRPr="009C4B90">
        <w:rPr>
          <w:rFonts w:ascii="Arial Narrow" w:hAnsi="Arial Narrow" w:cs="Times New Roman"/>
          <w:bCs/>
        </w:rPr>
        <w:t xml:space="preserve"> Port VI este </w:t>
      </w:r>
      <w:r w:rsidR="00B85C1D" w:rsidRPr="009C4B90">
        <w:rPr>
          <w:rFonts w:ascii="Arial Narrow" w:hAnsi="Arial Narrow" w:cs="Times New Roman"/>
          <w:bCs/>
        </w:rPr>
        <w:t xml:space="preserve">de </w:t>
      </w:r>
      <w:r w:rsidRPr="009C4B90">
        <w:rPr>
          <w:rFonts w:ascii="Arial Narrow" w:hAnsi="Arial Narrow" w:cs="Times New Roman"/>
          <w:bCs/>
        </w:rPr>
        <w:t>2280 mp</w:t>
      </w:r>
      <w:r w:rsidR="00081DC8" w:rsidRPr="009C4B90">
        <w:rPr>
          <w:rFonts w:ascii="Arial Narrow" w:hAnsi="Arial Narrow" w:cs="Times New Roman"/>
          <w:bCs/>
        </w:rPr>
        <w:t xml:space="preserve"> și va include: clădire tehnologică pentru stația interioară de 110 kV, clădire tehnologică pentru camera de comandă și stația de 20 kV, fundații unități de transformare și suporți echipamente exterioare, </w:t>
      </w:r>
      <w:r w:rsidR="00F44D6F" w:rsidRPr="009C4B90">
        <w:rPr>
          <w:rFonts w:ascii="Arial Narrow" w:hAnsi="Arial Narrow" w:cs="Times New Roman"/>
          <w:bCs/>
        </w:rPr>
        <w:t>stâlpi paratrăsnet</w:t>
      </w:r>
      <w:r w:rsidR="00BC50CE" w:rsidRPr="009C4B90">
        <w:rPr>
          <w:rFonts w:ascii="Arial Narrow" w:hAnsi="Arial Narrow" w:cs="Times New Roman"/>
          <w:bCs/>
        </w:rPr>
        <w:t>,</w:t>
      </w:r>
      <w:r w:rsidR="00F44D6F" w:rsidRPr="009C4B90">
        <w:rPr>
          <w:rFonts w:ascii="Arial Narrow" w:hAnsi="Arial Narrow" w:cs="Times New Roman"/>
          <w:bCs/>
        </w:rPr>
        <w:t xml:space="preserve"> </w:t>
      </w:r>
      <w:r w:rsidR="00081DC8" w:rsidRPr="009C4B90">
        <w:rPr>
          <w:rFonts w:ascii="Arial Narrow" w:hAnsi="Arial Narrow" w:cs="Times New Roman"/>
          <w:bCs/>
        </w:rPr>
        <w:t>canale de cabluri, drumuri de acces și trotuare betonate</w:t>
      </w:r>
      <w:r w:rsidR="00F44D6F" w:rsidRPr="009C4B90">
        <w:rPr>
          <w:rFonts w:ascii="Arial Narrow" w:hAnsi="Arial Narrow" w:cs="Times New Roman"/>
          <w:bCs/>
        </w:rPr>
        <w:t>, împrejmuire din panouri prefabricate.</w:t>
      </w:r>
    </w:p>
    <w:p w14:paraId="6457A6E0" w14:textId="77777777" w:rsidR="00F44D6F" w:rsidRPr="009C4B90" w:rsidRDefault="00F44D6F" w:rsidP="00DA6DD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Suprafața estimată pentru realizarea noilor posturi de conexiuni și transformare 20/0.4 kV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de 200 mp.</w:t>
      </w:r>
    </w:p>
    <w:p w14:paraId="11A9D16B" w14:textId="47B9A16F" w:rsidR="00F44D6F" w:rsidRPr="009C4B90" w:rsidRDefault="00F44D6F" w:rsidP="00DA6DD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Suprafața estimată pentru realizarea traseelor de cabluri subterane 20 kV și 0</w:t>
      </w:r>
      <w:proofErr w:type="gramStart"/>
      <w:r w:rsidRPr="009C4B90">
        <w:rPr>
          <w:rFonts w:ascii="Arial Narrow" w:hAnsi="Arial Narrow" w:cs="Times New Roman"/>
          <w:bCs/>
        </w:rPr>
        <w:t>,4</w:t>
      </w:r>
      <w:proofErr w:type="gramEnd"/>
      <w:r w:rsidRPr="009C4B90">
        <w:rPr>
          <w:rFonts w:ascii="Arial Narrow" w:hAnsi="Arial Narrow" w:cs="Times New Roman"/>
          <w:bCs/>
        </w:rPr>
        <w:t xml:space="preserve"> kV este de 27500 mp.</w:t>
      </w:r>
    </w:p>
    <w:p w14:paraId="3772F56B" w14:textId="77777777" w:rsidR="00654662" w:rsidRPr="009C4B90" w:rsidRDefault="00654662" w:rsidP="00DA6DD6">
      <w:pPr>
        <w:autoSpaceDE w:val="0"/>
        <w:autoSpaceDN w:val="0"/>
        <w:adjustRightInd w:val="0"/>
        <w:spacing w:after="0" w:line="240" w:lineRule="auto"/>
        <w:jc w:val="both"/>
        <w:rPr>
          <w:rFonts w:ascii="Arial Narrow" w:hAnsi="Arial Narrow" w:cs="Times New Roman"/>
          <w:bCs/>
        </w:rPr>
      </w:pPr>
    </w:p>
    <w:p w14:paraId="3BB3F87B" w14:textId="282DB07E" w:rsidR="0060754D" w:rsidRPr="009C4B90" w:rsidRDefault="00E5729C" w:rsidP="00E5729C">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VII. Descrierea aspectelor de mediu susceptibile a fi afectate în mod semnificativ de proiect</w:t>
      </w:r>
    </w:p>
    <w:p w14:paraId="213A7B72" w14:textId="77777777" w:rsidR="00025EEB" w:rsidRPr="009C4B90" w:rsidRDefault="00025EEB"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i/>
          <w:iCs/>
          <w:color w:val="0070C0"/>
        </w:rPr>
        <w:t>Impactul asupra populaţiei şi sanataţii umane</w:t>
      </w:r>
      <w:r w:rsidRPr="009C4B90">
        <w:rPr>
          <w:rFonts w:ascii="Arial Narrow" w:hAnsi="Arial Narrow" w:cs="Times New Roman"/>
          <w:bCs/>
          <w:color w:val="0070C0"/>
        </w:rPr>
        <w:t xml:space="preserve"> </w:t>
      </w:r>
    </w:p>
    <w:p w14:paraId="0C8B152A" w14:textId="4775E0F9"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Impactul asupra a</w:t>
      </w:r>
      <w:r w:rsidR="006D1E62" w:rsidRPr="009C4B90">
        <w:rPr>
          <w:rFonts w:ascii="Arial Narrow" w:hAnsi="Arial Narrow" w:cs="Times New Roman"/>
          <w:bCs/>
        </w:rPr>
        <w:t>ș</w:t>
      </w:r>
      <w:r w:rsidRPr="009C4B90">
        <w:rPr>
          <w:rFonts w:ascii="Arial Narrow" w:hAnsi="Arial Narrow" w:cs="Times New Roman"/>
          <w:bCs/>
        </w:rPr>
        <w:t>ez</w:t>
      </w:r>
      <w:r w:rsidR="006D1E62" w:rsidRPr="009C4B90">
        <w:rPr>
          <w:rFonts w:ascii="Arial Narrow" w:hAnsi="Arial Narrow" w:cs="Times New Roman"/>
          <w:bCs/>
        </w:rPr>
        <w:t>ă</w:t>
      </w:r>
      <w:r w:rsidRPr="009C4B90">
        <w:rPr>
          <w:rFonts w:ascii="Arial Narrow" w:hAnsi="Arial Narrow" w:cs="Times New Roman"/>
          <w:bCs/>
        </w:rPr>
        <w:t>rilor umane în perioada de execu</w:t>
      </w:r>
      <w:r w:rsidR="006D1E62" w:rsidRPr="009C4B90">
        <w:rPr>
          <w:rFonts w:ascii="Arial Narrow" w:hAnsi="Arial Narrow" w:cs="Times New Roman"/>
          <w:bCs/>
        </w:rPr>
        <w:t>ț</w:t>
      </w:r>
      <w:r w:rsidRPr="009C4B90">
        <w:rPr>
          <w:rFonts w:ascii="Arial Narrow" w:hAnsi="Arial Narrow" w:cs="Times New Roman"/>
          <w:bCs/>
        </w:rPr>
        <w:t>ie se manifest</w:t>
      </w:r>
      <w:r w:rsidR="006D1E62" w:rsidRPr="009C4B90">
        <w:rPr>
          <w:rFonts w:ascii="Arial Narrow" w:hAnsi="Arial Narrow" w:cs="Times New Roman"/>
          <w:bCs/>
        </w:rPr>
        <w:t>ă</w:t>
      </w:r>
      <w:r w:rsidRPr="009C4B90">
        <w:rPr>
          <w:rFonts w:ascii="Arial Narrow" w:hAnsi="Arial Narrow" w:cs="Times New Roman"/>
          <w:bCs/>
        </w:rPr>
        <w:t xml:space="preserve"> prin</w:t>
      </w:r>
      <w:r w:rsidR="006D1E62" w:rsidRPr="009C4B90">
        <w:rPr>
          <w:rFonts w:ascii="Arial Narrow" w:hAnsi="Arial Narrow" w:cs="Times New Roman"/>
          <w:bCs/>
        </w:rPr>
        <w:t xml:space="preserve"> </w:t>
      </w:r>
      <w:r w:rsidRPr="009C4B90">
        <w:rPr>
          <w:rFonts w:ascii="Arial Narrow" w:hAnsi="Arial Narrow" w:cs="Times New Roman"/>
          <w:bCs/>
        </w:rPr>
        <w:t>zgomotul şi noxele generate în primul r</w:t>
      </w:r>
      <w:r w:rsidR="006D1E62" w:rsidRPr="009C4B90">
        <w:rPr>
          <w:rFonts w:ascii="Arial Narrow" w:hAnsi="Arial Narrow" w:cs="Times New Roman"/>
          <w:bCs/>
        </w:rPr>
        <w:t>â</w:t>
      </w:r>
      <w:r w:rsidRPr="009C4B90">
        <w:rPr>
          <w:rFonts w:ascii="Arial Narrow" w:hAnsi="Arial Narrow" w:cs="Times New Roman"/>
          <w:bCs/>
        </w:rPr>
        <w:t>nd de transportul materialelor de construc</w:t>
      </w:r>
      <w:r w:rsidR="006D1E62" w:rsidRPr="009C4B90">
        <w:rPr>
          <w:rFonts w:ascii="Arial Narrow" w:hAnsi="Arial Narrow" w:cs="Times New Roman"/>
          <w:bCs/>
        </w:rPr>
        <w:t>ț</w:t>
      </w:r>
      <w:r w:rsidRPr="009C4B90">
        <w:rPr>
          <w:rFonts w:ascii="Arial Narrow" w:hAnsi="Arial Narrow" w:cs="Times New Roman"/>
          <w:bCs/>
        </w:rPr>
        <w:t>ie, precum şi de activitatea utilajelor de constructii</w:t>
      </w:r>
      <w:r w:rsidR="006D1E62" w:rsidRPr="009C4B90">
        <w:rPr>
          <w:rFonts w:ascii="Arial Narrow" w:hAnsi="Arial Narrow" w:cs="Times New Roman"/>
          <w:bCs/>
        </w:rPr>
        <w:t xml:space="preserve">. Cu toate acestea, zona portului </w:t>
      </w:r>
      <w:proofErr w:type="gramStart"/>
      <w:r w:rsidR="006D1E62" w:rsidRPr="009C4B90">
        <w:rPr>
          <w:rFonts w:ascii="Arial Narrow" w:hAnsi="Arial Narrow" w:cs="Times New Roman"/>
          <w:bCs/>
        </w:rPr>
        <w:t>este</w:t>
      </w:r>
      <w:proofErr w:type="gramEnd"/>
      <w:r w:rsidR="006D1E62" w:rsidRPr="009C4B90">
        <w:rPr>
          <w:rFonts w:ascii="Arial Narrow" w:hAnsi="Arial Narrow" w:cs="Times New Roman"/>
          <w:bCs/>
        </w:rPr>
        <w:t xml:space="preserve"> tranzitată zilnic de autovehicule de tonaj ridicat, astfel încât impactul proiectului este minim.</w:t>
      </w:r>
    </w:p>
    <w:p w14:paraId="586AADF7"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i/>
          <w:iCs/>
          <w:color w:val="0070C0"/>
        </w:rPr>
        <w:t>Impactul asupra lucr</w:t>
      </w:r>
      <w:r w:rsidR="006D1E62" w:rsidRPr="009C4B90">
        <w:rPr>
          <w:rFonts w:ascii="Arial Narrow" w:hAnsi="Arial Narrow" w:cs="Times New Roman"/>
          <w:bCs/>
          <w:i/>
          <w:iCs/>
          <w:color w:val="0070C0"/>
        </w:rPr>
        <w:t>ă</w:t>
      </w:r>
      <w:r w:rsidRPr="009C4B90">
        <w:rPr>
          <w:rFonts w:ascii="Arial Narrow" w:hAnsi="Arial Narrow" w:cs="Times New Roman"/>
          <w:bCs/>
          <w:i/>
          <w:iCs/>
          <w:color w:val="0070C0"/>
        </w:rPr>
        <w:t>torilor</w:t>
      </w:r>
    </w:p>
    <w:p w14:paraId="415D0372"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Pentru prevenirea s</w:t>
      </w:r>
      <w:r w:rsidR="006D1E62" w:rsidRPr="009C4B90">
        <w:rPr>
          <w:rFonts w:ascii="Arial Narrow" w:hAnsi="Arial Narrow" w:cs="Times New Roman"/>
          <w:bCs/>
        </w:rPr>
        <w:t>ă</w:t>
      </w:r>
      <w:r w:rsidRPr="009C4B90">
        <w:rPr>
          <w:rFonts w:ascii="Arial Narrow" w:hAnsi="Arial Narrow" w:cs="Times New Roman"/>
          <w:bCs/>
        </w:rPr>
        <w:t>n</w:t>
      </w:r>
      <w:r w:rsidR="006D1E62" w:rsidRPr="009C4B90">
        <w:rPr>
          <w:rFonts w:ascii="Arial Narrow" w:hAnsi="Arial Narrow" w:cs="Times New Roman"/>
          <w:bCs/>
        </w:rPr>
        <w:t>ă</w:t>
      </w:r>
      <w:r w:rsidRPr="009C4B90">
        <w:rPr>
          <w:rFonts w:ascii="Arial Narrow" w:hAnsi="Arial Narrow" w:cs="Times New Roman"/>
          <w:bCs/>
        </w:rPr>
        <w:t>taţii lucr</w:t>
      </w:r>
      <w:r w:rsidR="006D1E62" w:rsidRPr="009C4B90">
        <w:rPr>
          <w:rFonts w:ascii="Arial Narrow" w:hAnsi="Arial Narrow" w:cs="Times New Roman"/>
          <w:bCs/>
        </w:rPr>
        <w:t>ă</w:t>
      </w:r>
      <w:r w:rsidRPr="009C4B90">
        <w:rPr>
          <w:rFonts w:ascii="Arial Narrow" w:hAnsi="Arial Narrow" w:cs="Times New Roman"/>
          <w:bCs/>
        </w:rPr>
        <w:t xml:space="preserve">torilor,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obligatoriu a se respecta limitele stabilite prin concentraţiile admisibile de substanţe toxice şi pulberi în atmosfer</w:t>
      </w:r>
      <w:r w:rsidR="006D1E62" w:rsidRPr="009C4B90">
        <w:rPr>
          <w:rFonts w:ascii="Arial Narrow" w:hAnsi="Arial Narrow" w:cs="Times New Roman"/>
          <w:bCs/>
        </w:rPr>
        <w:t>ă</w:t>
      </w:r>
      <w:r w:rsidRPr="009C4B90">
        <w:rPr>
          <w:rFonts w:ascii="Arial Narrow" w:hAnsi="Arial Narrow" w:cs="Times New Roman"/>
          <w:bCs/>
        </w:rPr>
        <w:t xml:space="preserve"> la locul de munc</w:t>
      </w:r>
      <w:r w:rsidR="006D1E62" w:rsidRPr="009C4B90">
        <w:rPr>
          <w:rFonts w:ascii="Arial Narrow" w:hAnsi="Arial Narrow" w:cs="Times New Roman"/>
          <w:bCs/>
        </w:rPr>
        <w:t>ă</w:t>
      </w:r>
      <w:r w:rsidRPr="009C4B90">
        <w:rPr>
          <w:rFonts w:ascii="Arial Narrow" w:hAnsi="Arial Narrow" w:cs="Times New Roman"/>
          <w:bCs/>
        </w:rPr>
        <w:t xml:space="preserve">, prevazute în normele generale de protecţie a muncii. </w:t>
      </w:r>
    </w:p>
    <w:p w14:paraId="03029050" w14:textId="34864D23" w:rsidR="006D1E62" w:rsidRPr="009C4B90" w:rsidRDefault="006D1E62"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i/>
          <w:iCs/>
          <w:color w:val="0070C0"/>
        </w:rPr>
        <w:t>I</w:t>
      </w:r>
      <w:r w:rsidR="00025EEB" w:rsidRPr="009C4B90">
        <w:rPr>
          <w:rFonts w:ascii="Arial Narrow" w:hAnsi="Arial Narrow" w:cs="Times New Roman"/>
          <w:bCs/>
          <w:i/>
          <w:iCs/>
          <w:color w:val="0070C0"/>
        </w:rPr>
        <w:t>mpactul asupra biodiversit</w:t>
      </w:r>
      <w:r w:rsidRPr="009C4B90">
        <w:rPr>
          <w:rFonts w:ascii="Arial Narrow" w:hAnsi="Arial Narrow" w:cs="Times New Roman"/>
          <w:bCs/>
          <w:i/>
          <w:iCs/>
          <w:color w:val="0070C0"/>
        </w:rPr>
        <w:t>ă</w:t>
      </w:r>
      <w:r w:rsidR="00025EEB" w:rsidRPr="009C4B90">
        <w:rPr>
          <w:rFonts w:ascii="Arial Narrow" w:hAnsi="Arial Narrow" w:cs="Times New Roman"/>
          <w:bCs/>
          <w:i/>
          <w:iCs/>
          <w:color w:val="0070C0"/>
        </w:rPr>
        <w:t>ţii</w:t>
      </w:r>
      <w:r w:rsidRPr="009C4B90">
        <w:rPr>
          <w:rFonts w:ascii="Arial Narrow" w:hAnsi="Arial Narrow" w:cs="Times New Roman"/>
          <w:bCs/>
          <w:i/>
          <w:iCs/>
          <w:color w:val="0070C0"/>
        </w:rPr>
        <w:t xml:space="preserve">, conservarea habitatelor naturale, a florei și a faunei sălbatice </w:t>
      </w:r>
    </w:p>
    <w:p w14:paraId="3E6657D4" w14:textId="2AB67534" w:rsidR="006D1E62" w:rsidRPr="009C4B90" w:rsidRDefault="006D1E62"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Nu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cazul, lucrările se realizează într-o zonă industrială. </w:t>
      </w:r>
    </w:p>
    <w:p w14:paraId="05C9807A" w14:textId="0CAFC4FE" w:rsidR="006D1E62" w:rsidRPr="009C4B90" w:rsidRDefault="00025EEB"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i/>
          <w:iCs/>
          <w:color w:val="0070C0"/>
        </w:rPr>
        <w:t xml:space="preserve">Impactul asupra </w:t>
      </w:r>
      <w:r w:rsidR="006D1E62" w:rsidRPr="009C4B90">
        <w:rPr>
          <w:rFonts w:ascii="Arial Narrow" w:hAnsi="Arial Narrow" w:cs="Times New Roman"/>
          <w:bCs/>
          <w:i/>
          <w:iCs/>
          <w:color w:val="0070C0"/>
        </w:rPr>
        <w:t xml:space="preserve">terenurilor, </w:t>
      </w:r>
      <w:r w:rsidRPr="009C4B90">
        <w:rPr>
          <w:rFonts w:ascii="Arial Narrow" w:hAnsi="Arial Narrow" w:cs="Times New Roman"/>
          <w:bCs/>
          <w:i/>
          <w:iCs/>
          <w:color w:val="0070C0"/>
        </w:rPr>
        <w:t>solului şi subsolului</w:t>
      </w:r>
      <w:r w:rsidRPr="009C4B90">
        <w:rPr>
          <w:rFonts w:ascii="Arial Narrow" w:hAnsi="Arial Narrow" w:cs="Times New Roman"/>
          <w:bCs/>
          <w:color w:val="0070C0"/>
        </w:rPr>
        <w:t xml:space="preserve"> </w:t>
      </w:r>
    </w:p>
    <w:p w14:paraId="1A289253"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Principalul impact asupra </w:t>
      </w:r>
      <w:r w:rsidR="006D1E62" w:rsidRPr="009C4B90">
        <w:rPr>
          <w:rFonts w:ascii="Arial Narrow" w:hAnsi="Arial Narrow" w:cs="Times New Roman"/>
          <w:bCs/>
        </w:rPr>
        <w:t xml:space="preserve">terenurilor, </w:t>
      </w:r>
      <w:r w:rsidRPr="009C4B90">
        <w:rPr>
          <w:rFonts w:ascii="Arial Narrow" w:hAnsi="Arial Narrow" w:cs="Times New Roman"/>
          <w:bCs/>
        </w:rPr>
        <w:t xml:space="preserve">solului şi subsolului, în perioada de execuţie,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consecinţa ocup</w:t>
      </w:r>
      <w:r w:rsidR="006D1E62" w:rsidRPr="009C4B90">
        <w:rPr>
          <w:rFonts w:ascii="Arial Narrow" w:hAnsi="Arial Narrow" w:cs="Times New Roman"/>
          <w:bCs/>
        </w:rPr>
        <w:t>ă</w:t>
      </w:r>
      <w:r w:rsidRPr="009C4B90">
        <w:rPr>
          <w:rFonts w:ascii="Arial Narrow" w:hAnsi="Arial Narrow" w:cs="Times New Roman"/>
          <w:bCs/>
        </w:rPr>
        <w:t>rii temporare de terenuri pentru organizarea de şantier</w:t>
      </w:r>
      <w:r w:rsidR="006D1E62" w:rsidRPr="009C4B90">
        <w:rPr>
          <w:rFonts w:ascii="Arial Narrow" w:hAnsi="Arial Narrow" w:cs="Times New Roman"/>
          <w:bCs/>
        </w:rPr>
        <w:t>.</w:t>
      </w:r>
    </w:p>
    <w:p w14:paraId="178E88F1" w14:textId="77777777" w:rsidR="006D1E62" w:rsidRPr="009C4B90" w:rsidRDefault="006D1E62"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lastRenderedPageBreak/>
        <w:t>R</w:t>
      </w:r>
      <w:r w:rsidR="00025EEB" w:rsidRPr="009C4B90">
        <w:rPr>
          <w:rFonts w:ascii="Arial Narrow" w:hAnsi="Arial Narrow" w:cs="Times New Roman"/>
          <w:bCs/>
        </w:rPr>
        <w:t>ealizarea proiectului presupune ocuparea un</w:t>
      </w:r>
      <w:r w:rsidRPr="009C4B90">
        <w:rPr>
          <w:rFonts w:ascii="Arial Narrow" w:hAnsi="Arial Narrow" w:cs="Times New Roman"/>
          <w:bCs/>
        </w:rPr>
        <w:t xml:space="preserve">ei </w:t>
      </w:r>
      <w:r w:rsidR="00025EEB" w:rsidRPr="009C4B90">
        <w:rPr>
          <w:rFonts w:ascii="Arial Narrow" w:hAnsi="Arial Narrow" w:cs="Times New Roman"/>
          <w:bCs/>
        </w:rPr>
        <w:t>suprafeţe de teren</w:t>
      </w:r>
      <w:r w:rsidRPr="009C4B90">
        <w:rPr>
          <w:rFonts w:ascii="Arial Narrow" w:hAnsi="Arial Narrow" w:cs="Times New Roman"/>
          <w:bCs/>
        </w:rPr>
        <w:t xml:space="preserve"> care în prezent are rol de parcare betonată pentru autovehicule. </w:t>
      </w:r>
    </w:p>
    <w:p w14:paraId="1C6315A8"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Formele de impact, identificate asupra solului şi subsolului în perioda de execuţie, sunt: </w:t>
      </w:r>
    </w:p>
    <w:p w14:paraId="11C99F58"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înl</w:t>
      </w:r>
      <w:r w:rsidR="006D1E62" w:rsidRPr="009C4B90">
        <w:rPr>
          <w:rFonts w:ascii="Arial Narrow" w:hAnsi="Arial Narrow" w:cs="Times New Roman"/>
          <w:bCs/>
        </w:rPr>
        <w:t>ă</w:t>
      </w:r>
      <w:r w:rsidRPr="009C4B90">
        <w:rPr>
          <w:rFonts w:ascii="Arial Narrow" w:hAnsi="Arial Narrow" w:cs="Times New Roman"/>
          <w:bCs/>
        </w:rPr>
        <w:t>turarea</w:t>
      </w:r>
      <w:proofErr w:type="gramEnd"/>
      <w:r w:rsidRPr="009C4B90">
        <w:rPr>
          <w:rFonts w:ascii="Arial Narrow" w:hAnsi="Arial Narrow" w:cs="Times New Roman"/>
          <w:bCs/>
        </w:rPr>
        <w:t xml:space="preserve"> stratului de sol vegetal </w:t>
      </w:r>
    </w:p>
    <w:p w14:paraId="03B52C4F"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deterioarea</w:t>
      </w:r>
      <w:proofErr w:type="gramEnd"/>
      <w:r w:rsidRPr="009C4B90">
        <w:rPr>
          <w:rFonts w:ascii="Arial Narrow" w:hAnsi="Arial Narrow" w:cs="Times New Roman"/>
          <w:bCs/>
        </w:rPr>
        <w:t xml:space="preserve"> profilului de sol</w:t>
      </w:r>
    </w:p>
    <w:p w14:paraId="5DADD04E"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apariţia</w:t>
      </w:r>
      <w:proofErr w:type="gramEnd"/>
      <w:r w:rsidRPr="009C4B90">
        <w:rPr>
          <w:rFonts w:ascii="Arial Narrow" w:hAnsi="Arial Narrow" w:cs="Times New Roman"/>
          <w:bCs/>
        </w:rPr>
        <w:t xml:space="preserve"> eroziunii</w:t>
      </w:r>
    </w:p>
    <w:p w14:paraId="6F563A4F" w14:textId="77777777"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devers</w:t>
      </w:r>
      <w:r w:rsidR="006D1E62" w:rsidRPr="009C4B90">
        <w:rPr>
          <w:rFonts w:ascii="Arial Narrow" w:hAnsi="Arial Narrow" w:cs="Times New Roman"/>
          <w:bCs/>
        </w:rPr>
        <w:t>ă</w:t>
      </w:r>
      <w:r w:rsidRPr="009C4B90">
        <w:rPr>
          <w:rFonts w:ascii="Arial Narrow" w:hAnsi="Arial Narrow" w:cs="Times New Roman"/>
          <w:bCs/>
        </w:rPr>
        <w:t>ri</w:t>
      </w:r>
      <w:proofErr w:type="gramEnd"/>
      <w:r w:rsidRPr="009C4B90">
        <w:rPr>
          <w:rFonts w:ascii="Arial Narrow" w:hAnsi="Arial Narrow" w:cs="Times New Roman"/>
          <w:bCs/>
        </w:rPr>
        <w:t xml:space="preserve"> accidentale ale unor substanţe/compuşi direct pe sol</w:t>
      </w:r>
    </w:p>
    <w:p w14:paraId="69460529" w14:textId="35C1FC83" w:rsidR="006D1E62"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depozitarea</w:t>
      </w:r>
      <w:proofErr w:type="gramEnd"/>
      <w:r w:rsidRPr="009C4B90">
        <w:rPr>
          <w:rFonts w:ascii="Arial Narrow" w:hAnsi="Arial Narrow" w:cs="Times New Roman"/>
          <w:bCs/>
        </w:rPr>
        <w:t xml:space="preserve"> necontrolat</w:t>
      </w:r>
      <w:r w:rsidR="006D1E62" w:rsidRPr="009C4B90">
        <w:rPr>
          <w:rFonts w:ascii="Arial Narrow" w:hAnsi="Arial Narrow" w:cs="Times New Roman"/>
          <w:bCs/>
        </w:rPr>
        <w:t>ă</w:t>
      </w:r>
      <w:r w:rsidRPr="009C4B90">
        <w:rPr>
          <w:rFonts w:ascii="Arial Narrow" w:hAnsi="Arial Narrow" w:cs="Times New Roman"/>
          <w:bCs/>
        </w:rPr>
        <w:t xml:space="preserve"> a deşeurilor, materialelor de construcţie, deşeurilor tehnologice</w:t>
      </w:r>
      <w:r w:rsidR="006D1E62" w:rsidRPr="009C4B90">
        <w:rPr>
          <w:rFonts w:ascii="Arial Narrow" w:hAnsi="Arial Narrow" w:cs="Times New Roman"/>
          <w:bCs/>
        </w:rPr>
        <w:t>.</w:t>
      </w:r>
    </w:p>
    <w:p w14:paraId="6E00FE83" w14:textId="4F2F4610" w:rsidR="00327DFF" w:rsidRPr="009C4B90" w:rsidRDefault="00327DFF" w:rsidP="00E5729C">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Pentru perioada de exploatare, au fost alese echipamente și soluții modern, cu risc redus de poluare a solului și subsolului.</w:t>
      </w:r>
      <w:proofErr w:type="gramEnd"/>
    </w:p>
    <w:p w14:paraId="782420B7" w14:textId="263ABAAF"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Se apreciaz</w:t>
      </w:r>
      <w:r w:rsidR="006D1E62" w:rsidRPr="009C4B90">
        <w:rPr>
          <w:rFonts w:ascii="Arial Narrow" w:hAnsi="Arial Narrow" w:cs="Times New Roman"/>
          <w:bCs/>
        </w:rPr>
        <w:t>ă</w:t>
      </w:r>
      <w:r w:rsidRPr="009C4B90">
        <w:rPr>
          <w:rFonts w:ascii="Arial Narrow" w:hAnsi="Arial Narrow" w:cs="Times New Roman"/>
          <w:bCs/>
        </w:rPr>
        <w:t xml:space="preserve"> ca impactul asupra solului şi subsolului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nesemnificativ</w:t>
      </w:r>
      <w:r w:rsidR="00327DFF" w:rsidRPr="009C4B90">
        <w:rPr>
          <w:rFonts w:ascii="Arial Narrow" w:hAnsi="Arial Narrow" w:cs="Times New Roman"/>
          <w:bCs/>
        </w:rPr>
        <w:t>.</w:t>
      </w:r>
    </w:p>
    <w:p w14:paraId="3618960E" w14:textId="77777777" w:rsidR="00327DFF" w:rsidRPr="009C4B90" w:rsidRDefault="00327DFF" w:rsidP="00E5729C">
      <w:pPr>
        <w:autoSpaceDE w:val="0"/>
        <w:autoSpaceDN w:val="0"/>
        <w:adjustRightInd w:val="0"/>
        <w:spacing w:after="0" w:line="240" w:lineRule="auto"/>
        <w:jc w:val="both"/>
        <w:rPr>
          <w:rFonts w:ascii="Arial Narrow" w:hAnsi="Arial Narrow" w:cs="Times New Roman"/>
          <w:bCs/>
        </w:rPr>
      </w:pPr>
    </w:p>
    <w:p w14:paraId="50250D1A"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i/>
          <w:iCs/>
          <w:color w:val="0070C0"/>
        </w:rPr>
      </w:pPr>
      <w:r w:rsidRPr="009C4B90">
        <w:rPr>
          <w:rFonts w:ascii="Arial Narrow" w:hAnsi="Arial Narrow" w:cs="Times New Roman"/>
          <w:bCs/>
          <w:i/>
          <w:iCs/>
          <w:color w:val="0070C0"/>
        </w:rPr>
        <w:t xml:space="preserve">Impactul asupra folosinţelor, bunurilor materiale </w:t>
      </w:r>
    </w:p>
    <w:p w14:paraId="53156FEF" w14:textId="4A1BC4CF" w:rsidR="00327DFF" w:rsidRPr="009C4B90" w:rsidRDefault="00327DFF"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Nu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cazul.</w:t>
      </w:r>
    </w:p>
    <w:p w14:paraId="00F5CAF6" w14:textId="77777777" w:rsidR="00327DFF" w:rsidRPr="009C4B90" w:rsidRDefault="00327DFF" w:rsidP="00E5729C">
      <w:pPr>
        <w:autoSpaceDE w:val="0"/>
        <w:autoSpaceDN w:val="0"/>
        <w:adjustRightInd w:val="0"/>
        <w:spacing w:after="0" w:line="240" w:lineRule="auto"/>
        <w:jc w:val="both"/>
        <w:rPr>
          <w:rFonts w:ascii="Arial Narrow" w:hAnsi="Arial Narrow" w:cs="Times New Roman"/>
          <w:bCs/>
        </w:rPr>
      </w:pPr>
    </w:p>
    <w:p w14:paraId="0AD7B6DD"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i/>
          <w:iCs/>
          <w:color w:val="0070C0"/>
        </w:rPr>
      </w:pPr>
      <w:r w:rsidRPr="009C4B90">
        <w:rPr>
          <w:rFonts w:ascii="Arial Narrow" w:hAnsi="Arial Narrow" w:cs="Times New Roman"/>
          <w:bCs/>
          <w:i/>
          <w:iCs/>
          <w:color w:val="0070C0"/>
        </w:rPr>
        <w:t>Impactul asupra calit</w:t>
      </w:r>
      <w:r w:rsidR="00327DFF" w:rsidRPr="009C4B90">
        <w:rPr>
          <w:rFonts w:ascii="Arial Narrow" w:hAnsi="Arial Narrow" w:cs="Times New Roman"/>
          <w:bCs/>
          <w:i/>
          <w:iCs/>
          <w:color w:val="0070C0"/>
        </w:rPr>
        <w:t>ă</w:t>
      </w:r>
      <w:r w:rsidRPr="009C4B90">
        <w:rPr>
          <w:rFonts w:ascii="Arial Narrow" w:hAnsi="Arial Narrow" w:cs="Times New Roman"/>
          <w:bCs/>
          <w:i/>
          <w:iCs/>
          <w:color w:val="0070C0"/>
        </w:rPr>
        <w:t xml:space="preserve">ţii şi regimului cantitativ al apei </w:t>
      </w:r>
    </w:p>
    <w:p w14:paraId="2C8EA359" w14:textId="77777777" w:rsidR="00327DFF" w:rsidRPr="009C4B90" w:rsidRDefault="00327DFF" w:rsidP="00E5729C">
      <w:pPr>
        <w:autoSpaceDE w:val="0"/>
        <w:autoSpaceDN w:val="0"/>
        <w:adjustRightInd w:val="0"/>
        <w:spacing w:after="0" w:line="240" w:lineRule="auto"/>
        <w:jc w:val="both"/>
        <w:rPr>
          <w:rFonts w:ascii="Arial Narrow" w:hAnsi="Arial Narrow" w:cs="Times New Roman"/>
          <w:b/>
        </w:rPr>
      </w:pPr>
      <w:r w:rsidRPr="009C4B90">
        <w:rPr>
          <w:rFonts w:ascii="Arial Narrow" w:hAnsi="Arial Narrow" w:cs="Times New Roman"/>
          <w:b/>
        </w:rPr>
        <w:t>Perioada de execuție</w:t>
      </w:r>
    </w:p>
    <w:p w14:paraId="59115C91" w14:textId="38E7B81B" w:rsidR="00327DFF" w:rsidRPr="009C4B90" w:rsidRDefault="00025EEB" w:rsidP="00E5729C">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Un</w:t>
      </w:r>
      <w:proofErr w:type="gramEnd"/>
      <w:r w:rsidRPr="009C4B90">
        <w:rPr>
          <w:rFonts w:ascii="Arial Narrow" w:hAnsi="Arial Narrow" w:cs="Times New Roman"/>
          <w:bCs/>
        </w:rPr>
        <w:t xml:space="preserve"> pericol important pentru ap</w:t>
      </w:r>
      <w:r w:rsidR="00327DFF" w:rsidRPr="009C4B90">
        <w:rPr>
          <w:rFonts w:ascii="Arial Narrow" w:hAnsi="Arial Narrow" w:cs="Times New Roman"/>
          <w:bCs/>
        </w:rPr>
        <w:t>ă</w:t>
      </w:r>
      <w:r w:rsidRPr="009C4B90">
        <w:rPr>
          <w:rFonts w:ascii="Arial Narrow" w:hAnsi="Arial Narrow" w:cs="Times New Roman"/>
          <w:bCs/>
        </w:rPr>
        <w:t xml:space="preserve"> este legat de modific</w:t>
      </w:r>
      <w:r w:rsidR="00327DFF" w:rsidRPr="009C4B90">
        <w:rPr>
          <w:rFonts w:ascii="Arial Narrow" w:hAnsi="Arial Narrow" w:cs="Times New Roman"/>
          <w:bCs/>
        </w:rPr>
        <w:t>ă</w:t>
      </w:r>
      <w:r w:rsidRPr="009C4B90">
        <w:rPr>
          <w:rFonts w:ascii="Arial Narrow" w:hAnsi="Arial Narrow" w:cs="Times New Roman"/>
          <w:bCs/>
        </w:rPr>
        <w:t>rile calitative ale apei produse prin poluarea cu impurit</w:t>
      </w:r>
      <w:r w:rsidR="00327DFF" w:rsidRPr="009C4B90">
        <w:rPr>
          <w:rFonts w:ascii="Arial Narrow" w:hAnsi="Arial Narrow" w:cs="Times New Roman"/>
          <w:bCs/>
        </w:rPr>
        <w:t>ă</w:t>
      </w:r>
      <w:r w:rsidRPr="009C4B90">
        <w:rPr>
          <w:rFonts w:ascii="Arial Narrow" w:hAnsi="Arial Narrow" w:cs="Times New Roman"/>
          <w:bCs/>
        </w:rPr>
        <w:t>ţi care îi altereaz</w:t>
      </w:r>
      <w:r w:rsidR="00327DFF" w:rsidRPr="009C4B90">
        <w:rPr>
          <w:rFonts w:ascii="Arial Narrow" w:hAnsi="Arial Narrow" w:cs="Times New Roman"/>
          <w:bCs/>
        </w:rPr>
        <w:t>ă</w:t>
      </w:r>
      <w:r w:rsidRPr="009C4B90">
        <w:rPr>
          <w:rFonts w:ascii="Arial Narrow" w:hAnsi="Arial Narrow" w:cs="Times New Roman"/>
          <w:bCs/>
        </w:rPr>
        <w:t xml:space="preserve"> propriet</w:t>
      </w:r>
      <w:r w:rsidR="00327DFF" w:rsidRPr="009C4B90">
        <w:rPr>
          <w:rFonts w:ascii="Arial Narrow" w:hAnsi="Arial Narrow" w:cs="Times New Roman"/>
          <w:bCs/>
        </w:rPr>
        <w:t>ă</w:t>
      </w:r>
      <w:r w:rsidRPr="009C4B90">
        <w:rPr>
          <w:rFonts w:ascii="Arial Narrow" w:hAnsi="Arial Narrow" w:cs="Times New Roman"/>
          <w:bCs/>
        </w:rPr>
        <w:t>ţile fizice, chimice şi biologice. Din activitatea specific</w:t>
      </w:r>
      <w:r w:rsidR="00327DFF" w:rsidRPr="009C4B90">
        <w:rPr>
          <w:rFonts w:ascii="Arial Narrow" w:hAnsi="Arial Narrow" w:cs="Times New Roman"/>
          <w:bCs/>
        </w:rPr>
        <w:t>ă</w:t>
      </w:r>
      <w:r w:rsidRPr="009C4B90">
        <w:rPr>
          <w:rFonts w:ascii="Arial Narrow" w:hAnsi="Arial Narrow" w:cs="Times New Roman"/>
          <w:bCs/>
        </w:rPr>
        <w:t xml:space="preserve"> de construcţie </w:t>
      </w:r>
      <w:r w:rsidR="00327DFF" w:rsidRPr="009C4B90">
        <w:rPr>
          <w:rFonts w:ascii="Arial Narrow" w:hAnsi="Arial Narrow" w:cs="Times New Roman"/>
          <w:bCs/>
        </w:rPr>
        <w:t>pot</w:t>
      </w:r>
      <w:r w:rsidRPr="009C4B90">
        <w:rPr>
          <w:rFonts w:ascii="Arial Narrow" w:hAnsi="Arial Narrow" w:cs="Times New Roman"/>
          <w:bCs/>
        </w:rPr>
        <w:t xml:space="preserve"> rezulta urm</w:t>
      </w:r>
      <w:r w:rsidR="00327DFF" w:rsidRPr="009C4B90">
        <w:rPr>
          <w:rFonts w:ascii="Arial Narrow" w:hAnsi="Arial Narrow" w:cs="Times New Roman"/>
          <w:bCs/>
        </w:rPr>
        <w:t>ă</w:t>
      </w:r>
      <w:r w:rsidRPr="009C4B90">
        <w:rPr>
          <w:rFonts w:ascii="Arial Narrow" w:hAnsi="Arial Narrow" w:cs="Times New Roman"/>
          <w:bCs/>
        </w:rPr>
        <w:t xml:space="preserve">toarele tipuri de ape: </w:t>
      </w:r>
    </w:p>
    <w:p w14:paraId="43E0CFD1" w14:textId="7B962959"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ape pluviale impurificate din zona proiectului, ca urmare a desfaşurarii lucr</w:t>
      </w:r>
      <w:r w:rsidR="00327DFF" w:rsidRPr="009C4B90">
        <w:rPr>
          <w:rFonts w:ascii="Arial Narrow" w:hAnsi="Arial Narrow" w:cs="Times New Roman"/>
          <w:bCs/>
        </w:rPr>
        <w:t>ă</w:t>
      </w:r>
      <w:r w:rsidRPr="009C4B90">
        <w:rPr>
          <w:rFonts w:ascii="Arial Narrow" w:hAnsi="Arial Narrow" w:cs="Times New Roman"/>
          <w:bCs/>
        </w:rPr>
        <w:t>rilor de construcţie</w:t>
      </w:r>
    </w:p>
    <w:p w14:paraId="323F7C36"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ape uzate menajere rezultate de la organizarea de şantier </w:t>
      </w:r>
      <w:proofErr w:type="gramStart"/>
      <w:r w:rsidRPr="009C4B90">
        <w:rPr>
          <w:rFonts w:ascii="Arial Narrow" w:hAnsi="Arial Narrow" w:cs="Times New Roman"/>
          <w:bCs/>
        </w:rPr>
        <w:t>ce</w:t>
      </w:r>
      <w:proofErr w:type="gramEnd"/>
      <w:r w:rsidRPr="009C4B90">
        <w:rPr>
          <w:rFonts w:ascii="Arial Narrow" w:hAnsi="Arial Narrow" w:cs="Times New Roman"/>
          <w:bCs/>
        </w:rPr>
        <w:t xml:space="preserve"> va fi amenajat</w:t>
      </w:r>
      <w:r w:rsidR="00327DFF" w:rsidRPr="009C4B90">
        <w:rPr>
          <w:rFonts w:ascii="Arial Narrow" w:hAnsi="Arial Narrow" w:cs="Times New Roman"/>
          <w:bCs/>
        </w:rPr>
        <w:t>ă</w:t>
      </w:r>
      <w:r w:rsidRPr="009C4B90">
        <w:rPr>
          <w:rFonts w:ascii="Arial Narrow" w:hAnsi="Arial Narrow" w:cs="Times New Roman"/>
          <w:bCs/>
        </w:rPr>
        <w:t xml:space="preserve"> în perioada şantierului de construcţie. </w:t>
      </w:r>
    </w:p>
    <w:p w14:paraId="70696271"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Se estimeaz</w:t>
      </w:r>
      <w:r w:rsidR="00327DFF" w:rsidRPr="009C4B90">
        <w:rPr>
          <w:rFonts w:ascii="Arial Narrow" w:hAnsi="Arial Narrow" w:cs="Times New Roman"/>
          <w:bCs/>
        </w:rPr>
        <w:t>ă</w:t>
      </w:r>
      <w:r w:rsidRPr="009C4B90">
        <w:rPr>
          <w:rFonts w:ascii="Arial Narrow" w:hAnsi="Arial Narrow" w:cs="Times New Roman"/>
          <w:bCs/>
        </w:rPr>
        <w:t xml:space="preserve"> </w:t>
      </w:r>
      <w:proofErr w:type="gramStart"/>
      <w:r w:rsidRPr="009C4B90">
        <w:rPr>
          <w:rFonts w:ascii="Arial Narrow" w:hAnsi="Arial Narrow" w:cs="Times New Roman"/>
          <w:bCs/>
        </w:rPr>
        <w:t>un</w:t>
      </w:r>
      <w:proofErr w:type="gramEnd"/>
      <w:r w:rsidRPr="009C4B90">
        <w:rPr>
          <w:rFonts w:ascii="Arial Narrow" w:hAnsi="Arial Narrow" w:cs="Times New Roman"/>
          <w:bCs/>
        </w:rPr>
        <w:t xml:space="preserve"> impact negativ nesemnificativ, direct şi secundar, pe termen scurt şi mediu. </w:t>
      </w:r>
    </w:p>
    <w:p w14:paraId="143D97BA" w14:textId="33A30BD0" w:rsidR="00327DFF" w:rsidRPr="009C4B90" w:rsidRDefault="00327DFF" w:rsidP="00327DFF">
      <w:pPr>
        <w:autoSpaceDE w:val="0"/>
        <w:autoSpaceDN w:val="0"/>
        <w:adjustRightInd w:val="0"/>
        <w:spacing w:after="0" w:line="240" w:lineRule="auto"/>
        <w:jc w:val="both"/>
        <w:rPr>
          <w:rFonts w:ascii="Arial Narrow" w:hAnsi="Arial Narrow" w:cs="Times New Roman"/>
          <w:b/>
        </w:rPr>
      </w:pPr>
      <w:r w:rsidRPr="009C4B90">
        <w:rPr>
          <w:rFonts w:ascii="Arial Narrow" w:hAnsi="Arial Narrow" w:cs="Times New Roman"/>
          <w:b/>
        </w:rPr>
        <w:t>Perioada de exploatare</w:t>
      </w:r>
    </w:p>
    <w:p w14:paraId="0227897D" w14:textId="0890111F" w:rsidR="00327DFF" w:rsidRPr="009C4B90" w:rsidRDefault="00327DFF" w:rsidP="00327DFF">
      <w:pPr>
        <w:pStyle w:val="Default"/>
        <w:jc w:val="both"/>
        <w:rPr>
          <w:rFonts w:ascii="Arial Narrow" w:hAnsi="Arial Narrow"/>
          <w:color w:val="auto"/>
          <w:sz w:val="22"/>
          <w:szCs w:val="22"/>
        </w:rPr>
      </w:pPr>
      <w:r w:rsidRPr="009C4B90">
        <w:rPr>
          <w:rFonts w:ascii="Arial Narrow" w:hAnsi="Arial Narrow"/>
          <w:color w:val="auto"/>
          <w:sz w:val="22"/>
          <w:szCs w:val="22"/>
        </w:rPr>
        <w:t xml:space="preserve">Au fost prevăzute unor cuve de colectare a scurgerilor accidentale de ulei de la unitățile de transformare, care diminuează posibilitatea de poluare a solului și </w:t>
      </w:r>
      <w:proofErr w:type="gramStart"/>
      <w:r w:rsidRPr="009C4B90">
        <w:rPr>
          <w:rFonts w:ascii="Arial Narrow" w:hAnsi="Arial Narrow"/>
          <w:color w:val="auto"/>
          <w:sz w:val="22"/>
          <w:szCs w:val="22"/>
        </w:rPr>
        <w:t>a</w:t>
      </w:r>
      <w:proofErr w:type="gramEnd"/>
      <w:r w:rsidRPr="009C4B90">
        <w:rPr>
          <w:rFonts w:ascii="Arial Narrow" w:hAnsi="Arial Narrow"/>
          <w:color w:val="auto"/>
          <w:sz w:val="22"/>
          <w:szCs w:val="22"/>
        </w:rPr>
        <w:t xml:space="preserve"> apelor.</w:t>
      </w:r>
    </w:p>
    <w:p w14:paraId="424C3F5C" w14:textId="77777777" w:rsidR="00327DFF" w:rsidRPr="009C4B90" w:rsidRDefault="00327DFF" w:rsidP="00E5729C">
      <w:pPr>
        <w:autoSpaceDE w:val="0"/>
        <w:autoSpaceDN w:val="0"/>
        <w:adjustRightInd w:val="0"/>
        <w:spacing w:after="0" w:line="240" w:lineRule="auto"/>
        <w:jc w:val="both"/>
        <w:rPr>
          <w:rFonts w:ascii="Arial Narrow" w:hAnsi="Arial Narrow" w:cs="Times New Roman"/>
          <w:bCs/>
        </w:rPr>
      </w:pPr>
    </w:p>
    <w:p w14:paraId="68C6B61C"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color w:val="0070C0"/>
        </w:rPr>
        <w:t>Impactul asupra calit</w:t>
      </w:r>
      <w:r w:rsidR="00327DFF" w:rsidRPr="009C4B90">
        <w:rPr>
          <w:rFonts w:ascii="Arial Narrow" w:hAnsi="Arial Narrow" w:cs="Times New Roman"/>
          <w:bCs/>
          <w:color w:val="0070C0"/>
        </w:rPr>
        <w:t>ă</w:t>
      </w:r>
      <w:r w:rsidRPr="009C4B90">
        <w:rPr>
          <w:rFonts w:ascii="Arial Narrow" w:hAnsi="Arial Narrow" w:cs="Times New Roman"/>
          <w:bCs/>
          <w:color w:val="0070C0"/>
        </w:rPr>
        <w:t xml:space="preserve">ţii aerului </w:t>
      </w:r>
    </w:p>
    <w:p w14:paraId="1DE7F9C5" w14:textId="5ABF2E00"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Printre sursele principale emitente de poluanţi</w:t>
      </w:r>
      <w:r w:rsidR="00327DFF" w:rsidRPr="009C4B90">
        <w:rPr>
          <w:rFonts w:ascii="Arial Narrow" w:hAnsi="Arial Narrow" w:cs="Times New Roman"/>
          <w:bCs/>
        </w:rPr>
        <w:t xml:space="preserve"> pe perioada execuției</w:t>
      </w:r>
      <w:r w:rsidRPr="009C4B90">
        <w:rPr>
          <w:rFonts w:ascii="Arial Narrow" w:hAnsi="Arial Narrow" w:cs="Times New Roman"/>
          <w:bCs/>
        </w:rPr>
        <w:t xml:space="preserve"> sunt: circulaţia auto, şantierele de construcţie şi implicit utilajele. </w:t>
      </w:r>
      <w:proofErr w:type="gramStart"/>
      <w:r w:rsidRPr="009C4B90">
        <w:rPr>
          <w:rFonts w:ascii="Arial Narrow" w:hAnsi="Arial Narrow" w:cs="Times New Roman"/>
          <w:bCs/>
        </w:rPr>
        <w:t>Emisiile din timpul desfaşurarii perioadei execuţiei proiectului sunt asociate în principal cu demolari, cu mişcarea pamântului, cu manevrarea materialelor şi construirea în sine a unor facilitaţi specifice.</w:t>
      </w:r>
      <w:proofErr w:type="gramEnd"/>
      <w:r w:rsidRPr="009C4B90">
        <w:rPr>
          <w:rFonts w:ascii="Arial Narrow" w:hAnsi="Arial Narrow" w:cs="Times New Roman"/>
          <w:bCs/>
        </w:rPr>
        <w:t xml:space="preserve"> </w:t>
      </w:r>
      <w:r w:rsidR="00327DFF" w:rsidRPr="009C4B90">
        <w:rPr>
          <w:rFonts w:ascii="Arial Narrow" w:hAnsi="Arial Narrow" w:cs="Times New Roman"/>
          <w:bCs/>
        </w:rPr>
        <w:t xml:space="preserve">Cu toate acestea, nu sunt prevăzute lucrări majore de demolare care </w:t>
      </w:r>
      <w:proofErr w:type="gramStart"/>
      <w:r w:rsidR="00327DFF" w:rsidRPr="009C4B90">
        <w:rPr>
          <w:rFonts w:ascii="Arial Narrow" w:hAnsi="Arial Narrow" w:cs="Times New Roman"/>
          <w:bCs/>
        </w:rPr>
        <w:t>să</w:t>
      </w:r>
      <w:proofErr w:type="gramEnd"/>
      <w:r w:rsidR="00327DFF" w:rsidRPr="009C4B90">
        <w:rPr>
          <w:rFonts w:ascii="Arial Narrow" w:hAnsi="Arial Narrow" w:cs="Times New Roman"/>
          <w:bCs/>
        </w:rPr>
        <w:t xml:space="preserve"> determine degajări de pulberi, iar Executantul va lua măsuri pentru reducerea emisiilor de praf pe perioada demolării și construcțiilor.</w:t>
      </w:r>
    </w:p>
    <w:p w14:paraId="7251F256" w14:textId="60C92F25" w:rsidR="00327DFF" w:rsidRPr="009C4B90" w:rsidRDefault="00327DFF"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Echipamentele tehnologice prevăzute a fi montate în staţie nu degajă gaze de ardere cu excepţia grupului electrogen, care </w:t>
      </w:r>
      <w:proofErr w:type="gramStart"/>
      <w:r w:rsidRPr="009C4B90">
        <w:rPr>
          <w:rFonts w:ascii="Arial Narrow" w:hAnsi="Arial Narrow" w:cs="Times New Roman"/>
          <w:bCs/>
        </w:rPr>
        <w:t>va</w:t>
      </w:r>
      <w:proofErr w:type="gramEnd"/>
      <w:r w:rsidRPr="009C4B90">
        <w:rPr>
          <w:rFonts w:ascii="Arial Narrow" w:hAnsi="Arial Narrow" w:cs="Times New Roman"/>
          <w:bCs/>
        </w:rPr>
        <w:t xml:space="preserve"> fi de tip „low-emission” (cu emitere de gaze cu cantitate redusă de elemente poluante).</w:t>
      </w:r>
    </w:p>
    <w:p w14:paraId="70F12527"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color w:val="0070C0"/>
        </w:rPr>
        <w:t xml:space="preserve">Impactul asupra climei </w:t>
      </w:r>
    </w:p>
    <w:p w14:paraId="6C3F4C51" w14:textId="3F21636A" w:rsidR="00327DFF" w:rsidRPr="009C4B90" w:rsidRDefault="00327DFF"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Nu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cazul.</w:t>
      </w:r>
    </w:p>
    <w:p w14:paraId="6EAE0BD5"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color w:val="0070C0"/>
        </w:rPr>
        <w:t xml:space="preserve">Impactul zgomotelor şi vibraţiilor </w:t>
      </w:r>
    </w:p>
    <w:p w14:paraId="652E06A1" w14:textId="77777777" w:rsidR="00327DFF"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Receptorii pentru zgomotul şi vibraţiile asociate execut</w:t>
      </w:r>
      <w:r w:rsidR="00327DFF" w:rsidRPr="009C4B90">
        <w:rPr>
          <w:rFonts w:ascii="Arial Narrow" w:hAnsi="Arial Narrow" w:cs="Times New Roman"/>
          <w:bCs/>
        </w:rPr>
        <w:t>ă</w:t>
      </w:r>
      <w:r w:rsidRPr="009C4B90">
        <w:rPr>
          <w:rFonts w:ascii="Arial Narrow" w:hAnsi="Arial Narrow" w:cs="Times New Roman"/>
          <w:bCs/>
        </w:rPr>
        <w:t xml:space="preserve">rii acestui proiect sunt: </w:t>
      </w:r>
    </w:p>
    <w:p w14:paraId="081C8517"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personalul</w:t>
      </w:r>
      <w:proofErr w:type="gramEnd"/>
      <w:r w:rsidRPr="009C4B90">
        <w:rPr>
          <w:rFonts w:ascii="Arial Narrow" w:hAnsi="Arial Narrow" w:cs="Times New Roman"/>
          <w:bCs/>
        </w:rPr>
        <w:t xml:space="preserve"> care execut</w:t>
      </w:r>
      <w:r w:rsidR="00327DFF" w:rsidRPr="009C4B90">
        <w:rPr>
          <w:rFonts w:ascii="Arial Narrow" w:hAnsi="Arial Narrow" w:cs="Times New Roman"/>
          <w:bCs/>
        </w:rPr>
        <w:t>ă</w:t>
      </w:r>
      <w:r w:rsidRPr="009C4B90">
        <w:rPr>
          <w:rFonts w:ascii="Arial Narrow" w:hAnsi="Arial Narrow" w:cs="Times New Roman"/>
          <w:bCs/>
        </w:rPr>
        <w:t xml:space="preserve"> lucrarile; </w:t>
      </w:r>
    </w:p>
    <w:p w14:paraId="6A25CC82"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cl</w:t>
      </w:r>
      <w:r w:rsidR="00F449A8" w:rsidRPr="009C4B90">
        <w:rPr>
          <w:rFonts w:ascii="Arial Narrow" w:hAnsi="Arial Narrow" w:cs="Times New Roman"/>
          <w:bCs/>
        </w:rPr>
        <w:t>ă</w:t>
      </w:r>
      <w:r w:rsidRPr="009C4B90">
        <w:rPr>
          <w:rFonts w:ascii="Arial Narrow" w:hAnsi="Arial Narrow" w:cs="Times New Roman"/>
          <w:bCs/>
        </w:rPr>
        <w:t>dirile</w:t>
      </w:r>
      <w:proofErr w:type="gramEnd"/>
      <w:r w:rsidRPr="009C4B90">
        <w:rPr>
          <w:rFonts w:ascii="Arial Narrow" w:hAnsi="Arial Narrow" w:cs="Times New Roman"/>
          <w:bCs/>
        </w:rPr>
        <w:t xml:space="preserve"> sau structurile care pot fi sensibile la efectele vibraţiilor şi sunt situate lânga limitele amplasamentului proiectului.</w:t>
      </w:r>
    </w:p>
    <w:p w14:paraId="1E978EA6"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Limite admisibile Conform NGPM/2002 – la locurile de munca </w:t>
      </w:r>
      <w:proofErr w:type="gramStart"/>
      <w:r w:rsidRPr="009C4B90">
        <w:rPr>
          <w:rFonts w:ascii="Arial Narrow" w:hAnsi="Arial Narrow" w:cs="Times New Roman"/>
          <w:bCs/>
        </w:rPr>
        <w:t>ce</w:t>
      </w:r>
      <w:proofErr w:type="gramEnd"/>
      <w:r w:rsidRPr="009C4B90">
        <w:rPr>
          <w:rFonts w:ascii="Arial Narrow" w:hAnsi="Arial Narrow" w:cs="Times New Roman"/>
          <w:bCs/>
        </w:rPr>
        <w:t xml:space="preserve"> nu necesita solicitari mari sau o deosebita atentie se prevede o limita maxima admisa a zgomotului (LMA) de: </w:t>
      </w:r>
    </w:p>
    <w:p w14:paraId="693DAF62"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- 85 </w:t>
      </w:r>
      <w:proofErr w:type="gramStart"/>
      <w:r w:rsidRPr="009C4B90">
        <w:rPr>
          <w:rFonts w:ascii="Arial Narrow" w:hAnsi="Arial Narrow" w:cs="Times New Roman"/>
          <w:bCs/>
        </w:rPr>
        <w:t>dB(</w:t>
      </w:r>
      <w:proofErr w:type="gramEnd"/>
      <w:r w:rsidRPr="009C4B90">
        <w:rPr>
          <w:rFonts w:ascii="Arial Narrow" w:hAnsi="Arial Narrow" w:cs="Times New Roman"/>
          <w:bCs/>
        </w:rPr>
        <w:t xml:space="preserve">A); </w:t>
      </w:r>
    </w:p>
    <w:p w14:paraId="49B3AE97"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curba</w:t>
      </w:r>
      <w:proofErr w:type="gramEnd"/>
      <w:r w:rsidRPr="009C4B90">
        <w:rPr>
          <w:rFonts w:ascii="Arial Narrow" w:hAnsi="Arial Narrow" w:cs="Times New Roman"/>
          <w:bCs/>
        </w:rPr>
        <w:t xml:space="preserve"> Cz 80 dB; </w:t>
      </w:r>
    </w:p>
    <w:p w14:paraId="1276F0ED"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STAS 10009/88 - prevede, pentru limita funcţionala: </w:t>
      </w:r>
    </w:p>
    <w:p w14:paraId="032C7B07"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- 65 </w:t>
      </w:r>
      <w:proofErr w:type="gramStart"/>
      <w:r w:rsidRPr="009C4B90">
        <w:rPr>
          <w:rFonts w:ascii="Arial Narrow" w:hAnsi="Arial Narrow" w:cs="Times New Roman"/>
          <w:bCs/>
        </w:rPr>
        <w:t>dB(</w:t>
      </w:r>
      <w:proofErr w:type="gramEnd"/>
      <w:r w:rsidRPr="009C4B90">
        <w:rPr>
          <w:rFonts w:ascii="Arial Narrow" w:hAnsi="Arial Narrow" w:cs="Times New Roman"/>
          <w:bCs/>
        </w:rPr>
        <w:t xml:space="preserve">A); </w:t>
      </w:r>
    </w:p>
    <w:p w14:paraId="103A07AC"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lastRenderedPageBreak/>
        <w:t xml:space="preserve">- </w:t>
      </w:r>
      <w:proofErr w:type="gramStart"/>
      <w:r w:rsidRPr="009C4B90">
        <w:rPr>
          <w:rFonts w:ascii="Arial Narrow" w:hAnsi="Arial Narrow" w:cs="Times New Roman"/>
          <w:bCs/>
        </w:rPr>
        <w:t>curba</w:t>
      </w:r>
      <w:proofErr w:type="gramEnd"/>
      <w:r w:rsidRPr="009C4B90">
        <w:rPr>
          <w:rFonts w:ascii="Arial Narrow" w:hAnsi="Arial Narrow" w:cs="Times New Roman"/>
          <w:bCs/>
        </w:rPr>
        <w:t xml:space="preserve"> Cz 60 dB; </w:t>
      </w:r>
    </w:p>
    <w:p w14:paraId="19BF3B31"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Utilajele de construcţie şi autovehiculele sunt principalele surse de zgomot şi vibratii în timpul perioadei de construcţie a proiectului.</w:t>
      </w:r>
      <w:proofErr w:type="gramEnd"/>
      <w:r w:rsidRPr="009C4B90">
        <w:rPr>
          <w:rFonts w:ascii="Arial Narrow" w:hAnsi="Arial Narrow" w:cs="Times New Roman"/>
          <w:bCs/>
        </w:rPr>
        <w:t xml:space="preserve"> </w:t>
      </w:r>
      <w:r w:rsidR="00F449A8" w:rsidRPr="009C4B90">
        <w:rPr>
          <w:rFonts w:ascii="Arial Narrow" w:hAnsi="Arial Narrow" w:cs="Times New Roman"/>
          <w:bCs/>
        </w:rPr>
        <w:t>Principalele echipamente mecanizate utilizate pe perioada execuției lucrărilor vor fi:</w:t>
      </w:r>
      <w:r w:rsidRPr="009C4B90">
        <w:rPr>
          <w:rFonts w:ascii="Arial Narrow" w:hAnsi="Arial Narrow" w:cs="Times New Roman"/>
          <w:bCs/>
        </w:rPr>
        <w:t xml:space="preserve"> </w:t>
      </w:r>
    </w:p>
    <w:p w14:paraId="6A801F9B" w14:textId="77777777" w:rsidR="00F449A8" w:rsidRPr="009C4B90" w:rsidRDefault="00F449A8"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excavator</w:t>
      </w:r>
      <w:proofErr w:type="gramEnd"/>
      <w:r w:rsidRPr="009C4B90">
        <w:rPr>
          <w:rFonts w:ascii="Arial Narrow" w:hAnsi="Arial Narrow" w:cs="Times New Roman"/>
          <w:bCs/>
        </w:rPr>
        <w:t xml:space="preserve"> 80÷100 dbA</w:t>
      </w:r>
    </w:p>
    <w:p w14:paraId="2D1CC1CD" w14:textId="04C2BA08" w:rsidR="00F449A8" w:rsidRPr="009C4B90" w:rsidRDefault="00F449A8" w:rsidP="00F449A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buldozer</w:t>
      </w:r>
      <w:proofErr w:type="gramEnd"/>
      <w:r w:rsidRPr="009C4B90">
        <w:rPr>
          <w:rFonts w:ascii="Arial Narrow" w:hAnsi="Arial Narrow" w:cs="Times New Roman"/>
          <w:bCs/>
        </w:rPr>
        <w:t xml:space="preserve"> 80÷100 dbA</w:t>
      </w:r>
    </w:p>
    <w:p w14:paraId="4343ABB7" w14:textId="63879E18" w:rsidR="00F449A8" w:rsidRPr="009C4B90" w:rsidRDefault="00F449A8" w:rsidP="00F449A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basculantă</w:t>
      </w:r>
      <w:proofErr w:type="gramEnd"/>
      <w:r w:rsidRPr="009C4B90">
        <w:rPr>
          <w:rFonts w:ascii="Arial Narrow" w:hAnsi="Arial Narrow" w:cs="Times New Roman"/>
          <w:bCs/>
        </w:rPr>
        <w:t xml:space="preserve"> 75÷95 dbA</w:t>
      </w:r>
    </w:p>
    <w:p w14:paraId="161F67F2" w14:textId="0ABE2BEE" w:rsidR="00F449A8" w:rsidRPr="009C4B90" w:rsidRDefault="00F449A8" w:rsidP="00F449A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betonieră</w:t>
      </w:r>
      <w:proofErr w:type="gramEnd"/>
      <w:r w:rsidRPr="009C4B90">
        <w:rPr>
          <w:rFonts w:ascii="Arial Narrow" w:hAnsi="Arial Narrow" w:cs="Times New Roman"/>
          <w:bCs/>
        </w:rPr>
        <w:t xml:space="preserve"> 75÷90 dbA</w:t>
      </w:r>
    </w:p>
    <w:p w14:paraId="4DE367EF" w14:textId="1ACBB26F" w:rsidR="00F449A8" w:rsidRPr="009C4B90" w:rsidRDefault="00F449A8" w:rsidP="00F449A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w:t>
      </w:r>
      <w:proofErr w:type="gramStart"/>
      <w:r w:rsidRPr="009C4B90">
        <w:rPr>
          <w:rFonts w:ascii="Arial Narrow" w:hAnsi="Arial Narrow" w:cs="Times New Roman"/>
          <w:bCs/>
        </w:rPr>
        <w:t>camion</w:t>
      </w:r>
      <w:proofErr w:type="gramEnd"/>
      <w:r w:rsidRPr="009C4B90">
        <w:rPr>
          <w:rFonts w:ascii="Arial Narrow" w:hAnsi="Arial Narrow" w:cs="Times New Roman"/>
          <w:bCs/>
        </w:rPr>
        <w:t xml:space="preserve"> greu 70÷80 dbA.</w:t>
      </w:r>
    </w:p>
    <w:p w14:paraId="45BA7EA7" w14:textId="77777777" w:rsidR="00F449A8" w:rsidRPr="009C4B90" w:rsidRDefault="00F449A8" w:rsidP="00E5729C">
      <w:pPr>
        <w:autoSpaceDE w:val="0"/>
        <w:autoSpaceDN w:val="0"/>
        <w:adjustRightInd w:val="0"/>
        <w:spacing w:after="0" w:line="240" w:lineRule="auto"/>
        <w:jc w:val="both"/>
        <w:rPr>
          <w:rFonts w:ascii="Arial Narrow" w:hAnsi="Arial Narrow" w:cs="Times New Roman"/>
          <w:bCs/>
        </w:rPr>
      </w:pPr>
    </w:p>
    <w:p w14:paraId="0A2DD79B"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Se estimeaz</w:t>
      </w:r>
      <w:r w:rsidR="00F449A8" w:rsidRPr="009C4B90">
        <w:rPr>
          <w:rFonts w:ascii="Arial Narrow" w:hAnsi="Arial Narrow" w:cs="Times New Roman"/>
          <w:bCs/>
        </w:rPr>
        <w:t>ă</w:t>
      </w:r>
      <w:r w:rsidRPr="009C4B90">
        <w:rPr>
          <w:rFonts w:ascii="Arial Narrow" w:hAnsi="Arial Narrow" w:cs="Times New Roman"/>
          <w:bCs/>
        </w:rPr>
        <w:t xml:space="preserve"> </w:t>
      </w:r>
      <w:proofErr w:type="gramStart"/>
      <w:r w:rsidRPr="009C4B90">
        <w:rPr>
          <w:rFonts w:ascii="Arial Narrow" w:hAnsi="Arial Narrow" w:cs="Times New Roman"/>
          <w:bCs/>
        </w:rPr>
        <w:t>un</w:t>
      </w:r>
      <w:proofErr w:type="gramEnd"/>
      <w:r w:rsidRPr="009C4B90">
        <w:rPr>
          <w:rFonts w:ascii="Arial Narrow" w:hAnsi="Arial Narrow" w:cs="Times New Roman"/>
          <w:bCs/>
        </w:rPr>
        <w:t xml:space="preserve"> impact negativ temporar pe perioada de construcţie şi negativ neglijabil pe termen lung (pentru perioada de operare). </w:t>
      </w:r>
    </w:p>
    <w:p w14:paraId="410767F2" w14:textId="77777777" w:rsidR="00F449A8" w:rsidRPr="009C4B90" w:rsidRDefault="00F449A8" w:rsidP="00E5729C">
      <w:pPr>
        <w:autoSpaceDE w:val="0"/>
        <w:autoSpaceDN w:val="0"/>
        <w:adjustRightInd w:val="0"/>
        <w:spacing w:after="0" w:line="240" w:lineRule="auto"/>
        <w:jc w:val="both"/>
        <w:rPr>
          <w:rFonts w:ascii="Arial Narrow" w:hAnsi="Arial Narrow" w:cs="Times New Roman"/>
          <w:bCs/>
        </w:rPr>
      </w:pPr>
    </w:p>
    <w:p w14:paraId="25C27EEF" w14:textId="337125B9" w:rsidR="00F449A8" w:rsidRPr="009C4B90" w:rsidRDefault="00025EEB"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bCs/>
          <w:color w:val="0070C0"/>
        </w:rPr>
        <w:t xml:space="preserve">Impactul asupra peisajului şi mediului vizual </w:t>
      </w:r>
    </w:p>
    <w:p w14:paraId="0474C12B" w14:textId="77777777" w:rsidR="00F449A8" w:rsidRPr="009C4B90" w:rsidRDefault="00F449A8" w:rsidP="00F449A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Nu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cazul, lucrările se realizează într-o zonă industrială. </w:t>
      </w:r>
    </w:p>
    <w:p w14:paraId="7C870252" w14:textId="77777777" w:rsidR="00F449A8" w:rsidRPr="009C4B90" w:rsidRDefault="00025EEB" w:rsidP="00E5729C">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color w:val="0070C0"/>
        </w:rPr>
        <w:t xml:space="preserve">Impactul asupra patrimoniului istoric şi cultural </w:t>
      </w:r>
    </w:p>
    <w:p w14:paraId="6270F035" w14:textId="0DE82547" w:rsidR="00F449A8" w:rsidRPr="009C4B90" w:rsidRDefault="00F449A8" w:rsidP="00F449A8">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Nu </w:t>
      </w:r>
      <w:proofErr w:type="gramStart"/>
      <w:r w:rsidRPr="009C4B90">
        <w:rPr>
          <w:rFonts w:ascii="Arial Narrow" w:hAnsi="Arial Narrow" w:cs="Times New Roman"/>
          <w:bCs/>
        </w:rPr>
        <w:t>este</w:t>
      </w:r>
      <w:proofErr w:type="gramEnd"/>
      <w:r w:rsidRPr="009C4B90">
        <w:rPr>
          <w:rFonts w:ascii="Arial Narrow" w:hAnsi="Arial Narrow" w:cs="Times New Roman"/>
          <w:bCs/>
        </w:rPr>
        <w:t xml:space="preserve"> cazul, lucrările nu se suprapun cu zonele de protecție a monumentelor istorice.</w:t>
      </w:r>
    </w:p>
    <w:p w14:paraId="68A07768" w14:textId="3A86CD91" w:rsidR="00025EEB" w:rsidRPr="009C4B90" w:rsidRDefault="00F449A8" w:rsidP="00E5729C">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Totuși, î</w:t>
      </w:r>
      <w:r w:rsidR="00025EEB" w:rsidRPr="009C4B90">
        <w:rPr>
          <w:rFonts w:ascii="Arial Narrow" w:hAnsi="Arial Narrow" w:cs="Times New Roman"/>
          <w:bCs/>
        </w:rPr>
        <w:t>n conformitate cu Legea nr.</w:t>
      </w:r>
      <w:proofErr w:type="gramEnd"/>
      <w:r w:rsidR="00025EEB" w:rsidRPr="009C4B90">
        <w:rPr>
          <w:rFonts w:ascii="Arial Narrow" w:hAnsi="Arial Narrow" w:cs="Times New Roman"/>
          <w:bCs/>
        </w:rPr>
        <w:t xml:space="preserve"> </w:t>
      </w:r>
      <w:proofErr w:type="gramStart"/>
      <w:r w:rsidR="00025EEB" w:rsidRPr="009C4B90">
        <w:rPr>
          <w:rFonts w:ascii="Arial Narrow" w:hAnsi="Arial Narrow" w:cs="Times New Roman"/>
          <w:bCs/>
        </w:rPr>
        <w:t>5/2000, Ordinul 2314/2004 (modificat de Ordinul 2385/2008) şi Ordonanta nr.</w:t>
      </w:r>
      <w:proofErr w:type="gramEnd"/>
      <w:r w:rsidR="00025EEB" w:rsidRPr="009C4B90">
        <w:rPr>
          <w:rFonts w:ascii="Arial Narrow" w:hAnsi="Arial Narrow" w:cs="Times New Roman"/>
          <w:bCs/>
        </w:rPr>
        <w:t xml:space="preserve"> 43/2000 cu modificarile şi completarile ulterioare (Ordonanta 13/2007 şi Legea 329/2009), constructorului ii revine ca obligatie ferma intreruperea imediata a lucrarilor şi anuntarea în termen de 72 de ore a autoritatilor competente în conditiile în care în urma lucrarilor de excavare pot fi puse în evidenţa eventuale vestigii arheologice necunoscute în prezent. </w:t>
      </w:r>
    </w:p>
    <w:p w14:paraId="60890E30" w14:textId="77777777" w:rsidR="00F449A8" w:rsidRPr="009C4B90" w:rsidRDefault="00F449A8" w:rsidP="00E5729C">
      <w:pPr>
        <w:autoSpaceDE w:val="0"/>
        <w:autoSpaceDN w:val="0"/>
        <w:adjustRightInd w:val="0"/>
        <w:spacing w:after="0" w:line="240" w:lineRule="auto"/>
        <w:jc w:val="both"/>
        <w:rPr>
          <w:rFonts w:ascii="Arial Narrow" w:hAnsi="Arial Narrow" w:cs="Times New Roman"/>
          <w:bCs/>
        </w:rPr>
      </w:pPr>
    </w:p>
    <w:p w14:paraId="50221663" w14:textId="6724F14E" w:rsidR="00025EEB" w:rsidRPr="009C4B90" w:rsidRDefault="00C94432" w:rsidP="00E5729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E</w:t>
      </w:r>
      <w:r w:rsidR="00025EEB" w:rsidRPr="009C4B90">
        <w:rPr>
          <w:rFonts w:ascii="Arial Narrow" w:hAnsi="Arial Narrow" w:cs="Times New Roman"/>
          <w:color w:val="0070C0"/>
        </w:rPr>
        <w:t>xtinderea impactului (zona geografică, numărul populației/habitatelor/speciilor afectate)</w:t>
      </w:r>
    </w:p>
    <w:p w14:paraId="22D005C9" w14:textId="66C28004" w:rsidR="00F449A8" w:rsidRPr="009C4B90" w:rsidRDefault="00F449A8"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09EA30DF" w14:textId="1378FDED" w:rsidR="00025EEB" w:rsidRPr="009C4B90" w:rsidRDefault="00C94432" w:rsidP="00E5729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M</w:t>
      </w:r>
      <w:r w:rsidR="00025EEB" w:rsidRPr="009C4B90">
        <w:rPr>
          <w:rFonts w:ascii="Arial Narrow" w:hAnsi="Arial Narrow" w:cs="Times New Roman"/>
          <w:color w:val="0070C0"/>
        </w:rPr>
        <w:t>agnitudinea și complexitatea impactului</w:t>
      </w:r>
    </w:p>
    <w:p w14:paraId="23B22BAA" w14:textId="45096F92" w:rsidR="00C94432" w:rsidRPr="009C4B90" w:rsidRDefault="00C94432"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Impactul proiectului </w:t>
      </w:r>
      <w:proofErr w:type="gramStart"/>
      <w:r w:rsidRPr="009C4B90">
        <w:rPr>
          <w:rFonts w:ascii="Arial Narrow" w:hAnsi="Arial Narrow" w:cs="Times New Roman"/>
        </w:rPr>
        <w:t>este</w:t>
      </w:r>
      <w:proofErr w:type="gramEnd"/>
      <w:r w:rsidRPr="009C4B90">
        <w:rPr>
          <w:rFonts w:ascii="Arial Narrow" w:hAnsi="Arial Narrow" w:cs="Times New Roman"/>
        </w:rPr>
        <w:t xml:space="preserve"> redus.</w:t>
      </w:r>
    </w:p>
    <w:p w14:paraId="2A460D4F" w14:textId="4746F48F" w:rsidR="00025EEB" w:rsidRPr="009C4B90" w:rsidRDefault="00C94432" w:rsidP="00E5729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P</w:t>
      </w:r>
      <w:r w:rsidR="00025EEB" w:rsidRPr="009C4B90">
        <w:rPr>
          <w:rFonts w:ascii="Arial Narrow" w:hAnsi="Arial Narrow" w:cs="Times New Roman"/>
          <w:color w:val="0070C0"/>
        </w:rPr>
        <w:t>robabilitatea impactului</w:t>
      </w:r>
    </w:p>
    <w:p w14:paraId="0820DF5B" w14:textId="2781CB22" w:rsidR="00C94432" w:rsidRPr="009C4B90" w:rsidRDefault="00C94432"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Prin respectarea avizelor emise și </w:t>
      </w:r>
      <w:proofErr w:type="gramStart"/>
      <w:r w:rsidRPr="009C4B90">
        <w:rPr>
          <w:rFonts w:ascii="Arial Narrow" w:hAnsi="Arial Narrow" w:cs="Times New Roman"/>
        </w:rPr>
        <w:t>a</w:t>
      </w:r>
      <w:proofErr w:type="gramEnd"/>
      <w:r w:rsidRPr="009C4B90">
        <w:rPr>
          <w:rFonts w:ascii="Arial Narrow" w:hAnsi="Arial Narrow" w:cs="Times New Roman"/>
        </w:rPr>
        <w:t xml:space="preserve"> măsurilor prevăzute pentru diminuarea impactului asupra factorilor de mediu, precum și utilizarea unor echipamente și utilaje de generație nouă, se va reduce probabilitatea producerii unor evenimente ce pot avea impact negative asupra mediului.</w:t>
      </w:r>
    </w:p>
    <w:p w14:paraId="57710302" w14:textId="2A71FBD6" w:rsidR="00025EEB" w:rsidRPr="009C4B90" w:rsidRDefault="00C94432" w:rsidP="00E5729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D</w:t>
      </w:r>
      <w:r w:rsidR="00025EEB" w:rsidRPr="009C4B90">
        <w:rPr>
          <w:rFonts w:ascii="Arial Narrow" w:hAnsi="Arial Narrow" w:cs="Times New Roman"/>
          <w:color w:val="0070C0"/>
        </w:rPr>
        <w:t>urata, frecvența și reversibilitatea impactului</w:t>
      </w:r>
    </w:p>
    <w:p w14:paraId="41D249DA" w14:textId="76272F6F" w:rsidR="00C94432" w:rsidRPr="009C4B90" w:rsidRDefault="00C94432" w:rsidP="00C94432">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Din punct de vedere al mărimii complexității proiectului se estimează că impactul </w:t>
      </w:r>
      <w:proofErr w:type="gramStart"/>
      <w:r w:rsidRPr="009C4B90">
        <w:rPr>
          <w:rFonts w:ascii="Arial Narrow" w:hAnsi="Arial Narrow" w:cs="Times New Roman"/>
        </w:rPr>
        <w:t>va</w:t>
      </w:r>
      <w:proofErr w:type="gramEnd"/>
      <w:r w:rsidRPr="009C4B90">
        <w:rPr>
          <w:rFonts w:ascii="Arial Narrow" w:hAnsi="Arial Narrow" w:cs="Times New Roman"/>
        </w:rPr>
        <w:t xml:space="preserve"> fi redus, temporar și local, variabil și reversibil.</w:t>
      </w:r>
    </w:p>
    <w:p w14:paraId="6C1085A8" w14:textId="10A4B903" w:rsidR="00025EEB" w:rsidRPr="009C4B90" w:rsidRDefault="00C94432" w:rsidP="00E5729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M</w:t>
      </w:r>
      <w:r w:rsidR="00025EEB" w:rsidRPr="009C4B90">
        <w:rPr>
          <w:rFonts w:ascii="Arial Narrow" w:hAnsi="Arial Narrow" w:cs="Times New Roman"/>
          <w:color w:val="0070C0"/>
        </w:rPr>
        <w:t xml:space="preserve">ăsurile de evitare, reducere sau ameliorare </w:t>
      </w:r>
      <w:proofErr w:type="gramStart"/>
      <w:r w:rsidR="00025EEB" w:rsidRPr="009C4B90">
        <w:rPr>
          <w:rFonts w:ascii="Arial Narrow" w:hAnsi="Arial Narrow" w:cs="Times New Roman"/>
          <w:color w:val="0070C0"/>
        </w:rPr>
        <w:t>a</w:t>
      </w:r>
      <w:proofErr w:type="gramEnd"/>
      <w:r w:rsidR="00025EEB" w:rsidRPr="009C4B90">
        <w:rPr>
          <w:rFonts w:ascii="Arial Narrow" w:hAnsi="Arial Narrow" w:cs="Times New Roman"/>
          <w:color w:val="0070C0"/>
        </w:rPr>
        <w:t xml:space="preserve"> impactului semnificativ asupra mediului</w:t>
      </w:r>
    </w:p>
    <w:p w14:paraId="5BBB3DCE" w14:textId="77777777" w:rsidR="00C94432" w:rsidRPr="009C4B90" w:rsidRDefault="00C94432" w:rsidP="00E5729C">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Pentru evitarea impactului semnificativ asupra mediului s-a prevăzut utilizarea unor echipamente și utilaje de generație nouă.</w:t>
      </w:r>
      <w:proofErr w:type="gramEnd"/>
    </w:p>
    <w:p w14:paraId="3632E0B1" w14:textId="7A417BEB" w:rsidR="00C94432" w:rsidRPr="009C4B90" w:rsidRDefault="00C94432"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În cazul apariției unor evenimente ce pot avea impact negative asupra mediului, în cadrul proiectului sunt prevăzute măsuri de reducere a impactului: cuve de colectare a scurgerilor accidentale de ulei de la unitățile de transformare, echipamentele prevăzute prin această lucrare nu produc agenţi poluanţi (cu excepția grupului electrogen care funcționează numai în perioade de avarie și care este prevăzut cu </w:t>
      </w:r>
      <w:r w:rsidR="000D64F1" w:rsidRPr="009C4B90">
        <w:rPr>
          <w:rFonts w:ascii="Arial Narrow" w:hAnsi="Arial Narrow" w:cs="Times New Roman"/>
        </w:rPr>
        <w:t>noxe</w:t>
      </w:r>
      <w:r w:rsidRPr="009C4B90">
        <w:rPr>
          <w:rFonts w:ascii="Arial Narrow" w:hAnsi="Arial Narrow" w:cs="Times New Roman"/>
        </w:rPr>
        <w:t xml:space="preserve"> redu</w:t>
      </w:r>
      <w:r w:rsidR="000D64F1" w:rsidRPr="009C4B90">
        <w:rPr>
          <w:rFonts w:ascii="Arial Narrow" w:hAnsi="Arial Narrow" w:cs="Times New Roman"/>
        </w:rPr>
        <w:t>s</w:t>
      </w:r>
      <w:r w:rsidRPr="009C4B90">
        <w:rPr>
          <w:rFonts w:ascii="Arial Narrow" w:hAnsi="Arial Narrow" w:cs="Times New Roman"/>
        </w:rPr>
        <w:t>e), detecţia/monitorizarea scăpărilor de gaze.</w:t>
      </w:r>
    </w:p>
    <w:p w14:paraId="2DD5CCBA" w14:textId="77777777" w:rsidR="003323C5" w:rsidRPr="009C4B90" w:rsidRDefault="003323C5" w:rsidP="00E5729C">
      <w:pPr>
        <w:autoSpaceDE w:val="0"/>
        <w:autoSpaceDN w:val="0"/>
        <w:adjustRightInd w:val="0"/>
        <w:spacing w:after="0" w:line="240" w:lineRule="auto"/>
        <w:jc w:val="both"/>
        <w:rPr>
          <w:rFonts w:ascii="Arial Narrow" w:hAnsi="Arial Narrow" w:cs="Times New Roman"/>
          <w:color w:val="0070C0"/>
        </w:rPr>
      </w:pPr>
    </w:p>
    <w:p w14:paraId="7BD8A158" w14:textId="559AC71F" w:rsidR="00025EEB" w:rsidRPr="009C4B90" w:rsidRDefault="00C94432" w:rsidP="00E5729C">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N</w:t>
      </w:r>
      <w:r w:rsidR="00025EEB" w:rsidRPr="009C4B90">
        <w:rPr>
          <w:rFonts w:ascii="Arial Narrow" w:hAnsi="Arial Narrow" w:cs="Times New Roman"/>
          <w:color w:val="0070C0"/>
        </w:rPr>
        <w:t xml:space="preserve">atura transfrontalieră </w:t>
      </w:r>
      <w:proofErr w:type="gramStart"/>
      <w:r w:rsidR="00025EEB" w:rsidRPr="009C4B90">
        <w:rPr>
          <w:rFonts w:ascii="Arial Narrow" w:hAnsi="Arial Narrow" w:cs="Times New Roman"/>
          <w:color w:val="0070C0"/>
        </w:rPr>
        <w:t>a</w:t>
      </w:r>
      <w:proofErr w:type="gramEnd"/>
      <w:r w:rsidR="00025EEB" w:rsidRPr="009C4B90">
        <w:rPr>
          <w:rFonts w:ascii="Arial Narrow" w:hAnsi="Arial Narrow" w:cs="Times New Roman"/>
          <w:color w:val="0070C0"/>
        </w:rPr>
        <w:t xml:space="preserve"> impactului</w:t>
      </w:r>
    </w:p>
    <w:p w14:paraId="644A30C2" w14:textId="357E232A" w:rsidR="00C94432" w:rsidRPr="009C4B90" w:rsidRDefault="00C94432"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4317C82B" w14:textId="0266DF29" w:rsidR="000D64F1" w:rsidRPr="009C4B90" w:rsidRDefault="000D64F1" w:rsidP="00E5729C">
      <w:pPr>
        <w:autoSpaceDE w:val="0"/>
        <w:autoSpaceDN w:val="0"/>
        <w:adjustRightInd w:val="0"/>
        <w:spacing w:after="0" w:line="240" w:lineRule="auto"/>
        <w:jc w:val="both"/>
        <w:rPr>
          <w:rFonts w:ascii="Arial Narrow" w:hAnsi="Arial Narrow" w:cs="Times New Roman"/>
        </w:rPr>
      </w:pPr>
    </w:p>
    <w:p w14:paraId="3F8BCA96" w14:textId="45434BC6" w:rsidR="000D64F1" w:rsidRPr="009C4B90" w:rsidRDefault="000D64F1" w:rsidP="00E5729C">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 xml:space="preserve">VIII. Prevederi pentru monitorizarea mediului - dotări și măsuri prevăzute pentru controlul emisiilor de poluanți în mediu, inclusiv pentru conformarea la cerințele privind monitorizarea emisiilor prevăzute de concluziile celor mai bune tehnici disponibile aplicabile. </w:t>
      </w:r>
    </w:p>
    <w:p w14:paraId="3AEC2724" w14:textId="7E1E1F6E" w:rsidR="000D64F1" w:rsidRPr="009C4B90" w:rsidRDefault="000D64F1"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lastRenderedPageBreak/>
        <w:t xml:space="preserve">Pentru perioada de execuție a lucrărilor, se </w:t>
      </w:r>
      <w:proofErr w:type="gramStart"/>
      <w:r w:rsidRPr="009C4B90">
        <w:rPr>
          <w:rFonts w:ascii="Arial Narrow" w:hAnsi="Arial Narrow" w:cs="Times New Roman"/>
        </w:rPr>
        <w:t>va</w:t>
      </w:r>
      <w:proofErr w:type="gramEnd"/>
      <w:r w:rsidRPr="009C4B90">
        <w:rPr>
          <w:rFonts w:ascii="Arial Narrow" w:hAnsi="Arial Narrow" w:cs="Times New Roman"/>
        </w:rPr>
        <w:t xml:space="preserve"> avea grijă ca toate utilajele și autovehiculele să fie în stare bună de funcționare și să fie în perioada de valabilitate a inspecțiilor tehnice periodice.</w:t>
      </w:r>
    </w:p>
    <w:p w14:paraId="11E52CB7" w14:textId="77777777" w:rsidR="000D64F1" w:rsidRPr="009C4B90" w:rsidRDefault="000D64F1"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Pentru perioada de exploatare, echipamentele montate în cadrul proiectului vor fi prevăzute, după caz, cu:</w:t>
      </w:r>
    </w:p>
    <w:p w14:paraId="08D7B3E1" w14:textId="25A9974A" w:rsidR="000D64F1" w:rsidRPr="009C4B90" w:rsidRDefault="000D64F1"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sisteme</w:t>
      </w:r>
      <w:proofErr w:type="gramEnd"/>
      <w:r w:rsidRPr="009C4B90">
        <w:rPr>
          <w:rFonts w:ascii="Arial Narrow" w:hAnsi="Arial Narrow" w:cs="Times New Roman"/>
        </w:rPr>
        <w:t xml:space="preserve"> pentru detecţia/monitorizarea scăpărilor de gaze (celule de medie tensiune)</w:t>
      </w:r>
    </w:p>
    <w:p w14:paraId="74E627D3" w14:textId="45491396" w:rsidR="000D64F1" w:rsidRPr="009C4B90" w:rsidRDefault="000D64F1"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noxe</w:t>
      </w:r>
      <w:proofErr w:type="gramEnd"/>
      <w:r w:rsidRPr="009C4B90">
        <w:rPr>
          <w:rFonts w:ascii="Arial Narrow" w:hAnsi="Arial Narrow" w:cs="Times New Roman"/>
        </w:rPr>
        <w:t xml:space="preserve"> reduse (grup electrogen)</w:t>
      </w:r>
    </w:p>
    <w:p w14:paraId="5EF071D7" w14:textId="78F1C211" w:rsidR="000D64F1" w:rsidRPr="009C4B90" w:rsidRDefault="000D64F1" w:rsidP="00E572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pierderi</w:t>
      </w:r>
      <w:proofErr w:type="gramEnd"/>
      <w:r w:rsidRPr="009C4B90">
        <w:rPr>
          <w:rFonts w:ascii="Arial Narrow" w:hAnsi="Arial Narrow" w:cs="Times New Roman"/>
        </w:rPr>
        <w:t xml:space="preserve"> reduse de energie</w:t>
      </w:r>
      <w:r w:rsidR="0024139C" w:rsidRPr="009C4B90">
        <w:rPr>
          <w:rFonts w:ascii="Arial Narrow" w:hAnsi="Arial Narrow" w:cs="Times New Roman"/>
        </w:rPr>
        <w:t xml:space="preserve"> și cuve colectoare</w:t>
      </w:r>
      <w:r w:rsidRPr="009C4B90">
        <w:rPr>
          <w:rFonts w:ascii="Arial Narrow" w:hAnsi="Arial Narrow" w:cs="Times New Roman"/>
        </w:rPr>
        <w:t xml:space="preserve"> (unități de transformare).</w:t>
      </w:r>
    </w:p>
    <w:p w14:paraId="468859D2" w14:textId="77EAB2AA" w:rsidR="000D64F1" w:rsidRPr="009C4B90" w:rsidRDefault="000D64F1" w:rsidP="00E5729C">
      <w:pPr>
        <w:autoSpaceDE w:val="0"/>
        <w:autoSpaceDN w:val="0"/>
        <w:adjustRightInd w:val="0"/>
        <w:spacing w:after="0" w:line="240" w:lineRule="auto"/>
        <w:jc w:val="both"/>
        <w:rPr>
          <w:rFonts w:ascii="Arial Narrow" w:hAnsi="Arial Narrow" w:cs="Times New Roman"/>
        </w:rPr>
      </w:pPr>
    </w:p>
    <w:p w14:paraId="01D51AC0" w14:textId="41BED28E" w:rsidR="000D64F1" w:rsidRPr="009C4B90" w:rsidRDefault="000D64F1" w:rsidP="00E5729C">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IX. Legătura cu alte acte normative și/sau planuri/programe/strategii/</w:t>
      </w:r>
      <w:r w:rsidR="00516C56" w:rsidRPr="009C4B90">
        <w:rPr>
          <w:rFonts w:ascii="Arial Narrow" w:hAnsi="Arial Narrow" w:cs="Times New Roman"/>
          <w:b/>
          <w:bCs/>
          <w:color w:val="0070C0"/>
        </w:rPr>
        <w:t xml:space="preserve"> </w:t>
      </w:r>
      <w:r w:rsidRPr="009C4B90">
        <w:rPr>
          <w:rFonts w:ascii="Arial Narrow" w:hAnsi="Arial Narrow" w:cs="Times New Roman"/>
          <w:b/>
          <w:bCs/>
          <w:color w:val="0070C0"/>
        </w:rPr>
        <w:t>documente de planificare</w:t>
      </w:r>
    </w:p>
    <w:p w14:paraId="5027455C" w14:textId="06DAFCF2" w:rsidR="00516C56" w:rsidRPr="009C4B90" w:rsidRDefault="00516C56" w:rsidP="00E5729C">
      <w:pPr>
        <w:autoSpaceDE w:val="0"/>
        <w:autoSpaceDN w:val="0"/>
        <w:adjustRightInd w:val="0"/>
        <w:spacing w:after="0" w:line="240" w:lineRule="auto"/>
        <w:jc w:val="both"/>
        <w:rPr>
          <w:rFonts w:ascii="Arial Narrow" w:hAnsi="Arial Narrow" w:cs="Times New Roman"/>
          <w:bCs/>
          <w:color w:val="0070C0"/>
        </w:rPr>
      </w:pPr>
      <w:r w:rsidRPr="009C4B90">
        <w:rPr>
          <w:rFonts w:ascii="Arial Narrow" w:hAnsi="Arial Narrow" w:cs="Times New Roman"/>
          <w:color w:val="0070C0"/>
        </w:rPr>
        <w:t>A.</w:t>
      </w:r>
      <w:r w:rsidRPr="009C4B90">
        <w:rPr>
          <w:rFonts w:ascii="Arial Narrow" w:hAnsi="Arial Narrow" w:cs="Times New Roman"/>
          <w:bCs/>
          <w:color w:val="0070C0"/>
        </w:rPr>
        <w:t> Justificarea încadrării proiectului, după caz, în prevederile altor acte normative naționale care transpun legislația Uniunii Europene</w:t>
      </w:r>
    </w:p>
    <w:p w14:paraId="1A2680B2" w14:textId="68C0596F" w:rsidR="00516C56" w:rsidRPr="009C4B90" w:rsidRDefault="00516C56" w:rsidP="00E5729C">
      <w:pPr>
        <w:autoSpaceDE w:val="0"/>
        <w:autoSpaceDN w:val="0"/>
        <w:adjustRightInd w:val="0"/>
        <w:spacing w:after="0" w:line="240" w:lineRule="auto"/>
        <w:jc w:val="both"/>
        <w:rPr>
          <w:rFonts w:ascii="Arial Narrow" w:hAnsi="Arial Narrow" w:cs="Times New Roman"/>
          <w:bCs/>
          <w:color w:val="0070C0"/>
        </w:rPr>
      </w:pPr>
      <w:proofErr w:type="gramStart"/>
      <w:r w:rsidRPr="009C4B90">
        <w:rPr>
          <w:rFonts w:ascii="Arial Narrow" w:hAnsi="Arial Narrow" w:cs="Times New Roman"/>
          <w:bCs/>
          <w:color w:val="0070C0"/>
        </w:rPr>
        <w:t>Ca urmare a deciziei etapei de evaluare inițială nr.</w:t>
      </w:r>
      <w:proofErr w:type="gramEnd"/>
      <w:r w:rsidRPr="009C4B90">
        <w:rPr>
          <w:rFonts w:ascii="Arial Narrow" w:hAnsi="Arial Narrow" w:cs="Times New Roman"/>
          <w:bCs/>
          <w:color w:val="0070C0"/>
        </w:rPr>
        <w:t xml:space="preserve"> 3319RP/21.07.2020 emisă de Agenția pentru Protecția Mediului Constanța, proiectul intră sub incidența legii nr. </w:t>
      </w:r>
      <w:proofErr w:type="gramStart"/>
      <w:r w:rsidRPr="009C4B90">
        <w:rPr>
          <w:rFonts w:ascii="Arial Narrow" w:hAnsi="Arial Narrow" w:cs="Times New Roman"/>
          <w:bCs/>
          <w:color w:val="0070C0"/>
        </w:rPr>
        <w:t>282/2018 fiind încadrat în anexa nr.</w:t>
      </w:r>
      <w:proofErr w:type="gramEnd"/>
      <w:r w:rsidRPr="009C4B90">
        <w:rPr>
          <w:rFonts w:ascii="Arial Narrow" w:hAnsi="Arial Narrow" w:cs="Times New Roman"/>
          <w:bCs/>
          <w:color w:val="0070C0"/>
        </w:rPr>
        <w:t xml:space="preserve"> 2, la pct. 13, lit. </w:t>
      </w:r>
      <w:proofErr w:type="gramStart"/>
      <w:r w:rsidRPr="009C4B90">
        <w:rPr>
          <w:rFonts w:ascii="Arial Narrow" w:hAnsi="Arial Narrow" w:cs="Times New Roman"/>
          <w:bCs/>
          <w:color w:val="0070C0"/>
        </w:rPr>
        <w:t>a</w:t>
      </w:r>
      <w:proofErr w:type="gramEnd"/>
      <w:r w:rsidRPr="009C4B90">
        <w:rPr>
          <w:rFonts w:ascii="Arial Narrow" w:hAnsi="Arial Narrow" w:cs="Times New Roman"/>
          <w:bCs/>
          <w:color w:val="0070C0"/>
        </w:rPr>
        <w:t>.</w:t>
      </w:r>
    </w:p>
    <w:p w14:paraId="3633F25B" w14:textId="51AE51E1" w:rsidR="001910F6" w:rsidRPr="009C4B90" w:rsidRDefault="001910F6" w:rsidP="00E5729C">
      <w:pPr>
        <w:autoSpaceDE w:val="0"/>
        <w:autoSpaceDN w:val="0"/>
        <w:adjustRightInd w:val="0"/>
        <w:spacing w:after="0" w:line="240" w:lineRule="auto"/>
        <w:jc w:val="both"/>
        <w:rPr>
          <w:rFonts w:ascii="Arial Narrow" w:hAnsi="Arial Narrow" w:cs="Times New Roman"/>
          <w:bCs/>
          <w:color w:val="0070C0"/>
          <w:lang w:val="ro-RO"/>
        </w:rPr>
      </w:pPr>
      <w:r w:rsidRPr="009C4B90">
        <w:rPr>
          <w:rFonts w:ascii="Arial Narrow" w:hAnsi="Arial Narrow" w:cs="Times New Roman"/>
          <w:bCs/>
          <w:color w:val="0070C0"/>
        </w:rPr>
        <w:t xml:space="preserve">Proiectul nu intră sub incidența art. 28 din OUG nr. </w:t>
      </w:r>
      <w:proofErr w:type="gramStart"/>
      <w:r w:rsidRPr="009C4B90">
        <w:rPr>
          <w:rFonts w:ascii="Arial Narrow" w:hAnsi="Arial Narrow" w:cs="Times New Roman"/>
          <w:bCs/>
          <w:color w:val="0070C0"/>
        </w:rPr>
        <w:t>57/2007, respectiv art.</w:t>
      </w:r>
      <w:proofErr w:type="gramEnd"/>
      <w:r w:rsidRPr="009C4B90">
        <w:rPr>
          <w:rFonts w:ascii="Arial Narrow" w:hAnsi="Arial Narrow" w:cs="Times New Roman"/>
          <w:bCs/>
          <w:color w:val="0070C0"/>
        </w:rPr>
        <w:t xml:space="preserve"> 48 </w:t>
      </w:r>
      <w:r w:rsidRPr="009C4B90">
        <w:rPr>
          <w:rFonts w:ascii="Arial Narrow" w:hAnsi="Arial Narrow" w:cs="Times New Roman"/>
          <w:bCs/>
          <w:color w:val="0070C0"/>
          <w:lang w:val="ro-RO"/>
        </w:rPr>
        <w:t xml:space="preserve">și 54 din Legea </w:t>
      </w:r>
      <w:r w:rsidR="00CC5034" w:rsidRPr="009C4B90">
        <w:rPr>
          <w:rFonts w:ascii="Arial Narrow" w:hAnsi="Arial Narrow" w:cs="Times New Roman"/>
          <w:bCs/>
          <w:color w:val="0070C0"/>
          <w:lang w:val="ro-RO"/>
        </w:rPr>
        <w:t xml:space="preserve">Apelor </w:t>
      </w:r>
      <w:r w:rsidRPr="009C4B90">
        <w:rPr>
          <w:rFonts w:ascii="Arial Narrow" w:hAnsi="Arial Narrow" w:cs="Times New Roman"/>
          <w:bCs/>
          <w:color w:val="0070C0"/>
          <w:lang w:val="ro-RO"/>
        </w:rPr>
        <w:t>nr. 107/1996.</w:t>
      </w:r>
    </w:p>
    <w:p w14:paraId="20F8B020"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La alegerea soluţiilor tehnologice s-a avut în vedere evaluarea impactului potenţial negativ al staţiei asupra mediului înconjurător, în condiţii de siguranţă si eficienţă în toate fazele ciclului de viaţă a lucrării proiectate: proiectare, execuţie si exploatare pe toată durata de existenţă a instalaţiei în raport cerinţele impuse prin SR EN ISO 14001 / 2015 și normativele în vigoare, încadrându-se în sistemul integrat de calitate mediu.</w:t>
      </w:r>
    </w:p>
    <w:p w14:paraId="037BF23A"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Ca urmare, echipamentele/sistemele tehnologice procurate, lucrările de execuţie prevăzute şi funcţionarea staţiei trebuie </w:t>
      </w:r>
      <w:proofErr w:type="gramStart"/>
      <w:r w:rsidRPr="009C4B90">
        <w:rPr>
          <w:rFonts w:ascii="Arial Narrow" w:hAnsi="Arial Narrow" w:cs="Times New Roman"/>
          <w:bCs/>
        </w:rPr>
        <w:t>să</w:t>
      </w:r>
      <w:proofErr w:type="gramEnd"/>
      <w:r w:rsidRPr="009C4B90">
        <w:rPr>
          <w:rFonts w:ascii="Arial Narrow" w:hAnsi="Arial Narrow" w:cs="Times New Roman"/>
          <w:bCs/>
        </w:rPr>
        <w:t xml:space="preserve"> asigure respectarea cerinţelor de protecţia a mediului în conformitate cu:  </w:t>
      </w:r>
    </w:p>
    <w:p w14:paraId="7D218EE5"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Legea nr. </w:t>
      </w:r>
      <w:proofErr w:type="gramStart"/>
      <w:r w:rsidRPr="009C4B90">
        <w:rPr>
          <w:rFonts w:ascii="Arial Narrow" w:hAnsi="Arial Narrow" w:cs="Times New Roman"/>
          <w:bCs/>
        </w:rPr>
        <w:t>265/2006 pentru aprobarea OUG nr.</w:t>
      </w:r>
      <w:proofErr w:type="gramEnd"/>
      <w:r w:rsidRPr="009C4B90">
        <w:rPr>
          <w:rFonts w:ascii="Arial Narrow" w:hAnsi="Arial Narrow" w:cs="Times New Roman"/>
          <w:bCs/>
        </w:rPr>
        <w:t xml:space="preserve"> 195/2005 privind protecţia mediului, cu modificările şi completările ulterioare aplicabile; </w:t>
      </w:r>
    </w:p>
    <w:p w14:paraId="0B73E2D4"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OUG nr. 68 / 2007</w:t>
      </w:r>
      <w:r w:rsidRPr="009C4B90">
        <w:rPr>
          <w:rFonts w:ascii="Arial Narrow" w:hAnsi="Arial Narrow" w:cs="Times New Roman"/>
          <w:bCs/>
        </w:rPr>
        <w:tab/>
        <w:t>privind răspunderea de mediu cu referire la prevenirea şi repararea prejudiciului asupra mediului, cu modificările şi completările ulterioare aplicabile;</w:t>
      </w:r>
    </w:p>
    <w:p w14:paraId="77D18766"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Legea nr. 292/2018</w:t>
      </w:r>
      <w:r w:rsidRPr="009C4B90">
        <w:rPr>
          <w:rFonts w:ascii="Arial Narrow" w:hAnsi="Arial Narrow" w:cs="Times New Roman"/>
          <w:bCs/>
        </w:rPr>
        <w:tab/>
        <w:t>privind evaluarea impactului anumitor proiecte publice şi private asupra mediului;</w:t>
      </w:r>
    </w:p>
    <w:p w14:paraId="3C445096"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HGR nr. 349/2005 - privind depozitarea deşeurilor, modificată și completată de HGR 1292/2010;</w:t>
      </w:r>
    </w:p>
    <w:p w14:paraId="23D46023"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Normativ pentru construcţia liniilor aeriene de energie electrică cu tensiuni peste 1000 V - NTE 003/04/00, aprobat prin Ordinul nr. 32 din 17.11. 2004 al Preşedintelui ANRE;</w:t>
      </w:r>
    </w:p>
    <w:p w14:paraId="2578E9CC"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Legea nr. 59/2016 </w:t>
      </w:r>
      <w:proofErr w:type="gramStart"/>
      <w:r w:rsidRPr="009C4B90">
        <w:rPr>
          <w:rFonts w:ascii="Arial Narrow" w:hAnsi="Arial Narrow" w:cs="Times New Roman"/>
          <w:bCs/>
        </w:rPr>
        <w:t>-  privind</w:t>
      </w:r>
      <w:proofErr w:type="gramEnd"/>
      <w:r w:rsidRPr="009C4B90">
        <w:rPr>
          <w:rFonts w:ascii="Arial Narrow" w:hAnsi="Arial Narrow" w:cs="Times New Roman"/>
          <w:bCs/>
        </w:rPr>
        <w:t xml:space="preserve"> controlul asupra pericolelor de accident major în care sunt implicate substanţe periculoase;</w:t>
      </w:r>
    </w:p>
    <w:p w14:paraId="2AADEABD"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Legea 278/2013 privind emisiile industriale, cu modificările şi completările aduse de OUG nr. </w:t>
      </w:r>
      <w:proofErr w:type="gramStart"/>
      <w:r w:rsidRPr="009C4B90">
        <w:rPr>
          <w:rFonts w:ascii="Arial Narrow" w:hAnsi="Arial Narrow" w:cs="Times New Roman"/>
          <w:bCs/>
        </w:rPr>
        <w:t>101/2017 și Legea nr.</w:t>
      </w:r>
      <w:proofErr w:type="gramEnd"/>
      <w:r w:rsidRPr="009C4B90">
        <w:rPr>
          <w:rFonts w:ascii="Arial Narrow" w:hAnsi="Arial Narrow" w:cs="Times New Roman"/>
          <w:bCs/>
        </w:rPr>
        <w:t xml:space="preserve"> 144/2018;</w:t>
      </w:r>
    </w:p>
    <w:p w14:paraId="6D130DE7"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Directiva nr. </w:t>
      </w:r>
      <w:proofErr w:type="gramStart"/>
      <w:r w:rsidRPr="009C4B90">
        <w:rPr>
          <w:rFonts w:ascii="Arial Narrow" w:hAnsi="Arial Narrow" w:cs="Times New Roman"/>
          <w:bCs/>
        </w:rPr>
        <w:t>1999/31/EC privind depozitarea deşeurilor, publicată în Jurnalul Oficial al Comunităţilor Europene (JOCE) nr.</w:t>
      </w:r>
      <w:proofErr w:type="gramEnd"/>
      <w:r w:rsidRPr="009C4B90">
        <w:rPr>
          <w:rFonts w:ascii="Arial Narrow" w:hAnsi="Arial Narrow" w:cs="Times New Roman"/>
          <w:bCs/>
        </w:rPr>
        <w:t xml:space="preserve"> L 182 din 16 iulie 1999;</w:t>
      </w:r>
    </w:p>
    <w:p w14:paraId="0F094E6F"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Ordin nr. 119/2014 al ministrului sănătăţii pentru aprobarea Normelor de igienă şi sănătate publică privind mediul de viaţă al populaţiei, cu modificările şi completările ulterioare aplicabile;</w:t>
      </w:r>
    </w:p>
    <w:p w14:paraId="7312A102"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HGR 856/2002 privind evidenţa gestiunii deşeurilor şi pentru aprobarea listei cuprinzând deşeurile, inclusiv deşeurile periculoase; </w:t>
      </w:r>
    </w:p>
    <w:p w14:paraId="2CB7BBC5"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OMMGA nr. </w:t>
      </w:r>
      <w:proofErr w:type="gramStart"/>
      <w:r w:rsidRPr="009C4B90">
        <w:rPr>
          <w:rFonts w:ascii="Arial Narrow" w:hAnsi="Arial Narrow" w:cs="Times New Roman"/>
          <w:bCs/>
        </w:rPr>
        <w:t>757/ 2004 pentru aprobarea Normativului tehnic privind depozitarea deşeurilor, cu modificările şi completările aduse de Ordinul nr.</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1.230/2005 și Ordinul nr.</w:t>
      </w:r>
      <w:proofErr w:type="gramEnd"/>
      <w:r w:rsidRPr="009C4B90">
        <w:rPr>
          <w:rFonts w:ascii="Arial Narrow" w:hAnsi="Arial Narrow" w:cs="Times New Roman"/>
          <w:bCs/>
        </w:rPr>
        <w:t xml:space="preserve"> 415/2018;</w:t>
      </w:r>
    </w:p>
    <w:p w14:paraId="1FAB39BA"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Legea nr. 249/2015 privind modalitatea de gestionare </w:t>
      </w:r>
      <w:proofErr w:type="gramStart"/>
      <w:r w:rsidRPr="009C4B90">
        <w:rPr>
          <w:rFonts w:ascii="Arial Narrow" w:hAnsi="Arial Narrow" w:cs="Times New Roman"/>
          <w:bCs/>
        </w:rPr>
        <w:t>a</w:t>
      </w:r>
      <w:proofErr w:type="gramEnd"/>
      <w:r w:rsidRPr="009C4B90">
        <w:rPr>
          <w:rFonts w:ascii="Arial Narrow" w:hAnsi="Arial Narrow" w:cs="Times New Roman"/>
          <w:bCs/>
        </w:rPr>
        <w:t xml:space="preserve"> ambalajelor şi a deşeurilor de ambalaje, cu modificările şi completările aduse de OUG nr. </w:t>
      </w:r>
      <w:proofErr w:type="gramStart"/>
      <w:r w:rsidRPr="009C4B90">
        <w:rPr>
          <w:rFonts w:ascii="Arial Narrow" w:hAnsi="Arial Narrow" w:cs="Times New Roman"/>
          <w:bCs/>
        </w:rPr>
        <w:t>38/2016 și Legea nr.</w:t>
      </w:r>
      <w:proofErr w:type="gramEnd"/>
      <w:r w:rsidRPr="009C4B90">
        <w:rPr>
          <w:rFonts w:ascii="Arial Narrow" w:hAnsi="Arial Narrow" w:cs="Times New Roman"/>
          <w:bCs/>
        </w:rPr>
        <w:t xml:space="preserve"> 87/2018; </w:t>
      </w:r>
    </w:p>
    <w:p w14:paraId="06D26127"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HGR nr. 235/2007 privind gestionarea uleiurilor uzate;</w:t>
      </w:r>
    </w:p>
    <w:p w14:paraId="4FE5BAB5"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HGR nr. 1061/2008 privind transportul deşeurilor periculoase şi nepericuloase pe teritoriul României;</w:t>
      </w:r>
    </w:p>
    <w:p w14:paraId="3B388BAB"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HGR nr. </w:t>
      </w:r>
      <w:proofErr w:type="gramStart"/>
      <w:r w:rsidRPr="009C4B90">
        <w:rPr>
          <w:rFonts w:ascii="Arial Narrow" w:hAnsi="Arial Narrow" w:cs="Times New Roman"/>
          <w:bCs/>
        </w:rPr>
        <w:t>210/2007 și OUG nr.</w:t>
      </w:r>
      <w:proofErr w:type="gramEnd"/>
      <w:r w:rsidRPr="009C4B90">
        <w:rPr>
          <w:rFonts w:ascii="Arial Narrow" w:hAnsi="Arial Narrow" w:cs="Times New Roman"/>
          <w:bCs/>
        </w:rPr>
        <w:t xml:space="preserve"> 12/2007 pentru modificarea şi completarea unor acte normative care transpun acquis-ul comunitar în domeniul protecţiei mediului;</w:t>
      </w:r>
    </w:p>
    <w:p w14:paraId="0352F7C4"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OUG nr. 5/2015 privind deşeurile de echipamente electrice și electronice, cu modificările şi completările ulterioare aplicabile;</w:t>
      </w:r>
    </w:p>
    <w:p w14:paraId="20F7C91C"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Legea nr. 211/2011 privind regimul deşeurilor;</w:t>
      </w:r>
    </w:p>
    <w:p w14:paraId="5CEB05C6"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lastRenderedPageBreak/>
        <w:t>- Legea apelor nr. 107 /1996, cu modificările şi completările ulterioare aplicabile;</w:t>
      </w:r>
    </w:p>
    <w:p w14:paraId="3F495C2A"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HGR nr. 188/2002</w:t>
      </w:r>
      <w:r w:rsidRPr="009C4B90">
        <w:rPr>
          <w:rFonts w:ascii="Arial Narrow" w:hAnsi="Arial Narrow" w:cs="Times New Roman"/>
          <w:bCs/>
        </w:rPr>
        <w:tab/>
        <w:t xml:space="preserve">pentru aprobarea unor norme privind condiţiile de descărcare în mediu acvatic </w:t>
      </w:r>
      <w:proofErr w:type="gramStart"/>
      <w:r w:rsidRPr="009C4B90">
        <w:rPr>
          <w:rFonts w:ascii="Arial Narrow" w:hAnsi="Arial Narrow" w:cs="Times New Roman"/>
          <w:bCs/>
        </w:rPr>
        <w:t>a</w:t>
      </w:r>
      <w:proofErr w:type="gramEnd"/>
      <w:r w:rsidRPr="009C4B90">
        <w:rPr>
          <w:rFonts w:ascii="Arial Narrow" w:hAnsi="Arial Narrow" w:cs="Times New Roman"/>
          <w:bCs/>
        </w:rPr>
        <w:t xml:space="preserve"> apelor uzate, cu modificările şi completările aduse de HGR nr. 352/2005 şi HGR 210/2007;</w:t>
      </w:r>
    </w:p>
    <w:p w14:paraId="7C618BEC"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proofErr w:type="gramStart"/>
      <w:r w:rsidRPr="009C4B90">
        <w:rPr>
          <w:rFonts w:ascii="Arial Narrow" w:hAnsi="Arial Narrow" w:cs="Times New Roman"/>
          <w:bCs/>
        </w:rPr>
        <w:t>- Ordin MAPPM nr.</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462/1993 pentru aprobarea Condiţiilor tehnice privind protecţia atmosferică şi Normelor metodologice privind determinarea emisiilor de poluanţi atmosferici, cu modificările şi completările ulterioare prin Legea nr.</w:t>
      </w:r>
      <w:proofErr w:type="gramEnd"/>
      <w:r w:rsidRPr="009C4B90">
        <w:rPr>
          <w:rFonts w:ascii="Arial Narrow" w:hAnsi="Arial Narrow" w:cs="Times New Roman"/>
          <w:bCs/>
        </w:rPr>
        <w:t xml:space="preserve"> 104/2011 privind calitatea aerului înconjurător;</w:t>
      </w:r>
    </w:p>
    <w:p w14:paraId="4541E6AD"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OMSP NR. 1193/2006 pentru aprobarea Normelor privind limitarea expunerii populaţiei generale la câmpuri electromagnetice de la 0 Hz la 300 GHz;</w:t>
      </w:r>
    </w:p>
    <w:p w14:paraId="0C3B6420" w14:textId="77777777"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 xml:space="preserve">- HGR nr. </w:t>
      </w:r>
      <w:proofErr w:type="gramStart"/>
      <w:r w:rsidRPr="009C4B90">
        <w:rPr>
          <w:rFonts w:ascii="Arial Narrow" w:hAnsi="Arial Narrow" w:cs="Times New Roman"/>
          <w:bCs/>
        </w:rPr>
        <w:t>124/2003 privind prevenirea, reducerea şi controlul poluării mediului cu azbest, completată de HGR nr.</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210/2007 şi modificată de HGR nr.</w:t>
      </w:r>
      <w:proofErr w:type="gramEnd"/>
      <w:r w:rsidRPr="009C4B90">
        <w:rPr>
          <w:rFonts w:ascii="Arial Narrow" w:hAnsi="Arial Narrow" w:cs="Times New Roman"/>
          <w:bCs/>
        </w:rPr>
        <w:t xml:space="preserve"> </w:t>
      </w:r>
      <w:proofErr w:type="gramStart"/>
      <w:r w:rsidRPr="009C4B90">
        <w:rPr>
          <w:rFonts w:ascii="Arial Narrow" w:hAnsi="Arial Narrow" w:cs="Times New Roman"/>
          <w:bCs/>
        </w:rPr>
        <w:t>734/2006.</w:t>
      </w:r>
      <w:proofErr w:type="gramEnd"/>
    </w:p>
    <w:p w14:paraId="6913958A" w14:textId="19E9308A" w:rsidR="00516C56" w:rsidRPr="009C4B90" w:rsidRDefault="00516C56" w:rsidP="00516C56">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t>În cadrul proiectului s-au prevăzut soluţii tehnologice de realizare a noii stații electrice de transformare, cât și a lucrărilor de modernizare a rețelei de medie tensiune cu soluţii care conduc la reducerea impactului potenţial negativ al staţiei electrice asupra mediului ambiant.</w:t>
      </w:r>
    </w:p>
    <w:p w14:paraId="21F7ECCF" w14:textId="5615725E" w:rsidR="00516C56" w:rsidRPr="009C4B90" w:rsidRDefault="00516C56"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B. Se </w:t>
      </w:r>
      <w:proofErr w:type="gramStart"/>
      <w:r w:rsidRPr="009C4B90">
        <w:rPr>
          <w:rFonts w:ascii="Arial Narrow" w:hAnsi="Arial Narrow" w:cs="Times New Roman"/>
          <w:color w:val="0070C0"/>
        </w:rPr>
        <w:t>va</w:t>
      </w:r>
      <w:proofErr w:type="gramEnd"/>
      <w:r w:rsidRPr="009C4B90">
        <w:rPr>
          <w:rFonts w:ascii="Arial Narrow" w:hAnsi="Arial Narrow" w:cs="Times New Roman"/>
          <w:color w:val="0070C0"/>
        </w:rPr>
        <w:t xml:space="preserve"> menționa planul/programul/strategia/documentul de programare/ planificare din care face proiectul, cu indicarea actului normativ prin care a fost aprobat.</w:t>
      </w:r>
    </w:p>
    <w:p w14:paraId="0FD16574" w14:textId="770938B8" w:rsidR="001910F6" w:rsidRPr="009C4B90" w:rsidRDefault="001910F6"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37D1DB03" w14:textId="08CBD8C9" w:rsidR="001910F6" w:rsidRPr="009C4B90" w:rsidRDefault="001910F6" w:rsidP="00516C56">
      <w:pPr>
        <w:autoSpaceDE w:val="0"/>
        <w:autoSpaceDN w:val="0"/>
        <w:adjustRightInd w:val="0"/>
        <w:spacing w:after="0" w:line="240" w:lineRule="auto"/>
        <w:jc w:val="both"/>
        <w:rPr>
          <w:rFonts w:ascii="Arial Narrow" w:hAnsi="Arial Narrow" w:cs="Times New Roman"/>
        </w:rPr>
      </w:pPr>
    </w:p>
    <w:p w14:paraId="661472E8" w14:textId="77777777" w:rsidR="001910F6" w:rsidRPr="009C4B90" w:rsidRDefault="001910F6" w:rsidP="00516C56">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X. Lucrări necesare organizării de șantier:</w:t>
      </w:r>
    </w:p>
    <w:p w14:paraId="1E43CA75" w14:textId="6B2F456C" w:rsidR="001910F6" w:rsidRPr="009C4B90" w:rsidRDefault="001910F6"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descrierea</w:t>
      </w:r>
      <w:proofErr w:type="gramEnd"/>
      <w:r w:rsidRPr="009C4B90">
        <w:rPr>
          <w:rFonts w:ascii="Arial Narrow" w:hAnsi="Arial Narrow" w:cs="Times New Roman"/>
          <w:color w:val="0070C0"/>
        </w:rPr>
        <w:t xml:space="preserve"> lucrărilor necesare organizării de șantier</w:t>
      </w:r>
    </w:p>
    <w:p w14:paraId="0F87289D" w14:textId="604B8F9A" w:rsidR="001910F6" w:rsidRPr="009C4B90" w:rsidRDefault="001910F6" w:rsidP="001910F6">
      <w:pPr>
        <w:autoSpaceDE w:val="0"/>
        <w:autoSpaceDN w:val="0"/>
        <w:adjustRightInd w:val="0"/>
        <w:spacing w:after="0" w:line="240" w:lineRule="auto"/>
        <w:jc w:val="both"/>
        <w:rPr>
          <w:rFonts w:ascii="Arial Narrow" w:hAnsi="Arial Narrow" w:cs="Times New Roman"/>
        </w:rPr>
      </w:pPr>
      <w:proofErr w:type="gramStart"/>
      <w:r w:rsidRPr="009C4B90">
        <w:rPr>
          <w:rFonts w:ascii="Arial Narrow" w:hAnsi="Arial Narrow" w:cs="Times New Roman"/>
        </w:rPr>
        <w:t>Nu sunt necesare realizarea de drumuri provizorii pentru accesul de la organizarea de șantier în</w:t>
      </w:r>
      <w:r w:rsidR="009C6730" w:rsidRPr="009C4B90">
        <w:rPr>
          <w:rFonts w:ascii="Arial Narrow" w:hAnsi="Arial Narrow" w:cs="Times New Roman"/>
        </w:rPr>
        <w:t xml:space="preserve"> </w:t>
      </w:r>
      <w:r w:rsidRPr="009C4B90">
        <w:rPr>
          <w:rFonts w:ascii="Arial Narrow" w:hAnsi="Arial Narrow" w:cs="Times New Roman"/>
        </w:rPr>
        <w:t>instalație.</w:t>
      </w:r>
      <w:proofErr w:type="gramEnd"/>
      <w:r w:rsidRPr="009C4B90">
        <w:rPr>
          <w:rFonts w:ascii="Arial Narrow" w:hAnsi="Arial Narrow" w:cs="Times New Roman"/>
        </w:rPr>
        <w:t xml:space="preserve"> </w:t>
      </w:r>
      <w:proofErr w:type="gramStart"/>
      <w:r w:rsidRPr="009C4B90">
        <w:rPr>
          <w:rFonts w:ascii="Arial Narrow" w:hAnsi="Arial Narrow" w:cs="Times New Roman"/>
        </w:rPr>
        <w:t>În instalație se folosește rețeaua de drumuri existentă.</w:t>
      </w:r>
      <w:proofErr w:type="gramEnd"/>
    </w:p>
    <w:p w14:paraId="210840F9" w14:textId="1D6550EA"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Sursele de </w:t>
      </w:r>
      <w:proofErr w:type="gramStart"/>
      <w:r w:rsidRPr="009C4B90">
        <w:rPr>
          <w:rFonts w:ascii="Arial Narrow" w:hAnsi="Arial Narrow" w:cs="Times New Roman"/>
        </w:rPr>
        <w:t>apă</w:t>
      </w:r>
      <w:proofErr w:type="gramEnd"/>
      <w:r w:rsidRPr="009C4B90">
        <w:rPr>
          <w:rFonts w:ascii="Arial Narrow" w:hAnsi="Arial Narrow" w:cs="Times New Roman"/>
        </w:rPr>
        <w:t xml:space="preserve"> şi energie electrică vor fi asigurate prin racordurile la instalaţiile existente în zona de lucru</w:t>
      </w:r>
    </w:p>
    <w:p w14:paraId="54B14668" w14:textId="52DDDDD9"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Decontarea energiei electrice se </w:t>
      </w:r>
      <w:proofErr w:type="gramStart"/>
      <w:r w:rsidRPr="009C4B90">
        <w:rPr>
          <w:rFonts w:ascii="Arial Narrow" w:hAnsi="Arial Narrow" w:cs="Times New Roman"/>
        </w:rPr>
        <w:t>va</w:t>
      </w:r>
      <w:proofErr w:type="gramEnd"/>
      <w:r w:rsidRPr="009C4B90">
        <w:rPr>
          <w:rFonts w:ascii="Arial Narrow" w:hAnsi="Arial Narrow" w:cs="Times New Roman"/>
        </w:rPr>
        <w:t xml:space="preserve"> realiza în conformitate cu prevederile contractului.</w:t>
      </w:r>
    </w:p>
    <w:p w14:paraId="458EFCEB" w14:textId="78C5A290"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Organizarea de șantier </w:t>
      </w:r>
      <w:proofErr w:type="gramStart"/>
      <w:r w:rsidRPr="009C4B90">
        <w:rPr>
          <w:rFonts w:ascii="Arial Narrow" w:hAnsi="Arial Narrow" w:cs="Times New Roman"/>
        </w:rPr>
        <w:t>este</w:t>
      </w:r>
      <w:proofErr w:type="gramEnd"/>
      <w:r w:rsidRPr="009C4B90">
        <w:rPr>
          <w:rFonts w:ascii="Arial Narrow" w:hAnsi="Arial Narrow" w:cs="Times New Roman"/>
        </w:rPr>
        <w:t xml:space="preserve"> prevăzută cu dotațiile necesare pentru intervenții în caz de incendiu și asigurarea securității și sănătății în muncă.</w:t>
      </w:r>
    </w:p>
    <w:p w14:paraId="4DD0E787" w14:textId="5CE1BBA9"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Instalația de canalizare ape menajere se </w:t>
      </w:r>
      <w:proofErr w:type="gramStart"/>
      <w:r w:rsidRPr="009C4B90">
        <w:rPr>
          <w:rFonts w:ascii="Arial Narrow" w:hAnsi="Arial Narrow" w:cs="Times New Roman"/>
        </w:rPr>
        <w:t>va</w:t>
      </w:r>
      <w:proofErr w:type="gramEnd"/>
      <w:r w:rsidRPr="009C4B90">
        <w:rPr>
          <w:rFonts w:ascii="Arial Narrow" w:hAnsi="Arial Narrow" w:cs="Times New Roman"/>
        </w:rPr>
        <w:t xml:space="preserve"> racorda la canalizarea existentă a obiectivului.</w:t>
      </w:r>
    </w:p>
    <w:p w14:paraId="21482F44" w14:textId="33CD0677"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Executantul </w:t>
      </w:r>
      <w:proofErr w:type="gramStart"/>
      <w:r w:rsidRPr="009C4B90">
        <w:rPr>
          <w:rFonts w:ascii="Arial Narrow" w:hAnsi="Arial Narrow" w:cs="Times New Roman"/>
        </w:rPr>
        <w:t>este</w:t>
      </w:r>
      <w:proofErr w:type="gramEnd"/>
      <w:r w:rsidRPr="009C4B90">
        <w:rPr>
          <w:rFonts w:ascii="Arial Narrow" w:hAnsi="Arial Narrow" w:cs="Times New Roman"/>
        </w:rPr>
        <w:t xml:space="preserve"> responsabil cu păstrarea curățeniei în vecinătatea zonelor pentru organizarea de șantier, precum și la locul de desfășurare a lucrărilor de execuție.</w:t>
      </w:r>
    </w:p>
    <w:p w14:paraId="301477A9" w14:textId="392AB93F"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În cursul execuției, Contractantul </w:t>
      </w:r>
      <w:proofErr w:type="gramStart"/>
      <w:r w:rsidRPr="009C4B90">
        <w:rPr>
          <w:rFonts w:ascii="Arial Narrow" w:hAnsi="Arial Narrow" w:cs="Times New Roman"/>
        </w:rPr>
        <w:t>va</w:t>
      </w:r>
      <w:proofErr w:type="gramEnd"/>
      <w:r w:rsidRPr="009C4B90">
        <w:rPr>
          <w:rFonts w:ascii="Arial Narrow" w:hAnsi="Arial Narrow" w:cs="Times New Roman"/>
        </w:rPr>
        <w:t xml:space="preserve"> asigura eliberarea șantierului de toate obstacolele, deșeurile și materialele care nu mai sunt necesare, va curăța și îndepărta reziduurile rezultate din lucrările temporare și utilajele care nu mai sunt necesare pentru continuarea lucrărilor.</w:t>
      </w:r>
    </w:p>
    <w:p w14:paraId="5AE91B1C" w14:textId="359A3187" w:rsidR="009C6730" w:rsidRPr="009C4B90" w:rsidRDefault="009C6730" w:rsidP="009C6730">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După terminarea lucrărilor aferente fiecărei etape Contractantul </w:t>
      </w:r>
      <w:proofErr w:type="gramStart"/>
      <w:r w:rsidRPr="009C4B90">
        <w:rPr>
          <w:rFonts w:ascii="Arial Narrow" w:hAnsi="Arial Narrow" w:cs="Times New Roman"/>
        </w:rPr>
        <w:t>va</w:t>
      </w:r>
      <w:proofErr w:type="gramEnd"/>
      <w:r w:rsidRPr="009C4B90">
        <w:rPr>
          <w:rFonts w:ascii="Arial Narrow" w:hAnsi="Arial Narrow" w:cs="Times New Roman"/>
        </w:rPr>
        <w:t xml:space="preserve"> asigura înlăturarea tuturor materialelor rezultate din demolări, demontări sau de la lucrările de montaj.</w:t>
      </w:r>
    </w:p>
    <w:p w14:paraId="61CE3628" w14:textId="77777777" w:rsidR="001910F6" w:rsidRPr="009C4B90" w:rsidRDefault="001910F6" w:rsidP="001910F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color w:val="0070C0"/>
        </w:rPr>
        <w:t>– </w:t>
      </w:r>
      <w:proofErr w:type="gramStart"/>
      <w:r w:rsidRPr="009C4B90">
        <w:rPr>
          <w:rFonts w:ascii="Arial Narrow" w:hAnsi="Arial Narrow" w:cs="Times New Roman"/>
          <w:color w:val="0070C0"/>
        </w:rPr>
        <w:t>localizarea</w:t>
      </w:r>
      <w:proofErr w:type="gramEnd"/>
      <w:r w:rsidRPr="009C4B90">
        <w:rPr>
          <w:rFonts w:ascii="Arial Narrow" w:hAnsi="Arial Narrow" w:cs="Times New Roman"/>
          <w:color w:val="0070C0"/>
        </w:rPr>
        <w:t xml:space="preserve"> organizării de șantier</w:t>
      </w:r>
      <w:r w:rsidRPr="009C4B90">
        <w:rPr>
          <w:rFonts w:ascii="Arial Narrow" w:hAnsi="Arial Narrow" w:cs="Times New Roman"/>
        </w:rPr>
        <w:t xml:space="preserve"> </w:t>
      </w:r>
    </w:p>
    <w:p w14:paraId="65FBC857" w14:textId="3F0088F4" w:rsidR="001910F6" w:rsidRPr="009C4B90" w:rsidRDefault="001910F6"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În conformitate cu legislaţia naţională, amplasarea organizării de şantier şi suprafaţa acesteia </w:t>
      </w:r>
      <w:proofErr w:type="gramStart"/>
      <w:r w:rsidRPr="009C4B90">
        <w:rPr>
          <w:rFonts w:ascii="Arial Narrow" w:hAnsi="Arial Narrow" w:cs="Times New Roman"/>
        </w:rPr>
        <w:t>este</w:t>
      </w:r>
      <w:proofErr w:type="gramEnd"/>
      <w:r w:rsidRPr="009C4B90">
        <w:rPr>
          <w:rFonts w:ascii="Arial Narrow" w:hAnsi="Arial Narrow" w:cs="Times New Roman"/>
        </w:rPr>
        <w:t xml:space="preserve"> stabilită de executantul agreat al lucrărilor și aprobată de beneficiar. </w:t>
      </w:r>
      <w:proofErr w:type="gramStart"/>
      <w:r w:rsidRPr="009C4B90">
        <w:rPr>
          <w:rFonts w:ascii="Arial Narrow" w:hAnsi="Arial Narrow" w:cs="Times New Roman"/>
        </w:rPr>
        <w:t>Pentru această suprafaţă există obligaţia contractuală, asumată de constructor în faţa proprietarului terenului, de a readuce aceste suprafeţe la folosinţa iniţială sau în circuitul productiv.</w:t>
      </w:r>
      <w:proofErr w:type="gramEnd"/>
      <w:r w:rsidRPr="009C4B90">
        <w:rPr>
          <w:rFonts w:ascii="Arial Narrow" w:hAnsi="Arial Narrow" w:cs="Times New Roman"/>
        </w:rPr>
        <w:t xml:space="preserve"> Locaţia acesteia </w:t>
      </w:r>
      <w:proofErr w:type="gramStart"/>
      <w:r w:rsidRPr="009C4B90">
        <w:rPr>
          <w:rFonts w:ascii="Arial Narrow" w:hAnsi="Arial Narrow" w:cs="Times New Roman"/>
        </w:rPr>
        <w:t>va</w:t>
      </w:r>
      <w:proofErr w:type="gramEnd"/>
      <w:r w:rsidRPr="009C4B90">
        <w:rPr>
          <w:rFonts w:ascii="Arial Narrow" w:hAnsi="Arial Narrow" w:cs="Times New Roman"/>
        </w:rPr>
        <w:t xml:space="preserve"> fi stabilită de comun acord cu autorităţile implicate în realizarea acestui obiectiv, cu respectarea regulamentelor şi legislaţiei în vigoare din domeniul protecţiei mediului.</w:t>
      </w:r>
    </w:p>
    <w:p w14:paraId="0688C971" w14:textId="2D2E291B" w:rsidR="001910F6" w:rsidRPr="009C4B90" w:rsidRDefault="001910F6"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descrierea</w:t>
      </w:r>
      <w:proofErr w:type="gramEnd"/>
      <w:r w:rsidRPr="009C4B90">
        <w:rPr>
          <w:rFonts w:ascii="Arial Narrow" w:hAnsi="Arial Narrow" w:cs="Times New Roman"/>
          <w:color w:val="0070C0"/>
        </w:rPr>
        <w:t xml:space="preserve"> impactului asupra mediului a lucrărilor organizării de șantier</w:t>
      </w:r>
    </w:p>
    <w:p w14:paraId="5EEBCE8B" w14:textId="518D5D9D" w:rsidR="009C6730" w:rsidRPr="009C4B90" w:rsidRDefault="009C6730"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bCs/>
        </w:rPr>
        <w:t>Pe perioada execuției lucrărilor vor apărea ape uzate menajere rezultate de la organizarea de şantier, cu impact nesemnificativ.</w:t>
      </w:r>
    </w:p>
    <w:p w14:paraId="6069020D" w14:textId="7E7787E1" w:rsidR="001910F6" w:rsidRPr="009C4B90" w:rsidRDefault="001910F6"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surse</w:t>
      </w:r>
      <w:proofErr w:type="gramEnd"/>
      <w:r w:rsidRPr="009C4B90">
        <w:rPr>
          <w:rFonts w:ascii="Arial Narrow" w:hAnsi="Arial Narrow" w:cs="Times New Roman"/>
          <w:color w:val="0070C0"/>
        </w:rPr>
        <w:t xml:space="preserve"> de poluanți și instalații pentru reținerea, evacuarea și dispersia poluanților în mediu în timpul organizării de șantier</w:t>
      </w:r>
    </w:p>
    <w:p w14:paraId="4AA4B587" w14:textId="085AA1DE" w:rsidR="009C6730" w:rsidRPr="009C4B90" w:rsidRDefault="009C6730"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bCs/>
        </w:rPr>
        <w:t xml:space="preserve">Printre sursele principale emitente de poluanţi pe perioada execuției sunt: circulaţia auto, şantierele de construcţie şi implicit utilajele. </w:t>
      </w:r>
    </w:p>
    <w:p w14:paraId="0F485091" w14:textId="18008623" w:rsidR="001910F6" w:rsidRPr="009C4B90" w:rsidRDefault="001910F6"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dotări</w:t>
      </w:r>
      <w:proofErr w:type="gramEnd"/>
      <w:r w:rsidRPr="009C4B90">
        <w:rPr>
          <w:rFonts w:ascii="Arial Narrow" w:hAnsi="Arial Narrow" w:cs="Times New Roman"/>
          <w:color w:val="0070C0"/>
        </w:rPr>
        <w:t xml:space="preserve"> și măsuri prevăzute pentru controlul emisiilor de poluanți în mediu</w:t>
      </w:r>
      <w:r w:rsidR="009C6730" w:rsidRPr="009C4B90">
        <w:rPr>
          <w:rFonts w:ascii="Arial Narrow" w:hAnsi="Arial Narrow" w:cs="Times New Roman"/>
          <w:color w:val="0070C0"/>
        </w:rPr>
        <w:t>.</w:t>
      </w:r>
    </w:p>
    <w:p w14:paraId="4FF9082E" w14:textId="3507DE72" w:rsidR="009C6730" w:rsidRPr="009C4B90" w:rsidRDefault="009C6730" w:rsidP="009C6730">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bCs/>
        </w:rPr>
        <w:lastRenderedPageBreak/>
        <w:t xml:space="preserve">Nu sunt prevăzute lucrări majore de demolare care </w:t>
      </w:r>
      <w:proofErr w:type="gramStart"/>
      <w:r w:rsidRPr="009C4B90">
        <w:rPr>
          <w:rFonts w:ascii="Arial Narrow" w:hAnsi="Arial Narrow" w:cs="Times New Roman"/>
          <w:bCs/>
        </w:rPr>
        <w:t>să</w:t>
      </w:r>
      <w:proofErr w:type="gramEnd"/>
      <w:r w:rsidRPr="009C4B90">
        <w:rPr>
          <w:rFonts w:ascii="Arial Narrow" w:hAnsi="Arial Narrow" w:cs="Times New Roman"/>
          <w:bCs/>
        </w:rPr>
        <w:t xml:space="preserve"> determine degajări de pulberi, iar Executantul va lua măsuri pentru reducerea emisiilor de praf pe perioada demolării și construcțiilor.</w:t>
      </w:r>
    </w:p>
    <w:p w14:paraId="09ED9B8D" w14:textId="3E95E673" w:rsidR="009C6730" w:rsidRPr="009C4B90" w:rsidRDefault="009C6730" w:rsidP="009C6730">
      <w:pPr>
        <w:autoSpaceDE w:val="0"/>
        <w:autoSpaceDN w:val="0"/>
        <w:adjustRightInd w:val="0"/>
        <w:spacing w:after="0" w:line="240" w:lineRule="auto"/>
        <w:jc w:val="both"/>
        <w:rPr>
          <w:rFonts w:ascii="Arial Narrow" w:hAnsi="Arial Narrow" w:cs="Times New Roman"/>
          <w:bCs/>
        </w:rPr>
      </w:pPr>
      <w:r w:rsidRPr="009C4B90">
        <w:rPr>
          <w:rFonts w:ascii="Arial Narrow" w:hAnsi="Arial Narrow" w:cs="Times New Roman"/>
        </w:rPr>
        <w:t xml:space="preserve">Executantul </w:t>
      </w:r>
      <w:proofErr w:type="gramStart"/>
      <w:r w:rsidRPr="009C4B90">
        <w:rPr>
          <w:rFonts w:ascii="Arial Narrow" w:hAnsi="Arial Narrow" w:cs="Times New Roman"/>
        </w:rPr>
        <w:t>va</w:t>
      </w:r>
      <w:proofErr w:type="gramEnd"/>
      <w:r w:rsidRPr="009C4B90">
        <w:rPr>
          <w:rFonts w:ascii="Arial Narrow" w:hAnsi="Arial Narrow" w:cs="Times New Roman"/>
        </w:rPr>
        <w:t xml:space="preserve"> avea grijă ca toate utilajele și autovehiculele să fie în stare bună de funcționare și să fie în perioada de valabilitate a inspecțiilor tehnice periodice.</w:t>
      </w:r>
    </w:p>
    <w:p w14:paraId="6726A0F0" w14:textId="5481B823" w:rsidR="009C6730" w:rsidRPr="009C4B90" w:rsidRDefault="009C6730" w:rsidP="00516C56">
      <w:pPr>
        <w:autoSpaceDE w:val="0"/>
        <w:autoSpaceDN w:val="0"/>
        <w:adjustRightInd w:val="0"/>
        <w:spacing w:after="0" w:line="240" w:lineRule="auto"/>
        <w:jc w:val="both"/>
        <w:rPr>
          <w:rFonts w:ascii="Arial Narrow" w:hAnsi="Arial Narrow" w:cs="Times New Roman"/>
          <w:color w:val="0070C0"/>
        </w:rPr>
      </w:pPr>
    </w:p>
    <w:p w14:paraId="0F820BAE" w14:textId="6AE9F5FD" w:rsidR="009C6730" w:rsidRPr="009C4B90" w:rsidRDefault="009C6730" w:rsidP="00516C56">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XI. Lucrări de refacere a amplasamentului la finalizarea investiției, în caz de accidente și/sau la încetarea activității, în măsura în care aceste informații sunt disponibile</w:t>
      </w:r>
    </w:p>
    <w:p w14:paraId="1CA07D0D" w14:textId="3774CD39" w:rsidR="0024139C" w:rsidRPr="009C4B90" w:rsidRDefault="0024139C"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w:t>
      </w:r>
      <w:proofErr w:type="gramStart"/>
      <w:r w:rsidRPr="009C4B90">
        <w:rPr>
          <w:rFonts w:ascii="Arial Narrow" w:hAnsi="Arial Narrow" w:cs="Times New Roman"/>
          <w:color w:val="0070C0"/>
        </w:rPr>
        <w:t xml:space="preserve">  </w:t>
      </w:r>
      <w:r w:rsidR="009C6730" w:rsidRPr="009C4B90">
        <w:rPr>
          <w:rFonts w:ascii="Arial Narrow" w:hAnsi="Arial Narrow" w:cs="Times New Roman"/>
          <w:color w:val="0070C0"/>
        </w:rPr>
        <w:t>lucrările</w:t>
      </w:r>
      <w:proofErr w:type="gramEnd"/>
      <w:r w:rsidR="009C6730" w:rsidRPr="009C4B90">
        <w:rPr>
          <w:rFonts w:ascii="Arial Narrow" w:hAnsi="Arial Narrow" w:cs="Times New Roman"/>
          <w:color w:val="0070C0"/>
        </w:rPr>
        <w:t xml:space="preserve"> propuse pentru refacerea amplasamentului la finalizarea investiției, în caz de accidente și/sau la încetarea activității</w:t>
      </w:r>
    </w:p>
    <w:p w14:paraId="544C3DE1" w14:textId="77777777" w:rsidR="0024139C" w:rsidRPr="009C4B90" w:rsidRDefault="0024139C" w:rsidP="0024139C">
      <w:pPr>
        <w:suppressAutoHyphens/>
        <w:spacing w:after="0"/>
        <w:ind w:right="-187"/>
        <w:jc w:val="both"/>
        <w:rPr>
          <w:rFonts w:ascii="Arial Narrow" w:hAnsi="Arial Narrow" w:cs="Times New Roman"/>
        </w:rPr>
      </w:pPr>
      <w:r w:rsidRPr="009C4B90">
        <w:rPr>
          <w:rFonts w:ascii="Arial Narrow" w:hAnsi="Arial Narrow" w:cs="Times New Roman"/>
        </w:rPr>
        <w:t xml:space="preserve">La finalul lucrărilor de construcţii-montaj se </w:t>
      </w:r>
      <w:proofErr w:type="gramStart"/>
      <w:r w:rsidRPr="009C4B90">
        <w:rPr>
          <w:rFonts w:ascii="Arial Narrow" w:hAnsi="Arial Narrow" w:cs="Times New Roman"/>
        </w:rPr>
        <w:t>va</w:t>
      </w:r>
      <w:proofErr w:type="gramEnd"/>
      <w:r w:rsidRPr="009C4B90">
        <w:rPr>
          <w:rFonts w:ascii="Arial Narrow" w:hAnsi="Arial Narrow" w:cs="Times New Roman"/>
        </w:rPr>
        <w:t xml:space="preserve"> proceda la reacoperirea cu pământ vegetal a întregii platforme a staţiei și a altor terenuri afectate de execuția lucrărilor, însoţită de lucrări de nivelare, semănare şi udare a gazonului.</w:t>
      </w:r>
    </w:p>
    <w:p w14:paraId="0BEECDEA" w14:textId="77777777" w:rsidR="0024139C" w:rsidRPr="009C4B90" w:rsidRDefault="0024139C" w:rsidP="0024139C">
      <w:pPr>
        <w:suppressAutoHyphens/>
        <w:spacing w:after="0"/>
        <w:ind w:right="-187"/>
        <w:jc w:val="both"/>
        <w:rPr>
          <w:rFonts w:ascii="Arial Narrow" w:hAnsi="Arial Narrow" w:cs="Times New Roman"/>
        </w:rPr>
      </w:pPr>
      <w:r w:rsidRPr="009C4B90">
        <w:rPr>
          <w:rFonts w:ascii="Arial Narrow" w:hAnsi="Arial Narrow" w:cs="Times New Roman"/>
        </w:rPr>
        <w:t xml:space="preserve">După terminarea lucrărilor de execuţie Constructorul/Executantul </w:t>
      </w:r>
      <w:proofErr w:type="gramStart"/>
      <w:r w:rsidRPr="009C4B90">
        <w:rPr>
          <w:rFonts w:ascii="Arial Narrow" w:hAnsi="Arial Narrow" w:cs="Times New Roman"/>
        </w:rPr>
        <w:t>va</w:t>
      </w:r>
      <w:proofErr w:type="gramEnd"/>
      <w:r w:rsidRPr="009C4B90">
        <w:rPr>
          <w:rFonts w:ascii="Arial Narrow" w:hAnsi="Arial Narrow" w:cs="Times New Roman"/>
        </w:rPr>
        <w:t xml:space="preserve"> avea obligaţia de a dezafecta organizarea de şantier şi readuce teritoriul la forma iniţială.</w:t>
      </w:r>
    </w:p>
    <w:p w14:paraId="16F1C62C" w14:textId="0408EB2C" w:rsidR="0024139C" w:rsidRPr="009C4B90" w:rsidRDefault="0024139C"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În caz de accidente pe perioada execuției, se </w:t>
      </w:r>
      <w:proofErr w:type="gramStart"/>
      <w:r w:rsidRPr="009C4B90">
        <w:rPr>
          <w:rFonts w:ascii="Arial Narrow" w:hAnsi="Arial Narrow" w:cs="Times New Roman"/>
        </w:rPr>
        <w:t>va</w:t>
      </w:r>
      <w:proofErr w:type="gramEnd"/>
      <w:r w:rsidRPr="009C4B90">
        <w:rPr>
          <w:rFonts w:ascii="Arial Narrow" w:hAnsi="Arial Narrow" w:cs="Times New Roman"/>
        </w:rPr>
        <w:t xml:space="preserve"> avea în vedere reducerea efectelor negative asupra calității solului și apelor, datorate scurgerilor de combustibil.</w:t>
      </w:r>
    </w:p>
    <w:p w14:paraId="621F6DBD" w14:textId="42F5E9B2" w:rsidR="0024139C" w:rsidRPr="009C4B90" w:rsidRDefault="009C6730"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aspecte</w:t>
      </w:r>
      <w:proofErr w:type="gramEnd"/>
      <w:r w:rsidRPr="009C4B90">
        <w:rPr>
          <w:rFonts w:ascii="Arial Narrow" w:hAnsi="Arial Narrow" w:cs="Times New Roman"/>
          <w:color w:val="0070C0"/>
        </w:rPr>
        <w:t xml:space="preserve"> referitoare la prevenirea și modul de răspuns pentru cazuri de poluări accidentale</w:t>
      </w:r>
    </w:p>
    <w:p w14:paraId="4621BCB3" w14:textId="105EF354" w:rsidR="0024139C" w:rsidRPr="009C4B90" w:rsidRDefault="0024139C" w:rsidP="002413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Se </w:t>
      </w:r>
      <w:proofErr w:type="gramStart"/>
      <w:r w:rsidRPr="009C4B90">
        <w:rPr>
          <w:rFonts w:ascii="Arial Narrow" w:hAnsi="Arial Narrow" w:cs="Times New Roman"/>
        </w:rPr>
        <w:t>va</w:t>
      </w:r>
      <w:proofErr w:type="gramEnd"/>
      <w:r w:rsidRPr="009C4B90">
        <w:rPr>
          <w:rFonts w:ascii="Arial Narrow" w:hAnsi="Arial Narrow" w:cs="Times New Roman"/>
        </w:rPr>
        <w:t xml:space="preserve"> avea grijă ca toate utilajele și autovehiculele să fie în stare bună de funcționare și să fie în perioada de valabilitate a inspecțiilor tehnice periodice.</w:t>
      </w:r>
    </w:p>
    <w:p w14:paraId="1750EFB8" w14:textId="77777777" w:rsidR="0024139C" w:rsidRPr="009C4B90" w:rsidRDefault="0024139C" w:rsidP="002413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Pentru perioada de exploatare, echipamentele montate în cadrul proiectului vor fi prevăzute, după caz, cu:</w:t>
      </w:r>
    </w:p>
    <w:p w14:paraId="17092217" w14:textId="77777777" w:rsidR="0024139C" w:rsidRPr="009C4B90" w:rsidRDefault="0024139C" w:rsidP="002413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sisteme</w:t>
      </w:r>
      <w:proofErr w:type="gramEnd"/>
      <w:r w:rsidRPr="009C4B90">
        <w:rPr>
          <w:rFonts w:ascii="Arial Narrow" w:hAnsi="Arial Narrow" w:cs="Times New Roman"/>
        </w:rPr>
        <w:t xml:space="preserve"> pentru detecţia/monitorizarea scăpărilor de gaze (celule de medie tensiune)</w:t>
      </w:r>
    </w:p>
    <w:p w14:paraId="546D8154" w14:textId="77777777" w:rsidR="0024139C" w:rsidRPr="009C4B90" w:rsidRDefault="0024139C" w:rsidP="002413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 </w:t>
      </w:r>
      <w:proofErr w:type="gramStart"/>
      <w:r w:rsidRPr="009C4B90">
        <w:rPr>
          <w:rFonts w:ascii="Arial Narrow" w:hAnsi="Arial Narrow" w:cs="Times New Roman"/>
        </w:rPr>
        <w:t>noxe</w:t>
      </w:r>
      <w:proofErr w:type="gramEnd"/>
      <w:r w:rsidRPr="009C4B90">
        <w:rPr>
          <w:rFonts w:ascii="Arial Narrow" w:hAnsi="Arial Narrow" w:cs="Times New Roman"/>
        </w:rPr>
        <w:t xml:space="preserve"> reduse (grup electrogen)</w:t>
      </w:r>
    </w:p>
    <w:p w14:paraId="08075D78" w14:textId="04BCC9E8" w:rsidR="0024139C" w:rsidRPr="009C4B90" w:rsidRDefault="0024139C" w:rsidP="0024139C">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 </w:t>
      </w:r>
      <w:proofErr w:type="gramStart"/>
      <w:r w:rsidR="00CC5034" w:rsidRPr="009C4B90">
        <w:rPr>
          <w:rFonts w:ascii="Arial Narrow" w:hAnsi="Arial Narrow" w:cs="Times New Roman"/>
        </w:rPr>
        <w:t>cuve</w:t>
      </w:r>
      <w:proofErr w:type="gramEnd"/>
      <w:r w:rsidR="00CC5034" w:rsidRPr="009C4B90">
        <w:rPr>
          <w:rFonts w:ascii="Arial Narrow" w:hAnsi="Arial Narrow" w:cs="Times New Roman"/>
        </w:rPr>
        <w:t xml:space="preserve"> colectoare </w:t>
      </w:r>
      <w:r w:rsidRPr="009C4B90">
        <w:rPr>
          <w:rFonts w:ascii="Arial Narrow" w:hAnsi="Arial Narrow" w:cs="Times New Roman"/>
        </w:rPr>
        <w:t>(unități de transformare).</w:t>
      </w:r>
    </w:p>
    <w:p w14:paraId="6F1326B5" w14:textId="0B39B71C" w:rsidR="0024139C" w:rsidRPr="009C4B90" w:rsidRDefault="00CC5034"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Procesele tehnologice care produc praf vor fi reduse în perioada cu vânt puternic sau se </w:t>
      </w:r>
      <w:proofErr w:type="gramStart"/>
      <w:r w:rsidRPr="009C4B90">
        <w:rPr>
          <w:rFonts w:ascii="Arial Narrow" w:hAnsi="Arial Narrow" w:cs="Times New Roman"/>
        </w:rPr>
        <w:t>va</w:t>
      </w:r>
      <w:proofErr w:type="gramEnd"/>
      <w:r w:rsidRPr="009C4B90">
        <w:rPr>
          <w:rFonts w:ascii="Arial Narrow" w:hAnsi="Arial Narrow" w:cs="Times New Roman"/>
        </w:rPr>
        <w:t xml:space="preserve"> urmări o umectare mai intensă a suprafețelor.</w:t>
      </w:r>
    </w:p>
    <w:p w14:paraId="40326E5C" w14:textId="39130B9C" w:rsidR="00CC5034" w:rsidRPr="009C4B90" w:rsidRDefault="00CC5034"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În cazul unor scurgeri de combustibili sau explozii, se </w:t>
      </w:r>
      <w:proofErr w:type="gramStart"/>
      <w:r w:rsidRPr="009C4B90">
        <w:rPr>
          <w:rFonts w:ascii="Arial Narrow" w:hAnsi="Arial Narrow" w:cs="Times New Roman"/>
        </w:rPr>
        <w:t>va</w:t>
      </w:r>
      <w:proofErr w:type="gramEnd"/>
      <w:r w:rsidRPr="009C4B90">
        <w:rPr>
          <w:rFonts w:ascii="Arial Narrow" w:hAnsi="Arial Narrow" w:cs="Times New Roman"/>
        </w:rPr>
        <w:t xml:space="preserve"> limita zona afectată și se vor lua măsuri de refacere ecologică, atunci când se înregistrează prejudicii ecologice majore.</w:t>
      </w:r>
    </w:p>
    <w:p w14:paraId="57B20262" w14:textId="7EAF2EB0" w:rsidR="0024139C" w:rsidRPr="009C4B90" w:rsidRDefault="009C6730"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aspecte</w:t>
      </w:r>
      <w:proofErr w:type="gramEnd"/>
      <w:r w:rsidRPr="009C4B90">
        <w:rPr>
          <w:rFonts w:ascii="Arial Narrow" w:hAnsi="Arial Narrow" w:cs="Times New Roman"/>
          <w:color w:val="0070C0"/>
        </w:rPr>
        <w:t xml:space="preserve"> referitoare la închiderea/dezafectarea/demolarea instalației</w:t>
      </w:r>
    </w:p>
    <w:p w14:paraId="70B68283" w14:textId="118DD8B2" w:rsidR="0024139C" w:rsidRPr="009C4B90" w:rsidRDefault="0024139C" w:rsidP="0024139C">
      <w:pPr>
        <w:suppressAutoHyphens/>
        <w:spacing w:after="0"/>
        <w:ind w:right="-187"/>
        <w:jc w:val="both"/>
        <w:rPr>
          <w:rFonts w:ascii="Arial Narrow" w:hAnsi="Arial Narrow" w:cs="Times New Roman"/>
        </w:rPr>
      </w:pPr>
      <w:r w:rsidRPr="009C4B90">
        <w:rPr>
          <w:rFonts w:ascii="Arial Narrow" w:hAnsi="Arial Narrow" w:cs="Times New Roman"/>
        </w:rPr>
        <w:t xml:space="preserve">La finalul lucrărilor referitoare la închiderea/dezafectarea/demolarea instalației se </w:t>
      </w:r>
      <w:proofErr w:type="gramStart"/>
      <w:r w:rsidRPr="009C4B90">
        <w:rPr>
          <w:rFonts w:ascii="Arial Narrow" w:hAnsi="Arial Narrow" w:cs="Times New Roman"/>
        </w:rPr>
        <w:t>va</w:t>
      </w:r>
      <w:proofErr w:type="gramEnd"/>
      <w:r w:rsidRPr="009C4B90">
        <w:rPr>
          <w:rFonts w:ascii="Arial Narrow" w:hAnsi="Arial Narrow" w:cs="Times New Roman"/>
        </w:rPr>
        <w:t xml:space="preserve"> proceda la reacoperirea cu pământ vegetal a terenurilor afectate de execuția lucrărilor, însoţită de lucrări de nivelare, semănare şi udare a gazonului.</w:t>
      </w:r>
    </w:p>
    <w:p w14:paraId="2C8ED037" w14:textId="10354CFD" w:rsidR="009C6730" w:rsidRPr="009C4B90" w:rsidRDefault="009C6730" w:rsidP="00516C56">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w:t>
      </w:r>
      <w:proofErr w:type="gramStart"/>
      <w:r w:rsidRPr="009C4B90">
        <w:rPr>
          <w:rFonts w:ascii="Arial Narrow" w:hAnsi="Arial Narrow" w:cs="Times New Roman"/>
          <w:color w:val="0070C0"/>
        </w:rPr>
        <w:t>modalități</w:t>
      </w:r>
      <w:proofErr w:type="gramEnd"/>
      <w:r w:rsidRPr="009C4B90">
        <w:rPr>
          <w:rFonts w:ascii="Arial Narrow" w:hAnsi="Arial Narrow" w:cs="Times New Roman"/>
          <w:color w:val="0070C0"/>
        </w:rPr>
        <w:t xml:space="preserve"> de refacere a stării inițiale/reabilitare în vederea utilizării ulterioare a terenului</w:t>
      </w:r>
    </w:p>
    <w:p w14:paraId="4922C138" w14:textId="0396959A" w:rsidR="0024139C" w:rsidRPr="009C4B90" w:rsidRDefault="0024139C" w:rsidP="0024139C">
      <w:pPr>
        <w:suppressAutoHyphens/>
        <w:spacing w:after="0"/>
        <w:ind w:right="-187"/>
        <w:jc w:val="both"/>
        <w:rPr>
          <w:rFonts w:ascii="Arial Narrow" w:hAnsi="Arial Narrow" w:cs="Times New Roman"/>
        </w:rPr>
      </w:pPr>
      <w:r w:rsidRPr="009C4B90">
        <w:rPr>
          <w:rFonts w:ascii="Arial Narrow" w:hAnsi="Arial Narrow" w:cs="Times New Roman"/>
        </w:rPr>
        <w:t xml:space="preserve">La finalul lucrărilor se </w:t>
      </w:r>
      <w:proofErr w:type="gramStart"/>
      <w:r w:rsidRPr="009C4B90">
        <w:rPr>
          <w:rFonts w:ascii="Arial Narrow" w:hAnsi="Arial Narrow" w:cs="Times New Roman"/>
        </w:rPr>
        <w:t>va</w:t>
      </w:r>
      <w:proofErr w:type="gramEnd"/>
      <w:r w:rsidRPr="009C4B90">
        <w:rPr>
          <w:rFonts w:ascii="Arial Narrow" w:hAnsi="Arial Narrow" w:cs="Times New Roman"/>
        </w:rPr>
        <w:t xml:space="preserve"> proceda la reacoperirea cu pământ vegetal a terenurilor afectate de execuția lucrărilor, însoţită de lucrări de nivelare, semănare şi udare a gazonului.</w:t>
      </w:r>
    </w:p>
    <w:p w14:paraId="67D74945" w14:textId="0CAD25EB" w:rsidR="0024139C" w:rsidRPr="009C4B90" w:rsidRDefault="0024139C" w:rsidP="00516C56">
      <w:pPr>
        <w:autoSpaceDE w:val="0"/>
        <w:autoSpaceDN w:val="0"/>
        <w:adjustRightInd w:val="0"/>
        <w:spacing w:after="0" w:line="240" w:lineRule="auto"/>
        <w:jc w:val="both"/>
        <w:rPr>
          <w:rFonts w:ascii="Arial Narrow" w:hAnsi="Arial Narrow" w:cs="Times New Roman"/>
          <w:color w:val="0070C0"/>
        </w:rPr>
      </w:pPr>
    </w:p>
    <w:p w14:paraId="69946F2D" w14:textId="6A159A1B" w:rsidR="00CC5034" w:rsidRPr="009C4B90" w:rsidRDefault="00CC5034" w:rsidP="00516C56">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XII. Anexe - piese desenate</w:t>
      </w:r>
    </w:p>
    <w:p w14:paraId="31BB16C3" w14:textId="77777777" w:rsidR="00CE3358" w:rsidRPr="009C4B90" w:rsidRDefault="00CE3358" w:rsidP="00CE335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Plan de încadrare în zonă – desen nr. AE-20847/18-SF-1-E0-01</w:t>
      </w:r>
    </w:p>
    <w:p w14:paraId="71650D87" w14:textId="77777777" w:rsidR="00CE3358" w:rsidRPr="009C4B90" w:rsidRDefault="00CE3358" w:rsidP="00CE335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Stațiile electrice Port V+Port VI. Plan de situație – desen nr. AE-20847/18-SF-1-E0-02</w:t>
      </w:r>
    </w:p>
    <w:p w14:paraId="4CC4FA50" w14:textId="45C43561" w:rsidR="00CE3358" w:rsidRPr="009C4B90" w:rsidRDefault="00CE3358" w:rsidP="00CE335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Plan de situație LES 20 kV – desen nr. AE-20847/18-SF-1-E</w:t>
      </w:r>
      <w:r w:rsidR="007A673E" w:rsidRPr="009C4B90">
        <w:rPr>
          <w:rFonts w:ascii="Arial Narrow" w:hAnsi="Arial Narrow" w:cs="Times New Roman"/>
        </w:rPr>
        <w:t>2</w:t>
      </w:r>
      <w:r w:rsidRPr="009C4B90">
        <w:rPr>
          <w:rFonts w:ascii="Arial Narrow" w:hAnsi="Arial Narrow" w:cs="Times New Roman"/>
        </w:rPr>
        <w:t>-01</w:t>
      </w:r>
    </w:p>
    <w:p w14:paraId="12A0162E" w14:textId="5F021397" w:rsidR="007A673E" w:rsidRPr="009C4B90" w:rsidRDefault="007A673E" w:rsidP="00CE335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Încadrare în zonă cu Natura 2000 – desen nr. AE-20847/18-SF-1-E0-01N</w:t>
      </w:r>
    </w:p>
    <w:p w14:paraId="4416DD64" w14:textId="4F7C5FB0" w:rsidR="007A673E" w:rsidRPr="009C4B90" w:rsidRDefault="007A673E" w:rsidP="00CE3358">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Schema-flux a gestionării deșeurilor– desen nr. AE-20847/18-SF-1-E0-02N</w:t>
      </w:r>
    </w:p>
    <w:p w14:paraId="65AA1B79" w14:textId="0C0AA3F1" w:rsidR="007A673E" w:rsidRPr="009C4B90" w:rsidRDefault="007A673E" w:rsidP="007A673E">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Harta </w:t>
      </w:r>
      <w:r w:rsidR="00AB6FFA" w:rsidRPr="009C4B90">
        <w:rPr>
          <w:rFonts w:ascii="Arial Narrow" w:hAnsi="Arial Narrow" w:cs="Times New Roman"/>
        </w:rPr>
        <w:t>obiectivelor</w:t>
      </w:r>
      <w:r w:rsidRPr="009C4B90">
        <w:rPr>
          <w:rFonts w:ascii="Arial Narrow" w:hAnsi="Arial Narrow" w:cs="Times New Roman"/>
        </w:rPr>
        <w:t xml:space="preserve"> cu coordonate – desen nr. AE-20847/18-SF-1-E0-03N</w:t>
      </w:r>
    </w:p>
    <w:p w14:paraId="716FB61B" w14:textId="77777777" w:rsidR="007A673E" w:rsidRPr="009C4B90" w:rsidRDefault="007A673E" w:rsidP="00CE3358">
      <w:pPr>
        <w:autoSpaceDE w:val="0"/>
        <w:autoSpaceDN w:val="0"/>
        <w:adjustRightInd w:val="0"/>
        <w:spacing w:after="0" w:line="240" w:lineRule="auto"/>
        <w:jc w:val="both"/>
        <w:rPr>
          <w:rFonts w:ascii="Arial Narrow" w:hAnsi="Arial Narrow" w:cs="Times New Roman"/>
        </w:rPr>
      </w:pPr>
    </w:p>
    <w:p w14:paraId="0E406C1B" w14:textId="1B7160A7" w:rsidR="00CC5034" w:rsidRPr="009C4B90" w:rsidRDefault="00CC5034" w:rsidP="00516C56">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b/>
          <w:bCs/>
          <w:color w:val="0070C0"/>
        </w:rPr>
        <w:t>XIII. Pentru proiectele care intră sub incidența prevederilor </w:t>
      </w:r>
      <w:hyperlink r:id="rId22" w:history="1">
        <w:r w:rsidRPr="009C4B90">
          <w:rPr>
            <w:rFonts w:ascii="Arial Narrow" w:hAnsi="Arial Narrow" w:cs="Times New Roman"/>
            <w:b/>
            <w:bCs/>
            <w:color w:val="0070C0"/>
          </w:rPr>
          <w:t xml:space="preserve">art. 28 din Ordonanța de urgență a Guvernului nr. </w:t>
        </w:r>
        <w:proofErr w:type="gramStart"/>
        <w:r w:rsidRPr="009C4B90">
          <w:rPr>
            <w:rFonts w:ascii="Arial Narrow" w:hAnsi="Arial Narrow" w:cs="Times New Roman"/>
            <w:b/>
            <w:bCs/>
            <w:color w:val="0070C0"/>
          </w:rPr>
          <w:t>57/2007</w:t>
        </w:r>
      </w:hyperlink>
      <w:r w:rsidRPr="009C4B90">
        <w:rPr>
          <w:rFonts w:ascii="Arial Narrow" w:hAnsi="Arial Narrow" w:cs="Times New Roman"/>
          <w:b/>
          <w:bCs/>
          <w:color w:val="0070C0"/>
        </w:rPr>
        <w:t> privind regimul ariilor naturale protejate, conservarea habitatelor naturale, a florei și faunei sălbatice, aprobată cu modificări și completări prin </w:t>
      </w:r>
      <w:hyperlink r:id="rId23" w:history="1">
        <w:r w:rsidRPr="009C4B90">
          <w:rPr>
            <w:rFonts w:ascii="Arial Narrow" w:hAnsi="Arial Narrow" w:cs="Times New Roman"/>
            <w:b/>
            <w:bCs/>
            <w:color w:val="0070C0"/>
          </w:rPr>
          <w:t>Legea nr.</w:t>
        </w:r>
        <w:proofErr w:type="gramEnd"/>
        <w:r w:rsidRPr="009C4B90">
          <w:rPr>
            <w:rFonts w:ascii="Arial Narrow" w:hAnsi="Arial Narrow" w:cs="Times New Roman"/>
            <w:b/>
            <w:bCs/>
            <w:color w:val="0070C0"/>
          </w:rPr>
          <w:t xml:space="preserve"> 49/2011</w:t>
        </w:r>
      </w:hyperlink>
      <w:r w:rsidRPr="009C4B90">
        <w:rPr>
          <w:rFonts w:ascii="Arial Narrow" w:hAnsi="Arial Narrow" w:cs="Times New Roman"/>
          <w:b/>
          <w:bCs/>
          <w:color w:val="0070C0"/>
        </w:rPr>
        <w:t xml:space="preserve">, cu modificările și completările ulterioare, memoriul </w:t>
      </w:r>
      <w:proofErr w:type="gramStart"/>
      <w:r w:rsidRPr="009C4B90">
        <w:rPr>
          <w:rFonts w:ascii="Arial Narrow" w:hAnsi="Arial Narrow" w:cs="Times New Roman"/>
          <w:b/>
          <w:bCs/>
          <w:color w:val="0070C0"/>
        </w:rPr>
        <w:t>va</w:t>
      </w:r>
      <w:proofErr w:type="gramEnd"/>
      <w:r w:rsidRPr="009C4B90">
        <w:rPr>
          <w:rFonts w:ascii="Arial Narrow" w:hAnsi="Arial Narrow" w:cs="Times New Roman"/>
          <w:b/>
          <w:bCs/>
          <w:color w:val="0070C0"/>
        </w:rPr>
        <w:t xml:space="preserve"> fi completat cu următoarele</w:t>
      </w:r>
    </w:p>
    <w:p w14:paraId="6795A335" w14:textId="5CB8FCC7" w:rsidR="00CC5034" w:rsidRPr="009C4B90" w:rsidRDefault="00CC5034"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lastRenderedPageBreak/>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 proiectul nu intră sub incidența art. 28 din OUG nr. </w:t>
      </w:r>
      <w:proofErr w:type="gramStart"/>
      <w:r w:rsidRPr="009C4B90">
        <w:rPr>
          <w:rFonts w:ascii="Arial Narrow" w:hAnsi="Arial Narrow" w:cs="Times New Roman"/>
        </w:rPr>
        <w:t>57/2007 ca urmare a deciziei etapei de evaluare inițială nr.</w:t>
      </w:r>
      <w:proofErr w:type="gramEnd"/>
      <w:r w:rsidRPr="009C4B90">
        <w:rPr>
          <w:rFonts w:ascii="Arial Narrow" w:hAnsi="Arial Narrow" w:cs="Times New Roman"/>
        </w:rPr>
        <w:t xml:space="preserve"> </w:t>
      </w:r>
      <w:proofErr w:type="gramStart"/>
      <w:r w:rsidRPr="009C4B90">
        <w:rPr>
          <w:rFonts w:ascii="Arial Narrow" w:hAnsi="Arial Narrow" w:cs="Times New Roman"/>
        </w:rPr>
        <w:t>3319RP/21.07.2020 emisă de Agenția pentru Protecția Mediului Constanța.</w:t>
      </w:r>
      <w:proofErr w:type="gramEnd"/>
    </w:p>
    <w:p w14:paraId="3FC63908" w14:textId="3286C079" w:rsidR="00CC5034" w:rsidRPr="009C4B90" w:rsidRDefault="00CC5034" w:rsidP="00516C56">
      <w:pPr>
        <w:autoSpaceDE w:val="0"/>
        <w:autoSpaceDN w:val="0"/>
        <w:adjustRightInd w:val="0"/>
        <w:spacing w:after="0" w:line="240" w:lineRule="auto"/>
        <w:jc w:val="both"/>
        <w:rPr>
          <w:rFonts w:ascii="Arial Narrow" w:hAnsi="Arial Narrow" w:cs="Times New Roman"/>
        </w:rPr>
      </w:pPr>
    </w:p>
    <w:p w14:paraId="7692B041" w14:textId="758777B3" w:rsidR="00CC5034" w:rsidRPr="009C4B90" w:rsidRDefault="00CC5034" w:rsidP="00516C56">
      <w:pPr>
        <w:autoSpaceDE w:val="0"/>
        <w:autoSpaceDN w:val="0"/>
        <w:adjustRightInd w:val="0"/>
        <w:spacing w:after="0" w:line="240" w:lineRule="auto"/>
        <w:jc w:val="both"/>
        <w:rPr>
          <w:rFonts w:ascii="Arial Narrow" w:hAnsi="Arial Narrow" w:cs="Times New Roman"/>
          <w:b/>
          <w:bCs/>
          <w:color w:val="0070C0"/>
        </w:rPr>
      </w:pPr>
      <w:r w:rsidRPr="009C4B90">
        <w:rPr>
          <w:rFonts w:ascii="Arial Narrow" w:hAnsi="Arial Narrow" w:cs="Times New Roman"/>
          <w:color w:val="0070C0"/>
        </w:rPr>
        <w:t>XIV.</w:t>
      </w:r>
      <w:r w:rsidRPr="009C4B90">
        <w:rPr>
          <w:rFonts w:ascii="Arial Narrow" w:hAnsi="Arial Narrow" w:cs="Times New Roman"/>
          <w:b/>
          <w:bCs/>
          <w:color w:val="0070C0"/>
        </w:rPr>
        <w:t xml:space="preserve"> Pentru proiectele care se realizează pe ape sau au legătură cu apele, memoriul </w:t>
      </w:r>
      <w:proofErr w:type="gramStart"/>
      <w:r w:rsidRPr="009C4B90">
        <w:rPr>
          <w:rFonts w:ascii="Arial Narrow" w:hAnsi="Arial Narrow" w:cs="Times New Roman"/>
          <w:b/>
          <w:bCs/>
          <w:color w:val="0070C0"/>
        </w:rPr>
        <w:t>va</w:t>
      </w:r>
      <w:proofErr w:type="gramEnd"/>
      <w:r w:rsidRPr="009C4B90">
        <w:rPr>
          <w:rFonts w:ascii="Arial Narrow" w:hAnsi="Arial Narrow" w:cs="Times New Roman"/>
          <w:b/>
          <w:bCs/>
          <w:color w:val="0070C0"/>
        </w:rPr>
        <w:t xml:space="preserve"> fi completat cu următoarele informații, preluate din Planurile de management bazinale, actualizate</w:t>
      </w:r>
    </w:p>
    <w:p w14:paraId="69080BC1" w14:textId="684FF03A" w:rsidR="00CC5034" w:rsidRPr="009C4B90" w:rsidRDefault="00CC5034" w:rsidP="00516C56">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 proiectul nu se încadrează în categoriile prevăzute la art. </w:t>
      </w:r>
      <w:proofErr w:type="gramStart"/>
      <w:r w:rsidRPr="009C4B90">
        <w:rPr>
          <w:rFonts w:ascii="Arial Narrow" w:hAnsi="Arial Narrow" w:cs="Times New Roman"/>
        </w:rPr>
        <w:t>Nr. 48 și 54 ca urmare a deciziei etapei de evaluare inițială nr.</w:t>
      </w:r>
      <w:proofErr w:type="gramEnd"/>
      <w:r w:rsidRPr="009C4B90">
        <w:rPr>
          <w:rFonts w:ascii="Arial Narrow" w:hAnsi="Arial Narrow" w:cs="Times New Roman"/>
        </w:rPr>
        <w:t xml:space="preserve"> </w:t>
      </w:r>
      <w:proofErr w:type="gramStart"/>
      <w:r w:rsidRPr="009C4B90">
        <w:rPr>
          <w:rFonts w:ascii="Arial Narrow" w:hAnsi="Arial Narrow" w:cs="Times New Roman"/>
        </w:rPr>
        <w:t>3319RP/21.07.2020 emisă de Agenția pentru Protecția Mediului Constanța, dar și adresei nr.</w:t>
      </w:r>
      <w:proofErr w:type="gramEnd"/>
      <w:r w:rsidRPr="009C4B90">
        <w:rPr>
          <w:rFonts w:ascii="Arial Narrow" w:hAnsi="Arial Narrow" w:cs="Times New Roman"/>
        </w:rPr>
        <w:t xml:space="preserve"> </w:t>
      </w:r>
      <w:proofErr w:type="gramStart"/>
      <w:r w:rsidRPr="009C4B90">
        <w:rPr>
          <w:rFonts w:ascii="Arial Narrow" w:hAnsi="Arial Narrow" w:cs="Times New Roman"/>
        </w:rPr>
        <w:t>9794/O.A./15.06.2020 emisă de Administrația Națională “Apele Rom</w:t>
      </w:r>
      <w:r w:rsidRPr="009C4B90">
        <w:rPr>
          <w:rFonts w:ascii="Arial Narrow" w:hAnsi="Arial Narrow" w:cs="Times New Roman"/>
          <w:lang w:val="ro-RO"/>
        </w:rPr>
        <w:t>âne</w:t>
      </w:r>
      <w:r w:rsidRPr="009C4B90">
        <w:rPr>
          <w:rFonts w:ascii="Arial Narrow" w:hAnsi="Arial Narrow" w:cs="Times New Roman"/>
        </w:rPr>
        <w:t>”.</w:t>
      </w:r>
      <w:proofErr w:type="gramEnd"/>
    </w:p>
    <w:p w14:paraId="7E679D5B" w14:textId="77777777" w:rsidR="00CC5034" w:rsidRPr="009C4B90" w:rsidRDefault="00CC5034">
      <w:pPr>
        <w:rPr>
          <w:rFonts w:ascii="Arial Narrow" w:hAnsi="Arial Narrow" w:cs="Times New Roman"/>
        </w:rPr>
      </w:pPr>
    </w:p>
    <w:p w14:paraId="5DBFC686" w14:textId="7FA31CEC" w:rsidR="00CC5034" w:rsidRPr="009C4B90" w:rsidRDefault="00CC5034" w:rsidP="00CC5034">
      <w:pPr>
        <w:autoSpaceDE w:val="0"/>
        <w:autoSpaceDN w:val="0"/>
        <w:adjustRightInd w:val="0"/>
        <w:spacing w:after="0" w:line="240" w:lineRule="auto"/>
        <w:jc w:val="both"/>
        <w:rPr>
          <w:rFonts w:ascii="Arial Narrow" w:hAnsi="Arial Narrow" w:cs="Times New Roman"/>
          <w:color w:val="0070C0"/>
        </w:rPr>
      </w:pPr>
      <w:r w:rsidRPr="009C4B90">
        <w:rPr>
          <w:rFonts w:ascii="Arial Narrow" w:hAnsi="Arial Narrow" w:cs="Times New Roman"/>
          <w:color w:val="0070C0"/>
        </w:rPr>
        <w:t xml:space="preserve">XV. Criteriile prevăzute în anexa nr. </w:t>
      </w:r>
      <w:proofErr w:type="gramStart"/>
      <w:r w:rsidRPr="009C4B90">
        <w:rPr>
          <w:rFonts w:ascii="Arial Narrow" w:hAnsi="Arial Narrow" w:cs="Times New Roman"/>
          <w:color w:val="0070C0"/>
        </w:rPr>
        <w:t>3 la Legea nr.</w:t>
      </w:r>
      <w:proofErr w:type="gramEnd"/>
      <w:r w:rsidRPr="009C4B90">
        <w:rPr>
          <w:rFonts w:ascii="Arial Narrow" w:hAnsi="Arial Narrow" w:cs="Times New Roman"/>
          <w:color w:val="0070C0"/>
        </w:rPr>
        <w:t xml:space="preserve"> ..... </w:t>
      </w:r>
      <w:proofErr w:type="gramStart"/>
      <w:r w:rsidRPr="009C4B90">
        <w:rPr>
          <w:rFonts w:ascii="Arial Narrow" w:hAnsi="Arial Narrow" w:cs="Times New Roman"/>
          <w:color w:val="0070C0"/>
        </w:rPr>
        <w:t>privind</w:t>
      </w:r>
      <w:proofErr w:type="gramEnd"/>
      <w:r w:rsidRPr="009C4B90">
        <w:rPr>
          <w:rFonts w:ascii="Arial Narrow" w:hAnsi="Arial Narrow" w:cs="Times New Roman"/>
          <w:color w:val="0070C0"/>
        </w:rPr>
        <w:t xml:space="preserve"> evaluarea impactului anumitor proiecte publice și private asupra mediului se iau în considerare, dacă este cazul, în momentul compilării informațiilor în conformitate cu punctele III-XIV. </w:t>
      </w:r>
    </w:p>
    <w:p w14:paraId="2F9996D3" w14:textId="0A0D099B" w:rsidR="00AF12E9" w:rsidRPr="009C4B90" w:rsidRDefault="00AF12E9" w:rsidP="00CC5034">
      <w:pPr>
        <w:autoSpaceDE w:val="0"/>
        <w:autoSpaceDN w:val="0"/>
        <w:adjustRightInd w:val="0"/>
        <w:spacing w:after="0" w:line="240" w:lineRule="auto"/>
        <w:jc w:val="both"/>
        <w:rPr>
          <w:rFonts w:ascii="Arial Narrow" w:hAnsi="Arial Narrow" w:cs="Times New Roman"/>
        </w:rPr>
      </w:pPr>
      <w:r w:rsidRPr="009C4B90">
        <w:rPr>
          <w:rFonts w:ascii="Arial Narrow" w:hAnsi="Arial Narrow" w:cs="Times New Roman"/>
        </w:rPr>
        <w:t xml:space="preserve">Nu </w:t>
      </w:r>
      <w:proofErr w:type="gramStart"/>
      <w:r w:rsidRPr="009C4B90">
        <w:rPr>
          <w:rFonts w:ascii="Arial Narrow" w:hAnsi="Arial Narrow" w:cs="Times New Roman"/>
        </w:rPr>
        <w:t>este</w:t>
      </w:r>
      <w:proofErr w:type="gramEnd"/>
      <w:r w:rsidRPr="009C4B90">
        <w:rPr>
          <w:rFonts w:ascii="Arial Narrow" w:hAnsi="Arial Narrow" w:cs="Times New Roman"/>
        </w:rPr>
        <w:t xml:space="preserve"> cazul.</w:t>
      </w:r>
    </w:p>
    <w:p w14:paraId="6E317994" w14:textId="31363509" w:rsidR="00CC5034" w:rsidRPr="009C4B90" w:rsidRDefault="00CC5034" w:rsidP="00516C56">
      <w:pPr>
        <w:autoSpaceDE w:val="0"/>
        <w:autoSpaceDN w:val="0"/>
        <w:adjustRightInd w:val="0"/>
        <w:spacing w:after="0" w:line="240" w:lineRule="auto"/>
        <w:jc w:val="both"/>
        <w:rPr>
          <w:rFonts w:ascii="Arial Narrow" w:hAnsi="Arial Narrow" w:cs="Times New Roman"/>
          <w:b/>
          <w:bCs/>
          <w:color w:val="0070C0"/>
        </w:rPr>
      </w:pPr>
    </w:p>
    <w:p w14:paraId="079D56D1" w14:textId="487C4322" w:rsidR="00AF12E9" w:rsidRPr="009C4B90" w:rsidRDefault="00AF12E9" w:rsidP="00AF12E9">
      <w:pPr>
        <w:autoSpaceDE w:val="0"/>
        <w:autoSpaceDN w:val="0"/>
        <w:adjustRightInd w:val="0"/>
        <w:spacing w:after="0" w:line="240" w:lineRule="auto"/>
        <w:jc w:val="center"/>
        <w:rPr>
          <w:rStyle w:val="apar"/>
          <w:rFonts w:ascii="Arial Narrow" w:hAnsi="Arial Narrow"/>
          <w:color w:val="000000"/>
          <w:bdr w:val="none" w:sz="0" w:space="0" w:color="auto" w:frame="1"/>
          <w:shd w:val="clear" w:color="auto" w:fill="FFFFFF"/>
        </w:rPr>
      </w:pPr>
      <w:r w:rsidRPr="00B70C44">
        <w:rPr>
          <w:rStyle w:val="apar"/>
          <w:rFonts w:ascii="Arial Narrow" w:hAnsi="Arial Narrow"/>
          <w:color w:val="000000"/>
          <w:bdr w:val="none" w:sz="0" w:space="0" w:color="auto" w:frame="1"/>
          <w:shd w:val="clear" w:color="auto" w:fill="FFFFFF"/>
        </w:rPr>
        <w:t>Semnătura și ștampila titularului</w:t>
      </w:r>
      <w:r w:rsidRPr="009C4B90">
        <w:rPr>
          <w:rFonts w:ascii="Arial Narrow" w:hAnsi="Arial Narrow"/>
          <w:color w:val="000000"/>
          <w:highlight w:val="yellow"/>
        </w:rPr>
        <w:br/>
      </w:r>
      <w:r w:rsidR="009C4B90" w:rsidRPr="009C4B90">
        <w:rPr>
          <w:rStyle w:val="apar"/>
          <w:rFonts w:ascii="Arial Narrow" w:hAnsi="Arial Narrow"/>
          <w:color w:val="000000"/>
          <w:bdr w:val="none" w:sz="0" w:space="0" w:color="auto" w:frame="1"/>
          <w:shd w:val="clear" w:color="auto" w:fill="FFFFFF"/>
        </w:rPr>
        <w:t xml:space="preserve">Director General </w:t>
      </w:r>
    </w:p>
    <w:p w14:paraId="09B038B6" w14:textId="62283ED9" w:rsidR="009C4B90" w:rsidRPr="009C4B90" w:rsidRDefault="009C4B90" w:rsidP="00AF12E9">
      <w:pPr>
        <w:autoSpaceDE w:val="0"/>
        <w:autoSpaceDN w:val="0"/>
        <w:adjustRightInd w:val="0"/>
        <w:spacing w:after="0" w:line="240" w:lineRule="auto"/>
        <w:jc w:val="center"/>
        <w:rPr>
          <w:rStyle w:val="apar"/>
          <w:rFonts w:ascii="Arial Narrow" w:hAnsi="Arial Narrow"/>
          <w:color w:val="000000"/>
          <w:bdr w:val="none" w:sz="0" w:space="0" w:color="auto" w:frame="1"/>
          <w:shd w:val="clear" w:color="auto" w:fill="FFFFFF"/>
        </w:rPr>
      </w:pPr>
      <w:r w:rsidRPr="009C4B90">
        <w:rPr>
          <w:rStyle w:val="apar"/>
          <w:rFonts w:ascii="Arial Narrow" w:hAnsi="Arial Narrow"/>
          <w:color w:val="000000"/>
          <w:bdr w:val="none" w:sz="0" w:space="0" w:color="auto" w:frame="1"/>
          <w:shd w:val="clear" w:color="auto" w:fill="FFFFFF"/>
        </w:rPr>
        <w:t xml:space="preserve">Prof. </w:t>
      </w:r>
      <w:proofErr w:type="gramStart"/>
      <w:r w:rsidRPr="009C4B90">
        <w:rPr>
          <w:rStyle w:val="apar"/>
          <w:rFonts w:ascii="Arial Narrow" w:hAnsi="Arial Narrow"/>
          <w:color w:val="000000"/>
          <w:bdr w:val="none" w:sz="0" w:space="0" w:color="auto" w:frame="1"/>
          <w:shd w:val="clear" w:color="auto" w:fill="FFFFFF"/>
        </w:rPr>
        <w:t>univ</w:t>
      </w:r>
      <w:proofErr w:type="gramEnd"/>
      <w:r w:rsidRPr="009C4B90">
        <w:rPr>
          <w:rStyle w:val="apar"/>
          <w:rFonts w:ascii="Arial Narrow" w:hAnsi="Arial Narrow"/>
          <w:color w:val="000000"/>
          <w:bdr w:val="none" w:sz="0" w:space="0" w:color="auto" w:frame="1"/>
          <w:shd w:val="clear" w:color="auto" w:fill="FFFFFF"/>
        </w:rPr>
        <w:t>. dr. ing. Costel STANCA</w:t>
      </w:r>
    </w:p>
    <w:p w14:paraId="44191C6F"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bookmarkStart w:id="4" w:name="_GoBack"/>
      <w:bookmarkEnd w:id="4"/>
    </w:p>
    <w:p w14:paraId="1264B594"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C96ADC8"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7B95A247"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67F68B7"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50E1161C"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661A2402"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13E459E3"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A59284A"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096B7C06" w14:textId="36781E51"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r w:rsidRPr="009C4B90">
        <w:rPr>
          <w:rStyle w:val="apar"/>
          <w:rFonts w:ascii="Arial Narrow" w:hAnsi="Arial Narrow"/>
          <w:color w:val="000000"/>
          <w:bdr w:val="none" w:sz="0" w:space="0" w:color="auto" w:frame="1"/>
          <w:shd w:val="clear" w:color="auto" w:fill="FFFFFF"/>
        </w:rPr>
        <w:t>Şef Birou Proiecte Europene</w:t>
      </w:r>
    </w:p>
    <w:p w14:paraId="7B819D2F" w14:textId="392FE836"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r w:rsidRPr="009C4B90">
        <w:rPr>
          <w:rStyle w:val="apar"/>
          <w:rFonts w:ascii="Arial Narrow" w:hAnsi="Arial Narrow"/>
          <w:color w:val="000000"/>
          <w:bdr w:val="none" w:sz="0" w:space="0" w:color="auto" w:frame="1"/>
          <w:shd w:val="clear" w:color="auto" w:fill="FFFFFF"/>
        </w:rPr>
        <w:t>Mihaela Alina STĂETU</w:t>
      </w:r>
    </w:p>
    <w:p w14:paraId="7DEC30D6"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691A7E0C"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8627963"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4D79B70"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4E72F4AC"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2B215449"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8AB3A47"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1BE793C1"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1E1C246A"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38ADAD0E"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79D4D4EA" w14:textId="77777777" w:rsidR="009C4B90" w:rsidRPr="009C4B90" w:rsidRDefault="009C4B90" w:rsidP="009C4B90">
      <w:pPr>
        <w:autoSpaceDE w:val="0"/>
        <w:autoSpaceDN w:val="0"/>
        <w:adjustRightInd w:val="0"/>
        <w:spacing w:after="0" w:line="240" w:lineRule="auto"/>
        <w:rPr>
          <w:rStyle w:val="apar"/>
          <w:rFonts w:ascii="Arial Narrow" w:hAnsi="Arial Narrow"/>
          <w:color w:val="000000"/>
          <w:bdr w:val="none" w:sz="0" w:space="0" w:color="auto" w:frame="1"/>
          <w:shd w:val="clear" w:color="auto" w:fill="FFFFFF"/>
        </w:rPr>
      </w:pPr>
    </w:p>
    <w:p w14:paraId="104B45D7" w14:textId="32C2F7A3" w:rsidR="009C4B90" w:rsidRPr="009C4B90" w:rsidRDefault="009C4B90" w:rsidP="009C4B90">
      <w:pPr>
        <w:autoSpaceDE w:val="0"/>
        <w:autoSpaceDN w:val="0"/>
        <w:adjustRightInd w:val="0"/>
        <w:spacing w:after="0" w:line="240" w:lineRule="auto"/>
        <w:rPr>
          <w:rFonts w:ascii="Arial Narrow" w:hAnsi="Arial Narrow" w:cs="Times New Roman"/>
          <w:b/>
          <w:bCs/>
          <w:color w:val="0070C0"/>
        </w:rPr>
      </w:pPr>
      <w:r w:rsidRPr="009C4B90">
        <w:rPr>
          <w:rStyle w:val="apar"/>
          <w:rFonts w:ascii="Arial Narrow" w:hAnsi="Arial Narrow"/>
          <w:color w:val="000000"/>
          <w:bdr w:val="none" w:sz="0" w:space="0" w:color="auto" w:frame="1"/>
          <w:shd w:val="clear" w:color="auto" w:fill="FFFFFF"/>
        </w:rPr>
        <w:t>R.Mihai 31.07.2020</w:t>
      </w:r>
    </w:p>
    <w:sectPr w:rsidR="009C4B90" w:rsidRPr="009C4B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DBEFA" w14:textId="77777777" w:rsidR="00CB34F1" w:rsidRDefault="00CB34F1" w:rsidP="00F619E1">
      <w:pPr>
        <w:spacing w:after="0" w:line="240" w:lineRule="auto"/>
      </w:pPr>
      <w:r>
        <w:separator/>
      </w:r>
    </w:p>
  </w:endnote>
  <w:endnote w:type="continuationSeparator" w:id="0">
    <w:p w14:paraId="54D938A8" w14:textId="77777777" w:rsidR="00CB34F1" w:rsidRDefault="00CB34F1" w:rsidP="00F61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643337"/>
      <w:docPartObj>
        <w:docPartGallery w:val="Page Numbers (Bottom of Page)"/>
        <w:docPartUnique/>
      </w:docPartObj>
    </w:sdtPr>
    <w:sdtEndPr>
      <w:rPr>
        <w:noProof/>
      </w:rPr>
    </w:sdtEndPr>
    <w:sdtContent>
      <w:p w14:paraId="7A8E1119" w14:textId="199879C7" w:rsidR="00CE3358" w:rsidRDefault="00CE3358" w:rsidP="00CE3358">
        <w:pPr>
          <w:pStyle w:val="Footer"/>
          <w:jc w:val="center"/>
        </w:pPr>
        <w:r>
          <w:fldChar w:fldCharType="begin"/>
        </w:r>
        <w:r>
          <w:instrText xml:space="preserve"> PAGE   \* MERGEFORMAT </w:instrText>
        </w:r>
        <w:r>
          <w:fldChar w:fldCharType="separate"/>
        </w:r>
        <w:r w:rsidR="00B70C44">
          <w:rPr>
            <w:noProof/>
          </w:rPr>
          <w:t>21</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B70C44">
          <w:rPr>
            <w:noProof/>
          </w:rPr>
          <w:t>21</w:t>
        </w:r>
        <w:r>
          <w:rPr>
            <w:noProof/>
          </w:rPr>
          <w:fldChar w:fldCharType="end"/>
        </w:r>
      </w:p>
    </w:sdtContent>
  </w:sdt>
  <w:p w14:paraId="605A7833" w14:textId="7AE9E89F" w:rsidR="00F449A8" w:rsidRDefault="00F449A8" w:rsidP="00FA0686">
    <w:pPr>
      <w:pStyle w:val="Footer"/>
      <w:tabs>
        <w:tab w:val="clear" w:pos="4680"/>
        <w:tab w:val="clear" w:pos="9360"/>
        <w:tab w:val="left" w:pos="36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17C04" w14:textId="77777777" w:rsidR="00CB34F1" w:rsidRDefault="00CB34F1" w:rsidP="00F619E1">
      <w:pPr>
        <w:spacing w:after="0" w:line="240" w:lineRule="auto"/>
      </w:pPr>
      <w:r>
        <w:separator/>
      </w:r>
    </w:p>
  </w:footnote>
  <w:footnote w:type="continuationSeparator" w:id="0">
    <w:p w14:paraId="01287B70" w14:textId="77777777" w:rsidR="00CB34F1" w:rsidRDefault="00CB34F1" w:rsidP="00F61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555EE" w14:textId="77777777" w:rsidR="007A673E" w:rsidRDefault="007A673E" w:rsidP="007A673E">
    <w:pPr>
      <w:pStyle w:val="Header"/>
    </w:pPr>
    <w:r w:rsidRPr="00FC000E">
      <w:rPr>
        <w:noProof/>
        <w:lang w:val="ro-RO" w:eastAsia="ro-RO"/>
      </w:rPr>
      <w:drawing>
        <wp:anchor distT="0" distB="0" distL="114300" distR="114300" simplePos="0" relativeHeight="251659264" behindDoc="1" locked="0" layoutInCell="1" allowOverlap="1" wp14:anchorId="514E793B" wp14:editId="4A8DAA3E">
          <wp:simplePos x="0" y="0"/>
          <wp:positionH relativeFrom="column">
            <wp:posOffset>5001581</wp:posOffset>
          </wp:positionH>
          <wp:positionV relativeFrom="paragraph">
            <wp:posOffset>-38585</wp:posOffset>
          </wp:positionV>
          <wp:extent cx="1162050" cy="735330"/>
          <wp:effectExtent l="0" t="0" r="0" b="7620"/>
          <wp:wrapTight wrapText="bothSides">
            <wp:wrapPolygon edited="0">
              <wp:start x="0" y="0"/>
              <wp:lineTo x="0" y="21264"/>
              <wp:lineTo x="21246" y="21264"/>
              <wp:lineTo x="21246" y="0"/>
              <wp:lineTo x="0" y="0"/>
            </wp:wrapPolygon>
          </wp:wrapTight>
          <wp:docPr id="19" name="Picture 19" descr="E:\OHSAS 18001\OHSAS_18001_and_UKAS_mark\OHSAS 18001 and UKAS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HSAS 18001\OHSAS_18001_and_UKAS_mark\OHSAS 18001 and UKAS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735330"/>
                  </a:xfrm>
                  <a:prstGeom prst="rect">
                    <a:avLst/>
                  </a:prstGeom>
                  <a:noFill/>
                  <a:ln>
                    <a:noFill/>
                  </a:ln>
                </pic:spPr>
              </pic:pic>
            </a:graphicData>
          </a:graphic>
        </wp:anchor>
      </w:drawing>
    </w:r>
    <w:r w:rsidRPr="00FC000E">
      <w:rPr>
        <w:noProof/>
        <w:lang w:val="ro-RO" w:eastAsia="ro-RO"/>
      </w:rPr>
      <w:drawing>
        <wp:anchor distT="0" distB="0" distL="114300" distR="114300" simplePos="0" relativeHeight="251660288" behindDoc="1" locked="0" layoutInCell="1" allowOverlap="1" wp14:anchorId="37C8F640" wp14:editId="339BB40A">
          <wp:simplePos x="0" y="0"/>
          <wp:positionH relativeFrom="margin">
            <wp:posOffset>3830863</wp:posOffset>
          </wp:positionH>
          <wp:positionV relativeFrom="paragraph">
            <wp:posOffset>-51171</wp:posOffset>
          </wp:positionV>
          <wp:extent cx="1171575" cy="750570"/>
          <wp:effectExtent l="0" t="0" r="9525" b="0"/>
          <wp:wrapTight wrapText="bothSides">
            <wp:wrapPolygon edited="0">
              <wp:start x="0" y="0"/>
              <wp:lineTo x="0" y="20832"/>
              <wp:lineTo x="21424" y="20832"/>
              <wp:lineTo x="21424" y="0"/>
              <wp:lineTo x="0" y="0"/>
            </wp:wrapPolygon>
          </wp:wrapTight>
          <wp:docPr id="20" name="Picture 20" descr="E:\ISO 14001_UKAS\ISO_14001_and_UKAS_Mark\ISO 14001 and UKAS Mar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SO 14001_UKAS\ISO_14001_and_UKAS_Mark\ISO 14001 and UKAS Mark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750570"/>
                  </a:xfrm>
                  <a:prstGeom prst="rect">
                    <a:avLst/>
                  </a:prstGeom>
                  <a:noFill/>
                  <a:ln>
                    <a:noFill/>
                  </a:ln>
                </pic:spPr>
              </pic:pic>
            </a:graphicData>
          </a:graphic>
        </wp:anchor>
      </w:drawing>
    </w:r>
    <w:r w:rsidRPr="00FC000E">
      <w:rPr>
        <w:noProof/>
        <w:lang w:val="ro-RO" w:eastAsia="ro-RO"/>
      </w:rPr>
      <w:drawing>
        <wp:anchor distT="0" distB="0" distL="114300" distR="114300" simplePos="0" relativeHeight="251661312" behindDoc="1" locked="0" layoutInCell="1" allowOverlap="1" wp14:anchorId="7756C5B6" wp14:editId="56EBCE67">
          <wp:simplePos x="0" y="0"/>
          <wp:positionH relativeFrom="column">
            <wp:posOffset>2627630</wp:posOffset>
          </wp:positionH>
          <wp:positionV relativeFrom="paragraph">
            <wp:posOffset>-29695</wp:posOffset>
          </wp:positionV>
          <wp:extent cx="1164590" cy="733425"/>
          <wp:effectExtent l="0" t="0" r="0" b="9525"/>
          <wp:wrapTight wrapText="bothSides">
            <wp:wrapPolygon edited="0">
              <wp:start x="0" y="0"/>
              <wp:lineTo x="0" y="21319"/>
              <wp:lineTo x="21200" y="21319"/>
              <wp:lineTo x="21200" y="0"/>
              <wp:lineTo x="0" y="0"/>
            </wp:wrapPolygon>
          </wp:wrapTight>
          <wp:docPr id="21" name="Picture 21" descr="E:\LRQA ISO 9001_UKAS\ISO 9001 and UKAS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RQA ISO 9001_UKAS\ISO 9001 and UKAS Mar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4590" cy="733425"/>
                  </a:xfrm>
                  <a:prstGeom prst="rect">
                    <a:avLst/>
                  </a:prstGeom>
                  <a:noFill/>
                  <a:ln>
                    <a:noFill/>
                  </a:ln>
                </pic:spPr>
              </pic:pic>
            </a:graphicData>
          </a:graphic>
        </wp:anchor>
      </w:drawing>
    </w:r>
    <w:r>
      <w:rPr>
        <w:noProof/>
        <w:lang w:val="ro-RO" w:eastAsia="ro-RO"/>
      </w:rPr>
      <w:drawing>
        <wp:inline distT="0" distB="0" distL="0" distR="0" wp14:anchorId="2F5A25DA" wp14:editId="306AED45">
          <wp:extent cx="1950720" cy="772160"/>
          <wp:effectExtent l="0" t="0" r="0" b="0"/>
          <wp:docPr id="22" name="Picture 22" descr="Logo_AE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AE_stand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0720" cy="772160"/>
                  </a:xfrm>
                  <a:prstGeom prst="rect">
                    <a:avLst/>
                  </a:prstGeom>
                  <a:noFill/>
                  <a:ln>
                    <a:noFill/>
                  </a:ln>
                </pic:spPr>
              </pic:pic>
            </a:graphicData>
          </a:graphic>
        </wp:inline>
      </w:drawing>
    </w:r>
  </w:p>
  <w:p w14:paraId="07615CE9" w14:textId="77777777" w:rsidR="007A673E" w:rsidRDefault="007A67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D39A8"/>
    <w:multiLevelType w:val="hybridMultilevel"/>
    <w:tmpl w:val="207EE31A"/>
    <w:lvl w:ilvl="0" w:tplc="22A2FE74">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42377"/>
    <w:multiLevelType w:val="hybridMultilevel"/>
    <w:tmpl w:val="5BE83E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D354F2"/>
    <w:multiLevelType w:val="multilevel"/>
    <w:tmpl w:val="54C4481E"/>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0F12CD7"/>
    <w:multiLevelType w:val="hybridMultilevel"/>
    <w:tmpl w:val="05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2B4F2C"/>
    <w:multiLevelType w:val="multilevel"/>
    <w:tmpl w:val="63402AE0"/>
    <w:lvl w:ilvl="0">
      <w:start w:val="1"/>
      <w:numFmt w:val="decimal"/>
      <w:lvlText w:val="%1."/>
      <w:lvlJc w:val="left"/>
      <w:pPr>
        <w:ind w:left="0" w:firstLine="0"/>
      </w:pPr>
      <w:rPr>
        <w:rFonts w:hint="default"/>
        <w:b/>
        <w:i w:val="0"/>
        <w:sz w:val="28"/>
      </w:rPr>
    </w:lvl>
    <w:lvl w:ilvl="1">
      <w:start w:val="1"/>
      <w:numFmt w:val="decimal"/>
      <w:pStyle w:val="Heading2"/>
      <w:lvlText w:val="%1.%2."/>
      <w:lvlJc w:val="left"/>
      <w:pPr>
        <w:ind w:left="0" w:firstLine="284"/>
      </w:pPr>
      <w:rPr>
        <w:rFonts w:ascii="Times New Roman" w:hAnsi="Times New Roman" w:cs="Times New Roman" w:hint="default"/>
        <w:sz w:val="24"/>
      </w:rPr>
    </w:lvl>
    <w:lvl w:ilvl="2">
      <w:start w:val="1"/>
      <w:numFmt w:val="decimal"/>
      <w:pStyle w:val="Heading3"/>
      <w:lvlText w:val="%1.%2.%3."/>
      <w:lvlJc w:val="left"/>
      <w:pPr>
        <w:ind w:left="-425" w:firstLine="567"/>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bullet"/>
      <w:lvlText w:val=""/>
      <w:lvlJc w:val="left"/>
      <w:pPr>
        <w:ind w:left="3240" w:hanging="360"/>
      </w:pPr>
      <w:rPr>
        <w:rFonts w:ascii="Symbol" w:hAnsi="Symbol" w:hint="default"/>
      </w:rPr>
    </w:lvl>
    <w:lvl w:ilvl="8">
      <w:start w:val="1"/>
      <w:numFmt w:val="lowerRoman"/>
      <w:lvlText w:val="%9."/>
      <w:lvlJc w:val="left"/>
      <w:pPr>
        <w:ind w:left="3600" w:hanging="360"/>
      </w:pPr>
      <w:rPr>
        <w:rFonts w:hint="default"/>
      </w:rPr>
    </w:lvl>
  </w:abstractNum>
  <w:abstractNum w:abstractNumId="5">
    <w:nsid w:val="53872B55"/>
    <w:multiLevelType w:val="hybridMultilevel"/>
    <w:tmpl w:val="CB10A6B6"/>
    <w:lvl w:ilvl="0" w:tplc="04090001">
      <w:start w:val="1"/>
      <w:numFmt w:val="bullet"/>
      <w:lvlText w:val=""/>
      <w:lvlJc w:val="left"/>
      <w:pPr>
        <w:ind w:left="720" w:hanging="360"/>
      </w:pPr>
      <w:rPr>
        <w:rFonts w:ascii="Symbol" w:hAnsi="Symbol" w:hint="default"/>
      </w:rPr>
    </w:lvl>
    <w:lvl w:ilvl="1" w:tplc="16E2527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805A54"/>
    <w:multiLevelType w:val="hybridMultilevel"/>
    <w:tmpl w:val="2A1AA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C97A70"/>
    <w:multiLevelType w:val="hybridMultilevel"/>
    <w:tmpl w:val="4D18F26C"/>
    <w:lvl w:ilvl="0" w:tplc="B24CBB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A17510"/>
    <w:multiLevelType w:val="hybridMultilevel"/>
    <w:tmpl w:val="19B0F640"/>
    <w:lvl w:ilvl="0" w:tplc="04090001">
      <w:start w:val="1"/>
      <w:numFmt w:val="bullet"/>
      <w:lvlText w:val=""/>
      <w:lvlJc w:val="left"/>
      <w:pPr>
        <w:ind w:left="720" w:hanging="360"/>
      </w:pPr>
      <w:rPr>
        <w:rFonts w:ascii="Symbol" w:hAnsi="Symbol" w:hint="default"/>
      </w:rPr>
    </w:lvl>
    <w:lvl w:ilvl="1" w:tplc="B734FD3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57562C"/>
    <w:multiLevelType w:val="hybridMultilevel"/>
    <w:tmpl w:val="5B88ED3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2"/>
  </w:num>
  <w:num w:numId="6">
    <w:abstractNumId w:val="3"/>
  </w:num>
  <w:num w:numId="7">
    <w:abstractNumId w:val="4"/>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427"/>
    <w:rsid w:val="00025EEB"/>
    <w:rsid w:val="00081DC8"/>
    <w:rsid w:val="000956F2"/>
    <w:rsid w:val="000B5864"/>
    <w:rsid w:val="000D64F1"/>
    <w:rsid w:val="00134554"/>
    <w:rsid w:val="00182370"/>
    <w:rsid w:val="001910F6"/>
    <w:rsid w:val="001D3E12"/>
    <w:rsid w:val="002042FE"/>
    <w:rsid w:val="0024139C"/>
    <w:rsid w:val="002978E7"/>
    <w:rsid w:val="002B7A09"/>
    <w:rsid w:val="002B7C91"/>
    <w:rsid w:val="003079CE"/>
    <w:rsid w:val="0031595B"/>
    <w:rsid w:val="003179EC"/>
    <w:rsid w:val="00327DFF"/>
    <w:rsid w:val="00327E74"/>
    <w:rsid w:val="003323C5"/>
    <w:rsid w:val="00366C64"/>
    <w:rsid w:val="00397FD2"/>
    <w:rsid w:val="0040429E"/>
    <w:rsid w:val="004157FD"/>
    <w:rsid w:val="004F6427"/>
    <w:rsid w:val="00516C56"/>
    <w:rsid w:val="005605E8"/>
    <w:rsid w:val="00562145"/>
    <w:rsid w:val="00575EDA"/>
    <w:rsid w:val="005A1221"/>
    <w:rsid w:val="0060754D"/>
    <w:rsid w:val="00654662"/>
    <w:rsid w:val="006D1E62"/>
    <w:rsid w:val="006F07D2"/>
    <w:rsid w:val="00767098"/>
    <w:rsid w:val="007A673E"/>
    <w:rsid w:val="007C75EB"/>
    <w:rsid w:val="00851582"/>
    <w:rsid w:val="00864965"/>
    <w:rsid w:val="008F66EB"/>
    <w:rsid w:val="008F79F8"/>
    <w:rsid w:val="009C4B90"/>
    <w:rsid w:val="009C6730"/>
    <w:rsid w:val="00A919A7"/>
    <w:rsid w:val="00A972CC"/>
    <w:rsid w:val="00AA5512"/>
    <w:rsid w:val="00AA7603"/>
    <w:rsid w:val="00AB6FFA"/>
    <w:rsid w:val="00AF12E9"/>
    <w:rsid w:val="00B70C44"/>
    <w:rsid w:val="00B85C1D"/>
    <w:rsid w:val="00BC21A5"/>
    <w:rsid w:val="00BC3BA5"/>
    <w:rsid w:val="00BC50CE"/>
    <w:rsid w:val="00C4542D"/>
    <w:rsid w:val="00C60A1C"/>
    <w:rsid w:val="00C615F9"/>
    <w:rsid w:val="00C94432"/>
    <w:rsid w:val="00CB34F1"/>
    <w:rsid w:val="00CC5034"/>
    <w:rsid w:val="00CD3AD1"/>
    <w:rsid w:val="00CE3358"/>
    <w:rsid w:val="00DA6DD6"/>
    <w:rsid w:val="00E3549E"/>
    <w:rsid w:val="00E468FC"/>
    <w:rsid w:val="00E5729C"/>
    <w:rsid w:val="00F174F0"/>
    <w:rsid w:val="00F449A8"/>
    <w:rsid w:val="00F44D6F"/>
    <w:rsid w:val="00F619E1"/>
    <w:rsid w:val="00F961CD"/>
    <w:rsid w:val="00FA0686"/>
    <w:rsid w:val="00FE3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5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07D2"/>
    <w:pPr>
      <w:keepNext/>
      <w:keepLines/>
      <w:spacing w:before="240" w:after="100" w:line="240" w:lineRule="auto"/>
      <w:outlineLvl w:val="0"/>
    </w:pPr>
    <w:rPr>
      <w:rFonts w:ascii="Times New Roman" w:eastAsiaTheme="majorEastAsia" w:hAnsi="Times New Roman" w:cstheme="majorBidi"/>
      <w:b/>
      <w:sz w:val="28"/>
      <w:szCs w:val="32"/>
      <w:lang w:val="ro-RO"/>
    </w:rPr>
  </w:style>
  <w:style w:type="paragraph" w:styleId="Heading2">
    <w:name w:val="heading 2"/>
    <w:basedOn w:val="Normal"/>
    <w:next w:val="Normal"/>
    <w:link w:val="Heading2Char"/>
    <w:uiPriority w:val="9"/>
    <w:unhideWhenUsed/>
    <w:qFormat/>
    <w:rsid w:val="006F07D2"/>
    <w:pPr>
      <w:keepNext/>
      <w:keepLines/>
      <w:numPr>
        <w:ilvl w:val="1"/>
        <w:numId w:val="7"/>
      </w:numPr>
      <w:spacing w:before="200" w:after="80" w:line="240" w:lineRule="auto"/>
      <w:outlineLvl w:val="1"/>
    </w:pPr>
    <w:rPr>
      <w:rFonts w:ascii="Times New Roman" w:eastAsiaTheme="majorEastAsia" w:hAnsi="Times New Roman" w:cstheme="majorBidi"/>
      <w:b/>
      <w:sz w:val="24"/>
      <w:szCs w:val="26"/>
      <w:lang w:val="ro-RO"/>
    </w:rPr>
  </w:style>
  <w:style w:type="paragraph" w:styleId="Heading3">
    <w:name w:val="heading 3"/>
    <w:aliases w:val="Heading 3 Char Char Char"/>
    <w:basedOn w:val="Normal"/>
    <w:next w:val="Normal"/>
    <w:link w:val="Heading3Char"/>
    <w:uiPriority w:val="9"/>
    <w:unhideWhenUsed/>
    <w:qFormat/>
    <w:rsid w:val="006F07D2"/>
    <w:pPr>
      <w:keepNext/>
      <w:keepLines/>
      <w:numPr>
        <w:ilvl w:val="2"/>
        <w:numId w:val="7"/>
      </w:numPr>
      <w:spacing w:before="160" w:after="80" w:line="240" w:lineRule="auto"/>
      <w:outlineLvl w:val="2"/>
    </w:pPr>
    <w:rPr>
      <w:rFonts w:ascii="Times New Roman" w:eastAsiaTheme="majorEastAsia" w:hAnsi="Times New Roman" w:cstheme="majorBidi"/>
      <w:b/>
      <w:i/>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9E1"/>
  </w:style>
  <w:style w:type="paragraph" w:styleId="Footer">
    <w:name w:val="footer"/>
    <w:basedOn w:val="Normal"/>
    <w:link w:val="FooterChar"/>
    <w:uiPriority w:val="99"/>
    <w:unhideWhenUsed/>
    <w:rsid w:val="00F61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9E1"/>
  </w:style>
  <w:style w:type="paragraph" w:styleId="ListParagraph">
    <w:name w:val="List Paragraph"/>
    <w:aliases w:val="Normal bullet 2,List Paragraph1"/>
    <w:basedOn w:val="Normal"/>
    <w:link w:val="ListParagraphChar"/>
    <w:uiPriority w:val="34"/>
    <w:qFormat/>
    <w:rsid w:val="00F44D6F"/>
    <w:pPr>
      <w:spacing w:after="0" w:line="240" w:lineRule="auto"/>
      <w:ind w:left="720"/>
      <w:contextualSpacing/>
    </w:pPr>
    <w:rPr>
      <w:rFonts w:ascii="Times New Roman" w:eastAsia="Times New Roman" w:hAnsi="Times New Roman" w:cs="Times New Roman"/>
      <w:sz w:val="24"/>
      <w:szCs w:val="20"/>
      <w:lang w:val="ro-RO"/>
    </w:rPr>
  </w:style>
  <w:style w:type="character" w:customStyle="1" w:styleId="ListParagraphChar">
    <w:name w:val="List Paragraph Char"/>
    <w:aliases w:val="Normal bullet 2 Char,List Paragraph1 Char"/>
    <w:link w:val="ListParagraph"/>
    <w:uiPriority w:val="34"/>
    <w:locked/>
    <w:rsid w:val="00F44D6F"/>
    <w:rPr>
      <w:rFonts w:ascii="Times New Roman" w:eastAsia="Times New Roman" w:hAnsi="Times New Roman" w:cs="Times New Roman"/>
      <w:sz w:val="24"/>
      <w:szCs w:val="20"/>
      <w:lang w:val="ro-RO"/>
    </w:rPr>
  </w:style>
  <w:style w:type="paragraph" w:styleId="NoSpacing">
    <w:name w:val="No Spacing"/>
    <w:uiPriority w:val="1"/>
    <w:qFormat/>
    <w:rsid w:val="00F44D6F"/>
    <w:pPr>
      <w:spacing w:after="0" w:line="240" w:lineRule="auto"/>
    </w:pPr>
  </w:style>
  <w:style w:type="paragraph" w:customStyle="1" w:styleId="Default">
    <w:name w:val="Default"/>
    <w:rsid w:val="001D3E1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67098"/>
    <w:rPr>
      <w:color w:val="0000FF" w:themeColor="hyperlink"/>
      <w:u w:val="single"/>
    </w:rPr>
  </w:style>
  <w:style w:type="character" w:customStyle="1" w:styleId="UnresolvedMention">
    <w:name w:val="Unresolved Mention"/>
    <w:basedOn w:val="DefaultParagraphFont"/>
    <w:uiPriority w:val="99"/>
    <w:semiHidden/>
    <w:unhideWhenUsed/>
    <w:rsid w:val="00767098"/>
    <w:rPr>
      <w:color w:val="605E5C"/>
      <w:shd w:val="clear" w:color="auto" w:fill="E1DFDD"/>
    </w:rPr>
  </w:style>
  <w:style w:type="character" w:customStyle="1" w:styleId="spar">
    <w:name w:val="s_par"/>
    <w:basedOn w:val="DefaultParagraphFont"/>
    <w:rsid w:val="00767098"/>
  </w:style>
  <w:style w:type="character" w:customStyle="1" w:styleId="spctttl">
    <w:name w:val="s_pct_ttl"/>
    <w:basedOn w:val="DefaultParagraphFont"/>
    <w:rsid w:val="00767098"/>
  </w:style>
  <w:style w:type="character" w:customStyle="1" w:styleId="spctbdy">
    <w:name w:val="s_pct_bdy"/>
    <w:basedOn w:val="DefaultParagraphFont"/>
    <w:rsid w:val="00767098"/>
  </w:style>
  <w:style w:type="character" w:customStyle="1" w:styleId="Heading1Char">
    <w:name w:val="Heading 1 Char"/>
    <w:basedOn w:val="DefaultParagraphFont"/>
    <w:link w:val="Heading1"/>
    <w:uiPriority w:val="9"/>
    <w:rsid w:val="006F07D2"/>
    <w:rPr>
      <w:rFonts w:ascii="Times New Roman" w:eastAsiaTheme="majorEastAsia" w:hAnsi="Times New Roman" w:cstheme="majorBidi"/>
      <w:b/>
      <w:sz w:val="28"/>
      <w:szCs w:val="32"/>
      <w:lang w:val="ro-RO"/>
    </w:rPr>
  </w:style>
  <w:style w:type="character" w:customStyle="1" w:styleId="Heading2Char">
    <w:name w:val="Heading 2 Char"/>
    <w:basedOn w:val="DefaultParagraphFont"/>
    <w:link w:val="Heading2"/>
    <w:uiPriority w:val="9"/>
    <w:rsid w:val="006F07D2"/>
    <w:rPr>
      <w:rFonts w:ascii="Times New Roman" w:eastAsiaTheme="majorEastAsia" w:hAnsi="Times New Roman" w:cstheme="majorBidi"/>
      <w:b/>
      <w:sz w:val="24"/>
      <w:szCs w:val="26"/>
      <w:lang w:val="ro-RO"/>
    </w:rPr>
  </w:style>
  <w:style w:type="character" w:customStyle="1" w:styleId="Heading3Char">
    <w:name w:val="Heading 3 Char"/>
    <w:aliases w:val="Heading 3 Char Char Char Char"/>
    <w:basedOn w:val="DefaultParagraphFont"/>
    <w:link w:val="Heading3"/>
    <w:uiPriority w:val="9"/>
    <w:rsid w:val="006F07D2"/>
    <w:rPr>
      <w:rFonts w:ascii="Times New Roman" w:eastAsiaTheme="majorEastAsia" w:hAnsi="Times New Roman" w:cstheme="majorBidi"/>
      <w:b/>
      <w:i/>
      <w:sz w:val="24"/>
      <w:szCs w:val="24"/>
      <w:lang w:val="ro-RO"/>
    </w:rPr>
  </w:style>
  <w:style w:type="character" w:customStyle="1" w:styleId="slitttl">
    <w:name w:val="s_lit_ttl"/>
    <w:basedOn w:val="DefaultParagraphFont"/>
    <w:rsid w:val="00C60A1C"/>
  </w:style>
  <w:style w:type="character" w:customStyle="1" w:styleId="slitbdy">
    <w:name w:val="s_lit_bdy"/>
    <w:basedOn w:val="DefaultParagraphFont"/>
    <w:rsid w:val="00C60A1C"/>
  </w:style>
  <w:style w:type="character" w:customStyle="1" w:styleId="slinttl">
    <w:name w:val="s_lin_ttl"/>
    <w:basedOn w:val="DefaultParagraphFont"/>
    <w:rsid w:val="00AA7603"/>
  </w:style>
  <w:style w:type="character" w:customStyle="1" w:styleId="slinbdy">
    <w:name w:val="s_lin_bdy"/>
    <w:basedOn w:val="DefaultParagraphFont"/>
    <w:rsid w:val="00AA7603"/>
  </w:style>
  <w:style w:type="character" w:customStyle="1" w:styleId="apar">
    <w:name w:val="a_par"/>
    <w:basedOn w:val="DefaultParagraphFont"/>
    <w:rsid w:val="00AF12E9"/>
  </w:style>
  <w:style w:type="table" w:styleId="TableGrid">
    <w:name w:val="Table Grid"/>
    <w:basedOn w:val="TableNormal"/>
    <w:uiPriority w:val="59"/>
    <w:rsid w:val="007A6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4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B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07D2"/>
    <w:pPr>
      <w:keepNext/>
      <w:keepLines/>
      <w:spacing w:before="240" w:after="100" w:line="240" w:lineRule="auto"/>
      <w:outlineLvl w:val="0"/>
    </w:pPr>
    <w:rPr>
      <w:rFonts w:ascii="Times New Roman" w:eastAsiaTheme="majorEastAsia" w:hAnsi="Times New Roman" w:cstheme="majorBidi"/>
      <w:b/>
      <w:sz w:val="28"/>
      <w:szCs w:val="32"/>
      <w:lang w:val="ro-RO"/>
    </w:rPr>
  </w:style>
  <w:style w:type="paragraph" w:styleId="Heading2">
    <w:name w:val="heading 2"/>
    <w:basedOn w:val="Normal"/>
    <w:next w:val="Normal"/>
    <w:link w:val="Heading2Char"/>
    <w:uiPriority w:val="9"/>
    <w:unhideWhenUsed/>
    <w:qFormat/>
    <w:rsid w:val="006F07D2"/>
    <w:pPr>
      <w:keepNext/>
      <w:keepLines/>
      <w:numPr>
        <w:ilvl w:val="1"/>
        <w:numId w:val="7"/>
      </w:numPr>
      <w:spacing w:before="200" w:after="80" w:line="240" w:lineRule="auto"/>
      <w:outlineLvl w:val="1"/>
    </w:pPr>
    <w:rPr>
      <w:rFonts w:ascii="Times New Roman" w:eastAsiaTheme="majorEastAsia" w:hAnsi="Times New Roman" w:cstheme="majorBidi"/>
      <w:b/>
      <w:sz w:val="24"/>
      <w:szCs w:val="26"/>
      <w:lang w:val="ro-RO"/>
    </w:rPr>
  </w:style>
  <w:style w:type="paragraph" w:styleId="Heading3">
    <w:name w:val="heading 3"/>
    <w:aliases w:val="Heading 3 Char Char Char"/>
    <w:basedOn w:val="Normal"/>
    <w:next w:val="Normal"/>
    <w:link w:val="Heading3Char"/>
    <w:uiPriority w:val="9"/>
    <w:unhideWhenUsed/>
    <w:qFormat/>
    <w:rsid w:val="006F07D2"/>
    <w:pPr>
      <w:keepNext/>
      <w:keepLines/>
      <w:numPr>
        <w:ilvl w:val="2"/>
        <w:numId w:val="7"/>
      </w:numPr>
      <w:spacing w:before="160" w:after="80" w:line="240" w:lineRule="auto"/>
      <w:outlineLvl w:val="2"/>
    </w:pPr>
    <w:rPr>
      <w:rFonts w:ascii="Times New Roman" w:eastAsiaTheme="majorEastAsia" w:hAnsi="Times New Roman" w:cstheme="majorBidi"/>
      <w:b/>
      <w:i/>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9E1"/>
  </w:style>
  <w:style w:type="paragraph" w:styleId="Footer">
    <w:name w:val="footer"/>
    <w:basedOn w:val="Normal"/>
    <w:link w:val="FooterChar"/>
    <w:uiPriority w:val="99"/>
    <w:unhideWhenUsed/>
    <w:rsid w:val="00F61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9E1"/>
  </w:style>
  <w:style w:type="paragraph" w:styleId="ListParagraph">
    <w:name w:val="List Paragraph"/>
    <w:aliases w:val="Normal bullet 2,List Paragraph1"/>
    <w:basedOn w:val="Normal"/>
    <w:link w:val="ListParagraphChar"/>
    <w:uiPriority w:val="34"/>
    <w:qFormat/>
    <w:rsid w:val="00F44D6F"/>
    <w:pPr>
      <w:spacing w:after="0" w:line="240" w:lineRule="auto"/>
      <w:ind w:left="720"/>
      <w:contextualSpacing/>
    </w:pPr>
    <w:rPr>
      <w:rFonts w:ascii="Times New Roman" w:eastAsia="Times New Roman" w:hAnsi="Times New Roman" w:cs="Times New Roman"/>
      <w:sz w:val="24"/>
      <w:szCs w:val="20"/>
      <w:lang w:val="ro-RO"/>
    </w:rPr>
  </w:style>
  <w:style w:type="character" w:customStyle="1" w:styleId="ListParagraphChar">
    <w:name w:val="List Paragraph Char"/>
    <w:aliases w:val="Normal bullet 2 Char,List Paragraph1 Char"/>
    <w:link w:val="ListParagraph"/>
    <w:uiPriority w:val="34"/>
    <w:locked/>
    <w:rsid w:val="00F44D6F"/>
    <w:rPr>
      <w:rFonts w:ascii="Times New Roman" w:eastAsia="Times New Roman" w:hAnsi="Times New Roman" w:cs="Times New Roman"/>
      <w:sz w:val="24"/>
      <w:szCs w:val="20"/>
      <w:lang w:val="ro-RO"/>
    </w:rPr>
  </w:style>
  <w:style w:type="paragraph" w:styleId="NoSpacing">
    <w:name w:val="No Spacing"/>
    <w:uiPriority w:val="1"/>
    <w:qFormat/>
    <w:rsid w:val="00F44D6F"/>
    <w:pPr>
      <w:spacing w:after="0" w:line="240" w:lineRule="auto"/>
    </w:pPr>
  </w:style>
  <w:style w:type="paragraph" w:customStyle="1" w:styleId="Default">
    <w:name w:val="Default"/>
    <w:rsid w:val="001D3E1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67098"/>
    <w:rPr>
      <w:color w:val="0000FF" w:themeColor="hyperlink"/>
      <w:u w:val="single"/>
    </w:rPr>
  </w:style>
  <w:style w:type="character" w:customStyle="1" w:styleId="UnresolvedMention">
    <w:name w:val="Unresolved Mention"/>
    <w:basedOn w:val="DefaultParagraphFont"/>
    <w:uiPriority w:val="99"/>
    <w:semiHidden/>
    <w:unhideWhenUsed/>
    <w:rsid w:val="00767098"/>
    <w:rPr>
      <w:color w:val="605E5C"/>
      <w:shd w:val="clear" w:color="auto" w:fill="E1DFDD"/>
    </w:rPr>
  </w:style>
  <w:style w:type="character" w:customStyle="1" w:styleId="spar">
    <w:name w:val="s_par"/>
    <w:basedOn w:val="DefaultParagraphFont"/>
    <w:rsid w:val="00767098"/>
  </w:style>
  <w:style w:type="character" w:customStyle="1" w:styleId="spctttl">
    <w:name w:val="s_pct_ttl"/>
    <w:basedOn w:val="DefaultParagraphFont"/>
    <w:rsid w:val="00767098"/>
  </w:style>
  <w:style w:type="character" w:customStyle="1" w:styleId="spctbdy">
    <w:name w:val="s_pct_bdy"/>
    <w:basedOn w:val="DefaultParagraphFont"/>
    <w:rsid w:val="00767098"/>
  </w:style>
  <w:style w:type="character" w:customStyle="1" w:styleId="Heading1Char">
    <w:name w:val="Heading 1 Char"/>
    <w:basedOn w:val="DefaultParagraphFont"/>
    <w:link w:val="Heading1"/>
    <w:uiPriority w:val="9"/>
    <w:rsid w:val="006F07D2"/>
    <w:rPr>
      <w:rFonts w:ascii="Times New Roman" w:eastAsiaTheme="majorEastAsia" w:hAnsi="Times New Roman" w:cstheme="majorBidi"/>
      <w:b/>
      <w:sz w:val="28"/>
      <w:szCs w:val="32"/>
      <w:lang w:val="ro-RO"/>
    </w:rPr>
  </w:style>
  <w:style w:type="character" w:customStyle="1" w:styleId="Heading2Char">
    <w:name w:val="Heading 2 Char"/>
    <w:basedOn w:val="DefaultParagraphFont"/>
    <w:link w:val="Heading2"/>
    <w:uiPriority w:val="9"/>
    <w:rsid w:val="006F07D2"/>
    <w:rPr>
      <w:rFonts w:ascii="Times New Roman" w:eastAsiaTheme="majorEastAsia" w:hAnsi="Times New Roman" w:cstheme="majorBidi"/>
      <w:b/>
      <w:sz w:val="24"/>
      <w:szCs w:val="26"/>
      <w:lang w:val="ro-RO"/>
    </w:rPr>
  </w:style>
  <w:style w:type="character" w:customStyle="1" w:styleId="Heading3Char">
    <w:name w:val="Heading 3 Char"/>
    <w:aliases w:val="Heading 3 Char Char Char Char"/>
    <w:basedOn w:val="DefaultParagraphFont"/>
    <w:link w:val="Heading3"/>
    <w:uiPriority w:val="9"/>
    <w:rsid w:val="006F07D2"/>
    <w:rPr>
      <w:rFonts w:ascii="Times New Roman" w:eastAsiaTheme="majorEastAsia" w:hAnsi="Times New Roman" w:cstheme="majorBidi"/>
      <w:b/>
      <w:i/>
      <w:sz w:val="24"/>
      <w:szCs w:val="24"/>
      <w:lang w:val="ro-RO"/>
    </w:rPr>
  </w:style>
  <w:style w:type="character" w:customStyle="1" w:styleId="slitttl">
    <w:name w:val="s_lit_ttl"/>
    <w:basedOn w:val="DefaultParagraphFont"/>
    <w:rsid w:val="00C60A1C"/>
  </w:style>
  <w:style w:type="character" w:customStyle="1" w:styleId="slitbdy">
    <w:name w:val="s_lit_bdy"/>
    <w:basedOn w:val="DefaultParagraphFont"/>
    <w:rsid w:val="00C60A1C"/>
  </w:style>
  <w:style w:type="character" w:customStyle="1" w:styleId="slinttl">
    <w:name w:val="s_lin_ttl"/>
    <w:basedOn w:val="DefaultParagraphFont"/>
    <w:rsid w:val="00AA7603"/>
  </w:style>
  <w:style w:type="character" w:customStyle="1" w:styleId="slinbdy">
    <w:name w:val="s_lin_bdy"/>
    <w:basedOn w:val="DefaultParagraphFont"/>
    <w:rsid w:val="00AA7603"/>
  </w:style>
  <w:style w:type="character" w:customStyle="1" w:styleId="apar">
    <w:name w:val="a_par"/>
    <w:basedOn w:val="DefaultParagraphFont"/>
    <w:rsid w:val="00AF12E9"/>
  </w:style>
  <w:style w:type="table" w:styleId="TableGrid">
    <w:name w:val="Table Grid"/>
    <w:basedOn w:val="TableNormal"/>
    <w:uiPriority w:val="59"/>
    <w:rsid w:val="007A6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4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0218">
      <w:bodyDiv w:val="1"/>
      <w:marLeft w:val="0"/>
      <w:marRight w:val="0"/>
      <w:marTop w:val="0"/>
      <w:marBottom w:val="0"/>
      <w:divBdr>
        <w:top w:val="none" w:sz="0" w:space="0" w:color="auto"/>
        <w:left w:val="none" w:sz="0" w:space="0" w:color="auto"/>
        <w:bottom w:val="none" w:sz="0" w:space="0" w:color="auto"/>
        <w:right w:val="none" w:sz="0" w:space="0" w:color="auto"/>
      </w:divBdr>
    </w:div>
    <w:div w:id="202449968">
      <w:bodyDiv w:val="1"/>
      <w:marLeft w:val="0"/>
      <w:marRight w:val="0"/>
      <w:marTop w:val="0"/>
      <w:marBottom w:val="0"/>
      <w:divBdr>
        <w:top w:val="none" w:sz="0" w:space="0" w:color="auto"/>
        <w:left w:val="none" w:sz="0" w:space="0" w:color="auto"/>
        <w:bottom w:val="none" w:sz="0" w:space="0" w:color="auto"/>
        <w:right w:val="none" w:sz="0" w:space="0" w:color="auto"/>
      </w:divBdr>
    </w:div>
    <w:div w:id="282272386">
      <w:bodyDiv w:val="1"/>
      <w:marLeft w:val="0"/>
      <w:marRight w:val="0"/>
      <w:marTop w:val="0"/>
      <w:marBottom w:val="0"/>
      <w:divBdr>
        <w:top w:val="none" w:sz="0" w:space="0" w:color="auto"/>
        <w:left w:val="none" w:sz="0" w:space="0" w:color="auto"/>
        <w:bottom w:val="none" w:sz="0" w:space="0" w:color="auto"/>
        <w:right w:val="none" w:sz="0" w:space="0" w:color="auto"/>
      </w:divBdr>
      <w:divsChild>
        <w:div w:id="1395425129">
          <w:marLeft w:val="0"/>
          <w:marRight w:val="0"/>
          <w:marTop w:val="0"/>
          <w:marBottom w:val="0"/>
          <w:divBdr>
            <w:top w:val="none" w:sz="0" w:space="0" w:color="auto"/>
            <w:left w:val="none" w:sz="0" w:space="0" w:color="auto"/>
            <w:bottom w:val="none" w:sz="0" w:space="0" w:color="auto"/>
            <w:right w:val="none" w:sz="0" w:space="0" w:color="auto"/>
          </w:divBdr>
          <w:divsChild>
            <w:div w:id="402991678">
              <w:marLeft w:val="0"/>
              <w:marRight w:val="0"/>
              <w:marTop w:val="0"/>
              <w:marBottom w:val="0"/>
              <w:divBdr>
                <w:top w:val="none" w:sz="0" w:space="0" w:color="auto"/>
                <w:left w:val="none" w:sz="0" w:space="0" w:color="auto"/>
                <w:bottom w:val="none" w:sz="0" w:space="0" w:color="auto"/>
                <w:right w:val="none" w:sz="0" w:space="0" w:color="auto"/>
              </w:divBdr>
              <w:divsChild>
                <w:div w:id="1617711103">
                  <w:marLeft w:val="0"/>
                  <w:marRight w:val="0"/>
                  <w:marTop w:val="0"/>
                  <w:marBottom w:val="0"/>
                  <w:divBdr>
                    <w:top w:val="none" w:sz="0" w:space="0" w:color="auto"/>
                    <w:left w:val="none" w:sz="0" w:space="0" w:color="auto"/>
                    <w:bottom w:val="none" w:sz="0" w:space="0" w:color="auto"/>
                    <w:right w:val="none" w:sz="0" w:space="0" w:color="auto"/>
                  </w:divBdr>
                  <w:divsChild>
                    <w:div w:id="315497490">
                      <w:marLeft w:val="0"/>
                      <w:marRight w:val="0"/>
                      <w:marTop w:val="0"/>
                      <w:marBottom w:val="0"/>
                      <w:divBdr>
                        <w:top w:val="none" w:sz="0" w:space="0" w:color="auto"/>
                        <w:left w:val="none" w:sz="0" w:space="0" w:color="auto"/>
                        <w:bottom w:val="none" w:sz="0" w:space="0" w:color="auto"/>
                        <w:right w:val="none" w:sz="0" w:space="0" w:color="auto"/>
                      </w:divBdr>
                      <w:divsChild>
                        <w:div w:id="329985665">
                          <w:marLeft w:val="0"/>
                          <w:marRight w:val="0"/>
                          <w:marTop w:val="0"/>
                          <w:marBottom w:val="0"/>
                          <w:divBdr>
                            <w:top w:val="none" w:sz="0" w:space="0" w:color="auto"/>
                            <w:left w:val="none" w:sz="0" w:space="0" w:color="auto"/>
                            <w:bottom w:val="none" w:sz="0" w:space="0" w:color="auto"/>
                            <w:right w:val="none" w:sz="0" w:space="0" w:color="auto"/>
                          </w:divBdr>
                          <w:divsChild>
                            <w:div w:id="1768038983">
                              <w:marLeft w:val="0"/>
                              <w:marRight w:val="0"/>
                              <w:marTop w:val="0"/>
                              <w:marBottom w:val="0"/>
                              <w:divBdr>
                                <w:top w:val="none" w:sz="0" w:space="0" w:color="auto"/>
                                <w:left w:val="none" w:sz="0" w:space="0" w:color="auto"/>
                                <w:bottom w:val="none" w:sz="0" w:space="0" w:color="auto"/>
                                <w:right w:val="none" w:sz="0" w:space="0" w:color="auto"/>
                              </w:divBdr>
                              <w:divsChild>
                                <w:div w:id="14157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324328">
              <w:marLeft w:val="0"/>
              <w:marRight w:val="0"/>
              <w:marTop w:val="0"/>
              <w:marBottom w:val="0"/>
              <w:divBdr>
                <w:top w:val="none" w:sz="0" w:space="0" w:color="auto"/>
                <w:left w:val="none" w:sz="0" w:space="0" w:color="auto"/>
                <w:bottom w:val="none" w:sz="0" w:space="0" w:color="auto"/>
                <w:right w:val="none" w:sz="0" w:space="0" w:color="auto"/>
              </w:divBdr>
            </w:div>
            <w:div w:id="450443617">
              <w:marLeft w:val="0"/>
              <w:marRight w:val="0"/>
              <w:marTop w:val="0"/>
              <w:marBottom w:val="0"/>
              <w:divBdr>
                <w:top w:val="none" w:sz="0" w:space="0" w:color="auto"/>
                <w:left w:val="none" w:sz="0" w:space="0" w:color="auto"/>
                <w:bottom w:val="none" w:sz="0" w:space="0" w:color="auto"/>
                <w:right w:val="none" w:sz="0" w:space="0" w:color="auto"/>
              </w:divBdr>
              <w:divsChild>
                <w:div w:id="246307347">
                  <w:marLeft w:val="0"/>
                  <w:marRight w:val="0"/>
                  <w:marTop w:val="0"/>
                  <w:marBottom w:val="0"/>
                  <w:divBdr>
                    <w:top w:val="none" w:sz="0" w:space="0" w:color="auto"/>
                    <w:left w:val="none" w:sz="0" w:space="0" w:color="auto"/>
                    <w:bottom w:val="none" w:sz="0" w:space="0" w:color="auto"/>
                    <w:right w:val="none" w:sz="0" w:space="0" w:color="auto"/>
                  </w:divBdr>
                  <w:divsChild>
                    <w:div w:id="874848382">
                      <w:marLeft w:val="0"/>
                      <w:marRight w:val="0"/>
                      <w:marTop w:val="0"/>
                      <w:marBottom w:val="0"/>
                      <w:divBdr>
                        <w:top w:val="none" w:sz="0" w:space="0" w:color="auto"/>
                        <w:left w:val="none" w:sz="0" w:space="0" w:color="auto"/>
                        <w:bottom w:val="none" w:sz="0" w:space="0" w:color="auto"/>
                        <w:right w:val="none" w:sz="0" w:space="0" w:color="auto"/>
                      </w:divBdr>
                      <w:divsChild>
                        <w:div w:id="582379528">
                          <w:marLeft w:val="0"/>
                          <w:marRight w:val="0"/>
                          <w:marTop w:val="0"/>
                          <w:marBottom w:val="0"/>
                          <w:divBdr>
                            <w:top w:val="none" w:sz="0" w:space="0" w:color="auto"/>
                            <w:left w:val="none" w:sz="0" w:space="0" w:color="auto"/>
                            <w:bottom w:val="none" w:sz="0" w:space="0" w:color="auto"/>
                            <w:right w:val="none" w:sz="0" w:space="0" w:color="auto"/>
                          </w:divBdr>
                          <w:divsChild>
                            <w:div w:id="1751728767">
                              <w:marLeft w:val="0"/>
                              <w:marRight w:val="0"/>
                              <w:marTop w:val="0"/>
                              <w:marBottom w:val="0"/>
                              <w:divBdr>
                                <w:top w:val="none" w:sz="0" w:space="0" w:color="auto"/>
                                <w:left w:val="none" w:sz="0" w:space="0" w:color="auto"/>
                                <w:bottom w:val="none" w:sz="0" w:space="0" w:color="auto"/>
                                <w:right w:val="none" w:sz="0" w:space="0" w:color="auto"/>
                              </w:divBdr>
                              <w:divsChild>
                                <w:div w:id="10303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003585">
      <w:bodyDiv w:val="1"/>
      <w:marLeft w:val="0"/>
      <w:marRight w:val="0"/>
      <w:marTop w:val="0"/>
      <w:marBottom w:val="0"/>
      <w:divBdr>
        <w:top w:val="none" w:sz="0" w:space="0" w:color="auto"/>
        <w:left w:val="none" w:sz="0" w:space="0" w:color="auto"/>
        <w:bottom w:val="none" w:sz="0" w:space="0" w:color="auto"/>
        <w:right w:val="none" w:sz="0" w:space="0" w:color="auto"/>
      </w:divBdr>
    </w:div>
    <w:div w:id="575213753">
      <w:bodyDiv w:val="1"/>
      <w:marLeft w:val="0"/>
      <w:marRight w:val="0"/>
      <w:marTop w:val="0"/>
      <w:marBottom w:val="0"/>
      <w:divBdr>
        <w:top w:val="none" w:sz="0" w:space="0" w:color="auto"/>
        <w:left w:val="none" w:sz="0" w:space="0" w:color="auto"/>
        <w:bottom w:val="none" w:sz="0" w:space="0" w:color="auto"/>
        <w:right w:val="none" w:sz="0" w:space="0" w:color="auto"/>
      </w:divBdr>
    </w:div>
    <w:div w:id="625502714">
      <w:bodyDiv w:val="1"/>
      <w:marLeft w:val="0"/>
      <w:marRight w:val="0"/>
      <w:marTop w:val="0"/>
      <w:marBottom w:val="0"/>
      <w:divBdr>
        <w:top w:val="none" w:sz="0" w:space="0" w:color="auto"/>
        <w:left w:val="none" w:sz="0" w:space="0" w:color="auto"/>
        <w:bottom w:val="none" w:sz="0" w:space="0" w:color="auto"/>
        <w:right w:val="none" w:sz="0" w:space="0" w:color="auto"/>
      </w:divBdr>
    </w:div>
    <w:div w:id="941494981">
      <w:bodyDiv w:val="1"/>
      <w:marLeft w:val="0"/>
      <w:marRight w:val="0"/>
      <w:marTop w:val="0"/>
      <w:marBottom w:val="0"/>
      <w:divBdr>
        <w:top w:val="none" w:sz="0" w:space="0" w:color="auto"/>
        <w:left w:val="none" w:sz="0" w:space="0" w:color="auto"/>
        <w:bottom w:val="none" w:sz="0" w:space="0" w:color="auto"/>
        <w:right w:val="none" w:sz="0" w:space="0" w:color="auto"/>
      </w:divBdr>
    </w:div>
    <w:div w:id="1262294965">
      <w:bodyDiv w:val="1"/>
      <w:marLeft w:val="0"/>
      <w:marRight w:val="0"/>
      <w:marTop w:val="0"/>
      <w:marBottom w:val="0"/>
      <w:divBdr>
        <w:top w:val="none" w:sz="0" w:space="0" w:color="auto"/>
        <w:left w:val="none" w:sz="0" w:space="0" w:color="auto"/>
        <w:bottom w:val="none" w:sz="0" w:space="0" w:color="auto"/>
        <w:right w:val="none" w:sz="0" w:space="0" w:color="auto"/>
      </w:divBdr>
    </w:div>
    <w:div w:id="1650748215">
      <w:bodyDiv w:val="1"/>
      <w:marLeft w:val="0"/>
      <w:marRight w:val="0"/>
      <w:marTop w:val="0"/>
      <w:marBottom w:val="0"/>
      <w:divBdr>
        <w:top w:val="none" w:sz="0" w:space="0" w:color="auto"/>
        <w:left w:val="none" w:sz="0" w:space="0" w:color="auto"/>
        <w:bottom w:val="none" w:sz="0" w:space="0" w:color="auto"/>
        <w:right w:val="none" w:sz="0" w:space="0" w:color="auto"/>
      </w:divBdr>
    </w:div>
    <w:div w:id="1773233784">
      <w:bodyDiv w:val="1"/>
      <w:marLeft w:val="0"/>
      <w:marRight w:val="0"/>
      <w:marTop w:val="0"/>
      <w:marBottom w:val="0"/>
      <w:divBdr>
        <w:top w:val="none" w:sz="0" w:space="0" w:color="auto"/>
        <w:left w:val="none" w:sz="0" w:space="0" w:color="auto"/>
        <w:bottom w:val="none" w:sz="0" w:space="0" w:color="auto"/>
        <w:right w:val="none" w:sz="0" w:space="0" w:color="auto"/>
      </w:divBdr>
      <w:divsChild>
        <w:div w:id="872502821">
          <w:marLeft w:val="0"/>
          <w:marRight w:val="0"/>
          <w:marTop w:val="0"/>
          <w:marBottom w:val="0"/>
          <w:divBdr>
            <w:top w:val="none" w:sz="0" w:space="0" w:color="auto"/>
            <w:left w:val="none" w:sz="0" w:space="0" w:color="auto"/>
            <w:bottom w:val="none" w:sz="0" w:space="0" w:color="auto"/>
            <w:right w:val="none" w:sz="0" w:space="0" w:color="auto"/>
          </w:divBdr>
          <w:divsChild>
            <w:div w:id="123551159">
              <w:marLeft w:val="0"/>
              <w:marRight w:val="0"/>
              <w:marTop w:val="0"/>
              <w:marBottom w:val="0"/>
              <w:divBdr>
                <w:top w:val="none" w:sz="0" w:space="0" w:color="auto"/>
                <w:left w:val="none" w:sz="0" w:space="0" w:color="auto"/>
                <w:bottom w:val="none" w:sz="0" w:space="0" w:color="auto"/>
                <w:right w:val="none" w:sz="0" w:space="0" w:color="auto"/>
              </w:divBdr>
              <w:divsChild>
                <w:div w:id="197746404">
                  <w:marLeft w:val="0"/>
                  <w:marRight w:val="0"/>
                  <w:marTop w:val="0"/>
                  <w:marBottom w:val="0"/>
                  <w:divBdr>
                    <w:top w:val="none" w:sz="0" w:space="0" w:color="auto"/>
                    <w:left w:val="none" w:sz="0" w:space="0" w:color="auto"/>
                    <w:bottom w:val="none" w:sz="0" w:space="0" w:color="auto"/>
                    <w:right w:val="none" w:sz="0" w:space="0" w:color="auto"/>
                  </w:divBdr>
                  <w:divsChild>
                    <w:div w:id="1644694032">
                      <w:marLeft w:val="0"/>
                      <w:marRight w:val="0"/>
                      <w:marTop w:val="0"/>
                      <w:marBottom w:val="0"/>
                      <w:divBdr>
                        <w:top w:val="none" w:sz="0" w:space="0" w:color="auto"/>
                        <w:left w:val="none" w:sz="0" w:space="0" w:color="auto"/>
                        <w:bottom w:val="none" w:sz="0" w:space="0" w:color="auto"/>
                        <w:right w:val="none" w:sz="0" w:space="0" w:color="auto"/>
                      </w:divBdr>
                      <w:divsChild>
                        <w:div w:id="1135297753">
                          <w:marLeft w:val="0"/>
                          <w:marRight w:val="0"/>
                          <w:marTop w:val="0"/>
                          <w:marBottom w:val="0"/>
                          <w:divBdr>
                            <w:top w:val="none" w:sz="0" w:space="0" w:color="auto"/>
                            <w:left w:val="none" w:sz="0" w:space="0" w:color="auto"/>
                            <w:bottom w:val="none" w:sz="0" w:space="0" w:color="auto"/>
                            <w:right w:val="none" w:sz="0" w:space="0" w:color="auto"/>
                          </w:divBdr>
                          <w:divsChild>
                            <w:div w:id="981814209">
                              <w:marLeft w:val="0"/>
                              <w:marRight w:val="0"/>
                              <w:marTop w:val="0"/>
                              <w:marBottom w:val="0"/>
                              <w:divBdr>
                                <w:top w:val="none" w:sz="0" w:space="0" w:color="auto"/>
                                <w:left w:val="none" w:sz="0" w:space="0" w:color="auto"/>
                                <w:bottom w:val="none" w:sz="0" w:space="0" w:color="auto"/>
                                <w:right w:val="none" w:sz="0" w:space="0" w:color="auto"/>
                              </w:divBdr>
                              <w:divsChild>
                                <w:div w:id="14954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80036">
      <w:bodyDiv w:val="1"/>
      <w:marLeft w:val="0"/>
      <w:marRight w:val="0"/>
      <w:marTop w:val="0"/>
      <w:marBottom w:val="0"/>
      <w:divBdr>
        <w:top w:val="none" w:sz="0" w:space="0" w:color="auto"/>
        <w:left w:val="none" w:sz="0" w:space="0" w:color="auto"/>
        <w:bottom w:val="none" w:sz="0" w:space="0" w:color="auto"/>
        <w:right w:val="none" w:sz="0" w:space="0" w:color="auto"/>
      </w:divBdr>
      <w:divsChild>
        <w:div w:id="1366060036">
          <w:marLeft w:val="0"/>
          <w:marRight w:val="0"/>
          <w:marTop w:val="0"/>
          <w:marBottom w:val="0"/>
          <w:divBdr>
            <w:top w:val="none" w:sz="0" w:space="0" w:color="auto"/>
            <w:left w:val="none" w:sz="0" w:space="0" w:color="auto"/>
            <w:bottom w:val="none" w:sz="0" w:space="0" w:color="auto"/>
            <w:right w:val="none" w:sz="0" w:space="0" w:color="auto"/>
          </w:divBdr>
        </w:div>
      </w:divsChild>
    </w:div>
    <w:div w:id="2075397193">
      <w:bodyDiv w:val="1"/>
      <w:marLeft w:val="0"/>
      <w:marRight w:val="0"/>
      <w:marTop w:val="0"/>
      <w:marBottom w:val="0"/>
      <w:divBdr>
        <w:top w:val="none" w:sz="0" w:space="0" w:color="auto"/>
        <w:left w:val="none" w:sz="0" w:space="0" w:color="auto"/>
        <w:bottom w:val="none" w:sz="0" w:space="0" w:color="auto"/>
        <w:right w:val="none" w:sz="0" w:space="0" w:color="auto"/>
      </w:divBdr>
    </w:div>
    <w:div w:id="210391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legislatie.just.ro/Public/DetaliiDocumentAfis/15494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islatie.just.ro/Public/DetaliiDocumentAfis/53576"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islatie.just.ro/Public/DetaliiDocumentAfis/182266" TargetMode="External"/><Relationship Id="rId23" Type="http://schemas.openxmlformats.org/officeDocument/2006/relationships/hyperlink" Target="http://legislatie.just.ro/Public/DetaliiDocumentAfis/127715" TargetMode="External"/><Relationship Id="rId10" Type="http://schemas.openxmlformats.org/officeDocument/2006/relationships/header" Target="header1.xml"/><Relationship Id="rId19" Type="http://schemas.openxmlformats.org/officeDocument/2006/relationships/hyperlink" Target="https://map.cimec.ro/Mapserver" TargetMode="External"/><Relationship Id="rId4" Type="http://schemas.microsoft.com/office/2007/relationships/stylesWithEffects" Target="stylesWithEffects.xml"/><Relationship Id="rId9" Type="http://schemas.openxmlformats.org/officeDocument/2006/relationships/hyperlink" Target="mailto:apmc@constantza-port.ro" TargetMode="External"/><Relationship Id="rId14" Type="http://schemas.openxmlformats.org/officeDocument/2006/relationships/hyperlink" Target="http://legislatie.just.ro/Public/DetaliiDocumentAfis/182265" TargetMode="External"/><Relationship Id="rId22" Type="http://schemas.openxmlformats.org/officeDocument/2006/relationships/hyperlink" Target="http://legislatie.just.ro/Public/DetaliiDocumentAfis/20249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66ED3-30D2-4C7E-8712-C530C2AA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8332</Words>
  <Characters>48330</Characters>
  <Application>Microsoft Office Word</Application>
  <DocSecurity>0</DocSecurity>
  <Lines>402</Lines>
  <Paragraphs>113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56549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Zeca</dc:creator>
  <cp:lastModifiedBy>Raluca Mihai</cp:lastModifiedBy>
  <cp:revision>4</cp:revision>
  <cp:lastPrinted>2020-07-31T05:10:00Z</cp:lastPrinted>
  <dcterms:created xsi:type="dcterms:W3CDTF">2020-07-31T04:59:00Z</dcterms:created>
  <dcterms:modified xsi:type="dcterms:W3CDTF">2020-07-31T05:10:00Z</dcterms:modified>
</cp:coreProperties>
</file>