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7FC0" w:rsidRDefault="00B77FC0" w:rsidP="00B77FC0">
      <w:pPr>
        <w:spacing w:after="0" w:line="360" w:lineRule="auto"/>
        <w:jc w:val="center"/>
        <w:rPr>
          <w:rStyle w:val="tpa1"/>
          <w:rFonts w:ascii="Times New Roman" w:hAnsi="Times New Roman" w:cs="Times New Roman"/>
          <w:sz w:val="36"/>
          <w:szCs w:val="36"/>
          <w:lang w:val="ro-RO"/>
        </w:rPr>
      </w:pPr>
    </w:p>
    <w:p w:rsidR="003019CA" w:rsidRDefault="003019CA" w:rsidP="003019CA">
      <w:pPr>
        <w:spacing w:after="0" w:line="360" w:lineRule="auto"/>
        <w:rPr>
          <w:rStyle w:val="tpa1"/>
          <w:rFonts w:ascii="Times New Roman" w:hAnsi="Times New Roman" w:cs="Times New Roman"/>
          <w:sz w:val="36"/>
          <w:szCs w:val="36"/>
          <w:lang w:val="ro-RO"/>
        </w:rPr>
      </w:pPr>
    </w:p>
    <w:p w:rsidR="00B77FC0" w:rsidRPr="00E614F7" w:rsidRDefault="00B77FC0" w:rsidP="003019CA">
      <w:pPr>
        <w:spacing w:after="0" w:line="360" w:lineRule="auto"/>
        <w:jc w:val="center"/>
        <w:rPr>
          <w:rFonts w:ascii="Times New Roman" w:hAnsi="Times New Roman" w:cs="Times New Roman"/>
          <w:sz w:val="36"/>
          <w:szCs w:val="36"/>
          <w:lang w:val="ro-RO"/>
        </w:rPr>
      </w:pPr>
      <w:r w:rsidRPr="00E614F7">
        <w:rPr>
          <w:rStyle w:val="tpa1"/>
          <w:rFonts w:ascii="Times New Roman" w:hAnsi="Times New Roman" w:cs="Times New Roman"/>
          <w:sz w:val="36"/>
          <w:szCs w:val="36"/>
          <w:lang w:val="ro-RO"/>
        </w:rPr>
        <w:t>”</w:t>
      </w:r>
      <w:r w:rsidR="003019CA" w:rsidRPr="00E614F7">
        <w:rPr>
          <w:rStyle w:val="tpa1"/>
          <w:rFonts w:ascii="Times New Roman" w:hAnsi="Times New Roman" w:cs="Times New Roman"/>
          <w:sz w:val="36"/>
          <w:szCs w:val="36"/>
          <w:lang w:val="ro-RO"/>
        </w:rPr>
        <w:t>DESCHIDERE CARIERĂ DE PIATRĂ (EXPLOATARE CALCAR) ÎMPREUNĂ CU SPAȚII CONEXE NECESARE ACESTEI FUNCȚIUNI (PLATFORME BETONATE, BIROURI – CONTAINERE)”</w:t>
      </w:r>
    </w:p>
    <w:p w:rsidR="00B77FC0" w:rsidRDefault="00B77FC0">
      <w:pPr>
        <w:rPr>
          <w:lang w:val="ro-RO"/>
        </w:rPr>
      </w:pPr>
    </w:p>
    <w:p w:rsidR="00E27FA6" w:rsidRPr="00E614F7" w:rsidRDefault="00D23015" w:rsidP="00B77FC0">
      <w:pPr>
        <w:jc w:val="center"/>
        <w:rPr>
          <w:lang w:val="ro-RO"/>
        </w:rPr>
      </w:pPr>
      <w:r w:rsidRPr="00E614F7">
        <w:rPr>
          <w:noProof/>
          <w:lang w:val="ro-RO"/>
        </w:rPr>
        <w:drawing>
          <wp:inline distT="0" distB="0" distL="0" distR="0">
            <wp:extent cx="4832314" cy="3403017"/>
            <wp:effectExtent l="38100" t="57150" r="120686" b="102183"/>
            <wp:docPr id="1" name="Picture 1" descr="D:\Elena\topo\2020\cogealac casian\teren\teren cogealac si pantelimon\DCIM\101NIKON\DSCN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ena\topo\2020\cogealac casian\teren\teren cogealac si pantelimon\DCIM\101NIKON\DSCN2040.JPG"/>
                    <pic:cNvPicPr>
                      <a:picLocks noChangeAspect="1" noChangeArrowheads="1"/>
                    </pic:cNvPicPr>
                  </pic:nvPicPr>
                  <pic:blipFill>
                    <a:blip r:embed="rId7" cstate="print">
                      <a:lum contrast="20000"/>
                    </a:blip>
                    <a:srcRect/>
                    <a:stretch>
                      <a:fillRect/>
                    </a:stretch>
                  </pic:blipFill>
                  <pic:spPr bwMode="auto">
                    <a:xfrm>
                      <a:off x="0" y="0"/>
                      <a:ext cx="4834269" cy="34043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81A0C" w:rsidRPr="00E614F7" w:rsidRDefault="00C81A0C" w:rsidP="000A39E2">
      <w:pPr>
        <w:spacing w:after="0" w:line="360" w:lineRule="auto"/>
        <w:rPr>
          <w:rFonts w:ascii="Arial" w:hAnsi="Arial" w:cs="Arial"/>
          <w:b/>
          <w:sz w:val="40"/>
          <w:szCs w:val="40"/>
          <w:lang w:val="ro-RO"/>
        </w:rPr>
      </w:pPr>
    </w:p>
    <w:p w:rsidR="000A39E2" w:rsidRPr="00E614F7" w:rsidRDefault="000A39E2" w:rsidP="000A39E2">
      <w:pPr>
        <w:spacing w:after="0" w:line="360" w:lineRule="auto"/>
        <w:rPr>
          <w:rFonts w:ascii="Times New Roman" w:hAnsi="Times New Roman" w:cs="Times New Roman"/>
          <w:b/>
          <w:color w:val="00B0F0"/>
          <w:sz w:val="36"/>
          <w:szCs w:val="36"/>
          <w:lang w:val="ro-RO"/>
        </w:rPr>
      </w:pPr>
      <w:r w:rsidRPr="00E614F7">
        <w:rPr>
          <w:rFonts w:ascii="Times New Roman" w:hAnsi="Times New Roman" w:cs="Times New Roman"/>
          <w:b/>
          <w:sz w:val="36"/>
          <w:szCs w:val="36"/>
          <w:lang w:val="ro-RO"/>
        </w:rPr>
        <w:t xml:space="preserve">Beneficiar: S.C. </w:t>
      </w:r>
      <w:r w:rsidRPr="00E614F7">
        <w:rPr>
          <w:rStyle w:val="tpa1"/>
          <w:rFonts w:ascii="Times New Roman" w:hAnsi="Times New Roman" w:cs="Times New Roman"/>
          <w:b/>
          <w:sz w:val="36"/>
          <w:szCs w:val="36"/>
          <w:lang w:val="ro-RO"/>
        </w:rPr>
        <w:t xml:space="preserve">MIRATRANSCOM  BUSINESS </w:t>
      </w:r>
      <w:r w:rsidRPr="00E614F7">
        <w:rPr>
          <w:rFonts w:ascii="Times New Roman" w:hAnsi="Times New Roman" w:cs="Times New Roman"/>
          <w:b/>
          <w:bCs/>
          <w:iCs/>
          <w:noProof/>
          <w:sz w:val="36"/>
          <w:szCs w:val="36"/>
          <w:lang w:val="ro-RO"/>
        </w:rPr>
        <w:t>S.R.L.</w:t>
      </w:r>
    </w:p>
    <w:p w:rsidR="000A39E2" w:rsidRDefault="000A39E2" w:rsidP="000A39E2">
      <w:pPr>
        <w:spacing w:line="360" w:lineRule="auto"/>
        <w:rPr>
          <w:rFonts w:ascii="Times New Roman" w:hAnsi="Times New Roman" w:cs="Times New Roman"/>
          <w:b/>
          <w:sz w:val="36"/>
          <w:szCs w:val="36"/>
          <w:lang w:val="ro-RO"/>
        </w:rPr>
      </w:pPr>
      <w:r w:rsidRPr="00E614F7">
        <w:rPr>
          <w:rFonts w:ascii="Times New Roman" w:hAnsi="Times New Roman" w:cs="Times New Roman"/>
          <w:b/>
          <w:sz w:val="36"/>
          <w:szCs w:val="36"/>
          <w:lang w:val="ro-RO"/>
        </w:rPr>
        <w:t>Intocmit: Topo Miniera S.R.L.</w:t>
      </w:r>
    </w:p>
    <w:p w:rsidR="00D115A2" w:rsidRPr="00E614F7" w:rsidRDefault="00D115A2" w:rsidP="000A39E2">
      <w:pPr>
        <w:spacing w:line="360" w:lineRule="auto"/>
        <w:rPr>
          <w:rFonts w:ascii="Times New Roman" w:hAnsi="Times New Roman" w:cs="Times New Roman"/>
          <w:b/>
          <w:sz w:val="36"/>
          <w:szCs w:val="36"/>
          <w:lang w:val="ro-RO"/>
        </w:rPr>
      </w:pPr>
    </w:p>
    <w:p w:rsidR="000A39E2" w:rsidRPr="00E614F7" w:rsidRDefault="000A39E2" w:rsidP="003019CA">
      <w:pPr>
        <w:spacing w:line="360" w:lineRule="auto"/>
        <w:jc w:val="center"/>
        <w:rPr>
          <w:rFonts w:ascii="Times New Roman" w:hAnsi="Times New Roman" w:cs="Times New Roman"/>
          <w:b/>
          <w:sz w:val="36"/>
          <w:szCs w:val="36"/>
          <w:lang w:val="ro-RO"/>
        </w:rPr>
      </w:pPr>
      <w:r w:rsidRPr="00E614F7">
        <w:rPr>
          <w:rFonts w:ascii="Times New Roman" w:hAnsi="Times New Roman" w:cs="Times New Roman"/>
          <w:b/>
          <w:sz w:val="36"/>
          <w:szCs w:val="36"/>
          <w:lang w:val="ro-RO"/>
        </w:rPr>
        <w:t>Februarie 2021</w:t>
      </w:r>
    </w:p>
    <w:p w:rsidR="00C91213" w:rsidRPr="00E614F7" w:rsidRDefault="00C91213" w:rsidP="00C91213">
      <w:pPr>
        <w:pStyle w:val="Default"/>
        <w:spacing w:line="360" w:lineRule="auto"/>
        <w:jc w:val="both"/>
        <w:rPr>
          <w:b/>
          <w:bCs/>
          <w:caps/>
          <w:szCs w:val="24"/>
          <w:lang w:val="ro-RO"/>
        </w:rPr>
      </w:pPr>
    </w:p>
    <w:p w:rsidR="00C91213" w:rsidRPr="00E614F7" w:rsidRDefault="00C91213" w:rsidP="00C91213">
      <w:pPr>
        <w:pStyle w:val="Default"/>
        <w:spacing w:line="360" w:lineRule="auto"/>
        <w:jc w:val="both"/>
        <w:rPr>
          <w:b/>
          <w:bCs/>
          <w:caps/>
          <w:szCs w:val="24"/>
          <w:lang w:val="ro-RO"/>
        </w:rPr>
      </w:pPr>
    </w:p>
    <w:p w:rsidR="00C91213" w:rsidRPr="00E614F7" w:rsidRDefault="00C91213" w:rsidP="00C91213">
      <w:pPr>
        <w:pStyle w:val="Default"/>
        <w:spacing w:line="360" w:lineRule="auto"/>
        <w:jc w:val="both"/>
        <w:rPr>
          <w:b/>
          <w:bCs/>
          <w:caps/>
          <w:szCs w:val="24"/>
          <w:lang w:val="ro-RO"/>
        </w:rPr>
      </w:pPr>
      <w:r w:rsidRPr="00E614F7">
        <w:rPr>
          <w:b/>
          <w:bCs/>
          <w:caps/>
          <w:szCs w:val="24"/>
          <w:lang w:val="ro-RO"/>
        </w:rPr>
        <w:t>Elaborare documentatie :</w:t>
      </w:r>
    </w:p>
    <w:p w:rsidR="00C91213" w:rsidRPr="00E614F7" w:rsidRDefault="00C91213" w:rsidP="00C91213">
      <w:pPr>
        <w:pStyle w:val="Default"/>
        <w:spacing w:line="360" w:lineRule="auto"/>
        <w:jc w:val="both"/>
        <w:rPr>
          <w:bCs/>
          <w:caps/>
          <w:szCs w:val="24"/>
          <w:lang w:val="ro-RO"/>
        </w:rPr>
      </w:pPr>
      <w:r w:rsidRPr="00E614F7">
        <w:rPr>
          <w:b/>
          <w:bCs/>
          <w:caps/>
          <w:szCs w:val="24"/>
          <w:lang w:val="ro-RO"/>
        </w:rPr>
        <w:t>S.C. TOPO MINIERA S.R.L</w:t>
      </w:r>
      <w:r w:rsidRPr="00E614F7">
        <w:rPr>
          <w:bCs/>
          <w:caps/>
          <w:szCs w:val="24"/>
          <w:lang w:val="ro-RO"/>
        </w:rPr>
        <w:t>.</w:t>
      </w:r>
    </w:p>
    <w:p w:rsidR="00C91213" w:rsidRPr="00E614F7" w:rsidRDefault="00C91213" w:rsidP="00C91213">
      <w:pPr>
        <w:spacing w:line="360" w:lineRule="auto"/>
        <w:jc w:val="both"/>
        <w:rPr>
          <w:rFonts w:ascii="Times New Roman" w:hAnsi="Times New Roman"/>
          <w:b/>
          <w:szCs w:val="24"/>
          <w:lang w:val="ro-RO"/>
        </w:rPr>
      </w:pPr>
      <w:r w:rsidRPr="00E614F7">
        <w:rPr>
          <w:rFonts w:ascii="Times New Roman" w:hAnsi="Times New Roman"/>
          <w:lang w:val="ro-RO"/>
        </w:rPr>
        <w:t>- Certificat de atestare emis de catre</w:t>
      </w:r>
      <w:r w:rsidRPr="00E614F7">
        <w:rPr>
          <w:rFonts w:ascii="Times New Roman" w:hAnsi="Times New Roman"/>
          <w:b/>
          <w:lang w:val="ro-RO"/>
        </w:rPr>
        <w:t xml:space="preserve"> Agentia Nationala pentru Resurse Minerale, nr 1414/20.03.2014; </w:t>
      </w:r>
    </w:p>
    <w:p w:rsidR="00C91213" w:rsidRPr="00E614F7" w:rsidRDefault="00C91213" w:rsidP="00C91213">
      <w:pPr>
        <w:spacing w:line="360" w:lineRule="auto"/>
        <w:ind w:left="284" w:hanging="284"/>
        <w:jc w:val="both"/>
        <w:rPr>
          <w:rFonts w:ascii="Times New Roman" w:hAnsi="Times New Roman"/>
          <w:lang w:val="ro-RO"/>
        </w:rPr>
      </w:pPr>
      <w:r w:rsidRPr="00E614F7">
        <w:rPr>
          <w:rFonts w:ascii="Times New Roman" w:hAnsi="Times New Roman"/>
          <w:lang w:val="ro-RO"/>
        </w:rPr>
        <w:t xml:space="preserve">- </w:t>
      </w:r>
      <w:r w:rsidRPr="00E614F7">
        <w:rPr>
          <w:rFonts w:ascii="Times New Roman" w:hAnsi="Times New Roman"/>
          <w:b/>
          <w:lang w:val="ro-RO"/>
        </w:rPr>
        <w:t xml:space="preserve"> </w:t>
      </w:r>
      <w:r w:rsidRPr="00E614F7">
        <w:rPr>
          <w:rFonts w:ascii="Times New Roman" w:hAnsi="Times New Roman"/>
          <w:lang w:val="ro-RO"/>
        </w:rPr>
        <w:t>Certificat de inregistrare</w:t>
      </w:r>
      <w:r w:rsidRPr="00E614F7">
        <w:rPr>
          <w:rFonts w:ascii="Times New Roman" w:hAnsi="Times New Roman"/>
          <w:b/>
          <w:lang w:val="ro-RO"/>
        </w:rPr>
        <w:t xml:space="preserve">  S.C.TOPO MINIERA SRL, in Registrul National al Elaboratorilor de studii pentru protectia mediului</w:t>
      </w:r>
      <w:r w:rsidRPr="00E614F7">
        <w:rPr>
          <w:rFonts w:ascii="Times New Roman" w:hAnsi="Times New Roman"/>
          <w:lang w:val="ro-RO"/>
        </w:rPr>
        <w:t>, la pozitia 175, pentru elaborare documentatii de raport de mediu, bilant de mediu, raport la bilant de mediu, evaluare adecvata</w:t>
      </w:r>
      <w:r w:rsidR="00D31B91" w:rsidRPr="00E614F7">
        <w:rPr>
          <w:rFonts w:ascii="Times New Roman" w:hAnsi="Times New Roman"/>
          <w:lang w:val="ro-RO"/>
        </w:rPr>
        <w:t>, raport la studiu de impact de mediu</w:t>
      </w:r>
      <w:r w:rsidRPr="00E614F7">
        <w:rPr>
          <w:rFonts w:ascii="Times New Roman" w:hAnsi="Times New Roman"/>
          <w:lang w:val="ro-RO"/>
        </w:rPr>
        <w:t>;</w:t>
      </w:r>
    </w:p>
    <w:p w:rsidR="00C91213" w:rsidRPr="00E614F7" w:rsidRDefault="00C91213" w:rsidP="00C91213">
      <w:pPr>
        <w:pStyle w:val="Default"/>
        <w:spacing w:line="360" w:lineRule="auto"/>
        <w:ind w:left="270" w:hanging="270"/>
        <w:jc w:val="both"/>
        <w:rPr>
          <w:lang w:val="ro-RO"/>
        </w:rPr>
      </w:pPr>
      <w:r w:rsidRPr="00E614F7">
        <w:rPr>
          <w:lang w:val="ro-RO"/>
        </w:rPr>
        <w:t>- Certificat de inregistrare</w:t>
      </w:r>
      <w:r w:rsidRPr="00E614F7">
        <w:rPr>
          <w:b/>
          <w:lang w:val="ro-RO"/>
        </w:rPr>
        <w:t xml:space="preserve">  CAPLAN MIHAELA, in Registrul National al Elaboratorilor de studii pentru protectia mediului</w:t>
      </w:r>
      <w:r w:rsidRPr="00E614F7">
        <w:rPr>
          <w:lang w:val="ro-RO"/>
        </w:rPr>
        <w:t>, la pozitia 176, pentru elaborare documentatii de raport de mediu, bilant de mediu, raport la bilant de mediu, evaluare adecvata</w:t>
      </w:r>
      <w:r w:rsidR="00D31B91" w:rsidRPr="00E614F7">
        <w:rPr>
          <w:lang w:val="ro-RO"/>
        </w:rPr>
        <w:t>, raport la studiu de impact de mediu</w:t>
      </w:r>
      <w:r w:rsidRPr="00E614F7">
        <w:rPr>
          <w:lang w:val="ro-RO"/>
        </w:rPr>
        <w:t>;</w:t>
      </w:r>
    </w:p>
    <w:p w:rsidR="00C91213" w:rsidRPr="00E614F7" w:rsidRDefault="00C91213" w:rsidP="00C91213">
      <w:pPr>
        <w:pStyle w:val="Default"/>
        <w:spacing w:line="360" w:lineRule="auto"/>
        <w:jc w:val="both"/>
        <w:rPr>
          <w:bCs/>
          <w:caps/>
          <w:szCs w:val="24"/>
          <w:lang w:val="ro-RO"/>
        </w:rPr>
      </w:pPr>
      <w:r w:rsidRPr="00E614F7">
        <w:rPr>
          <w:lang w:val="ro-RO"/>
        </w:rPr>
        <w:t>-  Certificat de inregistrare</w:t>
      </w:r>
      <w:r w:rsidRPr="00E614F7">
        <w:rPr>
          <w:b/>
          <w:lang w:val="ro-RO"/>
        </w:rPr>
        <w:t xml:space="preserve">  BUHACIUC-IONITA ELENA, in Registrul National al Elaboratorilor de studii pentru protectia mediului</w:t>
      </w:r>
      <w:r w:rsidRPr="00E614F7">
        <w:rPr>
          <w:lang w:val="ro-RO"/>
        </w:rPr>
        <w:t>, la pozitia 174, pentru elaborare documentatii de raport de mediu, bilant de mediu, raport la bilant de mediu, evaluare adecvata</w:t>
      </w:r>
      <w:r w:rsidR="00D31B91" w:rsidRPr="00E614F7">
        <w:rPr>
          <w:lang w:val="ro-RO"/>
        </w:rPr>
        <w:t>, raport la studiu de impact de mediu</w:t>
      </w:r>
      <w:r w:rsidRPr="00E614F7">
        <w:rPr>
          <w:lang w:val="ro-RO"/>
        </w:rPr>
        <w:t>;</w:t>
      </w: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
          <w:bCs/>
          <w:caps/>
          <w:szCs w:val="24"/>
          <w:lang w:val="ro-RO"/>
        </w:rPr>
      </w:pPr>
      <w:r w:rsidRPr="00E614F7">
        <w:rPr>
          <w:b/>
          <w:bCs/>
          <w:caps/>
          <w:szCs w:val="24"/>
          <w:lang w:val="ro-RO"/>
        </w:rPr>
        <w:t>lista specialisti:</w:t>
      </w:r>
    </w:p>
    <w:p w:rsidR="00C91213" w:rsidRPr="00E614F7" w:rsidRDefault="00C91213" w:rsidP="00C91213">
      <w:pPr>
        <w:pStyle w:val="Default"/>
        <w:spacing w:line="360" w:lineRule="auto"/>
        <w:jc w:val="both"/>
        <w:rPr>
          <w:bCs/>
          <w:caps/>
          <w:szCs w:val="24"/>
          <w:lang w:val="ro-RO"/>
        </w:rPr>
      </w:pPr>
      <w:r w:rsidRPr="00E614F7">
        <w:rPr>
          <w:bCs/>
          <w:caps/>
          <w:szCs w:val="24"/>
          <w:lang w:val="ro-RO"/>
        </w:rPr>
        <w:t>ing. ECOLOG   CAPLAN MIHAELA</w:t>
      </w:r>
    </w:p>
    <w:p w:rsidR="00C91213" w:rsidRPr="00E614F7" w:rsidRDefault="00C91213" w:rsidP="00C91213">
      <w:pPr>
        <w:jc w:val="both"/>
        <w:rPr>
          <w:rFonts w:ascii="Times New Roman" w:hAnsi="Times New Roman"/>
          <w:sz w:val="24"/>
          <w:szCs w:val="24"/>
          <w:lang w:val="ro-RO"/>
        </w:rPr>
      </w:pPr>
      <w:r w:rsidRPr="00E614F7">
        <w:rPr>
          <w:rFonts w:ascii="Times New Roman" w:hAnsi="Times New Roman"/>
          <w:sz w:val="24"/>
          <w:szCs w:val="24"/>
          <w:lang w:val="ro-RO"/>
        </w:rPr>
        <w:t>DR. BIOL. ELENA BUHACIUC-IONITA</w:t>
      </w:r>
    </w:p>
    <w:p w:rsidR="00DF37FD" w:rsidRPr="00E614F7" w:rsidRDefault="00DF37FD" w:rsidP="000A39E2">
      <w:pPr>
        <w:spacing w:line="360" w:lineRule="auto"/>
        <w:rPr>
          <w:rFonts w:ascii="Times New Roman" w:hAnsi="Times New Roman" w:cs="Times New Roman"/>
          <w:b/>
          <w:sz w:val="36"/>
          <w:szCs w:val="36"/>
          <w:lang w:val="ro-RO"/>
        </w:rPr>
      </w:pPr>
    </w:p>
    <w:p w:rsidR="00D23015" w:rsidRDefault="00D23015">
      <w:pPr>
        <w:rPr>
          <w:lang w:val="ro-RO"/>
        </w:rPr>
      </w:pPr>
    </w:p>
    <w:p w:rsidR="008470DF" w:rsidRDefault="008470DF">
      <w:pPr>
        <w:rPr>
          <w:lang w:val="ro-RO"/>
        </w:rPr>
      </w:pPr>
    </w:p>
    <w:p w:rsidR="008470DF" w:rsidRDefault="008470DF">
      <w:pPr>
        <w:rPr>
          <w:lang w:val="ro-RO"/>
        </w:rPr>
      </w:pPr>
    </w:p>
    <w:p w:rsidR="008470DF" w:rsidRPr="00E614F7" w:rsidRDefault="008470DF">
      <w:pPr>
        <w:rPr>
          <w:lang w:val="ro-RO"/>
        </w:rPr>
      </w:pPr>
    </w:p>
    <w:p w:rsidR="006876AE" w:rsidRPr="00E614F7" w:rsidRDefault="006876AE" w:rsidP="006E57D3">
      <w:pPr>
        <w:rPr>
          <w:rFonts w:ascii="Times New Roman" w:hAnsi="Times New Roman" w:cs="Times New Roman"/>
          <w:sz w:val="36"/>
          <w:szCs w:val="36"/>
          <w:lang w:val="ro-RO"/>
        </w:rPr>
      </w:pPr>
    </w:p>
    <w:p w:rsidR="00C91213" w:rsidRPr="00E614F7" w:rsidRDefault="00C91213" w:rsidP="006E57D3">
      <w:pPr>
        <w:spacing w:after="0" w:line="360" w:lineRule="auto"/>
        <w:jc w:val="center"/>
        <w:rPr>
          <w:rFonts w:ascii="Times New Roman" w:hAnsi="Times New Roman" w:cs="Times New Roman"/>
          <w:sz w:val="36"/>
          <w:szCs w:val="36"/>
          <w:lang w:val="ro-RO"/>
        </w:rPr>
      </w:pPr>
      <w:r w:rsidRPr="00E614F7">
        <w:rPr>
          <w:rFonts w:ascii="Times New Roman" w:hAnsi="Times New Roman" w:cs="Times New Roman"/>
          <w:sz w:val="36"/>
          <w:szCs w:val="36"/>
          <w:lang w:val="ro-RO"/>
        </w:rPr>
        <w:t>CUPRINS</w:t>
      </w:r>
    </w:p>
    <w:tbl>
      <w:tblPr>
        <w:tblStyle w:val="TableGrid"/>
        <w:tblW w:w="9918" w:type="dxa"/>
        <w:tblLook w:val="04A0"/>
      </w:tblPr>
      <w:tblGrid>
        <w:gridCol w:w="756"/>
        <w:gridCol w:w="8532"/>
        <w:gridCol w:w="630"/>
      </w:tblGrid>
      <w:tr w:rsidR="00074768" w:rsidRPr="00E614F7" w:rsidTr="00074768">
        <w:tc>
          <w:tcPr>
            <w:tcW w:w="756" w:type="dxa"/>
          </w:tcPr>
          <w:p w:rsidR="00C91213" w:rsidRPr="00E614F7" w:rsidRDefault="00C91213" w:rsidP="006E57D3">
            <w:pPr>
              <w:spacing w:line="276" w:lineRule="auto"/>
              <w:jc w:val="center"/>
              <w:rPr>
                <w:rFonts w:ascii="Times New Roman" w:hAnsi="Times New Roman" w:cs="Times New Roman"/>
                <w:sz w:val="24"/>
                <w:szCs w:val="24"/>
                <w:lang w:val="ro-RO"/>
              </w:rPr>
            </w:pPr>
          </w:p>
        </w:tc>
        <w:tc>
          <w:tcPr>
            <w:tcW w:w="8532" w:type="dxa"/>
          </w:tcPr>
          <w:p w:rsidR="00C91213" w:rsidRPr="00E614F7" w:rsidRDefault="00D31B91"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INTRODUCERE</w:t>
            </w:r>
          </w:p>
        </w:tc>
        <w:tc>
          <w:tcPr>
            <w:tcW w:w="630" w:type="dxa"/>
          </w:tcPr>
          <w:p w:rsidR="00C91213" w:rsidRPr="00E614F7" w:rsidRDefault="00C91213" w:rsidP="006876AE">
            <w:pPr>
              <w:spacing w:line="276" w:lineRule="auto"/>
              <w:jc w:val="center"/>
              <w:rPr>
                <w:rFonts w:ascii="Times New Roman" w:hAnsi="Times New Roman" w:cs="Times New Roman"/>
                <w:sz w:val="24"/>
                <w:szCs w:val="24"/>
                <w:lang w:val="ro-RO"/>
              </w:rPr>
            </w:pPr>
          </w:p>
        </w:tc>
      </w:tr>
      <w:tr w:rsidR="00C0623B" w:rsidRPr="00E614F7" w:rsidTr="00074768">
        <w:tc>
          <w:tcPr>
            <w:tcW w:w="756" w:type="dxa"/>
          </w:tcPr>
          <w:p w:rsidR="00D31B91" w:rsidRPr="00E614F7" w:rsidRDefault="00D31B91"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w:t>
            </w:r>
          </w:p>
        </w:tc>
        <w:tc>
          <w:tcPr>
            <w:tcW w:w="8532" w:type="dxa"/>
          </w:tcPr>
          <w:p w:rsidR="00D31B91" w:rsidRPr="00E614F7" w:rsidRDefault="007E1344"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INFORMAȚII PRIVIND PROIECTUL SUPUS APROBĂRII</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D31B91"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Denumire </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D31B91"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w:t>
            </w:r>
            <w:r w:rsidR="00074768" w:rsidRPr="00E614F7">
              <w:rPr>
                <w:rFonts w:ascii="Times New Roman" w:hAnsi="Times New Roman" w:cs="Times New Roman"/>
                <w:sz w:val="24"/>
                <w:szCs w:val="24"/>
                <w:lang w:val="ro-RO"/>
              </w:rPr>
              <w:t xml:space="preserve"> </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8F3521"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 geografică și administrativă</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Localizarea în raport cu arii naturale Natura 2000</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D31B91"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Descrierea PP </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D31B9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w:t>
            </w:r>
            <w:r w:rsidR="00074768"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w:t>
            </w:r>
            <w:r w:rsidR="00074768" w:rsidRPr="00E614F7">
              <w:rPr>
                <w:rFonts w:ascii="Times New Roman" w:hAnsi="Times New Roman" w:cs="Times New Roman"/>
                <w:sz w:val="24"/>
                <w:szCs w:val="24"/>
                <w:lang w:val="ro-RO"/>
              </w:rPr>
              <w:t>1</w:t>
            </w:r>
            <w:r w:rsidRPr="00E614F7">
              <w:rPr>
                <w:rFonts w:ascii="Times New Roman" w:hAnsi="Times New Roman" w:cs="Times New Roman"/>
                <w:sz w:val="24"/>
                <w:szCs w:val="24"/>
                <w:lang w:val="ro-RO"/>
              </w:rPr>
              <w:t>.</w:t>
            </w:r>
          </w:p>
        </w:tc>
        <w:tc>
          <w:tcPr>
            <w:tcW w:w="8532" w:type="dxa"/>
          </w:tcPr>
          <w:p w:rsidR="00D31B91"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Obiectivele proiectului</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074768"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1.3.2.</w:t>
            </w:r>
          </w:p>
        </w:tc>
        <w:tc>
          <w:tcPr>
            <w:tcW w:w="8532" w:type="dxa"/>
          </w:tcPr>
          <w:p w:rsidR="00D31B91"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Informații privind producția care se va realiza</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074768"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1.3.3.</w:t>
            </w:r>
          </w:p>
        </w:tc>
        <w:tc>
          <w:tcPr>
            <w:tcW w:w="8532" w:type="dxa"/>
          </w:tcPr>
          <w:p w:rsidR="00D31B91"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Informații despre materiile prime, substanțele sau preparatele chimice utilizate</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D31B91" w:rsidRPr="00E614F7" w:rsidRDefault="00D31B91"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Modificările fizice ce decurg din PP și care vor avea loc pe durata diferitelor etape de implementare a PP</w:t>
            </w:r>
          </w:p>
        </w:tc>
        <w:tc>
          <w:tcPr>
            <w:tcW w:w="630" w:type="dxa"/>
          </w:tcPr>
          <w:p w:rsidR="00D31B91" w:rsidRPr="00E614F7" w:rsidRDefault="00D31B91"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074768" w:rsidRPr="00E614F7" w:rsidRDefault="00074768"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Resurse naturale necesare implementării PP </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074768" w:rsidRPr="00E614F7" w:rsidTr="00074768">
        <w:tc>
          <w:tcPr>
            <w:tcW w:w="756" w:type="dxa"/>
          </w:tcPr>
          <w:p w:rsidR="00074768" w:rsidRPr="00E614F7" w:rsidRDefault="00074768"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Resurse naturale ce vor fi exploatate din cadrul ariei naturale protejate de interes comunitar pentru a fi utilizate la implementarea PP</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8F352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și deșeuri generate de PP</w:t>
            </w:r>
            <w:r w:rsidR="00074768" w:rsidRPr="00E614F7">
              <w:rPr>
                <w:rFonts w:ascii="Times New Roman" w:hAnsi="Times New Roman" w:cs="Times New Roman"/>
                <w:sz w:val="24"/>
                <w:szCs w:val="24"/>
                <w:lang w:val="ro-RO"/>
              </w:rPr>
              <w:t xml:space="preserve"> și modalitatea de eliminare a acestora</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atmosferice</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de poluanți în mediul acvatic</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8F352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în sol și subsol</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074768" w:rsidRPr="00E614F7" w:rsidRDefault="00074768"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8F352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Zgomot și vibrații</w:t>
            </w:r>
          </w:p>
        </w:tc>
        <w:tc>
          <w:tcPr>
            <w:tcW w:w="630" w:type="dxa"/>
          </w:tcPr>
          <w:p w:rsidR="00074768" w:rsidRPr="00E614F7" w:rsidRDefault="00074768" w:rsidP="006876AE">
            <w:pPr>
              <w:spacing w:line="276" w:lineRule="auto"/>
              <w:jc w:val="center"/>
              <w:rPr>
                <w:rFonts w:ascii="Times New Roman" w:hAnsi="Times New Roman" w:cs="Times New Roman"/>
                <w:sz w:val="24"/>
                <w:szCs w:val="24"/>
                <w:lang w:val="ro-RO"/>
              </w:rPr>
            </w:pPr>
          </w:p>
        </w:tc>
      </w:tr>
      <w:tr w:rsidR="008F3521" w:rsidRPr="00E614F7" w:rsidTr="00074768">
        <w:tc>
          <w:tcPr>
            <w:tcW w:w="756" w:type="dxa"/>
          </w:tcPr>
          <w:p w:rsidR="008F3521" w:rsidRPr="00E614F7" w:rsidRDefault="008F3521"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8F3521" w:rsidRPr="00E614F7" w:rsidRDefault="008F352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Deșeuri generate de PP</w:t>
            </w:r>
          </w:p>
        </w:tc>
        <w:tc>
          <w:tcPr>
            <w:tcW w:w="630" w:type="dxa"/>
          </w:tcPr>
          <w:p w:rsidR="008F3521" w:rsidRPr="00E614F7" w:rsidRDefault="008F3521" w:rsidP="006876AE">
            <w:pPr>
              <w:spacing w:line="276" w:lineRule="auto"/>
              <w:jc w:val="center"/>
              <w:rPr>
                <w:rFonts w:ascii="Times New Roman" w:hAnsi="Times New Roman" w:cs="Times New Roman"/>
                <w:sz w:val="24"/>
                <w:szCs w:val="24"/>
                <w:lang w:val="ro-RO"/>
              </w:rPr>
            </w:pPr>
          </w:p>
        </w:tc>
      </w:tr>
      <w:tr w:rsidR="008F3521" w:rsidRPr="00E614F7" w:rsidTr="00074768">
        <w:tc>
          <w:tcPr>
            <w:tcW w:w="756" w:type="dxa"/>
          </w:tcPr>
          <w:p w:rsidR="008F3521" w:rsidRPr="00E614F7" w:rsidRDefault="008F3521" w:rsidP="006876AE">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8F3521" w:rsidRPr="00E614F7" w:rsidRDefault="008F352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Modalitatea de eliminare a deșeurilor generate de PP</w:t>
            </w:r>
          </w:p>
        </w:tc>
        <w:tc>
          <w:tcPr>
            <w:tcW w:w="630" w:type="dxa"/>
          </w:tcPr>
          <w:p w:rsidR="008F3521" w:rsidRPr="00E614F7" w:rsidRDefault="008F3521" w:rsidP="006876AE">
            <w:pPr>
              <w:spacing w:line="276" w:lineRule="auto"/>
              <w:jc w:val="center"/>
              <w:rPr>
                <w:rFonts w:ascii="Times New Roman" w:hAnsi="Times New Roman" w:cs="Times New Roman"/>
                <w:sz w:val="24"/>
                <w:szCs w:val="24"/>
                <w:lang w:val="ro-RO"/>
              </w:rPr>
            </w:pPr>
          </w:p>
        </w:tc>
      </w:tr>
      <w:tr w:rsidR="008F3521" w:rsidRPr="00E614F7" w:rsidTr="00074768">
        <w:tc>
          <w:tcPr>
            <w:tcW w:w="756" w:type="dxa"/>
          </w:tcPr>
          <w:p w:rsidR="008F3521" w:rsidRPr="00E614F7" w:rsidRDefault="008F3521"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8F3521" w:rsidRPr="00E614F7" w:rsidRDefault="009679C3"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Cerințe legate de utilizarea terenului, necesare pentru execuția P</w:t>
            </w:r>
            <w:r w:rsidR="00BD447D" w:rsidRPr="00E614F7">
              <w:rPr>
                <w:rFonts w:ascii="Times New Roman" w:hAnsi="Times New Roman" w:cs="Times New Roman"/>
                <w:sz w:val="24"/>
                <w:szCs w:val="24"/>
                <w:lang w:val="ro-RO"/>
              </w:rPr>
              <w:t>P</w:t>
            </w:r>
          </w:p>
        </w:tc>
        <w:tc>
          <w:tcPr>
            <w:tcW w:w="630" w:type="dxa"/>
          </w:tcPr>
          <w:p w:rsidR="008F3521" w:rsidRPr="00E614F7" w:rsidRDefault="008F3521"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9679C3" w:rsidRPr="00E614F7" w:rsidRDefault="009679C3"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9679C3" w:rsidRPr="00E614F7" w:rsidRDefault="009679C3"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Servicii suplimentare solicitate de implementarea PP, respectiv modalitatea în care accesarea acestor servicii suplimentare poate afecta integritatea ariei naturale de interes comunitar</w:t>
            </w:r>
          </w:p>
        </w:tc>
        <w:tc>
          <w:tcPr>
            <w:tcW w:w="630" w:type="dxa"/>
          </w:tcPr>
          <w:p w:rsidR="009679C3" w:rsidRPr="00E614F7" w:rsidRDefault="009679C3" w:rsidP="006876AE">
            <w:pPr>
              <w:spacing w:line="276" w:lineRule="auto"/>
              <w:jc w:val="center"/>
              <w:rPr>
                <w:rFonts w:ascii="Times New Roman" w:hAnsi="Times New Roman" w:cs="Times New Roman"/>
                <w:sz w:val="24"/>
                <w:szCs w:val="24"/>
                <w:lang w:val="ro-RO"/>
              </w:rPr>
            </w:pPr>
          </w:p>
        </w:tc>
      </w:tr>
      <w:tr w:rsidR="009679C3" w:rsidRPr="00E614F7" w:rsidTr="00074768">
        <w:tc>
          <w:tcPr>
            <w:tcW w:w="756" w:type="dxa"/>
          </w:tcPr>
          <w:p w:rsidR="009679C3" w:rsidRPr="00E614F7" w:rsidRDefault="009679C3"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9679C3" w:rsidRPr="00E614F7" w:rsidRDefault="00AB3BE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Durata construcției, funcționării, dezafectării proiectului </w:t>
            </w:r>
          </w:p>
        </w:tc>
        <w:tc>
          <w:tcPr>
            <w:tcW w:w="630" w:type="dxa"/>
          </w:tcPr>
          <w:p w:rsidR="009679C3" w:rsidRPr="00E614F7" w:rsidRDefault="009679C3" w:rsidP="006876AE">
            <w:pPr>
              <w:spacing w:line="276" w:lineRule="auto"/>
              <w:jc w:val="center"/>
              <w:rPr>
                <w:rFonts w:ascii="Times New Roman" w:hAnsi="Times New Roman" w:cs="Times New Roman"/>
                <w:sz w:val="24"/>
                <w:szCs w:val="24"/>
                <w:lang w:val="ro-RO"/>
              </w:rPr>
            </w:pPr>
          </w:p>
        </w:tc>
      </w:tr>
      <w:tr w:rsidR="00AB3BEB" w:rsidRPr="00E614F7" w:rsidTr="00074768">
        <w:tc>
          <w:tcPr>
            <w:tcW w:w="756" w:type="dxa"/>
          </w:tcPr>
          <w:p w:rsidR="00AB3BEB" w:rsidRPr="00E614F7" w:rsidRDefault="00AB3BEB"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Activități care vor fi generate ca rezultat al implementării PP</w:t>
            </w:r>
          </w:p>
        </w:tc>
        <w:tc>
          <w:tcPr>
            <w:tcW w:w="630" w:type="dxa"/>
          </w:tcPr>
          <w:p w:rsidR="00AB3BEB" w:rsidRPr="00E614F7" w:rsidRDefault="00AB3BEB" w:rsidP="006876AE">
            <w:pPr>
              <w:spacing w:line="276" w:lineRule="auto"/>
              <w:jc w:val="center"/>
              <w:rPr>
                <w:rFonts w:ascii="Times New Roman" w:hAnsi="Times New Roman" w:cs="Times New Roman"/>
                <w:sz w:val="24"/>
                <w:szCs w:val="24"/>
                <w:lang w:val="ro-RO"/>
              </w:rPr>
            </w:pPr>
          </w:p>
        </w:tc>
      </w:tr>
      <w:tr w:rsidR="00AB3BEB" w:rsidRPr="00E614F7" w:rsidTr="00074768">
        <w:tc>
          <w:tcPr>
            <w:tcW w:w="756" w:type="dxa"/>
          </w:tcPr>
          <w:p w:rsidR="00AB3BEB" w:rsidRPr="00E614F7" w:rsidRDefault="00AB3BEB"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proceselor tehnologice ale PP</w:t>
            </w:r>
          </w:p>
        </w:tc>
        <w:tc>
          <w:tcPr>
            <w:tcW w:w="630" w:type="dxa"/>
          </w:tcPr>
          <w:p w:rsidR="00AB3BEB" w:rsidRPr="00E614F7" w:rsidRDefault="00AB3BEB" w:rsidP="006876AE">
            <w:pPr>
              <w:spacing w:line="276" w:lineRule="auto"/>
              <w:jc w:val="center"/>
              <w:rPr>
                <w:rFonts w:ascii="Times New Roman" w:hAnsi="Times New Roman" w:cs="Times New Roman"/>
                <w:sz w:val="24"/>
                <w:szCs w:val="24"/>
                <w:lang w:val="ro-RO"/>
              </w:rPr>
            </w:pPr>
          </w:p>
        </w:tc>
      </w:tr>
      <w:tr w:rsidR="00AB3BEB" w:rsidRPr="00E614F7" w:rsidTr="00074768">
        <w:tc>
          <w:tcPr>
            <w:tcW w:w="756" w:type="dxa"/>
          </w:tcPr>
          <w:p w:rsidR="00AB3BEB" w:rsidRPr="00E614F7" w:rsidRDefault="00AB3BEB" w:rsidP="006876AE">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Caracteristicile proiectelor existente, propuse sau aprobate, ce pot genera impact cumulativ cu PP și care pot afecta aria naturală protejată de interes comunitar</w:t>
            </w:r>
          </w:p>
        </w:tc>
        <w:tc>
          <w:tcPr>
            <w:tcW w:w="630" w:type="dxa"/>
          </w:tcPr>
          <w:p w:rsidR="00AB3BEB" w:rsidRPr="00E614F7" w:rsidRDefault="00AB3BEB" w:rsidP="006876AE">
            <w:pPr>
              <w:spacing w:line="276" w:lineRule="auto"/>
              <w:jc w:val="center"/>
              <w:rPr>
                <w:rFonts w:ascii="Times New Roman" w:hAnsi="Times New Roman" w:cs="Times New Roman"/>
                <w:sz w:val="24"/>
                <w:szCs w:val="24"/>
                <w:lang w:val="ro-RO"/>
              </w:rPr>
            </w:pPr>
          </w:p>
        </w:tc>
      </w:tr>
      <w:tr w:rsidR="00AB3BEB" w:rsidRPr="00E614F7" w:rsidTr="00074768">
        <w:tc>
          <w:tcPr>
            <w:tcW w:w="756" w:type="dxa"/>
          </w:tcPr>
          <w:p w:rsidR="00AB3BEB" w:rsidRPr="00E614F7" w:rsidRDefault="007E1344"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II.</w:t>
            </w:r>
          </w:p>
        </w:tc>
        <w:tc>
          <w:tcPr>
            <w:tcW w:w="8532" w:type="dxa"/>
          </w:tcPr>
          <w:p w:rsidR="00AB3BEB" w:rsidRPr="00E614F7" w:rsidRDefault="007E1344"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INFORMAȚII PRIVIND ARIA NATURALĂ PROTEJATĂ DE INTERES COMUNITAR AFECTATĂ DE IMPLEMENTAREA PP</w:t>
            </w:r>
          </w:p>
        </w:tc>
        <w:tc>
          <w:tcPr>
            <w:tcW w:w="630" w:type="dxa"/>
          </w:tcPr>
          <w:p w:rsidR="00AB3BEB" w:rsidRPr="00E614F7" w:rsidRDefault="00AB3BEB" w:rsidP="006876AE">
            <w:pPr>
              <w:spacing w:line="276" w:lineRule="auto"/>
              <w:jc w:val="center"/>
              <w:rPr>
                <w:rFonts w:ascii="Times New Roman" w:hAnsi="Times New Roman" w:cs="Times New Roman"/>
                <w:sz w:val="24"/>
                <w:szCs w:val="24"/>
                <w:lang w:val="ro-RO"/>
              </w:rPr>
            </w:pPr>
          </w:p>
        </w:tc>
      </w:tr>
      <w:tr w:rsidR="007E1344" w:rsidRPr="00E614F7" w:rsidTr="00074768">
        <w:tc>
          <w:tcPr>
            <w:tcW w:w="756" w:type="dxa"/>
          </w:tcPr>
          <w:p w:rsidR="007E1344" w:rsidRPr="00E614F7" w:rsidRDefault="007E1344"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2.1. </w:t>
            </w:r>
          </w:p>
        </w:tc>
        <w:tc>
          <w:tcPr>
            <w:tcW w:w="8532" w:type="dxa"/>
          </w:tcPr>
          <w:p w:rsidR="007E1344" w:rsidRPr="00E614F7" w:rsidRDefault="007E1344"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privind aria naturală protejată de interes comunitar: suprafață, tipuri de ecosisteme, habitate și specii ce pot fi afectate de implementarea PP</w:t>
            </w:r>
          </w:p>
        </w:tc>
        <w:tc>
          <w:tcPr>
            <w:tcW w:w="630" w:type="dxa"/>
          </w:tcPr>
          <w:p w:rsidR="007E1344" w:rsidRPr="00E614F7" w:rsidRDefault="007E1344" w:rsidP="006876AE">
            <w:pPr>
              <w:spacing w:line="276" w:lineRule="auto"/>
              <w:jc w:val="center"/>
              <w:rPr>
                <w:rFonts w:ascii="Times New Roman" w:hAnsi="Times New Roman" w:cs="Times New Roman"/>
                <w:sz w:val="24"/>
                <w:szCs w:val="24"/>
                <w:lang w:val="ro-RO"/>
              </w:rPr>
            </w:pPr>
          </w:p>
        </w:tc>
      </w:tr>
      <w:tr w:rsidR="007E1344" w:rsidRPr="00E614F7" w:rsidTr="00074768">
        <w:tc>
          <w:tcPr>
            <w:tcW w:w="756" w:type="dxa"/>
          </w:tcPr>
          <w:p w:rsidR="007E1344" w:rsidRPr="00E614F7" w:rsidRDefault="007E1344"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2.2. </w:t>
            </w:r>
          </w:p>
        </w:tc>
        <w:tc>
          <w:tcPr>
            <w:tcW w:w="8532" w:type="dxa"/>
          </w:tcPr>
          <w:p w:rsidR="007E1344" w:rsidRPr="00E614F7" w:rsidRDefault="007E1344"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despre prezența, localizarea, populația și ecologia speciilor și/sau habitatelor de interes comunitar prezente pe suprafața și în imediata vecinătate a PP, menționate în formularul standard al ariei naturale protejate de interes comunitar</w:t>
            </w:r>
          </w:p>
        </w:tc>
        <w:tc>
          <w:tcPr>
            <w:tcW w:w="630" w:type="dxa"/>
          </w:tcPr>
          <w:p w:rsidR="007E1344" w:rsidRPr="00E614F7" w:rsidRDefault="007E1344" w:rsidP="006876AE">
            <w:pPr>
              <w:spacing w:line="276" w:lineRule="auto"/>
              <w:jc w:val="center"/>
              <w:rPr>
                <w:rFonts w:ascii="Times New Roman" w:hAnsi="Times New Roman" w:cs="Times New Roman"/>
                <w:sz w:val="24"/>
                <w:szCs w:val="24"/>
                <w:lang w:val="ro-RO"/>
              </w:rPr>
            </w:pPr>
          </w:p>
        </w:tc>
      </w:tr>
      <w:tr w:rsidR="004928A3" w:rsidRPr="00E614F7" w:rsidTr="00074768">
        <w:tc>
          <w:tcPr>
            <w:tcW w:w="756" w:type="dxa"/>
          </w:tcPr>
          <w:p w:rsidR="004928A3" w:rsidRPr="00E614F7" w:rsidRDefault="004928A3" w:rsidP="006876AE">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2.3.</w:t>
            </w:r>
          </w:p>
        </w:tc>
        <w:tc>
          <w:tcPr>
            <w:tcW w:w="8532" w:type="dxa"/>
          </w:tcPr>
          <w:p w:rsidR="004928A3" w:rsidRPr="00E614F7" w:rsidRDefault="004928A3" w:rsidP="006876AE">
            <w:pPr>
              <w:rPr>
                <w:rFonts w:ascii="Times New Roman" w:hAnsi="Times New Roman" w:cs="Times New Roman"/>
                <w:sz w:val="24"/>
                <w:szCs w:val="24"/>
                <w:lang w:val="ro-RO"/>
              </w:rPr>
            </w:pPr>
            <w:r w:rsidRPr="00E614F7">
              <w:rPr>
                <w:rFonts w:ascii="Times New Roman" w:hAnsi="Times New Roman" w:cs="Times New Roman"/>
                <w:sz w:val="24"/>
                <w:szCs w:val="24"/>
                <w:lang w:val="ro-RO"/>
              </w:rPr>
              <w:t>Date despre prezența, localizarea și  populația speciilor si habitatelor identificate la</w:t>
            </w:r>
            <w:r w:rsidR="00F547A7"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nivelul amplasamentului</w:t>
            </w:r>
          </w:p>
        </w:tc>
        <w:tc>
          <w:tcPr>
            <w:tcW w:w="630" w:type="dxa"/>
          </w:tcPr>
          <w:p w:rsidR="004928A3" w:rsidRPr="00E614F7" w:rsidRDefault="004928A3" w:rsidP="006876AE">
            <w:pPr>
              <w:jc w:val="center"/>
              <w:rPr>
                <w:rFonts w:ascii="Times New Roman" w:hAnsi="Times New Roman" w:cs="Times New Roman"/>
                <w:sz w:val="24"/>
                <w:szCs w:val="24"/>
                <w:lang w:val="ro-RO"/>
              </w:rPr>
            </w:pPr>
          </w:p>
        </w:tc>
      </w:tr>
      <w:tr w:rsidR="007E1344" w:rsidRPr="00E614F7" w:rsidTr="00074768">
        <w:tc>
          <w:tcPr>
            <w:tcW w:w="756" w:type="dxa"/>
          </w:tcPr>
          <w:p w:rsidR="007E1344" w:rsidRPr="00E614F7" w:rsidRDefault="007E1344"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.1. </w:t>
            </w:r>
          </w:p>
        </w:tc>
        <w:tc>
          <w:tcPr>
            <w:tcW w:w="8532" w:type="dxa"/>
          </w:tcPr>
          <w:p w:rsidR="007E1344"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Flora și vegetație. Habitate</w:t>
            </w:r>
          </w:p>
        </w:tc>
        <w:tc>
          <w:tcPr>
            <w:tcW w:w="630" w:type="dxa"/>
          </w:tcPr>
          <w:p w:rsidR="007E1344" w:rsidRPr="00E614F7" w:rsidRDefault="007E1344"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.2.</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Nevertebrate</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.3.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Amfibieni și reptile</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.4.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Păsări</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.5.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Mamifere</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7E1344" w:rsidRPr="00E614F7" w:rsidTr="00074768">
        <w:tc>
          <w:tcPr>
            <w:tcW w:w="756" w:type="dxa"/>
          </w:tcPr>
          <w:p w:rsidR="007E1344" w:rsidRPr="00E614F7" w:rsidRDefault="007E1344"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p>
        </w:tc>
        <w:tc>
          <w:tcPr>
            <w:tcW w:w="8532" w:type="dxa"/>
          </w:tcPr>
          <w:p w:rsidR="007E1344" w:rsidRPr="00E614F7" w:rsidRDefault="007E1344"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funcțiilor ecologice ale speciilor și habitatelor de interes comunitar afectate și a relației acestora cu ariile naturale protejate de interes comunitar învecinate și distribuția acestora</w:t>
            </w:r>
          </w:p>
        </w:tc>
        <w:tc>
          <w:tcPr>
            <w:tcW w:w="630" w:type="dxa"/>
          </w:tcPr>
          <w:p w:rsidR="007E1344" w:rsidRPr="00E614F7" w:rsidRDefault="007E1344" w:rsidP="006876AE">
            <w:pPr>
              <w:spacing w:line="276" w:lineRule="auto"/>
              <w:jc w:val="center"/>
              <w:rPr>
                <w:rFonts w:ascii="Times New Roman" w:hAnsi="Times New Roman" w:cs="Times New Roman"/>
                <w:sz w:val="24"/>
                <w:szCs w:val="24"/>
                <w:lang w:val="ro-RO"/>
              </w:rPr>
            </w:pPr>
          </w:p>
        </w:tc>
      </w:tr>
      <w:tr w:rsidR="007E1344" w:rsidRPr="00E614F7" w:rsidTr="00074768">
        <w:tc>
          <w:tcPr>
            <w:tcW w:w="756" w:type="dxa"/>
          </w:tcPr>
          <w:p w:rsidR="007E1344" w:rsidRPr="00E614F7" w:rsidRDefault="007E1344"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p>
        </w:tc>
        <w:tc>
          <w:tcPr>
            <w:tcW w:w="8532" w:type="dxa"/>
          </w:tcPr>
          <w:p w:rsidR="007E1344"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Statutul de conservare a speciilor și habitatelor de interes comunitar</w:t>
            </w:r>
          </w:p>
        </w:tc>
        <w:tc>
          <w:tcPr>
            <w:tcW w:w="630" w:type="dxa"/>
          </w:tcPr>
          <w:p w:rsidR="007E1344" w:rsidRPr="00E614F7" w:rsidRDefault="007E1344"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privind structura și dinamica populațiilor de specii afectate</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Relațiile structurale și funcționale care creează și mențin integritatea ariei naturale protejate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Obiectivele de conservare a ariei naturale protejate de interes comunitar, acolo unde au fost stabilite prin planuri de management</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stării actuale de conservare a ariei naturale protejate de interes comunitar, inclusiv posibile schimbări care s epot produce în viitor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.1.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Habitate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.2.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plante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.3.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nevertebrate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.4.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herpetofaună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.5.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avifaună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5A2AAB" w:rsidP="004928A3">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.6. </w:t>
            </w:r>
          </w:p>
        </w:tc>
        <w:tc>
          <w:tcPr>
            <w:tcW w:w="8532" w:type="dxa"/>
          </w:tcPr>
          <w:p w:rsidR="005A2AAB" w:rsidRPr="00E614F7" w:rsidRDefault="005A2AA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mamifere de interes comunitar</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5A2AAB" w:rsidRPr="00E614F7" w:rsidTr="00074768">
        <w:tc>
          <w:tcPr>
            <w:tcW w:w="756" w:type="dxa"/>
          </w:tcPr>
          <w:p w:rsidR="005A2AAB" w:rsidRPr="00E614F7" w:rsidRDefault="0094042A"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III. </w:t>
            </w:r>
          </w:p>
        </w:tc>
        <w:tc>
          <w:tcPr>
            <w:tcW w:w="8532" w:type="dxa"/>
          </w:tcPr>
          <w:p w:rsidR="005A2AAB" w:rsidRPr="00E614F7" w:rsidRDefault="0094042A"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ȘI EVALUAREA IMPACTULUI</w:t>
            </w:r>
          </w:p>
        </w:tc>
        <w:tc>
          <w:tcPr>
            <w:tcW w:w="630" w:type="dxa"/>
          </w:tcPr>
          <w:p w:rsidR="005A2AAB" w:rsidRPr="00E614F7" w:rsidRDefault="005A2AAB" w:rsidP="006876AE">
            <w:pPr>
              <w:spacing w:line="276" w:lineRule="auto"/>
              <w:jc w:val="center"/>
              <w:rPr>
                <w:rFonts w:ascii="Times New Roman" w:hAnsi="Times New Roman" w:cs="Times New Roman"/>
                <w:sz w:val="24"/>
                <w:szCs w:val="24"/>
                <w:lang w:val="ro-RO"/>
              </w:rPr>
            </w:pPr>
          </w:p>
        </w:tc>
      </w:tr>
      <w:tr w:rsidR="0094042A" w:rsidRPr="00E614F7" w:rsidTr="00074768">
        <w:tc>
          <w:tcPr>
            <w:tcW w:w="756" w:type="dxa"/>
          </w:tcPr>
          <w:p w:rsidR="0094042A" w:rsidRPr="00E614F7" w:rsidRDefault="0094042A"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3.1. </w:t>
            </w:r>
          </w:p>
        </w:tc>
        <w:tc>
          <w:tcPr>
            <w:tcW w:w="8532" w:type="dxa"/>
          </w:tcPr>
          <w:p w:rsidR="0094042A"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Evaluarea semnificației impactului </w:t>
            </w:r>
          </w:p>
        </w:tc>
        <w:tc>
          <w:tcPr>
            <w:tcW w:w="630" w:type="dxa"/>
          </w:tcPr>
          <w:p w:rsidR="0094042A" w:rsidRPr="00E614F7" w:rsidRDefault="0094042A" w:rsidP="006876AE">
            <w:pPr>
              <w:spacing w:line="276" w:lineRule="auto"/>
              <w:jc w:val="center"/>
              <w:rPr>
                <w:rFonts w:ascii="Times New Roman" w:hAnsi="Times New Roman" w:cs="Times New Roman"/>
                <w:sz w:val="24"/>
                <w:szCs w:val="24"/>
                <w:lang w:val="ro-RO"/>
              </w:rPr>
            </w:pPr>
          </w:p>
        </w:tc>
      </w:tr>
      <w:tr w:rsidR="003E31CC" w:rsidRPr="00E614F7" w:rsidTr="00074768">
        <w:tc>
          <w:tcPr>
            <w:tcW w:w="756" w:type="dxa"/>
          </w:tcPr>
          <w:p w:rsidR="003E31CC" w:rsidRPr="00E614F7" w:rsidRDefault="003E31CC"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3.</w:t>
            </w:r>
            <w:r w:rsidR="00FB14A9" w:rsidRPr="00E614F7">
              <w:rPr>
                <w:rFonts w:ascii="Times New Roman" w:hAnsi="Times New Roman" w:cs="Times New Roman"/>
                <w:sz w:val="24"/>
                <w:szCs w:val="24"/>
                <w:lang w:val="ro-RO"/>
              </w:rPr>
              <w:t>2</w:t>
            </w:r>
            <w:r w:rsidRPr="00E614F7">
              <w:rPr>
                <w:rFonts w:ascii="Times New Roman" w:hAnsi="Times New Roman" w:cs="Times New Roman"/>
                <w:sz w:val="24"/>
                <w:szCs w:val="24"/>
                <w:lang w:val="ro-RO"/>
              </w:rPr>
              <w:t>.</w:t>
            </w:r>
          </w:p>
        </w:tc>
        <w:tc>
          <w:tcPr>
            <w:tcW w:w="8532" w:type="dxa"/>
          </w:tcPr>
          <w:p w:rsidR="003E31CC"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efectelor și a formelor de impact potențial în raport  cu integritatea ariei naturale protejate de interes comunitar</w:t>
            </w:r>
          </w:p>
        </w:tc>
        <w:tc>
          <w:tcPr>
            <w:tcW w:w="630" w:type="dxa"/>
          </w:tcPr>
          <w:p w:rsidR="003E31CC" w:rsidRPr="00E614F7" w:rsidRDefault="003E31CC"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FB14A9"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3.2.1. </w:t>
            </w:r>
          </w:p>
        </w:tc>
        <w:tc>
          <w:tcPr>
            <w:tcW w:w="8532" w:type="dxa"/>
          </w:tcPr>
          <w:p w:rsidR="00FB14A9"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direct și indirect, pe termen scurt sau lung</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FB14A9"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3.2.2.  </w:t>
            </w:r>
          </w:p>
        </w:tc>
        <w:tc>
          <w:tcPr>
            <w:tcW w:w="8532" w:type="dxa"/>
          </w:tcPr>
          <w:p w:rsidR="00FB14A9"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din faza de construcție, operare și dezafectare</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FB14A9"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3.2.3. </w:t>
            </w:r>
          </w:p>
        </w:tc>
        <w:tc>
          <w:tcPr>
            <w:tcW w:w="8532" w:type="dxa"/>
          </w:tcPr>
          <w:p w:rsidR="00FB14A9"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rezidual</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FB14A9"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3.2.4. </w:t>
            </w:r>
          </w:p>
        </w:tc>
        <w:tc>
          <w:tcPr>
            <w:tcW w:w="8532" w:type="dxa"/>
          </w:tcPr>
          <w:p w:rsidR="00FB14A9" w:rsidRPr="00E614F7" w:rsidRDefault="00FB14A9"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cumulativ</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C0623B" w:rsidRPr="00E614F7" w:rsidTr="00074768">
        <w:tc>
          <w:tcPr>
            <w:tcW w:w="756" w:type="dxa"/>
          </w:tcPr>
          <w:p w:rsidR="00C0623B" w:rsidRPr="00E614F7" w:rsidRDefault="00C0623B"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3.3. </w:t>
            </w:r>
          </w:p>
        </w:tc>
        <w:tc>
          <w:tcPr>
            <w:tcW w:w="8532" w:type="dxa"/>
          </w:tcPr>
          <w:p w:rsidR="00C0623B" w:rsidRPr="00E614F7" w:rsidRDefault="00C0623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cauzat de PP fără a lua în considerare măsurile de reducere a impactului</w:t>
            </w:r>
          </w:p>
        </w:tc>
        <w:tc>
          <w:tcPr>
            <w:tcW w:w="630" w:type="dxa"/>
          </w:tcPr>
          <w:p w:rsidR="00C0623B" w:rsidRPr="00E614F7" w:rsidRDefault="00C0623B" w:rsidP="006876AE">
            <w:pPr>
              <w:spacing w:line="276" w:lineRule="auto"/>
              <w:jc w:val="center"/>
              <w:rPr>
                <w:rFonts w:ascii="Times New Roman" w:hAnsi="Times New Roman" w:cs="Times New Roman"/>
                <w:sz w:val="24"/>
                <w:szCs w:val="24"/>
                <w:lang w:val="ro-RO"/>
              </w:rPr>
            </w:pPr>
          </w:p>
        </w:tc>
      </w:tr>
      <w:tr w:rsidR="00C0623B" w:rsidRPr="00E614F7" w:rsidTr="00074768">
        <w:tc>
          <w:tcPr>
            <w:tcW w:w="756" w:type="dxa"/>
          </w:tcPr>
          <w:p w:rsidR="00C0623B" w:rsidRPr="00E614F7" w:rsidRDefault="00C0623B"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3.4. </w:t>
            </w:r>
          </w:p>
        </w:tc>
        <w:tc>
          <w:tcPr>
            <w:tcW w:w="8532" w:type="dxa"/>
          </w:tcPr>
          <w:p w:rsidR="00C0623B" w:rsidRPr="00E614F7" w:rsidRDefault="00C0623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rezidual, după implementarea măsurilor de reducer a impactului</w:t>
            </w:r>
          </w:p>
        </w:tc>
        <w:tc>
          <w:tcPr>
            <w:tcW w:w="630" w:type="dxa"/>
          </w:tcPr>
          <w:p w:rsidR="00C0623B" w:rsidRPr="00E614F7" w:rsidRDefault="00C0623B" w:rsidP="006876AE">
            <w:pPr>
              <w:spacing w:line="276" w:lineRule="auto"/>
              <w:jc w:val="center"/>
              <w:rPr>
                <w:rFonts w:ascii="Times New Roman" w:hAnsi="Times New Roman" w:cs="Times New Roman"/>
                <w:sz w:val="24"/>
                <w:szCs w:val="24"/>
                <w:lang w:val="ro-RO"/>
              </w:rPr>
            </w:pPr>
          </w:p>
        </w:tc>
      </w:tr>
      <w:tr w:rsidR="00C0623B" w:rsidRPr="00E614F7" w:rsidTr="00074768">
        <w:tc>
          <w:tcPr>
            <w:tcW w:w="756" w:type="dxa"/>
          </w:tcPr>
          <w:p w:rsidR="00C0623B" w:rsidRPr="00E614F7" w:rsidRDefault="00C0623B"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3.5. </w:t>
            </w:r>
          </w:p>
        </w:tc>
        <w:tc>
          <w:tcPr>
            <w:tcW w:w="8532" w:type="dxa"/>
          </w:tcPr>
          <w:p w:rsidR="00C0623B" w:rsidRPr="00E614F7" w:rsidRDefault="00C0623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cumulativ al PP cu alte PP sau existente fără a lua în considerare măsurile de reducere a impactului</w:t>
            </w:r>
          </w:p>
        </w:tc>
        <w:tc>
          <w:tcPr>
            <w:tcW w:w="630" w:type="dxa"/>
          </w:tcPr>
          <w:p w:rsidR="00C0623B" w:rsidRPr="00E614F7" w:rsidRDefault="00C0623B" w:rsidP="006876AE">
            <w:pPr>
              <w:spacing w:line="276" w:lineRule="auto"/>
              <w:jc w:val="center"/>
              <w:rPr>
                <w:rFonts w:ascii="Times New Roman" w:hAnsi="Times New Roman" w:cs="Times New Roman"/>
                <w:sz w:val="24"/>
                <w:szCs w:val="24"/>
                <w:lang w:val="ro-RO"/>
              </w:rPr>
            </w:pPr>
          </w:p>
        </w:tc>
      </w:tr>
      <w:tr w:rsidR="00C0623B" w:rsidRPr="00E614F7" w:rsidTr="00074768">
        <w:tc>
          <w:tcPr>
            <w:tcW w:w="756" w:type="dxa"/>
          </w:tcPr>
          <w:p w:rsidR="00C0623B" w:rsidRPr="00E614F7" w:rsidRDefault="00C0623B" w:rsidP="006876AE">
            <w:pPr>
              <w:spacing w:line="276" w:lineRule="auto"/>
              <w:jc w:val="center"/>
              <w:rPr>
                <w:rFonts w:ascii="Times New Roman" w:hAnsi="Times New Roman" w:cs="Times New Roman"/>
                <w:sz w:val="24"/>
                <w:szCs w:val="24"/>
                <w:lang w:val="ro-RO"/>
              </w:rPr>
            </w:pPr>
          </w:p>
        </w:tc>
        <w:tc>
          <w:tcPr>
            <w:tcW w:w="8532" w:type="dxa"/>
          </w:tcPr>
          <w:p w:rsidR="00C0623B" w:rsidRPr="00E614F7" w:rsidRDefault="00C0623B"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rezidual cumulativ, după implementarea măsurilor de reducer a impactului</w:t>
            </w:r>
          </w:p>
        </w:tc>
        <w:tc>
          <w:tcPr>
            <w:tcW w:w="630" w:type="dxa"/>
          </w:tcPr>
          <w:p w:rsidR="00C0623B" w:rsidRPr="00E614F7" w:rsidRDefault="00C0623B"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FB14A9"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IV</w:t>
            </w:r>
          </w:p>
        </w:tc>
        <w:tc>
          <w:tcPr>
            <w:tcW w:w="8532" w:type="dxa"/>
          </w:tcPr>
          <w:p w:rsidR="00FB14A9" w:rsidRPr="00E614F7" w:rsidRDefault="00FB14A9"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MĂSURI DE REDUCERE A IMPACTULUI</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FB14A9" w:rsidRPr="00E614F7" w:rsidTr="00074768">
        <w:tc>
          <w:tcPr>
            <w:tcW w:w="756" w:type="dxa"/>
          </w:tcPr>
          <w:p w:rsidR="00FB14A9" w:rsidRPr="00E614F7" w:rsidRDefault="00DF12DE"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4.1. </w:t>
            </w:r>
          </w:p>
        </w:tc>
        <w:tc>
          <w:tcPr>
            <w:tcW w:w="8532" w:type="dxa"/>
          </w:tcPr>
          <w:p w:rsidR="00FB14A9" w:rsidRPr="00E614F7" w:rsidRDefault="00DF12DE"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descrierea măsurilor dereducere care vor fi implementate pentru fiecare specie și/sau tip de habitate</w:t>
            </w:r>
            <w:r w:rsidR="007E1977" w:rsidRPr="00E614F7">
              <w:rPr>
                <w:rFonts w:ascii="Times New Roman" w:hAnsi="Times New Roman" w:cs="Times New Roman"/>
                <w:sz w:val="24"/>
                <w:szCs w:val="24"/>
                <w:lang w:val="ro-RO"/>
              </w:rPr>
              <w:t xml:space="preserve"> afectat de PP și modul în care acestea vor </w:t>
            </w:r>
            <w:r w:rsidR="007E1977" w:rsidRPr="00E614F7">
              <w:rPr>
                <w:rFonts w:ascii="Times New Roman" w:hAnsi="Times New Roman" w:cs="Times New Roman"/>
                <w:sz w:val="24"/>
                <w:szCs w:val="24"/>
                <w:lang w:val="ro-RO"/>
              </w:rPr>
              <w:lastRenderedPageBreak/>
              <w:t>reduce/elimina impactul negativ asupra integrității ariei naturale protejate de interes comunitar</w:t>
            </w:r>
          </w:p>
        </w:tc>
        <w:tc>
          <w:tcPr>
            <w:tcW w:w="630" w:type="dxa"/>
          </w:tcPr>
          <w:p w:rsidR="00FB14A9" w:rsidRPr="00E614F7" w:rsidRDefault="00FB14A9" w:rsidP="006876AE">
            <w:pPr>
              <w:spacing w:line="276" w:lineRule="auto"/>
              <w:jc w:val="center"/>
              <w:rPr>
                <w:rFonts w:ascii="Times New Roman" w:hAnsi="Times New Roman" w:cs="Times New Roman"/>
                <w:sz w:val="24"/>
                <w:szCs w:val="24"/>
                <w:lang w:val="ro-RO"/>
              </w:rPr>
            </w:pPr>
          </w:p>
        </w:tc>
      </w:tr>
      <w:tr w:rsidR="007E1977" w:rsidRPr="00E614F7" w:rsidTr="00074768">
        <w:tc>
          <w:tcPr>
            <w:tcW w:w="756" w:type="dxa"/>
          </w:tcPr>
          <w:p w:rsidR="007E1977" w:rsidRPr="00E614F7" w:rsidRDefault="007E1977"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4.2. </w:t>
            </w:r>
          </w:p>
        </w:tc>
        <w:tc>
          <w:tcPr>
            <w:tcW w:w="8532" w:type="dxa"/>
          </w:tcPr>
          <w:p w:rsidR="007E1977" w:rsidRPr="00E614F7" w:rsidRDefault="007E1977"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Prezentarea calendarului implementării și monitorizării măsurilor de reuducere a impactului</w:t>
            </w:r>
          </w:p>
        </w:tc>
        <w:tc>
          <w:tcPr>
            <w:tcW w:w="630" w:type="dxa"/>
          </w:tcPr>
          <w:p w:rsidR="007E1977" w:rsidRPr="00E614F7" w:rsidRDefault="007E1977" w:rsidP="006876AE">
            <w:pPr>
              <w:spacing w:line="276" w:lineRule="auto"/>
              <w:jc w:val="center"/>
              <w:rPr>
                <w:rFonts w:ascii="Times New Roman" w:hAnsi="Times New Roman" w:cs="Times New Roman"/>
                <w:sz w:val="24"/>
                <w:szCs w:val="24"/>
                <w:lang w:val="ro-RO"/>
              </w:rPr>
            </w:pPr>
          </w:p>
        </w:tc>
      </w:tr>
      <w:tr w:rsidR="004F780F" w:rsidRPr="00E614F7" w:rsidTr="00074768">
        <w:tc>
          <w:tcPr>
            <w:tcW w:w="756" w:type="dxa"/>
          </w:tcPr>
          <w:p w:rsidR="004F780F" w:rsidRPr="00E614F7" w:rsidRDefault="004F780F"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4.3. </w:t>
            </w:r>
          </w:p>
        </w:tc>
        <w:tc>
          <w:tcPr>
            <w:tcW w:w="8532" w:type="dxa"/>
          </w:tcPr>
          <w:p w:rsidR="004F780F" w:rsidRPr="00E614F7" w:rsidRDefault="004F780F"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Monitorizarea </w:t>
            </w:r>
            <w:r w:rsidR="00926F6C">
              <w:rPr>
                <w:rFonts w:ascii="Times New Roman" w:hAnsi="Times New Roman" w:cs="Times New Roman"/>
                <w:sz w:val="24"/>
                <w:szCs w:val="24"/>
                <w:lang w:val="ro-RO"/>
              </w:rPr>
              <w:t>biodiversității și implementarii</w:t>
            </w:r>
            <w:r w:rsidRPr="00E614F7">
              <w:rPr>
                <w:rFonts w:ascii="Times New Roman" w:hAnsi="Times New Roman" w:cs="Times New Roman"/>
                <w:sz w:val="24"/>
                <w:szCs w:val="24"/>
                <w:lang w:val="ro-RO"/>
              </w:rPr>
              <w:t xml:space="preserve"> măsurilor de reducere a impactului</w:t>
            </w:r>
          </w:p>
        </w:tc>
        <w:tc>
          <w:tcPr>
            <w:tcW w:w="630" w:type="dxa"/>
          </w:tcPr>
          <w:p w:rsidR="004F780F" w:rsidRPr="00E614F7" w:rsidRDefault="004F780F" w:rsidP="006876AE">
            <w:pPr>
              <w:spacing w:line="276" w:lineRule="auto"/>
              <w:jc w:val="center"/>
              <w:rPr>
                <w:rFonts w:ascii="Times New Roman" w:hAnsi="Times New Roman" w:cs="Times New Roman"/>
                <w:sz w:val="24"/>
                <w:szCs w:val="24"/>
                <w:lang w:val="ro-RO"/>
              </w:rPr>
            </w:pPr>
          </w:p>
        </w:tc>
      </w:tr>
      <w:tr w:rsidR="004F780F" w:rsidRPr="00E614F7" w:rsidTr="00074768">
        <w:tc>
          <w:tcPr>
            <w:tcW w:w="756" w:type="dxa"/>
          </w:tcPr>
          <w:p w:rsidR="004F780F" w:rsidRPr="00E614F7" w:rsidRDefault="004F780F"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4.4. </w:t>
            </w:r>
          </w:p>
        </w:tc>
        <w:tc>
          <w:tcPr>
            <w:tcW w:w="8532" w:type="dxa"/>
          </w:tcPr>
          <w:p w:rsidR="004F780F" w:rsidRPr="00E614F7" w:rsidRDefault="004F780F"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Soluții alternative </w:t>
            </w:r>
          </w:p>
        </w:tc>
        <w:tc>
          <w:tcPr>
            <w:tcW w:w="630" w:type="dxa"/>
          </w:tcPr>
          <w:p w:rsidR="004F780F" w:rsidRPr="00E614F7" w:rsidRDefault="004F780F" w:rsidP="006876AE">
            <w:pPr>
              <w:spacing w:line="276" w:lineRule="auto"/>
              <w:jc w:val="center"/>
              <w:rPr>
                <w:rFonts w:ascii="Times New Roman" w:hAnsi="Times New Roman" w:cs="Times New Roman"/>
                <w:sz w:val="24"/>
                <w:szCs w:val="24"/>
                <w:lang w:val="ro-RO"/>
              </w:rPr>
            </w:pPr>
          </w:p>
        </w:tc>
      </w:tr>
      <w:tr w:rsidR="004F780F" w:rsidRPr="00E614F7" w:rsidTr="00074768">
        <w:tc>
          <w:tcPr>
            <w:tcW w:w="756" w:type="dxa"/>
          </w:tcPr>
          <w:p w:rsidR="004F780F" w:rsidRPr="00E614F7" w:rsidRDefault="004F780F"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 </w:t>
            </w:r>
          </w:p>
        </w:tc>
        <w:tc>
          <w:tcPr>
            <w:tcW w:w="8532" w:type="dxa"/>
          </w:tcPr>
          <w:p w:rsidR="004F780F" w:rsidRPr="00E614F7" w:rsidRDefault="004F780F"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Măsuri compensatorii</w:t>
            </w:r>
          </w:p>
        </w:tc>
        <w:tc>
          <w:tcPr>
            <w:tcW w:w="630" w:type="dxa"/>
          </w:tcPr>
          <w:p w:rsidR="004F780F" w:rsidRPr="00E614F7" w:rsidRDefault="004F780F" w:rsidP="006876AE">
            <w:pPr>
              <w:spacing w:line="276" w:lineRule="auto"/>
              <w:jc w:val="center"/>
              <w:rPr>
                <w:rFonts w:ascii="Times New Roman" w:hAnsi="Times New Roman" w:cs="Times New Roman"/>
                <w:sz w:val="24"/>
                <w:szCs w:val="24"/>
                <w:lang w:val="ro-RO"/>
              </w:rPr>
            </w:pPr>
          </w:p>
        </w:tc>
      </w:tr>
      <w:tr w:rsidR="004F780F" w:rsidRPr="00E614F7" w:rsidTr="00074768">
        <w:tc>
          <w:tcPr>
            <w:tcW w:w="756" w:type="dxa"/>
          </w:tcPr>
          <w:p w:rsidR="004F780F" w:rsidRPr="00E614F7" w:rsidRDefault="00495DC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4.5.1.</w:t>
            </w:r>
          </w:p>
        </w:tc>
        <w:tc>
          <w:tcPr>
            <w:tcW w:w="8532" w:type="dxa"/>
          </w:tcPr>
          <w:p w:rsidR="004F780F" w:rsidRPr="00E614F7" w:rsidRDefault="00495DC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măsurilor compensatorii</w:t>
            </w:r>
          </w:p>
        </w:tc>
        <w:tc>
          <w:tcPr>
            <w:tcW w:w="630" w:type="dxa"/>
          </w:tcPr>
          <w:p w:rsidR="004F780F" w:rsidRPr="00E614F7" w:rsidRDefault="004F780F"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4.5.2. </w:t>
            </w:r>
          </w:p>
        </w:tc>
        <w:tc>
          <w:tcPr>
            <w:tcW w:w="8532" w:type="dxa"/>
          </w:tcPr>
          <w:p w:rsidR="00495DC1" w:rsidRPr="00E614F7" w:rsidRDefault="00495DC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Planul de implementare a măsurilor compensatorii</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4.5.3. </w:t>
            </w:r>
          </w:p>
        </w:tc>
        <w:tc>
          <w:tcPr>
            <w:tcW w:w="8532" w:type="dxa"/>
          </w:tcPr>
          <w:p w:rsidR="00495DC1" w:rsidRPr="00E614F7" w:rsidRDefault="00495DC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Monitorizarea implementării măsurilor compensatorii</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w:t>
            </w:r>
          </w:p>
        </w:tc>
        <w:tc>
          <w:tcPr>
            <w:tcW w:w="8532" w:type="dxa"/>
          </w:tcPr>
          <w:p w:rsidR="00495DC1" w:rsidRPr="00E614F7" w:rsidRDefault="00495DC1"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Metode utilizate pentru culegerea informațiilor privind speciile și/sau habitatele de interes comunitar afectate</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5.1. </w:t>
            </w:r>
          </w:p>
        </w:tc>
        <w:tc>
          <w:tcPr>
            <w:tcW w:w="8532" w:type="dxa"/>
          </w:tcPr>
          <w:p w:rsidR="00495DC1" w:rsidRPr="00E614F7" w:rsidRDefault="00495DC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Studiul bibliografic</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5.2. </w:t>
            </w:r>
          </w:p>
        </w:tc>
        <w:tc>
          <w:tcPr>
            <w:tcW w:w="8532" w:type="dxa"/>
          </w:tcPr>
          <w:p w:rsidR="00495DC1" w:rsidRPr="00E614F7" w:rsidRDefault="00495DC1" w:rsidP="006876AE">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Studiul în teren</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VI</w:t>
            </w:r>
          </w:p>
        </w:tc>
        <w:tc>
          <w:tcPr>
            <w:tcW w:w="8532" w:type="dxa"/>
          </w:tcPr>
          <w:p w:rsidR="00495DC1" w:rsidRPr="00E614F7" w:rsidRDefault="00495DC1"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Concluzii</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r w:rsidR="00495DC1" w:rsidRPr="00E614F7" w:rsidTr="00074768">
        <w:tc>
          <w:tcPr>
            <w:tcW w:w="756" w:type="dxa"/>
          </w:tcPr>
          <w:p w:rsidR="00495DC1" w:rsidRPr="00E614F7" w:rsidRDefault="00495DC1" w:rsidP="006876AE">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VII</w:t>
            </w:r>
          </w:p>
        </w:tc>
        <w:tc>
          <w:tcPr>
            <w:tcW w:w="8532" w:type="dxa"/>
          </w:tcPr>
          <w:p w:rsidR="00495DC1" w:rsidRPr="00E614F7" w:rsidRDefault="00495DC1" w:rsidP="006876AE">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Bibliografie </w:t>
            </w:r>
          </w:p>
        </w:tc>
        <w:tc>
          <w:tcPr>
            <w:tcW w:w="630" w:type="dxa"/>
          </w:tcPr>
          <w:p w:rsidR="00495DC1" w:rsidRPr="00E614F7" w:rsidRDefault="00495DC1" w:rsidP="006876AE">
            <w:pPr>
              <w:spacing w:line="276" w:lineRule="auto"/>
              <w:jc w:val="center"/>
              <w:rPr>
                <w:rFonts w:ascii="Times New Roman" w:hAnsi="Times New Roman" w:cs="Times New Roman"/>
                <w:sz w:val="24"/>
                <w:szCs w:val="24"/>
                <w:lang w:val="ro-RO"/>
              </w:rPr>
            </w:pPr>
          </w:p>
        </w:tc>
      </w:tr>
    </w:tbl>
    <w:p w:rsidR="00C91213" w:rsidRPr="00E614F7" w:rsidRDefault="00C91213" w:rsidP="00C91213">
      <w:pPr>
        <w:jc w:val="center"/>
        <w:rPr>
          <w:rFonts w:ascii="Times New Roman" w:hAnsi="Times New Roman" w:cs="Times New Roman"/>
          <w:sz w:val="36"/>
          <w:szCs w:val="36"/>
          <w:lang w:val="ro-RO"/>
        </w:rPr>
      </w:pPr>
    </w:p>
    <w:p w:rsidR="007D3EB0" w:rsidRPr="00E614F7" w:rsidRDefault="007D3EB0" w:rsidP="007D3EB0">
      <w:pPr>
        <w:shd w:val="clear" w:color="auto" w:fill="FFFFFF"/>
        <w:rPr>
          <w:rFonts w:ascii="inherit" w:hAnsi="inherit" w:cs="Segoe UI Historic"/>
          <w:color w:val="1C1E21"/>
          <w:sz w:val="19"/>
          <w:szCs w:val="19"/>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D115A2">
      <w:pPr>
        <w:rPr>
          <w:rFonts w:ascii="Times New Roman" w:hAnsi="Times New Roman" w:cs="Times New Roman"/>
          <w:sz w:val="24"/>
          <w:szCs w:val="24"/>
          <w:lang w:val="ro-RO"/>
        </w:rPr>
      </w:pPr>
    </w:p>
    <w:p w:rsidR="00AA5F0E" w:rsidRPr="00E614F7" w:rsidRDefault="00AA5F0E" w:rsidP="00C91213">
      <w:pPr>
        <w:jc w:val="center"/>
        <w:rPr>
          <w:rFonts w:ascii="Times New Roman" w:hAnsi="Times New Roman" w:cs="Times New Roman"/>
          <w:b/>
          <w:sz w:val="24"/>
          <w:szCs w:val="24"/>
          <w:lang w:val="ro-RO"/>
        </w:rPr>
      </w:pPr>
    </w:p>
    <w:p w:rsidR="00AA5F0E" w:rsidRPr="00E614F7" w:rsidRDefault="00AA5F0E" w:rsidP="00AA5F0E">
      <w:pPr>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INTRODUCERE</w:t>
      </w:r>
    </w:p>
    <w:p w:rsidR="00AA5F0E" w:rsidRPr="00E614F7" w:rsidRDefault="00AA5F0E" w:rsidP="00AA5F0E">
      <w:pPr>
        <w:rPr>
          <w:rFonts w:ascii="Times New Roman" w:hAnsi="Times New Roman" w:cs="Times New Roman"/>
          <w:b/>
          <w:sz w:val="24"/>
          <w:szCs w:val="24"/>
          <w:lang w:val="ro-RO"/>
        </w:rPr>
      </w:pPr>
    </w:p>
    <w:p w:rsidR="00FF6BDE" w:rsidRPr="00E614F7" w:rsidRDefault="0074342F" w:rsidP="00FF6BDE">
      <w:pPr>
        <w:spacing w:after="0" w:line="360" w:lineRule="auto"/>
        <w:ind w:firstLine="720"/>
        <w:jc w:val="both"/>
        <w:rPr>
          <w:rStyle w:val="tpa1"/>
          <w:rFonts w:ascii="Times New Roman" w:hAnsi="Times New Roman" w:cs="Times New Roman"/>
          <w:sz w:val="24"/>
          <w:szCs w:val="24"/>
          <w:lang w:val="ro-RO"/>
        </w:rPr>
      </w:pPr>
      <w:r w:rsidRPr="00E614F7">
        <w:rPr>
          <w:rFonts w:ascii="Times New Roman" w:hAnsi="Times New Roman" w:cs="Times New Roman"/>
          <w:sz w:val="24"/>
          <w:szCs w:val="24"/>
          <w:lang w:val="ro-RO"/>
        </w:rPr>
        <w:t>Studiul a fost întocmit pentru derularea procedurii de evaluare adecvată necesară</w:t>
      </w:r>
      <w:r w:rsidR="00FF6BDE" w:rsidRPr="00E614F7">
        <w:rPr>
          <w:rFonts w:ascii="Times New Roman" w:hAnsi="Times New Roman" w:cs="Times New Roman"/>
          <w:sz w:val="24"/>
          <w:szCs w:val="24"/>
          <w:lang w:val="ro-RO"/>
        </w:rPr>
        <w:t xml:space="preserve"> execuției proiectului </w:t>
      </w:r>
      <w:r w:rsidR="00FF6BDE" w:rsidRPr="00E614F7">
        <w:rPr>
          <w:rStyle w:val="tpa1"/>
          <w:rFonts w:ascii="Times New Roman" w:hAnsi="Times New Roman" w:cs="Times New Roman"/>
          <w:sz w:val="24"/>
          <w:szCs w:val="24"/>
          <w:lang w:val="ro-RO"/>
        </w:rPr>
        <w:t>”Deschidere Carieră de Piatră (exploatare calcar) împreună cu spații conexe necesare acestei funcțiuni (platforme betonate, birouri – containere)”.</w:t>
      </w:r>
    </w:p>
    <w:p w:rsidR="00FF6BDE" w:rsidRPr="00E614F7" w:rsidRDefault="00FF6BDE" w:rsidP="00FF6B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Datele pentru elaborarea studiului au fost reprezentate de date furnizate de către beneficiarul lucrarilor pecum și informații din teren, preluate si prelucrate de specialiştii elaboratorului și date din literatura de specialitate.</w:t>
      </w:r>
    </w:p>
    <w:p w:rsidR="008356A8" w:rsidRPr="00E614F7" w:rsidRDefault="008356A8" w:rsidP="008356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elaborarea</w:t>
      </w:r>
      <w:r w:rsidR="002621C0">
        <w:rPr>
          <w:rFonts w:ascii="Times New Roman" w:hAnsi="Times New Roman" w:cs="Times New Roman"/>
          <w:sz w:val="24"/>
          <w:szCs w:val="24"/>
          <w:lang w:val="ro-RO"/>
        </w:rPr>
        <w:t xml:space="preserve"> prezentului Studiu de e</w:t>
      </w:r>
      <w:r w:rsidRPr="00E614F7">
        <w:rPr>
          <w:rFonts w:ascii="Times New Roman" w:hAnsi="Times New Roman" w:cs="Times New Roman"/>
          <w:sz w:val="24"/>
          <w:szCs w:val="24"/>
          <w:lang w:val="ro-RO"/>
        </w:rPr>
        <w:t>valuare adecvată s-au avut în vedere următoarele elemente:</w:t>
      </w:r>
    </w:p>
    <w:p w:rsidR="008356A8" w:rsidRPr="00E614F7" w:rsidRDefault="008356A8" w:rsidP="008356A8">
      <w:pPr>
        <w:pStyle w:val="ListParagraph"/>
        <w:numPr>
          <w:ilvl w:val="0"/>
          <w:numId w:val="2"/>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Limitele sit-urilor de importanță comunitară și ale ariilor de protecție specială avifaunistică, </w:t>
      </w:r>
      <w:r w:rsidR="00E40ACB" w:rsidRPr="00E614F7">
        <w:rPr>
          <w:rFonts w:ascii="Times New Roman" w:hAnsi="Times New Roman" w:cs="Times New Roman"/>
          <w:sz w:val="24"/>
          <w:szCs w:val="24"/>
          <w:lang w:val="ro-RO"/>
        </w:rPr>
        <w:t>în proiecție Stereo 70, actualizate, disponibile pe site-ul Ministerului Mediului, Apelor și Pădurilor din 17 februarie 2015.</w:t>
      </w:r>
    </w:p>
    <w:p w:rsidR="00E40ACB" w:rsidRPr="00E614F7" w:rsidRDefault="00E40ACB" w:rsidP="008356A8">
      <w:pPr>
        <w:pStyle w:val="ListParagraph"/>
        <w:numPr>
          <w:ilvl w:val="0"/>
          <w:numId w:val="2"/>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Formularele Standard Natura 2000</w:t>
      </w:r>
    </w:p>
    <w:p w:rsidR="00E40ACB" w:rsidRPr="00E614F7" w:rsidRDefault="00E40ACB" w:rsidP="00E40ACB">
      <w:pPr>
        <w:pStyle w:val="ListParagraph"/>
        <w:numPr>
          <w:ilvl w:val="0"/>
          <w:numId w:val="2"/>
        </w:numPr>
        <w:shd w:val="clear" w:color="auto" w:fill="FFFFFF"/>
        <w:spacing w:after="63" w:line="360" w:lineRule="auto"/>
        <w:jc w:val="both"/>
        <w:outlineLvl w:val="0"/>
        <w:rPr>
          <w:rFonts w:ascii="Times New Roman" w:eastAsia="Times New Roman" w:hAnsi="Times New Roman" w:cs="Times New Roman"/>
          <w:kern w:val="36"/>
          <w:sz w:val="24"/>
          <w:szCs w:val="24"/>
          <w:lang w:val="ro-RO"/>
        </w:rPr>
      </w:pPr>
      <w:r w:rsidRPr="00E614F7">
        <w:rPr>
          <w:rFonts w:ascii="Times New Roman" w:eastAsia="Times New Roman" w:hAnsi="Times New Roman" w:cs="Times New Roman"/>
          <w:b/>
          <w:kern w:val="36"/>
          <w:sz w:val="24"/>
          <w:szCs w:val="24"/>
          <w:lang w:val="ro-RO"/>
        </w:rPr>
        <w:t>Planul de management și Regulamentul</w:t>
      </w:r>
      <w:r w:rsidRPr="00E614F7">
        <w:rPr>
          <w:rFonts w:ascii="Times New Roman" w:eastAsia="Times New Roman" w:hAnsi="Times New Roman" w:cs="Times New Roman"/>
          <w:kern w:val="36"/>
          <w:sz w:val="24"/>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p>
    <w:p w:rsidR="00FF6BDE" w:rsidRPr="00E614F7" w:rsidRDefault="00FF6BDE" w:rsidP="00FF6B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Studiul de evaluare adecvată a fost întocmit conform cerințelor Ghidului Metodologic privind evaluarea adecvată a efectelorpotențiale ale planurilor sau proiectelor asupra ariilor naturale protejate de interes comunitar (Ordinul MMP nr. 19/2010 – completat de Ordinul  MMAP nr. 262 din 18.02.2020. </w:t>
      </w:r>
    </w:p>
    <w:p w:rsidR="00E40ACB" w:rsidRPr="00E614F7" w:rsidRDefault="00E40ACB" w:rsidP="00E40ACB">
      <w:pPr>
        <w:spacing w:after="0" w:line="360" w:lineRule="auto"/>
        <w:jc w:val="both"/>
        <w:rPr>
          <w:rStyle w:val="tpa1"/>
          <w:rFonts w:ascii="Times New Roman" w:hAnsi="Times New Roman" w:cs="Times New Roman"/>
          <w:sz w:val="24"/>
          <w:szCs w:val="24"/>
          <w:lang w:val="ro-RO"/>
        </w:rPr>
      </w:pPr>
    </w:p>
    <w:p w:rsidR="00E40ACB" w:rsidRPr="00E614F7" w:rsidRDefault="00E40ACB" w:rsidP="00E40ACB">
      <w:pPr>
        <w:spacing w:after="0" w:line="360" w:lineRule="auto"/>
        <w:jc w:val="both"/>
        <w:rPr>
          <w:rFonts w:ascii="Times New Roman" w:hAnsi="Times New Roman" w:cs="Times New Roman"/>
          <w:sz w:val="24"/>
          <w:szCs w:val="24"/>
          <w:lang w:val="ro-RO"/>
        </w:rPr>
      </w:pPr>
      <w:r w:rsidRPr="00E614F7">
        <w:rPr>
          <w:rStyle w:val="tpa1"/>
          <w:rFonts w:ascii="Times New Roman" w:hAnsi="Times New Roman" w:cs="Times New Roman"/>
          <w:b/>
          <w:sz w:val="24"/>
          <w:szCs w:val="24"/>
          <w:lang w:val="ro-RO"/>
        </w:rPr>
        <w:t>Titularul proiectului</w:t>
      </w:r>
      <w:r w:rsidRPr="00E614F7">
        <w:rPr>
          <w:rStyle w:val="tpa1"/>
          <w:rFonts w:ascii="Times New Roman" w:hAnsi="Times New Roman" w:cs="Times New Roman"/>
          <w:sz w:val="24"/>
          <w:szCs w:val="24"/>
          <w:lang w:val="ro-RO"/>
        </w:rPr>
        <w:t xml:space="preserve">: S.C. MIRATRANSCOM BUSINESS S.R.L. –  cu sediul în </w:t>
      </w:r>
      <w:r w:rsidRPr="00E614F7">
        <w:rPr>
          <w:rFonts w:ascii="Times New Roman" w:hAnsi="Times New Roman" w:cs="Times New Roman"/>
          <w:sz w:val="24"/>
          <w:szCs w:val="24"/>
          <w:lang w:val="ro-RO"/>
        </w:rPr>
        <w:t>Com. Pantelimon, sat. Pantelimonul de Sus, Str. Principala, nr. 1, jud. Constanta.</w:t>
      </w:r>
    </w:p>
    <w:p w:rsidR="00CE1C7E" w:rsidRPr="00E614F7" w:rsidRDefault="00CE1C7E" w:rsidP="00E40ACB">
      <w:pPr>
        <w:spacing w:after="0" w:line="360" w:lineRule="auto"/>
        <w:jc w:val="both"/>
        <w:rPr>
          <w:rFonts w:ascii="Times New Roman" w:hAnsi="Times New Roman" w:cs="Times New Roman"/>
          <w:sz w:val="24"/>
          <w:szCs w:val="24"/>
          <w:lang w:val="ro-RO"/>
        </w:rPr>
      </w:pPr>
    </w:p>
    <w:p w:rsidR="00CE1C7E" w:rsidRPr="00E614F7" w:rsidRDefault="00CE1C7E" w:rsidP="00E40ACB">
      <w:pPr>
        <w:spacing w:after="0" w:line="360" w:lineRule="auto"/>
        <w:jc w:val="both"/>
        <w:rPr>
          <w:rFonts w:ascii="Times New Roman" w:hAnsi="Times New Roman" w:cs="Times New Roman"/>
          <w:sz w:val="24"/>
          <w:szCs w:val="24"/>
          <w:lang w:val="ro-RO"/>
        </w:rPr>
      </w:pPr>
    </w:p>
    <w:p w:rsidR="00CE1C7E" w:rsidRPr="00E614F7" w:rsidRDefault="00CE1C7E" w:rsidP="00E40ACB">
      <w:pPr>
        <w:spacing w:after="0" w:line="360" w:lineRule="auto"/>
        <w:jc w:val="both"/>
        <w:rPr>
          <w:rFonts w:ascii="Times New Roman" w:hAnsi="Times New Roman" w:cs="Times New Roman"/>
          <w:sz w:val="24"/>
          <w:szCs w:val="24"/>
          <w:lang w:val="ro-RO"/>
        </w:rPr>
      </w:pPr>
    </w:p>
    <w:p w:rsidR="008A1B3B" w:rsidRPr="00E614F7" w:rsidRDefault="008A1B3B" w:rsidP="00E40ACB">
      <w:pPr>
        <w:spacing w:after="0" w:line="360" w:lineRule="auto"/>
        <w:jc w:val="both"/>
        <w:rPr>
          <w:rFonts w:ascii="Times New Roman" w:hAnsi="Times New Roman" w:cs="Times New Roman"/>
          <w:sz w:val="24"/>
          <w:szCs w:val="24"/>
          <w:lang w:val="ro-RO"/>
        </w:rPr>
      </w:pPr>
    </w:p>
    <w:p w:rsidR="00FF6BDE" w:rsidRPr="00E614F7" w:rsidRDefault="00FF6BDE" w:rsidP="00CE1C7E">
      <w:pPr>
        <w:spacing w:after="0" w:line="360" w:lineRule="auto"/>
        <w:jc w:val="both"/>
        <w:rPr>
          <w:rStyle w:val="tpa1"/>
          <w:rFonts w:ascii="Times New Roman" w:hAnsi="Times New Roman" w:cs="Times New Roman"/>
          <w:sz w:val="24"/>
          <w:szCs w:val="24"/>
          <w:lang w:val="ro-RO"/>
        </w:rPr>
      </w:pPr>
    </w:p>
    <w:p w:rsidR="0090259B" w:rsidRPr="00E614F7" w:rsidRDefault="0090259B" w:rsidP="00CE1C7E">
      <w:pPr>
        <w:spacing w:after="0" w:line="360" w:lineRule="auto"/>
        <w:jc w:val="both"/>
        <w:rPr>
          <w:rStyle w:val="tpa1"/>
          <w:rFonts w:ascii="Times New Roman" w:hAnsi="Times New Roman" w:cs="Times New Roman"/>
          <w:sz w:val="24"/>
          <w:szCs w:val="24"/>
          <w:lang w:val="ro-RO"/>
        </w:rPr>
      </w:pPr>
    </w:p>
    <w:p w:rsidR="00AA5F0E" w:rsidRPr="00E614F7" w:rsidRDefault="00CE1C7E" w:rsidP="00CE1C7E">
      <w:pPr>
        <w:pStyle w:val="ListParagraph"/>
        <w:numPr>
          <w:ilvl w:val="0"/>
          <w:numId w:val="3"/>
        </w:numPr>
        <w:spacing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INFORMAȚII PRIVIND PROIECTUL SUPUS APROBĂRII</w:t>
      </w:r>
    </w:p>
    <w:p w:rsidR="00CE1C7E" w:rsidRPr="00E614F7" w:rsidRDefault="00CE1C7E" w:rsidP="00CE1C7E">
      <w:pPr>
        <w:pStyle w:val="ListParagraph"/>
        <w:numPr>
          <w:ilvl w:val="1"/>
          <w:numId w:val="3"/>
        </w:numPr>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Denumire. </w:t>
      </w:r>
    </w:p>
    <w:p w:rsidR="00AA5F0E" w:rsidRPr="00E614F7" w:rsidRDefault="00A67525" w:rsidP="00A67525">
      <w:pPr>
        <w:spacing w:after="0" w:line="360" w:lineRule="auto"/>
        <w:ind w:right="387" w:firstLine="360"/>
        <w:jc w:val="both"/>
        <w:rPr>
          <w:rStyle w:val="tpa1"/>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”Deschidere Cariera de Piatra (exploatare calcar) impreuna cu spatii conexe necesare acestei functiuni (platforme betonate, birouri – containere)”.</w:t>
      </w:r>
    </w:p>
    <w:p w:rsidR="001F4FDA" w:rsidRPr="00E614F7" w:rsidRDefault="00C14783" w:rsidP="001F4FDA">
      <w:pPr>
        <w:pStyle w:val="ListParagraph"/>
        <w:numPr>
          <w:ilvl w:val="1"/>
          <w:numId w:val="3"/>
        </w:numPr>
        <w:spacing w:after="0" w:line="360" w:lineRule="auto"/>
        <w:ind w:right="387"/>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Localizare</w:t>
      </w:r>
    </w:p>
    <w:p w:rsidR="00C14783" w:rsidRPr="00E614F7" w:rsidRDefault="00C14783" w:rsidP="00C14783">
      <w:pPr>
        <w:pStyle w:val="ListParagraph"/>
        <w:numPr>
          <w:ilvl w:val="2"/>
          <w:numId w:val="3"/>
        </w:numPr>
        <w:spacing w:after="0" w:line="360" w:lineRule="auto"/>
        <w:ind w:right="387"/>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Localizare geografică și administrativă</w:t>
      </w:r>
    </w:p>
    <w:p w:rsidR="00923EA7" w:rsidRPr="00E614F7" w:rsidRDefault="00923EA7" w:rsidP="00923EA7">
      <w:pPr>
        <w:pStyle w:val="Style3"/>
        <w:widowControl/>
        <w:spacing w:line="360" w:lineRule="auto"/>
        <w:ind w:firstLine="720"/>
        <w:jc w:val="both"/>
        <w:rPr>
          <w:rStyle w:val="FontStyle185"/>
          <w:b/>
          <w:sz w:val="24"/>
          <w:szCs w:val="24"/>
        </w:rPr>
      </w:pPr>
      <w:r w:rsidRPr="00E614F7">
        <w:rPr>
          <w:rFonts w:ascii="Times New Roman" w:eastAsia="Calibri" w:hAnsi="Times New Roman"/>
          <w:snapToGrid w:val="0"/>
        </w:rPr>
        <w:t>Corelarea cu forma morfologică a terenului, cu posibilitățile de acces, proprietate teren, a condus la</w:t>
      </w:r>
      <w:r w:rsidRPr="00E614F7">
        <w:rPr>
          <w:rFonts w:ascii="Times New Roman" w:hAnsi="Times New Roman"/>
          <w:snapToGrid w:val="0"/>
        </w:rPr>
        <w:t xml:space="preserve"> </w:t>
      </w:r>
      <w:r w:rsidRPr="00E614F7">
        <w:rPr>
          <w:rFonts w:ascii="Times New Roman" w:eastAsia="Calibri" w:hAnsi="Times New Roman"/>
          <w:snapToGrid w:val="0"/>
        </w:rPr>
        <w:t>stabilirea perimetrului de exploatare care are ca proiecție, o suprafață de</w:t>
      </w:r>
      <w:r w:rsidRPr="00E614F7">
        <w:rPr>
          <w:rStyle w:val="FontStyle185"/>
          <w:sz w:val="24"/>
          <w:szCs w:val="24"/>
        </w:rPr>
        <w:t xml:space="preserve"> </w:t>
      </w:r>
      <w:r w:rsidRPr="00E614F7">
        <w:rPr>
          <w:rStyle w:val="FontStyle185"/>
          <w:b/>
          <w:sz w:val="24"/>
          <w:szCs w:val="24"/>
        </w:rPr>
        <w:t>5,5 ha</w:t>
      </w:r>
      <w:r w:rsidRPr="00E614F7">
        <w:rPr>
          <w:rStyle w:val="FontStyle185"/>
          <w:sz w:val="24"/>
          <w:szCs w:val="24"/>
        </w:rPr>
        <w:t xml:space="preserve"> şi este situat în extravilanul satului Gura Dobrogei,  pe teritoriul administrativ al comunei Cogealac  jud. Constanța. </w:t>
      </w:r>
    </w:p>
    <w:p w:rsidR="00842242" w:rsidRPr="00E614F7" w:rsidRDefault="00842242" w:rsidP="00842242">
      <w:pPr>
        <w:pStyle w:val="Style3"/>
        <w:widowControl/>
        <w:spacing w:line="360" w:lineRule="auto"/>
        <w:ind w:firstLine="720"/>
        <w:jc w:val="both"/>
        <w:rPr>
          <w:rStyle w:val="FontStyle185"/>
          <w:color w:val="000000"/>
          <w:sz w:val="24"/>
          <w:szCs w:val="24"/>
        </w:rPr>
      </w:pPr>
      <w:r w:rsidRPr="00E614F7">
        <w:rPr>
          <w:rStyle w:val="FontStyle185"/>
          <w:sz w:val="24"/>
          <w:szCs w:val="24"/>
        </w:rPr>
        <w:t xml:space="preserve">Accesul în perimetru se face pe Șoseaua E 87 Constanța –Tulcea, până la km 41,  iar de aici pe distanța de 5,8 Km pe drumul comunal DC 81, trecând prin intravilan și pe un drum de exploatare De 781/15, până la limita estică a perimetrului.       </w:t>
      </w:r>
    </w:p>
    <w:p w:rsidR="00842242" w:rsidRPr="00E614F7" w:rsidRDefault="00842242" w:rsidP="00842242">
      <w:pPr>
        <w:spacing w:after="0" w:line="360" w:lineRule="auto"/>
        <w:ind w:firstLine="720"/>
        <w:jc w:val="both"/>
        <w:rPr>
          <w:rFonts w:ascii="Times New Roman" w:eastAsia="Calibri" w:hAnsi="Times New Roman" w:cs="Times New Roman"/>
          <w:b/>
          <w:bCs/>
          <w:color w:val="000000"/>
          <w:sz w:val="24"/>
          <w:szCs w:val="24"/>
          <w:lang w:val="ro-RO"/>
        </w:rPr>
      </w:pPr>
      <w:r w:rsidRPr="00E614F7">
        <w:rPr>
          <w:rFonts w:ascii="Times New Roman" w:eastAsia="Calibri" w:hAnsi="Times New Roman" w:cs="Times New Roman"/>
          <w:b/>
          <w:sz w:val="24"/>
          <w:szCs w:val="24"/>
          <w:lang w:val="ro-RO"/>
        </w:rPr>
        <w:t xml:space="preserve">S.C.  MIRATRANSCOM  BUSINESS  SRL </w:t>
      </w:r>
      <w:r w:rsidRPr="00E614F7">
        <w:rPr>
          <w:rFonts w:ascii="Times New Roman" w:eastAsia="Calibri" w:hAnsi="Times New Roman" w:cs="Times New Roman"/>
          <w:sz w:val="24"/>
          <w:szCs w:val="24"/>
          <w:lang w:val="ro-RO"/>
        </w:rPr>
        <w:t xml:space="preserve">are în folosință  suprafața de </w:t>
      </w:r>
      <w:r w:rsidRPr="00E614F7">
        <w:rPr>
          <w:rFonts w:ascii="Times New Roman" w:eastAsia="Calibri" w:hAnsi="Times New Roman" w:cs="Times New Roman"/>
          <w:b/>
          <w:sz w:val="24"/>
          <w:szCs w:val="24"/>
          <w:lang w:val="ro-RO"/>
        </w:rPr>
        <w:t>10,0 ha</w:t>
      </w:r>
      <w:r w:rsidRPr="00E614F7">
        <w:rPr>
          <w:rFonts w:ascii="Times New Roman" w:eastAsia="Calibri" w:hAnsi="Times New Roman" w:cs="Times New Roman"/>
          <w:sz w:val="24"/>
          <w:szCs w:val="24"/>
          <w:lang w:val="ro-RO"/>
        </w:rPr>
        <w:t xml:space="preserve">  (parcela </w:t>
      </w:r>
      <w:r w:rsidRPr="00E614F7">
        <w:rPr>
          <w:rFonts w:ascii="Times New Roman" w:eastAsia="Calibri" w:hAnsi="Times New Roman" w:cs="Times New Roman"/>
          <w:bCs/>
          <w:color w:val="000000"/>
          <w:sz w:val="24"/>
          <w:szCs w:val="24"/>
          <w:lang w:val="ro-RO"/>
        </w:rPr>
        <w:t xml:space="preserve">P 786/1,nr.cad. 102753) conform Contractului de asociere Nr. 7/19.05.2020, care include și perimetrul PP în suprafață de </w:t>
      </w:r>
      <w:r w:rsidRPr="00E614F7">
        <w:rPr>
          <w:rFonts w:ascii="Times New Roman" w:eastAsia="Calibri" w:hAnsi="Times New Roman" w:cs="Times New Roman"/>
          <w:b/>
          <w:bCs/>
          <w:color w:val="000000"/>
          <w:sz w:val="24"/>
          <w:szCs w:val="24"/>
          <w:lang w:val="ro-RO"/>
        </w:rPr>
        <w:t>5,5 ha.</w:t>
      </w:r>
    </w:p>
    <w:p w:rsidR="009B30F7" w:rsidRPr="00E614F7" w:rsidRDefault="009B30F7" w:rsidP="009B30F7">
      <w:pPr>
        <w:pStyle w:val="Style3"/>
        <w:widowControl/>
        <w:spacing w:line="360" w:lineRule="auto"/>
        <w:ind w:firstLine="720"/>
        <w:jc w:val="both"/>
        <w:rPr>
          <w:rStyle w:val="FontStyle185"/>
          <w:color w:val="000000"/>
          <w:sz w:val="24"/>
          <w:szCs w:val="24"/>
        </w:rPr>
      </w:pPr>
      <w:r w:rsidRPr="00E614F7">
        <w:rPr>
          <w:rStyle w:val="FontStyle185"/>
          <w:color w:val="000000"/>
          <w:sz w:val="24"/>
          <w:szCs w:val="24"/>
        </w:rPr>
        <w:t xml:space="preserve">Coordonatele topografice ale perimetrului </w:t>
      </w:r>
      <w:r w:rsidRPr="00E614F7">
        <w:rPr>
          <w:rStyle w:val="FontStyle185"/>
          <w:b/>
          <w:color w:val="000000"/>
          <w:sz w:val="24"/>
          <w:szCs w:val="24"/>
        </w:rPr>
        <w:t>PP</w:t>
      </w:r>
      <w:r w:rsidRPr="00E614F7">
        <w:rPr>
          <w:rStyle w:val="FontStyle185"/>
          <w:color w:val="000000"/>
          <w:sz w:val="24"/>
          <w:szCs w:val="24"/>
        </w:rPr>
        <w:t>, cu o suprafa</w:t>
      </w:r>
      <w:r w:rsidR="00B7276C" w:rsidRPr="00E614F7">
        <w:rPr>
          <w:rStyle w:val="FontStyle185"/>
          <w:color w:val="000000"/>
          <w:sz w:val="24"/>
          <w:szCs w:val="24"/>
        </w:rPr>
        <w:t>ță</w:t>
      </w:r>
      <w:r w:rsidRPr="00E614F7">
        <w:rPr>
          <w:rStyle w:val="FontStyle185"/>
          <w:color w:val="000000"/>
          <w:sz w:val="24"/>
          <w:szCs w:val="24"/>
        </w:rPr>
        <w:t xml:space="preserve"> de </w:t>
      </w:r>
      <w:r w:rsidRPr="00E614F7">
        <w:rPr>
          <w:rStyle w:val="FontStyle185"/>
          <w:b/>
          <w:color w:val="000000"/>
          <w:sz w:val="24"/>
          <w:szCs w:val="24"/>
        </w:rPr>
        <w:t>0,055 Km</w:t>
      </w:r>
      <w:r w:rsidRPr="00E614F7">
        <w:rPr>
          <w:rStyle w:val="FontStyle185"/>
          <w:b/>
          <w:bCs/>
          <w:color w:val="000000"/>
          <w:sz w:val="24"/>
          <w:szCs w:val="24"/>
          <w:vertAlign w:val="superscript"/>
        </w:rPr>
        <w:t>2</w:t>
      </w:r>
      <w:r w:rsidRPr="00E614F7">
        <w:rPr>
          <w:rStyle w:val="FontStyle185"/>
          <w:color w:val="000000"/>
          <w:sz w:val="24"/>
          <w:szCs w:val="24"/>
        </w:rPr>
        <w:t>, în sistem STEREO '70 se reg</w:t>
      </w:r>
      <w:r w:rsidR="00B7276C" w:rsidRPr="00E614F7">
        <w:rPr>
          <w:rStyle w:val="FontStyle185"/>
          <w:color w:val="000000"/>
          <w:sz w:val="24"/>
          <w:szCs w:val="24"/>
        </w:rPr>
        <w:t>ă</w:t>
      </w:r>
      <w:r w:rsidRPr="00E614F7">
        <w:rPr>
          <w:rStyle w:val="FontStyle185"/>
          <w:color w:val="000000"/>
          <w:sz w:val="24"/>
          <w:szCs w:val="24"/>
        </w:rPr>
        <w:t>sesc în tabelul următor:</w:t>
      </w:r>
    </w:p>
    <w:tbl>
      <w:tblPr>
        <w:tblStyle w:val="TableGrid"/>
        <w:tblW w:w="0" w:type="auto"/>
        <w:jc w:val="center"/>
        <w:tblLook w:val="04A0"/>
      </w:tblPr>
      <w:tblGrid>
        <w:gridCol w:w="986"/>
        <w:gridCol w:w="2160"/>
        <w:gridCol w:w="2250"/>
      </w:tblGrid>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color w:val="000000"/>
                <w:sz w:val="24"/>
                <w:szCs w:val="24"/>
              </w:rPr>
            </w:pPr>
          </w:p>
        </w:tc>
        <w:tc>
          <w:tcPr>
            <w:tcW w:w="2160" w:type="dxa"/>
            <w:vAlign w:val="center"/>
          </w:tcPr>
          <w:p w:rsidR="009B30F7" w:rsidRPr="00E614F7" w:rsidRDefault="009B30F7" w:rsidP="009B30F7">
            <w:pPr>
              <w:jc w:val="center"/>
              <w:rPr>
                <w:rFonts w:ascii="Calibri" w:eastAsia="Calibri" w:hAnsi="Calibri" w:cs="Times New Roman"/>
                <w:sz w:val="24"/>
                <w:szCs w:val="24"/>
                <w:lang w:val="ro-RO"/>
              </w:rPr>
            </w:pPr>
            <w:r w:rsidRPr="00E614F7">
              <w:rPr>
                <w:rStyle w:val="FontStyle185"/>
                <w:rFonts w:eastAsia="Calibri"/>
                <w:b/>
                <w:color w:val="000000"/>
                <w:sz w:val="24"/>
                <w:szCs w:val="24"/>
                <w:lang w:val="ro-RO"/>
              </w:rPr>
              <w:t>X</w:t>
            </w:r>
          </w:p>
        </w:tc>
        <w:tc>
          <w:tcPr>
            <w:tcW w:w="2250" w:type="dxa"/>
            <w:vAlign w:val="center"/>
          </w:tcPr>
          <w:p w:rsidR="009B30F7" w:rsidRPr="00E614F7" w:rsidRDefault="009B30F7" w:rsidP="009B30F7">
            <w:pPr>
              <w:jc w:val="center"/>
              <w:rPr>
                <w:rFonts w:ascii="Calibri" w:eastAsia="Calibri" w:hAnsi="Calibri" w:cs="Times New Roman"/>
                <w:sz w:val="24"/>
                <w:szCs w:val="24"/>
                <w:lang w:val="ro-RO"/>
              </w:rPr>
            </w:pPr>
            <w:r w:rsidRPr="00E614F7">
              <w:rPr>
                <w:rStyle w:val="FontStyle185"/>
                <w:rFonts w:eastAsia="Calibri"/>
                <w:b/>
                <w:color w:val="000000"/>
                <w:sz w:val="24"/>
                <w:szCs w:val="24"/>
                <w:lang w:val="ro-RO"/>
              </w:rPr>
              <w:t>Y</w:t>
            </w:r>
          </w:p>
        </w:tc>
      </w:tr>
      <w:tr w:rsidR="009B30F7" w:rsidRPr="00E614F7" w:rsidTr="009B30F7">
        <w:trPr>
          <w:trHeight w:val="197"/>
          <w:jc w:val="center"/>
        </w:trPr>
        <w:tc>
          <w:tcPr>
            <w:tcW w:w="986" w:type="dxa"/>
            <w:vAlign w:val="center"/>
          </w:tcPr>
          <w:p w:rsidR="009B30F7" w:rsidRPr="00E614F7" w:rsidRDefault="009B30F7" w:rsidP="009B30F7">
            <w:pPr>
              <w:spacing w:line="360" w:lineRule="auto"/>
              <w:jc w:val="center"/>
              <w:rPr>
                <w:rStyle w:val="FontStyle185"/>
                <w:rFonts w:eastAsia="Calibri"/>
                <w:b/>
                <w:color w:val="000000"/>
                <w:sz w:val="24"/>
                <w:szCs w:val="24"/>
                <w:lang w:val="ro-RO"/>
              </w:rPr>
            </w:pPr>
            <w:r w:rsidRPr="00E614F7">
              <w:rPr>
                <w:rFonts w:ascii="Times New Roman" w:eastAsia="Calibri" w:hAnsi="Times New Roman" w:cs="Times New Roman"/>
                <w:b/>
                <w:color w:val="000000"/>
                <w:sz w:val="24"/>
                <w:szCs w:val="24"/>
                <w:lang w:val="ro-RO"/>
              </w:rPr>
              <w:t>1</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338225,00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780128,00</w:t>
            </w:r>
          </w:p>
        </w:tc>
      </w:tr>
      <w:tr w:rsidR="009B30F7" w:rsidRPr="00E614F7" w:rsidTr="009B30F7">
        <w:trPr>
          <w:trHeight w:val="107"/>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2</w:t>
            </w:r>
          </w:p>
        </w:tc>
        <w:tc>
          <w:tcPr>
            <w:tcW w:w="2160" w:type="dxa"/>
            <w:vAlign w:val="center"/>
          </w:tcPr>
          <w:p w:rsidR="009B30F7" w:rsidRPr="00E614F7" w:rsidRDefault="009B30F7" w:rsidP="009B30F7">
            <w:pPr>
              <w:jc w:val="center"/>
              <w:rPr>
                <w:rFonts w:ascii="Calibri" w:eastAsia="Calibri" w:hAnsi="Calibri" w:cs="Times New Roman"/>
                <w:sz w:val="24"/>
                <w:szCs w:val="24"/>
                <w:lang w:val="ro-RO"/>
              </w:rPr>
            </w:pPr>
            <w:r w:rsidRPr="00E614F7">
              <w:rPr>
                <w:rFonts w:ascii="Times New Roman" w:eastAsia="Calibri" w:hAnsi="Times New Roman" w:cs="Times New Roman"/>
                <w:b/>
                <w:color w:val="000000"/>
                <w:sz w:val="24"/>
                <w:szCs w:val="24"/>
                <w:lang w:val="ro-RO"/>
              </w:rPr>
              <w:t>338162,00</w:t>
            </w:r>
          </w:p>
        </w:tc>
        <w:tc>
          <w:tcPr>
            <w:tcW w:w="2250" w:type="dxa"/>
            <w:vAlign w:val="center"/>
          </w:tcPr>
          <w:p w:rsidR="009B30F7" w:rsidRPr="00E614F7" w:rsidRDefault="009B30F7" w:rsidP="009B30F7">
            <w:pPr>
              <w:jc w:val="center"/>
              <w:rPr>
                <w:rFonts w:ascii="Calibri" w:eastAsia="Calibri" w:hAnsi="Calibri" w:cs="Times New Roman"/>
                <w:sz w:val="24"/>
                <w:szCs w:val="24"/>
                <w:lang w:val="ro-RO"/>
              </w:rPr>
            </w:pPr>
            <w:r w:rsidRPr="00E614F7">
              <w:rPr>
                <w:rFonts w:ascii="Times New Roman" w:eastAsia="Calibri" w:hAnsi="Times New Roman" w:cs="Times New Roman"/>
                <w:b/>
                <w:color w:val="000000"/>
                <w:sz w:val="24"/>
                <w:szCs w:val="24"/>
                <w:lang w:val="ro-RO"/>
              </w:rPr>
              <w:t>780138,00</w:t>
            </w:r>
          </w:p>
        </w:tc>
      </w:tr>
      <w:tr w:rsidR="009B30F7" w:rsidRPr="00E614F7" w:rsidTr="009B30F7">
        <w:trPr>
          <w:trHeight w:val="116"/>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3</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338138,00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780100,00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4</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338141,00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780079,00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5</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338137,00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780051,00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6</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338119,00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780023,00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7</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338101,00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779909,00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8</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338093,00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779782,00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9</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338101,00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779706,00</w:t>
            </w:r>
          </w:p>
        </w:tc>
      </w:tr>
      <w:tr w:rsidR="009B30F7" w:rsidRPr="00E614F7" w:rsidTr="009B30F7">
        <w:trPr>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10</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338126,00</w:t>
            </w:r>
          </w:p>
        </w:tc>
        <w:tc>
          <w:tcPr>
            <w:tcW w:w="2250" w:type="dxa"/>
            <w:vAlign w:val="center"/>
          </w:tcPr>
          <w:p w:rsidR="009B30F7" w:rsidRPr="00E614F7" w:rsidRDefault="009B30F7" w:rsidP="009B30F7">
            <w:pPr>
              <w:spacing w:line="360" w:lineRule="auto"/>
              <w:jc w:val="center"/>
              <w:rPr>
                <w:rStyle w:val="FontStyle185"/>
                <w:rFonts w:eastAsia="Calibri"/>
                <w:b/>
                <w:color w:val="000000"/>
                <w:sz w:val="24"/>
                <w:szCs w:val="24"/>
                <w:lang w:val="ro-RO"/>
              </w:rPr>
            </w:pPr>
            <w:r w:rsidRPr="00E614F7">
              <w:rPr>
                <w:rFonts w:ascii="Times New Roman" w:eastAsia="Calibri" w:hAnsi="Times New Roman" w:cs="Times New Roman"/>
                <w:b/>
                <w:color w:val="000000"/>
                <w:sz w:val="24"/>
                <w:szCs w:val="24"/>
                <w:lang w:val="ro-RO"/>
              </w:rPr>
              <w:t>779629,00</w:t>
            </w:r>
          </w:p>
        </w:tc>
      </w:tr>
      <w:tr w:rsidR="009B30F7" w:rsidRPr="00E614F7" w:rsidTr="009B30F7">
        <w:trPr>
          <w:trHeight w:val="152"/>
          <w:jc w:val="center"/>
        </w:trPr>
        <w:tc>
          <w:tcPr>
            <w:tcW w:w="986" w:type="dxa"/>
            <w:vAlign w:val="center"/>
          </w:tcPr>
          <w:p w:rsidR="009B30F7" w:rsidRPr="00E614F7" w:rsidRDefault="009B30F7" w:rsidP="009B30F7">
            <w:pPr>
              <w:pStyle w:val="Style3"/>
              <w:widowControl/>
              <w:spacing w:line="360" w:lineRule="auto"/>
              <w:rPr>
                <w:rStyle w:val="FontStyle185"/>
                <w:b/>
                <w:color w:val="000000"/>
                <w:sz w:val="24"/>
                <w:szCs w:val="24"/>
              </w:rPr>
            </w:pPr>
            <w:r w:rsidRPr="00E614F7">
              <w:rPr>
                <w:rStyle w:val="FontStyle185"/>
                <w:b/>
                <w:color w:val="000000"/>
                <w:sz w:val="24"/>
                <w:szCs w:val="24"/>
              </w:rPr>
              <w:t>11</w:t>
            </w:r>
          </w:p>
        </w:tc>
        <w:tc>
          <w:tcPr>
            <w:tcW w:w="216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338206,00</w:t>
            </w:r>
          </w:p>
        </w:tc>
        <w:tc>
          <w:tcPr>
            <w:tcW w:w="2250" w:type="dxa"/>
            <w:vAlign w:val="center"/>
          </w:tcPr>
          <w:p w:rsidR="009B30F7" w:rsidRPr="00E614F7" w:rsidRDefault="009B30F7" w:rsidP="009B30F7">
            <w:pPr>
              <w:pStyle w:val="Style3"/>
              <w:widowControl/>
              <w:spacing w:line="360" w:lineRule="auto"/>
              <w:rPr>
                <w:rStyle w:val="FontStyle185"/>
                <w:color w:val="000000"/>
                <w:sz w:val="24"/>
                <w:szCs w:val="24"/>
              </w:rPr>
            </w:pPr>
            <w:r w:rsidRPr="00E614F7">
              <w:rPr>
                <w:rFonts w:ascii="Times New Roman" w:hAnsi="Times New Roman"/>
                <w:b/>
                <w:color w:val="000000"/>
              </w:rPr>
              <w:t>779566,00</w:t>
            </w:r>
          </w:p>
        </w:tc>
      </w:tr>
    </w:tbl>
    <w:p w:rsidR="009B30F7" w:rsidRPr="00E614F7" w:rsidRDefault="009B30F7" w:rsidP="009B30F7">
      <w:pPr>
        <w:pStyle w:val="Style3"/>
        <w:widowControl/>
        <w:spacing w:line="360" w:lineRule="auto"/>
        <w:ind w:firstLine="720"/>
        <w:jc w:val="both"/>
        <w:rPr>
          <w:rStyle w:val="FontStyle185"/>
          <w:color w:val="000000"/>
          <w:sz w:val="24"/>
          <w:szCs w:val="24"/>
        </w:rPr>
      </w:pPr>
    </w:p>
    <w:p w:rsidR="008A1B3B" w:rsidRPr="00E614F7" w:rsidRDefault="008A1B3B" w:rsidP="0090259B">
      <w:pPr>
        <w:pStyle w:val="Style3"/>
        <w:widowControl/>
        <w:spacing w:line="360" w:lineRule="auto"/>
        <w:jc w:val="both"/>
        <w:rPr>
          <w:rStyle w:val="FontStyle185"/>
          <w:color w:val="000000"/>
          <w:sz w:val="24"/>
          <w:szCs w:val="24"/>
        </w:rPr>
      </w:pPr>
    </w:p>
    <w:p w:rsidR="00842242" w:rsidRPr="00E614F7" w:rsidRDefault="009B30F7" w:rsidP="00E75473">
      <w:pPr>
        <w:pStyle w:val="ListParagraph"/>
        <w:numPr>
          <w:ilvl w:val="2"/>
          <w:numId w:val="3"/>
        </w:numPr>
        <w:spacing w:after="0" w:line="360" w:lineRule="auto"/>
        <w:jc w:val="both"/>
        <w:rPr>
          <w:rStyle w:val="FontStyle185"/>
          <w:rFonts w:eastAsia="Calibri"/>
          <w:b/>
          <w:bCs/>
          <w:color w:val="000000"/>
          <w:sz w:val="24"/>
          <w:szCs w:val="24"/>
          <w:lang w:val="ro-RO"/>
        </w:rPr>
      </w:pPr>
      <w:r w:rsidRPr="00E614F7">
        <w:rPr>
          <w:rFonts w:ascii="Times New Roman" w:eastAsia="Calibri" w:hAnsi="Times New Roman" w:cs="Times New Roman"/>
          <w:b/>
          <w:bCs/>
          <w:color w:val="000000"/>
          <w:sz w:val="24"/>
          <w:szCs w:val="24"/>
          <w:lang w:val="ro-RO"/>
        </w:rPr>
        <w:t>Localizarea în raport cu arii</w:t>
      </w:r>
      <w:r w:rsidR="002621C0">
        <w:rPr>
          <w:rFonts w:ascii="Times New Roman" w:eastAsia="Calibri" w:hAnsi="Times New Roman" w:cs="Times New Roman"/>
          <w:b/>
          <w:bCs/>
          <w:color w:val="000000"/>
          <w:sz w:val="24"/>
          <w:szCs w:val="24"/>
          <w:lang w:val="ro-RO"/>
        </w:rPr>
        <w:t>le</w:t>
      </w:r>
      <w:r w:rsidRPr="00E614F7">
        <w:rPr>
          <w:rFonts w:ascii="Times New Roman" w:eastAsia="Calibri" w:hAnsi="Times New Roman" w:cs="Times New Roman"/>
          <w:b/>
          <w:bCs/>
          <w:color w:val="000000"/>
          <w:sz w:val="24"/>
          <w:szCs w:val="24"/>
          <w:lang w:val="ro-RO"/>
        </w:rPr>
        <w:t xml:space="preserve"> naturale Natura 2000</w:t>
      </w:r>
    </w:p>
    <w:p w:rsidR="00C14783" w:rsidRPr="00E614F7" w:rsidRDefault="00B7276C" w:rsidP="00B7276C">
      <w:pPr>
        <w:spacing w:after="0" w:line="360" w:lineRule="auto"/>
        <w:ind w:right="387"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PP se afla situat </w:t>
      </w:r>
      <w:r w:rsidR="000F4DA8" w:rsidRPr="00E614F7">
        <w:rPr>
          <w:rFonts w:ascii="Times New Roman" w:hAnsi="Times New Roman" w:cs="Times New Roman"/>
          <w:sz w:val="24"/>
          <w:szCs w:val="24"/>
          <w:lang w:val="ro-RO"/>
        </w:rPr>
        <w:t>la limita</w:t>
      </w:r>
      <w:r w:rsidRPr="00E614F7">
        <w:rPr>
          <w:rFonts w:ascii="Times New Roman" w:hAnsi="Times New Roman" w:cs="Times New Roman"/>
          <w:sz w:val="24"/>
          <w:szCs w:val="24"/>
          <w:lang w:val="ro-RO"/>
        </w:rPr>
        <w:t xml:space="preserve"> </w:t>
      </w:r>
      <w:r w:rsidR="000F4DA8" w:rsidRPr="00E614F7">
        <w:rPr>
          <w:rFonts w:ascii="Times New Roman" w:hAnsi="Times New Roman" w:cs="Times New Roman"/>
          <w:sz w:val="24"/>
          <w:szCs w:val="24"/>
          <w:lang w:val="ro-RO"/>
        </w:rPr>
        <w:t xml:space="preserve">estică a </w:t>
      </w:r>
      <w:r w:rsidRPr="00E614F7">
        <w:rPr>
          <w:rFonts w:ascii="Times New Roman" w:hAnsi="Times New Roman" w:cs="Times New Roman"/>
          <w:sz w:val="24"/>
          <w:szCs w:val="24"/>
          <w:lang w:val="ro-RO"/>
        </w:rPr>
        <w:t>sit-ul</w:t>
      </w:r>
      <w:r w:rsidR="000F4DA8" w:rsidRPr="00E614F7">
        <w:rPr>
          <w:rFonts w:ascii="Times New Roman" w:hAnsi="Times New Roman" w:cs="Times New Roman"/>
          <w:sz w:val="24"/>
          <w:szCs w:val="24"/>
          <w:lang w:val="ro-RO"/>
        </w:rPr>
        <w:t>ui</w:t>
      </w:r>
      <w:r w:rsidRPr="00E614F7">
        <w:rPr>
          <w:rFonts w:ascii="Times New Roman" w:hAnsi="Times New Roman" w:cs="Times New Roman"/>
          <w:sz w:val="24"/>
          <w:szCs w:val="24"/>
          <w:lang w:val="ro-RO"/>
        </w:rPr>
        <w:t xml:space="preserve"> comunitar de protecție avifaunistică ROSPA0019 Cheile Dobrogei, </w:t>
      </w:r>
      <w:r w:rsidR="000F4DA8" w:rsidRPr="00E614F7">
        <w:rPr>
          <w:rFonts w:ascii="Times New Roman" w:hAnsi="Times New Roman" w:cs="Times New Roman"/>
          <w:sz w:val="24"/>
          <w:szCs w:val="24"/>
          <w:lang w:val="ro-RO"/>
        </w:rPr>
        <w:t>în dreptul localității Gura Dobrogei</w:t>
      </w:r>
      <w:r w:rsidRPr="00E614F7">
        <w:rPr>
          <w:rFonts w:ascii="Times New Roman" w:hAnsi="Times New Roman" w:cs="Times New Roman"/>
          <w:sz w:val="24"/>
          <w:szCs w:val="24"/>
          <w:lang w:val="ro-RO"/>
        </w:rPr>
        <w:t xml:space="preserve"> și la o distanță de aproximativ 527 de metrii față de cel mai apropiat punct al sit-ului ROSCI0215 Recifii Jurasici Cheia.</w:t>
      </w:r>
    </w:p>
    <w:p w:rsidR="00B7276C" w:rsidRPr="00E614F7" w:rsidRDefault="00DA260B" w:rsidP="00D10630">
      <w:pPr>
        <w:spacing w:after="0" w:line="240" w:lineRule="auto"/>
        <w:ind w:right="387"/>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pict>
          <v:shapetype id="_x0000_t202" coordsize="21600,21600" o:spt="202" path="m,l,21600r21600,l21600,xe">
            <v:stroke joinstyle="miter"/>
            <v:path gradientshapeok="t" o:connecttype="rect"/>
          </v:shapetype>
          <v:shape id="_x0000_s1026" type="#_x0000_t202" style="position:absolute;left:0;text-align:left;margin-left:78.25pt;margin-top:10pt;width:198.5pt;height:48.85pt;z-index:251658240">
            <v:textbox>
              <w:txbxContent>
                <w:p w:rsidR="00E35B7D" w:rsidRPr="00B7276C" w:rsidRDefault="00E35B7D" w:rsidP="00B7276C">
                  <w:pPr>
                    <w:spacing w:after="0" w:line="240" w:lineRule="auto"/>
                    <w:rPr>
                      <w:rFonts w:ascii="Times New Roman" w:hAnsi="Times New Roman" w:cs="Times New Roman"/>
                      <w:sz w:val="20"/>
                      <w:szCs w:val="20"/>
                      <w:lang w:val="ro-RO"/>
                    </w:rPr>
                  </w:pPr>
                  <w:r>
                    <w:rPr>
                      <w:lang w:val="ro-RO"/>
                    </w:rPr>
                    <w:t xml:space="preserve">           </w:t>
                  </w:r>
                  <w:r w:rsidRPr="00B7276C">
                    <w:rPr>
                      <w:rFonts w:ascii="Times New Roman" w:hAnsi="Times New Roman" w:cs="Times New Roman"/>
                      <w:sz w:val="20"/>
                      <w:szCs w:val="20"/>
                      <w:lang w:val="ro-RO"/>
                    </w:rPr>
                    <w:t>PP</w:t>
                  </w:r>
                </w:p>
                <w:p w:rsidR="00E35B7D" w:rsidRPr="00B7276C" w:rsidRDefault="00E35B7D" w:rsidP="00B7276C">
                  <w:pPr>
                    <w:spacing w:after="0" w:line="240" w:lineRule="auto"/>
                    <w:rPr>
                      <w:rFonts w:ascii="Times New Roman" w:hAnsi="Times New Roman" w:cs="Times New Roman"/>
                      <w:sz w:val="20"/>
                      <w:szCs w:val="20"/>
                      <w:lang w:val="ro-RO"/>
                    </w:rPr>
                  </w:pPr>
                  <w:r w:rsidRPr="00B7276C">
                    <w:rPr>
                      <w:rFonts w:ascii="Times New Roman" w:hAnsi="Times New Roman" w:cs="Times New Roman"/>
                      <w:sz w:val="20"/>
                      <w:szCs w:val="20"/>
                      <w:lang w:val="ro-RO"/>
                    </w:rPr>
                    <w:t xml:space="preserve">           ROSPA 0019 Cheile </w:t>
                  </w:r>
                  <w:r>
                    <w:rPr>
                      <w:rFonts w:ascii="Times New Roman" w:hAnsi="Times New Roman" w:cs="Times New Roman"/>
                      <w:sz w:val="20"/>
                      <w:szCs w:val="20"/>
                      <w:lang w:val="ro-RO"/>
                    </w:rPr>
                    <w:t>D</w:t>
                  </w:r>
                  <w:r w:rsidRPr="00B7276C">
                    <w:rPr>
                      <w:rFonts w:ascii="Times New Roman" w:hAnsi="Times New Roman" w:cs="Times New Roman"/>
                      <w:sz w:val="20"/>
                      <w:szCs w:val="20"/>
                      <w:lang w:val="ro-RO"/>
                    </w:rPr>
                    <w:t>obrogei</w:t>
                  </w:r>
                </w:p>
                <w:p w:rsidR="00E35B7D" w:rsidRPr="00DA260B" w:rsidRDefault="00E35B7D" w:rsidP="00DA260B">
                  <w:pPr>
                    <w:rPr>
                      <w:lang w:val="ro-RO"/>
                    </w:rPr>
                  </w:pPr>
                  <w:r>
                    <w:rPr>
                      <w:lang w:val="ro-RO"/>
                    </w:rPr>
                    <w:t xml:space="preserve">           ROSCI 0215 Recifii Jurasici Cheia</w:t>
                  </w:r>
                </w:p>
              </w:txbxContent>
            </v:textbox>
          </v:shape>
        </w:pict>
      </w:r>
      <w:r w:rsidRPr="00E614F7">
        <w:rPr>
          <w:rFonts w:ascii="Times New Roman" w:hAnsi="Times New Roman" w:cs="Times New Roman"/>
          <w:noProof/>
          <w:sz w:val="24"/>
          <w:szCs w:val="24"/>
          <w:lang w:val="ro-RO"/>
        </w:rPr>
        <w:pict>
          <v:rect id="_x0000_s1030" style="position:absolute;left:0;text-align:left;margin-left:83.9pt;margin-top:37.4pt;width:16.9pt;height:7.15pt;z-index:251661312" fillcolor="yellow"/>
        </w:pict>
      </w:r>
      <w:r w:rsidR="00B7276C" w:rsidRPr="00E614F7">
        <w:rPr>
          <w:rFonts w:ascii="Times New Roman" w:hAnsi="Times New Roman" w:cs="Times New Roman"/>
          <w:noProof/>
          <w:sz w:val="24"/>
          <w:szCs w:val="24"/>
          <w:lang w:val="ro-RO"/>
        </w:rPr>
        <w:pict>
          <v:rect id="_x0000_s1029" style="position:absolute;left:0;text-align:left;margin-left:83.9pt;margin-top:25.4pt;width:16.9pt;height:7.15pt;z-index:251660288" fillcolor="#89aa76"/>
        </w:pict>
      </w:r>
      <w:r w:rsidR="00B7276C" w:rsidRPr="00E614F7">
        <w:rPr>
          <w:rFonts w:ascii="Times New Roman" w:hAnsi="Times New Roman" w:cs="Times New Roman"/>
          <w:noProof/>
          <w:sz w:val="24"/>
          <w:szCs w:val="24"/>
          <w:lang w:val="ro-RO"/>
        </w:rPr>
        <w:pict>
          <v:shapetype id="_x0000_t32" coordsize="21600,21600" o:spt="32" o:oned="t" path="m,l21600,21600e" filled="f">
            <v:path arrowok="t" fillok="f" o:connecttype="none"/>
            <o:lock v:ext="edit" shapetype="t"/>
          </v:shapetype>
          <v:shape id="_x0000_s1028" type="#_x0000_t32" style="position:absolute;left:0;text-align:left;margin-left:83.9pt;margin-top:19.4pt;width:21.3pt;height:0;z-index:251659264" o:connectortype="straight" strokecolor="#00b050" strokeweight="3pt">
            <v:shadow type="perspective" color="#4e6128 [1606]" opacity=".5" offset="1pt" offset2="-1pt"/>
          </v:shape>
        </w:pict>
      </w:r>
      <w:r w:rsidR="00B7276C" w:rsidRPr="00E614F7">
        <w:rPr>
          <w:rFonts w:ascii="Times New Roman" w:hAnsi="Times New Roman" w:cs="Times New Roman"/>
          <w:sz w:val="24"/>
          <w:szCs w:val="24"/>
          <w:lang w:val="ro-RO"/>
        </w:rPr>
        <w:drawing>
          <wp:inline distT="0" distB="0" distL="0" distR="0">
            <wp:extent cx="5618424" cy="3506525"/>
            <wp:effectExtent l="19050" t="0" r="1326"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5618424" cy="3506525"/>
                    </a:xfrm>
                    <a:prstGeom prst="rect">
                      <a:avLst/>
                    </a:prstGeom>
                    <a:noFill/>
                    <a:ln w="9525">
                      <a:noFill/>
                      <a:miter lim="800000"/>
                      <a:headEnd/>
                      <a:tailEnd/>
                    </a:ln>
                  </pic:spPr>
                </pic:pic>
              </a:graphicData>
            </a:graphic>
          </wp:inline>
        </w:drawing>
      </w:r>
    </w:p>
    <w:p w:rsidR="00B7276C" w:rsidRPr="00E614F7" w:rsidRDefault="00B7276C" w:rsidP="00B7276C">
      <w:pPr>
        <w:pStyle w:val="Corptext31"/>
        <w:spacing w:after="0"/>
        <w:jc w:val="center"/>
        <w:rPr>
          <w:iCs/>
          <w:sz w:val="24"/>
          <w:szCs w:val="24"/>
          <w:lang w:val="ro-RO"/>
        </w:rPr>
      </w:pPr>
      <w:r w:rsidRPr="00E614F7">
        <w:rPr>
          <w:iCs/>
          <w:sz w:val="24"/>
          <w:szCs w:val="24"/>
          <w:lang w:val="ro-RO"/>
        </w:rPr>
        <w:t>Fig.1. Amplasamentul proiectului fata de ariile retelei Natura 2000</w:t>
      </w:r>
    </w:p>
    <w:p w:rsidR="00B7276C" w:rsidRPr="00E614F7" w:rsidRDefault="00B7276C" w:rsidP="00B7276C">
      <w:pPr>
        <w:spacing w:after="0" w:line="360" w:lineRule="auto"/>
        <w:ind w:right="387" w:firstLine="720"/>
        <w:jc w:val="both"/>
        <w:rPr>
          <w:rFonts w:ascii="Times New Roman" w:hAnsi="Times New Roman" w:cs="Times New Roman"/>
          <w:sz w:val="24"/>
          <w:szCs w:val="24"/>
          <w:lang w:val="ro-RO"/>
        </w:rPr>
      </w:pPr>
    </w:p>
    <w:p w:rsidR="00AA5F0E" w:rsidRPr="00E614F7" w:rsidRDefault="00E75473" w:rsidP="00E75473">
      <w:pPr>
        <w:pStyle w:val="ListParagraph"/>
        <w:numPr>
          <w:ilvl w:val="1"/>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Descrierea PP</w:t>
      </w:r>
    </w:p>
    <w:p w:rsidR="00D10630" w:rsidRPr="00E614F7" w:rsidRDefault="00FC42A2" w:rsidP="00D1063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eastAsia="ro-RO"/>
        </w:rPr>
        <w:t>Zona analizata pentru implementarea proiectului este parte componenta a Dobrogei Centrale care este delimitata, la nord, de falia Peceneaga-Camena, iar la sud, de falia Capidava-Ovidiu. Aceasta are aspectul unui masiv peneplenizat brazdat de vai largi, colmatate. Principalul curs de apa este Valea Casimcei care isi are obirsia in dealurile de la Altin Tepe si se varsa in lacul Tasaul; ea strabate masivul central de nord-vest spre sud-est, pe o distanta de peste 50 km.</w:t>
      </w:r>
      <w:r w:rsidR="00D10630" w:rsidRPr="00E614F7">
        <w:rPr>
          <w:rFonts w:ascii="Times New Roman" w:hAnsi="Times New Roman" w:cs="Times New Roman"/>
          <w:sz w:val="24"/>
          <w:szCs w:val="24"/>
          <w:lang w:val="ro-RO" w:eastAsia="ro-RO"/>
        </w:rPr>
        <w:t xml:space="preserve"> </w:t>
      </w:r>
      <w:r w:rsidR="009A71B3" w:rsidRPr="00E614F7">
        <w:rPr>
          <w:rFonts w:ascii="Times New Roman" w:hAnsi="Times New Roman" w:cs="Times New Roman"/>
          <w:sz w:val="24"/>
          <w:szCs w:val="24"/>
          <w:lang w:val="ro-RO"/>
        </w:rPr>
        <w:t xml:space="preserve">Din punct de vedere geologic, zona </w:t>
      </w:r>
      <w:r w:rsidR="00D10630" w:rsidRPr="00E614F7">
        <w:rPr>
          <w:rFonts w:ascii="Times New Roman" w:hAnsi="Times New Roman" w:cs="Times New Roman"/>
          <w:sz w:val="24"/>
          <w:szCs w:val="24"/>
          <w:lang w:val="ro-RO"/>
        </w:rPr>
        <w:t>î</w:t>
      </w:r>
      <w:r w:rsidR="009A71B3" w:rsidRPr="00E614F7">
        <w:rPr>
          <w:rFonts w:ascii="Times New Roman" w:hAnsi="Times New Roman" w:cs="Times New Roman"/>
          <w:sz w:val="24"/>
          <w:szCs w:val="24"/>
          <w:lang w:val="ro-RO"/>
        </w:rPr>
        <w:t>n care este amplasat PP este parte component</w:t>
      </w:r>
      <w:r w:rsidR="00D10630" w:rsidRPr="00E614F7">
        <w:rPr>
          <w:rFonts w:ascii="Times New Roman" w:hAnsi="Times New Roman" w:cs="Times New Roman"/>
          <w:sz w:val="24"/>
          <w:szCs w:val="24"/>
          <w:lang w:val="ro-RO"/>
        </w:rPr>
        <w:t>ă</w:t>
      </w:r>
      <w:r w:rsidR="009A71B3" w:rsidRPr="00E614F7">
        <w:rPr>
          <w:rFonts w:ascii="Times New Roman" w:hAnsi="Times New Roman" w:cs="Times New Roman"/>
          <w:sz w:val="24"/>
          <w:szCs w:val="24"/>
          <w:lang w:val="ro-RO"/>
        </w:rPr>
        <w:t xml:space="preserve"> a Dobrogei Centrale, resursa mineral</w:t>
      </w:r>
      <w:r w:rsidR="00D10630" w:rsidRPr="00E614F7">
        <w:rPr>
          <w:rFonts w:ascii="Times New Roman" w:hAnsi="Times New Roman" w:cs="Times New Roman"/>
          <w:sz w:val="24"/>
          <w:szCs w:val="24"/>
          <w:lang w:val="ro-RO"/>
        </w:rPr>
        <w:t>ă</w:t>
      </w:r>
      <w:r w:rsidR="009A71B3" w:rsidRPr="00E614F7">
        <w:rPr>
          <w:rFonts w:ascii="Times New Roman" w:hAnsi="Times New Roman" w:cs="Times New Roman"/>
          <w:sz w:val="24"/>
          <w:szCs w:val="24"/>
          <w:lang w:val="ro-RO"/>
        </w:rPr>
        <w:t xml:space="preserve"> fac</w:t>
      </w:r>
      <w:r w:rsidR="00D10630" w:rsidRPr="00E614F7">
        <w:rPr>
          <w:rFonts w:ascii="Times New Roman" w:hAnsi="Times New Roman" w:cs="Times New Roman"/>
          <w:sz w:val="24"/>
          <w:szCs w:val="24"/>
          <w:lang w:val="ro-RO"/>
        </w:rPr>
        <w:t>â</w:t>
      </w:r>
      <w:r w:rsidR="009A71B3" w:rsidRPr="00E614F7">
        <w:rPr>
          <w:rFonts w:ascii="Times New Roman" w:hAnsi="Times New Roman" w:cs="Times New Roman"/>
          <w:sz w:val="24"/>
          <w:szCs w:val="24"/>
          <w:lang w:val="ro-RO"/>
        </w:rPr>
        <w:t xml:space="preserve">nd parte din seria calcarelor jurasice, care, </w:t>
      </w:r>
      <w:r w:rsidR="00D10630" w:rsidRPr="00E614F7">
        <w:rPr>
          <w:rFonts w:ascii="Times New Roman" w:hAnsi="Times New Roman" w:cs="Times New Roman"/>
          <w:sz w:val="24"/>
          <w:szCs w:val="24"/>
          <w:lang w:val="ro-RO"/>
        </w:rPr>
        <w:t>î</w:t>
      </w:r>
      <w:r w:rsidR="009A71B3" w:rsidRPr="00E614F7">
        <w:rPr>
          <w:rFonts w:ascii="Times New Roman" w:hAnsi="Times New Roman" w:cs="Times New Roman"/>
          <w:sz w:val="24"/>
          <w:szCs w:val="24"/>
          <w:lang w:val="ro-RO"/>
        </w:rPr>
        <w:t xml:space="preserve">n acest sector, se dezvolta sub forma unor sinclinale orientate NV-SE, dispuse discordant peste </w:t>
      </w:r>
      <w:r w:rsidR="00D10630" w:rsidRPr="00E614F7">
        <w:rPr>
          <w:rFonts w:ascii="Times New Roman" w:hAnsi="Times New Roman" w:cs="Times New Roman"/>
          <w:sz w:val="24"/>
          <w:szCs w:val="24"/>
          <w:lang w:val="ro-RO"/>
        </w:rPr>
        <w:t>ș</w:t>
      </w:r>
      <w:r w:rsidR="009A71B3" w:rsidRPr="00E614F7">
        <w:rPr>
          <w:rFonts w:ascii="Times New Roman" w:hAnsi="Times New Roman" w:cs="Times New Roman"/>
          <w:sz w:val="24"/>
          <w:szCs w:val="24"/>
          <w:lang w:val="ro-RO"/>
        </w:rPr>
        <w:t xml:space="preserve">isturile proterozoice. </w:t>
      </w:r>
    </w:p>
    <w:p w:rsidR="00D10630" w:rsidRPr="00E614F7" w:rsidRDefault="00D10630" w:rsidP="00D10630">
      <w:pPr>
        <w:autoSpaceDE w:val="0"/>
        <w:autoSpaceDN w:val="0"/>
        <w:adjustRightInd w:val="0"/>
        <w:spacing w:after="0" w:line="360" w:lineRule="auto"/>
        <w:ind w:firstLine="720"/>
        <w:jc w:val="both"/>
        <w:rPr>
          <w:rFonts w:ascii="Times New Roman" w:hAnsi="Times New Roman" w:cs="Times New Roman"/>
          <w:sz w:val="24"/>
          <w:szCs w:val="24"/>
          <w:lang w:val="ro-RO"/>
        </w:rPr>
      </w:pPr>
    </w:p>
    <w:p w:rsidR="00D10630" w:rsidRPr="00E614F7" w:rsidRDefault="00D10630" w:rsidP="00D10630">
      <w:pPr>
        <w:autoSpaceDE w:val="0"/>
        <w:autoSpaceDN w:val="0"/>
        <w:adjustRightInd w:val="0"/>
        <w:spacing w:after="0" w:line="360" w:lineRule="auto"/>
        <w:ind w:firstLine="720"/>
        <w:jc w:val="both"/>
        <w:rPr>
          <w:rFonts w:ascii="Times New Roman" w:hAnsi="Times New Roman" w:cs="Times New Roman"/>
          <w:sz w:val="24"/>
          <w:szCs w:val="24"/>
          <w:lang w:val="ro-RO"/>
        </w:rPr>
      </w:pPr>
    </w:p>
    <w:p w:rsidR="00D10630" w:rsidRPr="00E614F7" w:rsidRDefault="00D10630" w:rsidP="00D10630">
      <w:pPr>
        <w:autoSpaceDE w:val="0"/>
        <w:autoSpaceDN w:val="0"/>
        <w:adjustRightInd w:val="0"/>
        <w:spacing w:after="0" w:line="360" w:lineRule="auto"/>
        <w:ind w:firstLine="720"/>
        <w:jc w:val="both"/>
        <w:rPr>
          <w:rFonts w:ascii="Times New Roman" w:hAnsi="Times New Roman" w:cs="Times New Roman"/>
          <w:sz w:val="24"/>
          <w:szCs w:val="24"/>
          <w:lang w:val="ro-RO"/>
        </w:rPr>
      </w:pPr>
    </w:p>
    <w:p w:rsidR="00D10630"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Podi</w:t>
      </w:r>
      <w:r w:rsidR="00D10630" w:rsidRPr="00E614F7">
        <w:rPr>
          <w:rFonts w:ascii="Times New Roman" w:hAnsi="Times New Roman" w:cs="Times New Roman"/>
          <w:sz w:val="24"/>
          <w:szCs w:val="24"/>
          <w:lang w:val="ro-RO"/>
        </w:rPr>
        <w:t>şul Central al Casimcei i</w:t>
      </w:r>
      <w:r w:rsidRPr="00E614F7">
        <w:rPr>
          <w:rFonts w:ascii="Times New Roman" w:hAnsi="Times New Roman" w:cs="Times New Roman"/>
          <w:sz w:val="24"/>
          <w:szCs w:val="24"/>
          <w:lang w:val="ro-RO"/>
        </w:rPr>
        <w:t xml:space="preserve">nclude culmile şi platourile uşor convexe, uneori sub forma unor domuri largi separate de înşeuări largi, situate în partea nordică, unde formează interfluviile către bazinele hidrografice ale Aiormanului şi Slavei, şi în partea centrală a podişului, unde constituie interfluviile principale din bazinele hidrografie ale Topologului şi Casimcei. Reprezintă treapta cea mai înaltă a podişului, cu înălţimi ce scad de la 300-350 m, în nord, la 125-150 m, în sud. Se impune netezimea culmilor, corespunzătoare şisturilor verzi, crestele înguste şi ţancurile stâncoase cu înălţimi de câţiva metri formate pe filoanele cuarţitice, care local sunt numite colţoane (Colţanul Dulbonci, Colţanul Mare, Colţanii de Piatră). Pe unele sectoare, văile puternic adâncite în masa şisturilor verzi capătă aspect de canion, aşa cum este Valea Topologului, între Haidar şi Calfa. </w:t>
      </w:r>
    </w:p>
    <w:p w:rsidR="00D10630"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obârşia Topologului, amonte de sectorul de valea în canion, se conturează Depresiunea Topolog-Sâmbăta Nouă, relativ înaltă (200-250 m), redusă ca suprafaţă, şi în care se impun versanţi prelungi, cu pante reduse, de tipul glacisurilor de eroziune. Baza calcarelor jurasice, prezente în extremitatea sudică a podişului, introduce în peisajul geomorfologic o notă cu totul aparte, ce contrastează cu imaginea de ansamblu a acestuia. Pe latura dunăreană a podişului, se află dealurile Bălbăgeştilor (N. Basarabeanu, 1971), cu aspectul unor „munţi” în miniatură (Movila cu Var – 190 m, Stupina – 235 m, Băltăgeşti – 205 m, Gălbiori – 186 m), a căror individualitate este şi mai bine pusă în evidenţă către latura lor de nord, unde domină cu 80-120 m depresiunile de eroziune diferenţială Stupina-Crucea-Gălbiori, formate în spatele culmii calcaroase. </w:t>
      </w:r>
    </w:p>
    <w:p w:rsidR="009A71B3"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eastAsia="ro-RO"/>
        </w:rPr>
      </w:pPr>
      <w:r w:rsidRPr="00E614F7">
        <w:rPr>
          <w:rFonts w:ascii="Times New Roman" w:hAnsi="Times New Roman" w:cs="Times New Roman"/>
          <w:sz w:val="24"/>
          <w:szCs w:val="24"/>
          <w:lang w:val="ro-RO"/>
        </w:rPr>
        <w:t>Această bară calcaroasă este intersectată de văile Stupina, Băltăgeşti şi Gălbiori, care, pe segmente de 0,5-1 km, formează chei cu caracter epigenetic. Pe latura maritimă, către sud-est, între localităţile Cheia şi Piatra, versantul drept al văii Casimcea corespunde unui front de cuestă, tăiat în flancul nord-estic al sinclinalului de calcare jurasice ce domină albia râului cu 80-100 m.</w:t>
      </w:r>
      <w:r w:rsidR="00D10630" w:rsidRPr="00E614F7">
        <w:rPr>
          <w:rFonts w:ascii="Times New Roman" w:hAnsi="Times New Roman" w:cs="Times New Roman"/>
          <w:sz w:val="24"/>
          <w:szCs w:val="24"/>
          <w:lang w:val="ro-RO" w:eastAsia="ro-RO"/>
        </w:rPr>
        <w:t xml:space="preserve"> </w:t>
      </w:r>
      <w:r w:rsidRPr="00E614F7">
        <w:rPr>
          <w:rFonts w:ascii="Times New Roman" w:hAnsi="Times New Roman" w:cs="Times New Roman"/>
          <w:sz w:val="24"/>
          <w:szCs w:val="24"/>
          <w:lang w:val="ro-RO"/>
        </w:rPr>
        <w:t>Cele mai importante structuri sinclinorii sunt urmatoarele: Harsova-Tichilesti-Topalu; Dorobantu-Mihail Kogalniceanu-Ovidiu; Mireasa-Gura Dobrogei-Piatra-Luminita-Corbu-Midia, care se dezvolt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lungul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 xml:space="preserve">ii Casimcea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pe malul nordic al lacului Ta</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aul  (din care face parte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resursa </w:t>
      </w:r>
      <w:r w:rsidR="00D10630" w:rsidRPr="00E614F7">
        <w:rPr>
          <w:rFonts w:ascii="Times New Roman" w:hAnsi="Times New Roman" w:cs="Times New Roman"/>
          <w:sz w:val="24"/>
          <w:szCs w:val="24"/>
          <w:lang w:val="ro-RO"/>
        </w:rPr>
        <w:t>PP</w:t>
      </w:r>
      <w:r w:rsidRPr="00E614F7">
        <w:rPr>
          <w:rFonts w:ascii="Times New Roman" w:hAnsi="Times New Roman" w:cs="Times New Roman"/>
          <w:sz w:val="24"/>
          <w:szCs w:val="24"/>
          <w:lang w:val="ro-RO"/>
        </w:rPr>
        <w:t>).</w:t>
      </w:r>
      <w:r w:rsidR="00D10630" w:rsidRPr="00E614F7">
        <w:rPr>
          <w:rFonts w:ascii="Times New Roman" w:hAnsi="Times New Roman" w:cs="Times New Roman"/>
          <w:sz w:val="24"/>
          <w:szCs w:val="24"/>
          <w:lang w:val="ro-RO" w:eastAsia="ro-RO"/>
        </w:rPr>
        <w:t xml:space="preserve"> </w:t>
      </w:r>
      <w:r w:rsidRPr="00E614F7">
        <w:rPr>
          <w:rFonts w:ascii="Times New Roman" w:hAnsi="Times New Roman" w:cs="Times New Roman"/>
          <w:sz w:val="24"/>
          <w:szCs w:val="24"/>
          <w:lang w:val="ro-RO"/>
        </w:rPr>
        <w:t>Stratigrafia calcarelor jurasice din zonele sinclinale men</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ionate anterior se prezint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astfel:</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baz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carbonatice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Bathonian</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ce afloreaz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la Tichile</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ti, la H</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ova (dl.Baroi)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 xml:space="preserve">n dealurile Alah Bair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Saragea Bair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ntre B</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lt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ge</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ti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G</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lbiori);</w:t>
      </w:r>
    </w:p>
    <w:p w:rsidR="008A1B3B" w:rsidRPr="00E614F7" w:rsidRDefault="008A1B3B" w:rsidP="009A71B3">
      <w:pPr>
        <w:spacing w:after="0" w:line="360" w:lineRule="auto"/>
        <w:jc w:val="both"/>
        <w:rPr>
          <w:rFonts w:ascii="Times New Roman" w:hAnsi="Times New Roman" w:cs="Times New Roman"/>
          <w:sz w:val="24"/>
          <w:szCs w:val="24"/>
          <w:lang w:val="ro-RO"/>
        </w:rPr>
      </w:pPr>
    </w:p>
    <w:p w:rsidR="008A1B3B" w:rsidRPr="00E614F7" w:rsidRDefault="008A1B3B" w:rsidP="009A71B3">
      <w:pPr>
        <w:spacing w:after="0" w:line="360" w:lineRule="auto"/>
        <w:jc w:val="both"/>
        <w:rPr>
          <w:rFonts w:ascii="Times New Roman" w:hAnsi="Times New Roman" w:cs="Times New Roman"/>
          <w:sz w:val="24"/>
          <w:szCs w:val="24"/>
          <w:lang w:val="ro-RO"/>
        </w:rPr>
      </w:pPr>
    </w:p>
    <w:p w:rsidR="009A71B3" w:rsidRPr="00E614F7" w:rsidRDefault="009A71B3" w:rsidP="009A71B3">
      <w:pPr>
        <w:pStyle w:val="ListParagraph"/>
        <w:spacing w:after="0" w:line="360" w:lineRule="auto"/>
        <w:ind w:left="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continuitate de sedimentare cu Bathonianul superior,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callovian</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reprezentate prin calcare, calcare silicioase, calcare cu silex, gresii calcaroase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argile;</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peste acestea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apar</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in</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 xml:space="preserve">nd Oxfordianului, localizate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toat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zona axial</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 sinclinalului Casimcea-Midia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care sunt reprezentate prin calcare, calcare silicioase, calcare cu silex, calcare brecioase, calcare silicifiate, marno-calcare, argile;</w:t>
      </w:r>
    </w:p>
    <w:p w:rsidR="009A71B3" w:rsidRPr="00E614F7" w:rsidRDefault="009A71B3" w:rsidP="00D10630">
      <w:pPr>
        <w:spacing w:after="0" w:line="360" w:lineRule="auto"/>
        <w:ind w:left="9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continuitate de sedimentare</w:t>
      </w:r>
      <w:r w:rsidR="00D106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Kimmerdgiene, av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nd acela</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areal de dezvoltare.</w:t>
      </w:r>
      <w:r w:rsidR="00D1063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Perimetrul </w:t>
      </w:r>
      <w:r w:rsidR="00D10630" w:rsidRPr="00E614F7">
        <w:rPr>
          <w:rFonts w:ascii="Times New Roman" w:hAnsi="Times New Roman" w:cs="Times New Roman"/>
          <w:sz w:val="24"/>
          <w:szCs w:val="24"/>
          <w:lang w:val="ro-RO"/>
        </w:rPr>
        <w:t>PP</w:t>
      </w:r>
      <w:r w:rsidRPr="00E614F7">
        <w:rPr>
          <w:rFonts w:ascii="Times New Roman" w:hAnsi="Times New Roman" w:cs="Times New Roman"/>
          <w:sz w:val="24"/>
          <w:szCs w:val="24"/>
          <w:lang w:val="ro-RO"/>
        </w:rPr>
        <w:t>, este amplasat pe calcare de varsta oxfordian-kimmeri</w:t>
      </w:r>
      <w:r w:rsidR="00D10630" w:rsidRPr="00E614F7">
        <w:rPr>
          <w:rFonts w:ascii="Times New Roman" w:hAnsi="Times New Roman" w:cs="Times New Roman"/>
          <w:sz w:val="24"/>
          <w:szCs w:val="24"/>
          <w:lang w:val="ro-RO"/>
        </w:rPr>
        <w:t>dgiana</w:t>
      </w:r>
      <w:r w:rsidRPr="00E614F7">
        <w:rPr>
          <w:rFonts w:ascii="Times New Roman" w:hAnsi="Times New Roman" w:cs="Times New Roman"/>
          <w:sz w:val="24"/>
          <w:szCs w:val="24"/>
          <w:lang w:val="ro-RO"/>
        </w:rPr>
        <w:t>.</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Sub p</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tura sub</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ire de sol (grosime de cca 5-10</w:t>
      </w:r>
      <w:r w:rsidR="00D1063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cm ) care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zona de creast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apare sub forma unor petice ce alterneaz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cu sectoare de st</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rie, perimetrul este acoperit de depozite loessoide pr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foase </w:t>
      </w:r>
      <w:r w:rsidR="00D10630" w:rsidRPr="00E614F7">
        <w:rPr>
          <w:rFonts w:ascii="Times New Roman" w:hAnsi="Times New Roman" w:cs="Times New Roman"/>
          <w:sz w:val="24"/>
          <w:szCs w:val="24"/>
          <w:lang w:val="ro-RO"/>
        </w:rPr>
        <w:t>și argile</w:t>
      </w:r>
      <w:r w:rsidRPr="00E614F7">
        <w:rPr>
          <w:rFonts w:ascii="Times New Roman" w:hAnsi="Times New Roman" w:cs="Times New Roman"/>
          <w:sz w:val="24"/>
          <w:szCs w:val="24"/>
          <w:lang w:val="ro-RO"/>
        </w:rPr>
        <w:t xml:space="preserve"> pr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foase nisipoase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cuaternar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cu fragmente de roci.</w:t>
      </w:r>
    </w:p>
    <w:p w:rsidR="009A71B3" w:rsidRPr="00E614F7" w:rsidRDefault="009A71B3" w:rsidP="00D1063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Ele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mbrac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relieful preexistent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au grosimi mici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zona de creast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din ce</w:t>
      </w:r>
      <w:r w:rsidR="00D10630" w:rsidRPr="00E614F7">
        <w:rPr>
          <w:rFonts w:ascii="Times New Roman" w:hAnsi="Times New Roman" w:cs="Times New Roman"/>
          <w:sz w:val="24"/>
          <w:szCs w:val="24"/>
          <w:lang w:val="ro-RO"/>
        </w:rPr>
        <w:t xml:space="preserve"> în</w:t>
      </w:r>
      <w:r w:rsidRPr="00E614F7">
        <w:rPr>
          <w:rFonts w:ascii="Times New Roman" w:hAnsi="Times New Roman" w:cs="Times New Roman"/>
          <w:sz w:val="24"/>
          <w:szCs w:val="24"/>
          <w:lang w:val="ro-RO"/>
        </w:rPr>
        <w:t xml:space="preserve"> ce mai mari, 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tre baza versan</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ilor unde pot dep</w:t>
      </w:r>
      <w:r w:rsidR="00D10630" w:rsidRPr="00E614F7">
        <w:rPr>
          <w:rFonts w:ascii="Times New Roman" w:hAnsi="Times New Roman" w:cs="Times New Roman"/>
          <w:sz w:val="24"/>
          <w:szCs w:val="24"/>
          <w:lang w:val="ro-RO"/>
        </w:rPr>
        <w:t>ăș</w:t>
      </w:r>
      <w:r w:rsidRPr="00E614F7">
        <w:rPr>
          <w:rFonts w:ascii="Times New Roman" w:hAnsi="Times New Roman" w:cs="Times New Roman"/>
          <w:sz w:val="24"/>
          <w:szCs w:val="24"/>
          <w:lang w:val="ro-RO"/>
        </w:rPr>
        <w:t>i grosimea de 5m.</w:t>
      </w:r>
    </w:p>
    <w:p w:rsidR="009A71B3" w:rsidRPr="00E614F7" w:rsidRDefault="009A71B3" w:rsidP="009A71B3">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despre zacamant</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t>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m</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ntul de calcare din cadrul perimetrului investigat se prezint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sub forma unui platou pu</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in ridicat fa</w:t>
      </w:r>
      <w:r w:rsidR="00D10630" w:rsidRPr="00E614F7">
        <w:rPr>
          <w:rFonts w:ascii="Times New Roman" w:hAnsi="Times New Roman" w:cs="Times New Roman"/>
          <w:sz w:val="24"/>
          <w:szCs w:val="24"/>
          <w:lang w:val="ro-RO"/>
        </w:rPr>
        <w:t>ță</w:t>
      </w:r>
      <w:r w:rsidRPr="00E614F7">
        <w:rPr>
          <w:rFonts w:ascii="Times New Roman" w:hAnsi="Times New Roman" w:cs="Times New Roman"/>
          <w:sz w:val="24"/>
          <w:szCs w:val="24"/>
          <w:lang w:val="ro-RO"/>
        </w:rPr>
        <w:t xml:space="preserve"> de terenurile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nconjur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toare, av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nd o form</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eliptic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cu axa mare pe direc</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ia est-vest</w:t>
      </w:r>
      <w:r w:rsidR="00D10630"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Spre est, terenul coboar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relativ domol spre drumul de exploatare De 781/15 care face leg</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tura cu localitatea</w:t>
      </w:r>
      <w:r w:rsidR="00D10630" w:rsidRPr="00E614F7">
        <w:rPr>
          <w:rFonts w:ascii="Times New Roman" w:hAnsi="Times New Roman" w:cs="Times New Roman"/>
          <w:sz w:val="24"/>
          <w:szCs w:val="24"/>
          <w:lang w:val="ro-RO"/>
        </w:rPr>
        <w:t xml:space="preserve"> Gura Dobrogei</w:t>
      </w:r>
      <w:r w:rsidRPr="00E614F7">
        <w:rPr>
          <w:rFonts w:ascii="Times New Roman" w:hAnsi="Times New Roman" w:cs="Times New Roman"/>
          <w:sz w:val="24"/>
          <w:szCs w:val="24"/>
          <w:lang w:val="ro-RO"/>
        </w:rPr>
        <w:t xml:space="preserve">. </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t>Din punct de vedere geologic perimetrul se situeaz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 xml:space="preserve">n flancul  nordic al sinclinalului Casimcea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cadrul 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ruia sunt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nt</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lnite depozite sedimentare aproape exclusiv carbonice,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jurasic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t>Depozitele sus men</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ionate acoper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discordant un fundament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Precambrian superioar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constituit dintr-o alternan</w:t>
      </w:r>
      <w:r w:rsidR="00D10630" w:rsidRPr="00E614F7">
        <w:rPr>
          <w:rFonts w:ascii="Times New Roman" w:hAnsi="Times New Roman" w:cs="Times New Roman"/>
          <w:sz w:val="24"/>
          <w:szCs w:val="24"/>
          <w:lang w:val="ro-RO"/>
        </w:rPr>
        <w:t>ță</w:t>
      </w:r>
      <w:r w:rsidRPr="00E614F7">
        <w:rPr>
          <w:rFonts w:ascii="Times New Roman" w:hAnsi="Times New Roman" w:cs="Times New Roman"/>
          <w:sz w:val="24"/>
          <w:szCs w:val="24"/>
          <w:lang w:val="ro-RO"/>
        </w:rPr>
        <w:t xml:space="preserve"> ritmic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 grauwacke, siltite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pelite, cu intercala</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ii de conglomerate-microconglomerate (forma</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 xml:space="preserve">iunea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isturilor verzi).</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coloana litostratigrafic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 depozitelor care alc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tuiesc umplutura sinclinalului Casimcea se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nt</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 xml:space="preserve">lnesc, de jos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sus urm</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toarele:</w:t>
      </w:r>
    </w:p>
    <w:p w:rsidR="009A71B3" w:rsidRPr="00E614F7" w:rsidRDefault="009A71B3" w:rsidP="009A71B3">
      <w:pPr>
        <w:numPr>
          <w:ilvl w:val="0"/>
          <w:numId w:val="5"/>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calcarenite/calcirudite grezo-conglomeratice (forma</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iunea de Tichile</w:t>
      </w:r>
      <w:r w:rsidR="00D10630" w:rsidRPr="00E614F7">
        <w:rPr>
          <w:rFonts w:ascii="Times New Roman" w:hAnsi="Times New Roman" w:cs="Times New Roman"/>
          <w:sz w:val="24"/>
          <w:szCs w:val="24"/>
          <w:lang w:val="ro-RO"/>
        </w:rPr>
        <w:t>șt</w:t>
      </w:r>
      <w:r w:rsidRPr="00E614F7">
        <w:rPr>
          <w:rFonts w:ascii="Times New Roman" w:hAnsi="Times New Roman" w:cs="Times New Roman"/>
          <w:sz w:val="24"/>
          <w:szCs w:val="24"/>
          <w:lang w:val="ro-RO"/>
        </w:rPr>
        <w:t>i)</w:t>
      </w:r>
    </w:p>
    <w:p w:rsidR="009A71B3" w:rsidRPr="00E614F7" w:rsidRDefault="009A71B3" w:rsidP="009A71B3">
      <w:pPr>
        <w:numPr>
          <w:ilvl w:val="0"/>
          <w:numId w:val="5"/>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calcare bioconstruite coralgale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algale (Seria de Piatr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w:t>
      </w:r>
    </w:p>
    <w:p w:rsidR="009A71B3" w:rsidRPr="00E614F7" w:rsidRDefault="009A71B3" w:rsidP="009A71B3">
      <w:pPr>
        <w:numPr>
          <w:ilvl w:val="0"/>
          <w:numId w:val="5"/>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calcarenite/microcalcirudite coralgale (Seria de Sitorman)</w:t>
      </w:r>
    </w:p>
    <w:p w:rsidR="009A71B3" w:rsidRPr="00E614F7" w:rsidRDefault="009A71B3" w:rsidP="009A71B3">
      <w:pPr>
        <w:numPr>
          <w:ilvl w:val="0"/>
          <w:numId w:val="5"/>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calcarenite/calcirudite coralgale (Seria de Furci)</w:t>
      </w:r>
    </w:p>
    <w:p w:rsidR="009A71B3" w:rsidRPr="00E614F7" w:rsidRDefault="009A71B3" w:rsidP="009A71B3">
      <w:pPr>
        <w:numPr>
          <w:ilvl w:val="0"/>
          <w:numId w:val="5"/>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depozite loessoide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pleistocen</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-holocen</w:t>
      </w:r>
      <w:r w:rsidR="00D10630" w:rsidRPr="00E614F7">
        <w:rPr>
          <w:rFonts w:ascii="Times New Roman" w:hAnsi="Times New Roman" w:cs="Times New Roman"/>
          <w:sz w:val="24"/>
          <w:szCs w:val="24"/>
          <w:lang w:val="ro-RO"/>
        </w:rPr>
        <w:t>ă</w:t>
      </w:r>
    </w:p>
    <w:p w:rsidR="00D10630" w:rsidRPr="00E614F7" w:rsidRDefault="00D10630" w:rsidP="009A71B3">
      <w:pPr>
        <w:spacing w:after="0" w:line="360" w:lineRule="auto"/>
        <w:ind w:firstLine="720"/>
        <w:jc w:val="both"/>
        <w:rPr>
          <w:rFonts w:ascii="Times New Roman" w:hAnsi="Times New Roman" w:cs="Times New Roman"/>
          <w:sz w:val="24"/>
          <w:szCs w:val="24"/>
          <w:lang w:val="ro-RO"/>
        </w:rPr>
      </w:pPr>
    </w:p>
    <w:p w:rsidR="00D10630" w:rsidRPr="00E614F7" w:rsidRDefault="00D10630" w:rsidP="009A71B3">
      <w:pPr>
        <w:spacing w:after="0" w:line="360" w:lineRule="auto"/>
        <w:ind w:firstLine="720"/>
        <w:jc w:val="both"/>
        <w:rPr>
          <w:rFonts w:ascii="Times New Roman" w:hAnsi="Times New Roman" w:cs="Times New Roman"/>
          <w:sz w:val="24"/>
          <w:szCs w:val="24"/>
          <w:lang w:val="ro-RO"/>
        </w:rPr>
      </w:pPr>
    </w:p>
    <w:p w:rsidR="009A71B3" w:rsidRPr="00E614F7" w:rsidRDefault="009A71B3" w:rsidP="009A71B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Calcarele  din cadrul perimetrului ofer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condi</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ii geo-miniere favorabile exploat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rii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carier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Resursa are o copert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redus</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ca grosime (0.05-0.15m si de cca. 0.5 m stratul de roci loessoide) </w:t>
      </w:r>
      <w:r w:rsidR="0089255C"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prezint</w:t>
      </w:r>
      <w:r w:rsidR="0089255C"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energie de relief favorabil</w:t>
      </w:r>
      <w:r w:rsidR="0089255C"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exploat</w:t>
      </w:r>
      <w:r w:rsidR="0089255C"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rii.</w:t>
      </w:r>
    </w:p>
    <w:p w:rsidR="00C95DAB" w:rsidRPr="00E614F7" w:rsidRDefault="00C95DAB" w:rsidP="00C95DAB">
      <w:pPr>
        <w:spacing w:after="0" w:line="360" w:lineRule="auto"/>
        <w:ind w:firstLine="720"/>
        <w:jc w:val="both"/>
        <w:rPr>
          <w:rFonts w:ascii="Times New Roman" w:hAnsi="Times New Roman"/>
          <w:bCs/>
          <w:sz w:val="24"/>
          <w:szCs w:val="24"/>
          <w:lang w:val="ro-RO"/>
        </w:rPr>
      </w:pPr>
      <w:r w:rsidRPr="00E614F7">
        <w:rPr>
          <w:rFonts w:ascii="Times New Roman" w:hAnsi="Times New Roman"/>
          <w:b/>
          <w:sz w:val="24"/>
          <w:szCs w:val="24"/>
          <w:lang w:val="ro-RO"/>
        </w:rPr>
        <w:t xml:space="preserve">Organizarea de santier </w:t>
      </w:r>
      <w:r w:rsidRPr="00E614F7">
        <w:rPr>
          <w:rFonts w:ascii="Times New Roman" w:hAnsi="Times New Roman"/>
          <w:bCs/>
          <w:sz w:val="24"/>
          <w:szCs w:val="24"/>
          <w:lang w:val="ro-RO"/>
        </w:rPr>
        <w:t>va fi amplasata pe latura estica a perimetrului carierei, pe o suprafata de 3000 m</w:t>
      </w:r>
      <w:r w:rsidRPr="00E614F7">
        <w:rPr>
          <w:rFonts w:ascii="Times New Roman" w:hAnsi="Times New Roman"/>
          <w:bCs/>
          <w:sz w:val="24"/>
          <w:szCs w:val="24"/>
          <w:vertAlign w:val="superscript"/>
          <w:lang w:val="ro-RO"/>
        </w:rPr>
        <w:t>2</w:t>
      </w:r>
      <w:r w:rsidRPr="00E614F7">
        <w:rPr>
          <w:rFonts w:ascii="Times New Roman" w:hAnsi="Times New Roman"/>
          <w:bCs/>
          <w:sz w:val="24"/>
          <w:szCs w:val="24"/>
          <w:lang w:val="ro-RO"/>
        </w:rPr>
        <w:t>, ce va fi amenajata in acest scop, si va dispune de urmatoarele utilitati:</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o baraca tip container cu functiunea de birou;</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o baraca tip container cu functiunea  vestiar/magazie materiale;</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baraca tip container cu functiunea de atelier mecanic;</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grup sanitar exterior;</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bazin vidanjabil,  un pichet PSI;</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o platforma de cca. 8 m2 pentru containerele  destinate depozitarii deseurilor menajere;</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cantar – bascula pentru agregatele de cariera si container birou cantar;</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un rezervor de apa industriala, cu capacitatea de 5000 l;</w:t>
      </w:r>
    </w:p>
    <w:p w:rsidR="00C95DAB" w:rsidRPr="00E614F7" w:rsidRDefault="00C95DAB" w:rsidP="00C95DAB">
      <w:pPr>
        <w:spacing w:after="0" w:line="360" w:lineRule="auto"/>
        <w:jc w:val="both"/>
        <w:rPr>
          <w:rFonts w:ascii="Times New Roman" w:hAnsi="Times New Roman"/>
          <w:bCs/>
          <w:sz w:val="24"/>
          <w:szCs w:val="24"/>
          <w:lang w:val="ro-RO"/>
        </w:rPr>
      </w:pPr>
      <w:r w:rsidRPr="00E614F7">
        <w:rPr>
          <w:rFonts w:ascii="Times New Roman" w:hAnsi="Times New Roman"/>
          <w:bCs/>
          <w:sz w:val="24"/>
          <w:szCs w:val="24"/>
          <w:lang w:val="ro-RO"/>
        </w:rPr>
        <w:t xml:space="preserve">- un rezervor motorina  capacitate  9000 l , suprateran amplasat pe suport metalic  pe o  platforma betonata, prevazut cu cuva de retentie. </w:t>
      </w:r>
    </w:p>
    <w:p w:rsidR="00C95DAB" w:rsidRPr="00E614F7" w:rsidRDefault="00C95DAB" w:rsidP="00C95DAB">
      <w:pPr>
        <w:spacing w:after="0" w:line="360" w:lineRule="auto"/>
        <w:ind w:firstLine="720"/>
        <w:jc w:val="both"/>
        <w:rPr>
          <w:rFonts w:ascii="Times New Roman" w:hAnsi="Times New Roman"/>
          <w:bCs/>
          <w:sz w:val="24"/>
          <w:szCs w:val="24"/>
          <w:lang w:val="ro-RO"/>
        </w:rPr>
      </w:pPr>
      <w:r w:rsidRPr="00E614F7">
        <w:rPr>
          <w:rFonts w:ascii="Times New Roman" w:hAnsi="Times New Roman"/>
          <w:bCs/>
          <w:sz w:val="24"/>
          <w:szCs w:val="24"/>
          <w:lang w:val="ro-RO"/>
        </w:rPr>
        <w:t xml:space="preserve">Alimentarea utilajelor se va face pe o platforma special amenajata, in incinta organizarii de santier balastata, avand canal de captare a apelor uzate si separator de grasimi.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Scopul proiectului este acela de a  exploata/prelucra in agregate minerale masa miniera ce va fi excavata la nivlul perimetrului propus si a valorificari produselor de cariera.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9A71B3" w:rsidRPr="00E614F7" w:rsidRDefault="00C95DAB" w:rsidP="0090259B">
      <w:pPr>
        <w:pStyle w:val="Corptext31"/>
        <w:widowControl/>
        <w:spacing w:after="0" w:line="360" w:lineRule="auto"/>
        <w:ind w:firstLine="720"/>
        <w:jc w:val="both"/>
        <w:rPr>
          <w:iCs/>
          <w:sz w:val="24"/>
          <w:szCs w:val="24"/>
          <w:lang w:val="ro-RO"/>
        </w:rPr>
      </w:pPr>
      <w:r w:rsidRPr="00E614F7">
        <w:rPr>
          <w:rStyle w:val="tpa1"/>
          <w:sz w:val="24"/>
          <w:szCs w:val="24"/>
          <w:lang w:val="ro-RO"/>
        </w:rPr>
        <w:t xml:space="preserve">Suprafata totala propusa  – </w:t>
      </w:r>
      <w:r w:rsidRPr="00E614F7">
        <w:rPr>
          <w:rStyle w:val="tpa1"/>
          <w:b/>
          <w:sz w:val="24"/>
          <w:szCs w:val="24"/>
          <w:lang w:val="ro-RO"/>
        </w:rPr>
        <w:t>5,5 ha,</w:t>
      </w:r>
      <w:r w:rsidRPr="00E614F7">
        <w:rPr>
          <w:rStyle w:val="tpa1"/>
          <w:sz w:val="24"/>
          <w:szCs w:val="24"/>
          <w:lang w:val="ro-RO"/>
        </w:rPr>
        <w:t xml:space="preserve"> </w:t>
      </w:r>
      <w:r w:rsidRPr="00E614F7">
        <w:rPr>
          <w:iCs/>
          <w:sz w:val="24"/>
          <w:szCs w:val="24"/>
          <w:lang w:val="ro-RO"/>
        </w:rPr>
        <w:t xml:space="preserve">este formata din mai multe subzone ce reprezinta etapele succesive de exploatare, care se vor deschide succesiv, incepand cu organziarea de santier in suprafata de 3000 mp, ulterior dupa epuizarea unui front si suprafata haldei de sol vegetal provenit din decoperta, cca 966 mp, va fi depozitat temporar in halda de sol vegetal.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lastRenderedPageBreak/>
        <w:t>Instalatia de prelucrare va fi amplasata pe vatra carieriei si va consta din:</w:t>
      </w:r>
    </w:p>
    <w:p w:rsidR="00C95DAB" w:rsidRPr="00E614F7" w:rsidRDefault="00C95DAB" w:rsidP="00C95DAB">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Instalatie concasare mobila</w:t>
      </w:r>
    </w:p>
    <w:p w:rsidR="00C95DAB" w:rsidRPr="00E614F7" w:rsidRDefault="00C95DAB" w:rsidP="00C95DAB">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 xml:space="preserve">Instalatie de sortare mobila  </w:t>
      </w:r>
    </w:p>
    <w:p w:rsidR="00C95DAB" w:rsidRPr="00E614F7" w:rsidRDefault="00C95DAB" w:rsidP="00A365FB">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Capacitatea instalatiei de concasare -sortare este de 150 tone/ ora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Alimentarea cu apa se va realiza distinct pentru zona administrativa si pentru fronturile de lucru. Pentru personalul din exploatare necesarul de apa potabila va fi asigurat de apa minerala imbuteliata. </w:t>
      </w:r>
      <w:r w:rsidRPr="00E614F7">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Pregatirea resursei  care umeaza a fi exploatate la suprafata consta in decopertarea  si formarea treptei care trebuie sa respecte, pe toata durata exploatarii, limitele topografice (inaltime treapta, unghi taluz, latime berme) reclamate de tehnologiile de derocare, incarcare si transport.</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 lucrari de pregatire se considera pe langa lucrarile de decopertare si platformele de atac pentru inceperea excavatiilor si accesul utilajelor la fronturile de lucru, care se vor programa pentru realizare dupa finalizarea  lucrarilor de descopertare din sectorul respectiv.</w:t>
      </w:r>
    </w:p>
    <w:p w:rsidR="00A365FB" w:rsidRPr="00E614F7" w:rsidRDefault="00A365FB" w:rsidP="00A365FB">
      <w:pPr>
        <w:pStyle w:val="Corptext31"/>
        <w:widowControl/>
        <w:spacing w:after="0" w:line="360" w:lineRule="auto"/>
        <w:ind w:firstLine="720"/>
        <w:jc w:val="both"/>
        <w:rPr>
          <w:iCs/>
          <w:sz w:val="24"/>
          <w:szCs w:val="24"/>
          <w:lang w:val="ro-RO"/>
        </w:rPr>
      </w:pPr>
      <w:r w:rsidRPr="00E614F7">
        <w:rPr>
          <w:sz w:val="24"/>
          <w:szCs w:val="24"/>
          <w:lang w:val="ro-RO"/>
        </w:rPr>
        <w:t>Scopul lucrarilor de pregatire este crearea platformelor de lucru, fara a fi nevoie de masuri speciale pentru ancorarea acestora, asigurand in acelasi timp stabilitatea taluzurilor de lucru la socurile mecanice produse de utilaje</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Metoda de exploatare, ce urmeaza a fi aplicata, se alege astfel incat sa fie asigurata productia necesara anului de permis, valorificarea rationala a resursei minerale, in conditiile realizarii unor indicatori tehnico-economici pozitivi .</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alegerea metodei de exploatare, s-a tinut cont de :</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morfologia terenului</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lipsa copertei sterile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adancimea maxima de exploatare </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valorificarea rationala a resursei si protectia zacamantului</w:t>
      </w:r>
    </w:p>
    <w:p w:rsidR="008A1B3B" w:rsidRPr="00E614F7" w:rsidRDefault="008A1B3B" w:rsidP="00A365FB">
      <w:pPr>
        <w:spacing w:after="0" w:line="360" w:lineRule="auto"/>
        <w:jc w:val="both"/>
        <w:rPr>
          <w:rFonts w:ascii="Times New Roman" w:hAnsi="Times New Roman" w:cs="Times New Roman"/>
          <w:sz w:val="24"/>
          <w:szCs w:val="24"/>
          <w:lang w:val="ro-RO"/>
        </w:rPr>
      </w:pP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utilajele detinute de unitate, precum si performantele acestora</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necesarul de masa miniera</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Avand in vedere cele de mai sus,  metoda de exploatare  folosita va fi cea cu trepte descendente, cu amplasarea explozivilor minieri in gauri de sonda verticale.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Elementele geometrice ale treptelor  de exploatare: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inaltime treapta I, h max. = 10-14 m  (cota de baza +95.00m)</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unghi de taluz = 65-700,   </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berma de lucru =  min. 30 m </w:t>
      </w:r>
    </w:p>
    <w:p w:rsidR="00A365FB" w:rsidRPr="00E614F7" w:rsidRDefault="00A365FB" w:rsidP="00A365FB">
      <w:pPr>
        <w:spacing w:after="0" w:line="360" w:lineRule="auto"/>
        <w:ind w:firstLine="720"/>
        <w:jc w:val="both"/>
        <w:textAlignment w:val="baseline"/>
        <w:rPr>
          <w:rStyle w:val="BodyText1"/>
          <w:rFonts w:ascii="Times New Roman" w:hAnsi="Times New Roman" w:cs="Times New Roman"/>
          <w:lang w:val="ro-RO" w:eastAsia="ro-RO"/>
        </w:rPr>
      </w:pPr>
      <w:r w:rsidRPr="00E614F7">
        <w:rPr>
          <w:rFonts w:ascii="Times New Roman" w:hAnsi="Times New Roman" w:cs="Times New Roman"/>
          <w:sz w:val="24"/>
          <w:szCs w:val="24"/>
          <w:lang w:val="ro-RO"/>
        </w:rPr>
        <w:t>Lucrarile de exploatare se vor desfasura prin avansarea frontului de lucru la nivelul treptei de exploatare (avand cota de baza +95.00m si cota superioara a reliefului de max. +110.00m), cantitatea totala prevazuta a fi exploatata in primul an de exploatare fiind de 200 000 tone.</w:t>
      </w:r>
      <w:r w:rsidRPr="00E614F7">
        <w:rPr>
          <w:rStyle w:val="FontStyle16"/>
          <w:sz w:val="24"/>
          <w:szCs w:val="24"/>
          <w:lang w:val="ro-RO" w:eastAsia="ro-RO"/>
        </w:rPr>
        <w:t xml:space="preserve"> </w:t>
      </w:r>
      <w:r w:rsidRPr="00E614F7">
        <w:rPr>
          <w:rStyle w:val="BodyText1"/>
          <w:rFonts w:ascii="Times New Roman" w:hAnsi="Times New Roman" w:cs="Times New Roman"/>
          <w:lang w:val="ro-RO" w:eastAsia="ro-RO"/>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B07CC0" w:rsidRPr="00E614F7"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B07CC0" w:rsidRPr="00E614F7"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Fluxul tehnologic necesar pentru realizarea produselor finite va fi mobil amplasat integral pe vatra carierei la cota +95,00 m si cuprinde o instalatie mobila de concasare-sortare volumetrica a materialului brut derocat din cariera, agregatele fiind obtinute la granulometrii dependente de sorturile de material finit care se doresc a fi obtinute, functie de cererile pietei.</w:t>
      </w:r>
    </w:p>
    <w:p w:rsidR="00B07CC0" w:rsidRPr="00E614F7"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Produsul finit ce poate fi obtinut in urma procesului de prelucrare consta in agregate cu clasa de granulometrie (0-4, 4-8, 8-16, 16-25, 25-63,  piatra sparta mare).  Acestea vor fi stocate pe platforma de depozitare temporara a agregatelor miniere de unde vor fi incarcate pentru livrare in mijloace auto.</w:t>
      </w:r>
    </w:p>
    <w:p w:rsidR="00FC42A2" w:rsidRPr="00E614F7" w:rsidRDefault="00256945" w:rsidP="0025694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zona perimetrului nu exista retele de alimentare cu apa potabila si/sau industriala (aceasta se va asigura de catre beneficiar), nu se utilizeaza instalati care sa necesite gaze naturale ca si combustibil, iar pentru energia electrica se va folosi un grup electrogen. Prin urmare, racordarea la aceste utilitati nu este necesara.</w:t>
      </w:r>
    </w:p>
    <w:p w:rsidR="00256945" w:rsidRPr="00E614F7" w:rsidRDefault="00256945" w:rsidP="00256945">
      <w:pPr>
        <w:spacing w:after="0" w:line="360" w:lineRule="auto"/>
        <w:ind w:firstLine="720"/>
        <w:jc w:val="both"/>
        <w:rPr>
          <w:rFonts w:ascii="Times New Roman" w:hAnsi="Times New Roman" w:cs="Times New Roman"/>
          <w:sz w:val="24"/>
          <w:szCs w:val="24"/>
          <w:lang w:val="ro-RO"/>
        </w:rPr>
      </w:pPr>
    </w:p>
    <w:p w:rsidR="00256945" w:rsidRPr="00E614F7" w:rsidRDefault="00256945" w:rsidP="00256945">
      <w:pPr>
        <w:spacing w:after="0" w:line="360" w:lineRule="auto"/>
        <w:ind w:firstLine="720"/>
        <w:jc w:val="both"/>
        <w:rPr>
          <w:rFonts w:ascii="Times New Roman" w:hAnsi="Times New Roman" w:cs="Times New Roman"/>
          <w:sz w:val="24"/>
          <w:szCs w:val="24"/>
          <w:lang w:val="ro-RO"/>
        </w:rPr>
      </w:pPr>
    </w:p>
    <w:p w:rsidR="0090259B" w:rsidRPr="00E614F7" w:rsidRDefault="0090259B" w:rsidP="00256945">
      <w:pPr>
        <w:spacing w:after="0" w:line="360" w:lineRule="auto"/>
        <w:ind w:firstLine="720"/>
        <w:jc w:val="both"/>
        <w:rPr>
          <w:rFonts w:ascii="Times New Roman" w:hAnsi="Times New Roman" w:cs="Times New Roman"/>
          <w:sz w:val="24"/>
          <w:szCs w:val="24"/>
          <w:lang w:val="ro-RO"/>
        </w:rPr>
      </w:pPr>
    </w:p>
    <w:p w:rsidR="00256945" w:rsidRPr="00E614F7" w:rsidRDefault="00256945" w:rsidP="00256945">
      <w:pPr>
        <w:spacing w:after="0" w:line="360" w:lineRule="auto"/>
        <w:ind w:firstLine="720"/>
        <w:jc w:val="both"/>
        <w:rPr>
          <w:rFonts w:ascii="Times New Roman" w:hAnsi="Times New Roman" w:cs="Times New Roman"/>
          <w:sz w:val="24"/>
          <w:szCs w:val="24"/>
          <w:lang w:val="ro-RO"/>
        </w:rPr>
      </w:pPr>
    </w:p>
    <w:p w:rsidR="00256945" w:rsidRPr="00E614F7" w:rsidRDefault="00256945" w:rsidP="00256945">
      <w:pPr>
        <w:pStyle w:val="ListParagraph"/>
        <w:numPr>
          <w:ilvl w:val="2"/>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Obiectivele proiectului</w:t>
      </w:r>
    </w:p>
    <w:p w:rsidR="00B63349" w:rsidRPr="00E614F7" w:rsidRDefault="00B63349" w:rsidP="00B63349">
      <w:pPr>
        <w:spacing w:after="0" w:line="360" w:lineRule="auto"/>
        <w:ind w:firstLine="720"/>
        <w:jc w:val="both"/>
        <w:rPr>
          <w:rFonts w:ascii="Times New Roman" w:eastAsia="Calibri" w:hAnsi="Times New Roman" w:cs="Times New Roman"/>
          <w:sz w:val="24"/>
          <w:szCs w:val="24"/>
          <w:lang w:val="ro-RO"/>
        </w:rPr>
      </w:pPr>
      <w:r w:rsidRPr="00E614F7">
        <w:rPr>
          <w:rFonts w:ascii="Times New Roman" w:hAnsi="Times New Roman" w:cs="Times New Roman"/>
          <w:sz w:val="24"/>
          <w:szCs w:val="24"/>
          <w:lang w:val="ro-RO"/>
        </w:rPr>
        <w:t xml:space="preserve">Proiectul propus este reprezentat de dechiderea unei cariere de exploatare a rocii utile (calcar), avand ca scop economic </w:t>
      </w:r>
      <w:r w:rsidRPr="00E614F7">
        <w:rPr>
          <w:rStyle w:val="FontStyle11"/>
          <w:rFonts w:ascii="Times New Roman" w:eastAsia="Calibri" w:hAnsi="Times New Roman" w:cs="Times New Roman"/>
          <w:sz w:val="24"/>
          <w:szCs w:val="24"/>
          <w:lang w:val="ro-RO"/>
        </w:rPr>
        <w:t xml:space="preserve">obţinerea sorturilor de agregate: </w:t>
      </w:r>
      <w:r w:rsidRPr="00E614F7">
        <w:rPr>
          <w:rFonts w:ascii="Times New Roman" w:eastAsia="Calibri" w:hAnsi="Times New Roman" w:cs="Times New Roman"/>
          <w:sz w:val="24"/>
          <w:szCs w:val="24"/>
          <w:lang w:val="ro-RO"/>
        </w:rPr>
        <w:t>cu clasa de granulometrie (0-4, 4-8, 8-16, 16-25, 25-63, piatra sparta mare), materie prima cu cerere mare pe piata pietrei pentru constructii (infrastructura de transport, constructii cladiri, etc.).</w:t>
      </w:r>
    </w:p>
    <w:p w:rsidR="005F1D23" w:rsidRPr="00E614F7" w:rsidRDefault="005F1D23" w:rsidP="005F1D23">
      <w:pPr>
        <w:pStyle w:val="ListParagraph"/>
        <w:numPr>
          <w:ilvl w:val="2"/>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Informatii privind productia care se va realiza</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Resursele naturale, cantonate in perimetrul </w:t>
      </w:r>
      <w:r w:rsidRPr="00E614F7">
        <w:rPr>
          <w:rFonts w:ascii="Times New Roman" w:hAnsi="Times New Roman"/>
          <w:b/>
          <w:sz w:val="24"/>
          <w:szCs w:val="24"/>
          <w:lang w:val="ro-RO"/>
        </w:rPr>
        <w:t xml:space="preserve">prezentului proiect </w:t>
      </w:r>
      <w:r w:rsidRPr="00E614F7">
        <w:rPr>
          <w:rFonts w:ascii="Times New Roman" w:hAnsi="Times New Roman"/>
          <w:sz w:val="24"/>
          <w:szCs w:val="24"/>
          <w:lang w:val="ro-RO"/>
        </w:rPr>
        <w:t>vor fi exploatate pe baza de permis de exploatare,  in conformitate cu prevederile  Art.  28-30 din Legea minelor nr 85/2003. Pentru calculul resursei a fost folosita metoda sectiunilor paralele, care poate determina o valoare apropiata de realitate.</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Parametrii utilizati in calculul volumului de resurse minerale  sunt:</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 suprafetele pe baza carora au fost calculate volumele blocurilor (S</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S</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 xml:space="preserve"> ,… S</w:t>
      </w:r>
      <w:r w:rsidRPr="00E614F7">
        <w:rPr>
          <w:rFonts w:ascii="Times New Roman" w:hAnsi="Times New Roman"/>
          <w:sz w:val="24"/>
          <w:szCs w:val="24"/>
          <w:vertAlign w:val="subscript"/>
          <w:lang w:val="ro-RO"/>
        </w:rPr>
        <w:t>n</w:t>
      </w:r>
      <w:r w:rsidRPr="00E614F7">
        <w:rPr>
          <w:rFonts w:ascii="Times New Roman" w:hAnsi="Times New Roman"/>
          <w:sz w:val="24"/>
          <w:szCs w:val="24"/>
          <w:lang w:val="ro-RO"/>
        </w:rPr>
        <w:t xml:space="preserve"> ),in mp.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 distanta medie dintre sectiunile ce delimiteaza blocurile de calcul (d), in m.</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Sectiunile sunt paralele intre ele si intersectează formaţiunile litologice cuprinse intre suprafaţa topografica a terenului si  limita de adâncime proiectata initial (cota + 23.00 m), </w:t>
      </w:r>
    </w:p>
    <w:p w:rsidR="005F1D23" w:rsidRPr="00E614F7" w:rsidRDefault="005F1D23" w:rsidP="005F1D23">
      <w:pPr>
        <w:spacing w:after="0" w:line="360" w:lineRule="auto"/>
        <w:jc w:val="both"/>
        <w:rPr>
          <w:rFonts w:ascii="Times New Roman" w:hAnsi="Times New Roman"/>
          <w:b/>
          <w:sz w:val="24"/>
          <w:szCs w:val="24"/>
          <w:lang w:val="ro-RO"/>
        </w:rPr>
      </w:pPr>
      <w:r w:rsidRPr="00E614F7">
        <w:rPr>
          <w:rFonts w:ascii="Times New Roman" w:hAnsi="Times New Roman"/>
          <w:b/>
          <w:sz w:val="24"/>
          <w:szCs w:val="24"/>
          <w:lang w:val="ro-RO"/>
        </w:rPr>
        <w:tab/>
        <w:t>Formula de calcul a resurselor geologice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b/>
          <w:sz w:val="24"/>
          <w:szCs w:val="24"/>
          <w:lang w:val="ro-RO"/>
        </w:rPr>
        <w:t xml:space="preserve">V =  </w:t>
      </w:r>
      <w:r w:rsidRPr="00E614F7">
        <w:rPr>
          <w:rFonts w:ascii="Times New Roman" w:hAnsi="Times New Roman"/>
          <w:sz w:val="24"/>
          <w:szCs w:val="24"/>
          <w:lang w:val="ro-RO"/>
        </w:rPr>
        <w:t>V</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V</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 xml:space="preserve"> + V</w:t>
      </w:r>
      <w:r w:rsidRPr="00E614F7">
        <w:rPr>
          <w:rFonts w:ascii="Times New Roman" w:hAnsi="Times New Roman"/>
          <w:sz w:val="24"/>
          <w:szCs w:val="24"/>
          <w:vertAlign w:val="subscript"/>
          <w:lang w:val="ro-RO"/>
        </w:rPr>
        <w:t>3</w:t>
      </w:r>
      <w:r w:rsidRPr="00E614F7">
        <w:rPr>
          <w:rFonts w:ascii="Times New Roman" w:hAnsi="Times New Roman"/>
          <w:sz w:val="24"/>
          <w:szCs w:val="24"/>
          <w:lang w:val="ro-RO"/>
        </w:rPr>
        <w:t>…+ V</w:t>
      </w:r>
      <w:r w:rsidRPr="00E614F7">
        <w:rPr>
          <w:rFonts w:ascii="Times New Roman" w:hAnsi="Times New Roman"/>
          <w:sz w:val="24"/>
          <w:szCs w:val="24"/>
          <w:vertAlign w:val="subscript"/>
          <w:lang w:val="ro-RO"/>
        </w:rPr>
        <w:t>n</w:t>
      </w:r>
      <w:r w:rsidRPr="00E614F7">
        <w:rPr>
          <w:rFonts w:ascii="Times New Roman" w:hAnsi="Times New Roman"/>
          <w:sz w:val="24"/>
          <w:szCs w:val="24"/>
          <w:lang w:val="ro-RO"/>
        </w:rPr>
        <w:t xml:space="preserve"> , in care V</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xml:space="preserve"> reprezinta volumul blocului geologic = (S</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S</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)/2 x d</w:t>
      </w:r>
    </w:p>
    <w:p w:rsidR="005F1D23" w:rsidRPr="00E614F7" w:rsidRDefault="005F1D23" w:rsidP="005F1D23">
      <w:pPr>
        <w:spacing w:after="0" w:line="360" w:lineRule="auto"/>
        <w:jc w:val="both"/>
        <w:rPr>
          <w:rFonts w:ascii="Times New Roman" w:hAnsi="Times New Roman"/>
          <w:b/>
          <w:sz w:val="24"/>
          <w:szCs w:val="24"/>
          <w:lang w:val="ro-RO"/>
        </w:rPr>
      </w:pPr>
      <w:r w:rsidRPr="00E614F7">
        <w:rPr>
          <w:rFonts w:ascii="Times New Roman" w:hAnsi="Times New Roman"/>
          <w:b/>
          <w:sz w:val="24"/>
          <w:szCs w:val="24"/>
          <w:lang w:val="ro-RO"/>
        </w:rPr>
        <w:tab/>
        <w:t>Formula de calcul a resurselor geologice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b/>
          <w:sz w:val="24"/>
          <w:szCs w:val="24"/>
          <w:lang w:val="ro-RO"/>
        </w:rPr>
        <w:tab/>
        <w:t xml:space="preserve">Q= </w:t>
      </w:r>
      <w:r w:rsidRPr="00E614F7">
        <w:rPr>
          <w:rFonts w:ascii="Times New Roman" w:hAnsi="Times New Roman"/>
          <w:sz w:val="24"/>
          <w:szCs w:val="24"/>
          <w:u w:val="single"/>
          <w:lang w:val="ro-RO"/>
        </w:rPr>
        <w:t>(S</w:t>
      </w:r>
      <w:r w:rsidRPr="00E614F7">
        <w:rPr>
          <w:rFonts w:ascii="Times New Roman" w:hAnsi="Times New Roman"/>
          <w:sz w:val="24"/>
          <w:szCs w:val="24"/>
          <w:u w:val="single"/>
          <w:vertAlign w:val="subscript"/>
          <w:lang w:val="ro-RO"/>
        </w:rPr>
        <w:t>1</w:t>
      </w:r>
      <w:r w:rsidRPr="00E614F7">
        <w:rPr>
          <w:rFonts w:ascii="Times New Roman" w:hAnsi="Times New Roman"/>
          <w:sz w:val="24"/>
          <w:szCs w:val="24"/>
          <w:u w:val="single"/>
          <w:lang w:val="ro-RO"/>
        </w:rPr>
        <w:t>+ S</w:t>
      </w:r>
      <w:r w:rsidRPr="00E614F7">
        <w:rPr>
          <w:rFonts w:ascii="Times New Roman" w:hAnsi="Times New Roman"/>
          <w:sz w:val="24"/>
          <w:szCs w:val="24"/>
          <w:u w:val="single"/>
          <w:vertAlign w:val="subscript"/>
          <w:lang w:val="ro-RO"/>
        </w:rPr>
        <w:t>2</w:t>
      </w:r>
      <w:r w:rsidRPr="00E614F7">
        <w:rPr>
          <w:rFonts w:ascii="Times New Roman" w:hAnsi="Times New Roman"/>
          <w:sz w:val="24"/>
          <w:szCs w:val="24"/>
          <w:lang w:val="ro-RO"/>
        </w:rPr>
        <w:t>) /2  x d xYa,       in care:</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t xml:space="preserve"> Ya  = greutatea specifica  2,6 to/mc </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Q = cantitatea de masa minerala utila(tone) ,   </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d =  distanta medie dintre sectiuni</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t>Cand diferenta dintre sectiuni depaseste  40 % :</w:t>
      </w:r>
      <w:r w:rsidRPr="00E614F7">
        <w:rPr>
          <w:rFonts w:ascii="Times New Roman" w:hAnsi="Times New Roman"/>
          <w:sz w:val="24"/>
          <w:szCs w:val="24"/>
          <w:lang w:val="ro-RO"/>
        </w:rPr>
        <w:tab/>
      </w:r>
    </w:p>
    <w:p w:rsidR="005F1D23" w:rsidRPr="00E614F7" w:rsidRDefault="005F1D23" w:rsidP="005F1D23">
      <w:pPr>
        <w:spacing w:after="0" w:line="360" w:lineRule="auto"/>
        <w:jc w:val="both"/>
        <w:rPr>
          <w:rFonts w:ascii="Times New Roman" w:hAnsi="Times New Roman"/>
          <w:color w:val="FF0000"/>
          <w:sz w:val="24"/>
          <w:szCs w:val="24"/>
          <w:u w:val="single"/>
          <w:lang w:val="ro-RO"/>
        </w:rPr>
      </w:pPr>
      <w:r w:rsidRPr="00E614F7">
        <w:rPr>
          <w:rFonts w:ascii="Times New Roman" w:hAnsi="Times New Roman"/>
          <w:sz w:val="24"/>
          <w:szCs w:val="24"/>
          <w:lang w:val="ro-RO"/>
        </w:rPr>
        <w:tab/>
        <w:t xml:space="preserve">   Smed =   </w:t>
      </w:r>
      <w:r w:rsidRPr="00E614F7">
        <w:rPr>
          <w:rFonts w:ascii="Times New Roman" w:hAnsi="Times New Roman"/>
          <w:sz w:val="24"/>
          <w:szCs w:val="24"/>
          <w:u w:val="single"/>
          <w:lang w:val="ro-RO"/>
        </w:rPr>
        <w:t xml:space="preserve">S1+S2  + √S1*S2 </w:t>
      </w:r>
      <w:r w:rsidRPr="00E614F7">
        <w:rPr>
          <w:rFonts w:ascii="Times New Roman" w:hAnsi="Times New Roman"/>
          <w:sz w:val="24"/>
          <w:szCs w:val="24"/>
          <w:vertAlign w:val="superscript"/>
          <w:lang w:val="ro-RO"/>
        </w:rPr>
        <w:t xml:space="preserve">  </w:t>
      </w:r>
      <w:r w:rsidRPr="00E614F7">
        <w:rPr>
          <w:rFonts w:ascii="Times New Roman" w:hAnsi="Times New Roman"/>
          <w:sz w:val="24"/>
          <w:szCs w:val="24"/>
          <w:lang w:val="ro-RO"/>
        </w:rPr>
        <w:t>m</w:t>
      </w:r>
      <w:r w:rsidRPr="00E614F7">
        <w:rPr>
          <w:rFonts w:ascii="Times New Roman" w:hAnsi="Times New Roman"/>
          <w:sz w:val="24"/>
          <w:szCs w:val="24"/>
          <w:vertAlign w:val="superscript"/>
          <w:lang w:val="ro-RO"/>
        </w:rPr>
        <w:t>2</w:t>
      </w:r>
      <w:r w:rsidRPr="00E614F7">
        <w:rPr>
          <w:rFonts w:ascii="Times New Roman" w:hAnsi="Times New Roman"/>
          <w:sz w:val="24"/>
          <w:szCs w:val="24"/>
          <w:lang w:val="ro-RO"/>
        </w:rPr>
        <w:t xml:space="preserve">  </w:t>
      </w:r>
      <w:r w:rsidRPr="00E614F7">
        <w:rPr>
          <w:rFonts w:ascii="Times New Roman" w:hAnsi="Times New Roman"/>
          <w:sz w:val="24"/>
          <w:szCs w:val="24"/>
          <w:lang w:val="ro-RO"/>
        </w:rPr>
        <w:tab/>
      </w:r>
      <w:r w:rsidRPr="00E614F7">
        <w:rPr>
          <w:rFonts w:ascii="Times New Roman" w:hAnsi="Times New Roman"/>
          <w:color w:val="FF0000"/>
          <w:sz w:val="24"/>
          <w:szCs w:val="24"/>
          <w:vertAlign w:val="superscript"/>
          <w:lang w:val="ro-RO"/>
        </w:rPr>
        <w:t xml:space="preserv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r>
      <w:r w:rsidRPr="00E614F7">
        <w:rPr>
          <w:rFonts w:ascii="Times New Roman" w:hAnsi="Times New Roman"/>
          <w:sz w:val="24"/>
          <w:szCs w:val="24"/>
          <w:lang w:val="ro-RO"/>
        </w:rPr>
        <w:tab/>
      </w:r>
      <w:r w:rsidRPr="00E614F7">
        <w:rPr>
          <w:rFonts w:ascii="Times New Roman" w:hAnsi="Times New Roman"/>
          <w:sz w:val="24"/>
          <w:szCs w:val="24"/>
          <w:lang w:val="ro-RO"/>
        </w:rPr>
        <w:tab/>
        <w:t>3</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In cazul blocurilor marginale in forma de prisma, formula de calcul utilizata a fost :</w:t>
      </w:r>
    </w:p>
    <w:p w:rsidR="005F1D23" w:rsidRPr="00E614F7" w:rsidRDefault="005F1D23" w:rsidP="005F1D23">
      <w:pPr>
        <w:spacing w:after="0" w:line="360" w:lineRule="auto"/>
        <w:ind w:firstLine="720"/>
        <w:jc w:val="both"/>
        <w:rPr>
          <w:rFonts w:ascii="Times New Roman" w:hAnsi="Times New Roman"/>
          <w:sz w:val="24"/>
          <w:szCs w:val="24"/>
          <w:vertAlign w:val="superscript"/>
          <w:lang w:val="ro-RO"/>
        </w:rPr>
      </w:pPr>
      <w:r w:rsidRPr="00E614F7">
        <w:rPr>
          <w:rFonts w:ascii="Times New Roman" w:hAnsi="Times New Roman"/>
          <w:sz w:val="24"/>
          <w:szCs w:val="24"/>
          <w:lang w:val="ro-RO"/>
        </w:rPr>
        <w:t xml:space="preserve">      V =  </w:t>
      </w:r>
      <w:r w:rsidRPr="00E614F7">
        <w:rPr>
          <w:rFonts w:ascii="Times New Roman" w:hAnsi="Times New Roman"/>
          <w:sz w:val="24"/>
          <w:szCs w:val="24"/>
          <w:u w:val="single"/>
          <w:lang w:val="ro-RO"/>
        </w:rPr>
        <w:t>Sxd</w:t>
      </w:r>
      <w:r w:rsidRPr="00E614F7">
        <w:rPr>
          <w:rFonts w:ascii="Times New Roman" w:hAnsi="Times New Roman"/>
          <w:sz w:val="24"/>
          <w:szCs w:val="24"/>
          <w:lang w:val="ro-RO"/>
        </w:rPr>
        <w:t xml:space="preserve">  /2  m</w:t>
      </w:r>
      <w:r w:rsidRPr="00E614F7">
        <w:rPr>
          <w:rFonts w:ascii="Times New Roman" w:hAnsi="Times New Roman"/>
          <w:sz w:val="24"/>
          <w:szCs w:val="24"/>
          <w:vertAlign w:val="superscript"/>
          <w:lang w:val="ro-RO"/>
        </w:rPr>
        <w:t>3</w:t>
      </w:r>
    </w:p>
    <w:p w:rsidR="005F1D23" w:rsidRPr="00E614F7" w:rsidRDefault="005F1D23" w:rsidP="005F1D23">
      <w:pPr>
        <w:spacing w:after="0" w:line="360" w:lineRule="auto"/>
        <w:ind w:firstLine="720"/>
        <w:jc w:val="both"/>
        <w:rPr>
          <w:rFonts w:ascii="Times New Roman" w:hAnsi="Times New Roman"/>
          <w:b/>
          <w:sz w:val="24"/>
          <w:szCs w:val="24"/>
          <w:lang w:val="ro-RO"/>
        </w:rPr>
      </w:pPr>
      <w:r w:rsidRPr="00E614F7">
        <w:rPr>
          <w:rFonts w:ascii="Times New Roman" w:hAnsi="Times New Roman"/>
          <w:sz w:val="24"/>
          <w:szCs w:val="24"/>
          <w:lang w:val="ro-RO"/>
        </w:rPr>
        <w:t xml:space="preserve">Pe parcursul uni an contractual, unitatea preconizeaza sa extraga o cantitate de cca. </w:t>
      </w:r>
      <w:r w:rsidRPr="00E614F7">
        <w:rPr>
          <w:rFonts w:ascii="Times New Roman" w:hAnsi="Times New Roman"/>
          <w:b/>
          <w:sz w:val="24"/>
          <w:szCs w:val="24"/>
          <w:lang w:val="ro-RO"/>
        </w:rPr>
        <w:t>80004 mc</w:t>
      </w:r>
      <w:r w:rsidRPr="00E614F7">
        <w:rPr>
          <w:rFonts w:ascii="Times New Roman" w:hAnsi="Times New Roman"/>
          <w:sz w:val="24"/>
          <w:szCs w:val="24"/>
          <w:lang w:val="ro-RO"/>
        </w:rPr>
        <w:t xml:space="preserve">, care corespunde unei cantitati de  </w:t>
      </w:r>
      <w:r w:rsidRPr="00E614F7">
        <w:rPr>
          <w:rFonts w:ascii="Times New Roman" w:hAnsi="Times New Roman"/>
          <w:b/>
          <w:sz w:val="24"/>
          <w:szCs w:val="24"/>
          <w:lang w:val="ro-RO"/>
        </w:rPr>
        <w:t xml:space="preserve">200 000 tone resursa utila. </w:t>
      </w:r>
    </w:p>
    <w:p w:rsidR="006B10DE" w:rsidRPr="00E614F7" w:rsidRDefault="006B10DE" w:rsidP="005F1D23">
      <w:pPr>
        <w:spacing w:after="0" w:line="360" w:lineRule="auto"/>
        <w:ind w:firstLine="720"/>
        <w:jc w:val="both"/>
        <w:rPr>
          <w:rFonts w:ascii="Times New Roman" w:hAnsi="Times New Roman"/>
          <w:b/>
          <w:sz w:val="24"/>
          <w:szCs w:val="24"/>
          <w:lang w:val="ro-RO"/>
        </w:rPr>
      </w:pPr>
    </w:p>
    <w:p w:rsidR="006B10DE" w:rsidRPr="00E614F7" w:rsidRDefault="006B10DE" w:rsidP="005F1D23">
      <w:pPr>
        <w:spacing w:after="0" w:line="360" w:lineRule="auto"/>
        <w:ind w:firstLine="720"/>
        <w:jc w:val="both"/>
        <w:rPr>
          <w:rFonts w:ascii="Times New Roman" w:hAnsi="Times New Roman"/>
          <w:b/>
          <w:sz w:val="24"/>
          <w:szCs w:val="24"/>
          <w:lang w:val="ro-RO"/>
        </w:rPr>
      </w:pPr>
    </w:p>
    <w:p w:rsidR="006B10DE" w:rsidRPr="00E614F7" w:rsidRDefault="006B10DE" w:rsidP="005F1D23">
      <w:pPr>
        <w:spacing w:after="0" w:line="360" w:lineRule="auto"/>
        <w:ind w:firstLine="720"/>
        <w:jc w:val="both"/>
        <w:rPr>
          <w:rFonts w:ascii="Times New Roman" w:hAnsi="Times New Roman"/>
          <w:b/>
          <w:sz w:val="24"/>
          <w:szCs w:val="24"/>
          <w:lang w:val="ro-RO"/>
        </w:rPr>
      </w:pPr>
    </w:p>
    <w:p w:rsidR="006B10DE" w:rsidRPr="00E614F7" w:rsidRDefault="006B10DE" w:rsidP="005F1D23">
      <w:pPr>
        <w:spacing w:after="0" w:line="360" w:lineRule="auto"/>
        <w:ind w:firstLine="720"/>
        <w:jc w:val="both"/>
        <w:rPr>
          <w:rFonts w:ascii="Times New Roman" w:hAnsi="Times New Roman"/>
          <w:b/>
          <w:sz w:val="24"/>
          <w:szCs w:val="24"/>
          <w:lang w:val="ro-RO"/>
        </w:rPr>
      </w:pPr>
    </w:p>
    <w:p w:rsidR="006B10DE" w:rsidRPr="00E614F7" w:rsidRDefault="006B10DE" w:rsidP="006B10DE">
      <w:pPr>
        <w:pStyle w:val="ListParagraph"/>
        <w:numPr>
          <w:ilvl w:val="2"/>
          <w:numId w:val="3"/>
        </w:numPr>
        <w:spacing w:after="0" w:line="360" w:lineRule="auto"/>
        <w:ind w:left="0" w:firstLine="0"/>
        <w:jc w:val="both"/>
        <w:rPr>
          <w:rFonts w:ascii="Times New Roman" w:hAnsi="Times New Roman"/>
          <w:b/>
          <w:sz w:val="24"/>
          <w:szCs w:val="24"/>
          <w:lang w:val="ro-RO"/>
        </w:rPr>
      </w:pPr>
      <w:r w:rsidRPr="00E614F7">
        <w:rPr>
          <w:rFonts w:ascii="Times New Roman" w:hAnsi="Times New Roman"/>
          <w:b/>
          <w:sz w:val="24"/>
          <w:szCs w:val="24"/>
          <w:lang w:val="ro-RO"/>
        </w:rPr>
        <w:t>Informatii despre materiile prime, substantele sau preparatele chimice utilizate</w:t>
      </w:r>
    </w:p>
    <w:p w:rsidR="00066D96" w:rsidRPr="00E614F7" w:rsidRDefault="00066D96" w:rsidP="002621C0">
      <w:pPr>
        <w:spacing w:after="0" w:line="360" w:lineRule="auto"/>
        <w:ind w:firstLine="720"/>
        <w:jc w:val="both"/>
        <w:rPr>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Materia prima principala este reprezentata de roca utila de natura metamorfica si anume calcarul industrial iar p</w:t>
      </w:r>
      <w:r w:rsidRPr="00E614F7">
        <w:rPr>
          <w:rFonts w:ascii="Times New Roman" w:hAnsi="Times New Roman" w:cs="Times New Roman"/>
          <w:sz w:val="24"/>
          <w:szCs w:val="24"/>
          <w:lang w:val="ro-RO"/>
        </w:rPr>
        <w:t>roductia miniera a carierei va fi reprezentata de:</w:t>
      </w:r>
    </w:p>
    <w:p w:rsidR="00066D96" w:rsidRPr="00E614F7" w:rsidRDefault="00066D96" w:rsidP="00066D96">
      <w:pPr>
        <w:pStyle w:val="ListParagraph"/>
        <w:spacing w:after="0" w:line="360" w:lineRule="auto"/>
        <w:ind w:left="108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cca. 10% din masa miniera excavata va fi valorificata sub forma de piatra bruta;</w:t>
      </w:r>
    </w:p>
    <w:p w:rsidR="00066D96" w:rsidRPr="00E614F7" w:rsidRDefault="00066D96" w:rsidP="00066D96">
      <w:pPr>
        <w:pStyle w:val="ListParagraph"/>
        <w:spacing w:after="0" w:line="360" w:lineRule="auto"/>
        <w:ind w:left="108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restul de 90% din masa miniera excavata va fi prelucrata primar in statia de concasare mobila instalata in incinta viitoarei cariere (PP). </w:t>
      </w:r>
    </w:p>
    <w:p w:rsidR="00B12B41" w:rsidRPr="00E614F7" w:rsidRDefault="00B12B41" w:rsidP="00B12B41">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Ca si in cazul majoritatii carierelor, activitatea de derocare se bazeaza pe utilizarea exploziilor controlate, folosind in aceasta activitate substante si preparate chimice periculoase.</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Activitatea de derocare a calcarelor va fi realizata de catre o societate abilitata sa execute astfel de lucrari, cu care  S.C. MIRATRANSCOM  BUSINESS S.R.L. va  incheia un contract de prestari servicii. Extractia calcarelor se va face dupa urmatorul flux de operatiuni miniere, cu caracter ciclic:</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 gauri de sonda verticale cu d= 100-115mm si lungimi de gaura in functie de inaltimea frontului in zona pregatita pentru exploatare</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forarea gaurilor orizontale la baza frontului pentru eliminarea pintenilor de rezistenta care impiedica incarcarea materialului derocat </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puscarea cu explozivi minieri</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excavarea /incarcarea/transportul masei miniere la instalatia de prelucrare</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fronturilor dupa fiecare puscare,   umectarea materialului derocat</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Expozibilii utilizati sunt:Explozivul de baza –  AM1 Elemente de intarziere:  17-25 mls, 25mls, 42 mls.</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Explozivi de initiere - dinamita sau incarcatura unitara tip boostere (FAREX, TP 400, TH 400). Ca mijloace de initiere vor fi utilizate capse electrice cu microintarziere de tip Nonel, cu elemente de intarziere tip SC si conectori de legare a gaurilor in manunchi. </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Intre gaurile aceluiasi rand se vor folosi intarzieri de 17-25ml/s ( se vor lega cate 2-3 gauri pe aceeasi treapta de intarziere, iar intre randuri intarzierea va fi de 25mls dar nu va depasi intarzierea intregului sistem NONEL DE 500mls.</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Sistemul de utilizare Nonel in variantele lui aflate pe piata interna asigura o siguranta in manipulare si efect maxim al derocarii, diminuand si zgomotul si mai ales anihilarea undei  de soc si transmiterea vibratiilor.</w:t>
      </w:r>
    </w:p>
    <w:p w:rsidR="00B12B41" w:rsidRPr="00E614F7" w:rsidRDefault="00B12B41" w:rsidP="00B12B41">
      <w:pPr>
        <w:spacing w:line="360" w:lineRule="auto"/>
        <w:ind w:firstLine="720"/>
        <w:jc w:val="both"/>
        <w:rPr>
          <w:rFonts w:ascii="Times New Roman" w:hAnsi="Times New Roman" w:cs="Times New Roman"/>
          <w:b/>
          <w:i/>
          <w:sz w:val="24"/>
          <w:szCs w:val="24"/>
          <w:lang w:val="ro-RO"/>
        </w:rPr>
      </w:pPr>
    </w:p>
    <w:p w:rsidR="00B12B41" w:rsidRPr="00E614F7" w:rsidRDefault="00B12B41" w:rsidP="00B12B41">
      <w:pPr>
        <w:spacing w:line="360" w:lineRule="auto"/>
        <w:ind w:firstLine="720"/>
        <w:jc w:val="both"/>
        <w:rPr>
          <w:rFonts w:ascii="Times New Roman" w:hAnsi="Times New Roman" w:cs="Times New Roman"/>
          <w:b/>
          <w:i/>
          <w:sz w:val="24"/>
          <w:szCs w:val="24"/>
          <w:lang w:val="ro-RO"/>
        </w:rPr>
      </w:pPr>
    </w:p>
    <w:p w:rsidR="00B12B41" w:rsidRPr="00E614F7" w:rsidRDefault="00B12B41" w:rsidP="00B12B41">
      <w:pPr>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b/>
          <w:i/>
          <w:sz w:val="24"/>
          <w:szCs w:val="24"/>
          <w:lang w:val="ro-RO"/>
        </w:rPr>
        <w:t>Schemele de forare si impuscare se vor executa pe baza unei monografii de lucru avizate de cadrul de specialitate al beneficiarului si insusita de firma specializata.</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Cum intreaga activitate de forare – derocare se executa de catre firme specializate si atestate, beneficiarul poate  impune varianta corespunzatoare si anume:</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granulatie  si  randamentul maxim pentru 1m de gaura forata si derocata </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costuri  reduse cu forare si derocare </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efecte seismice reduse </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unda de soc minima </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Ulteiror, schemele de forare si impuscare vor fi avizate de catre un consultant de specialitate. Se va avea in vedere: frontul unde urmeaza a fi executate lucrari de foraj si derocare sa tina cont de conditii de siguranta ale utilajului de front precum si masurile de siguranta pe timpul executarii si pregatirii lucrarilor de puscare. </w:t>
      </w:r>
    </w:p>
    <w:p w:rsidR="00B12B41" w:rsidRPr="00E614F7" w:rsidRDefault="00B12B41" w:rsidP="00B12B41">
      <w:pPr>
        <w:spacing w:after="0" w:line="360" w:lineRule="auto"/>
        <w:ind w:firstLine="720"/>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Pentru siguranța lucrărilor de exploatare, a zonelor învecinate și nu în ultimul rând, pentru protecția  angajaților  proprii, este obligatoriu să fie respectate prevederile legale cuprinse în:</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xml:space="preserve">- Legea protecției și securității muncii  319/2006; </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HG 1425/2006 – Norma Metodologică de aplicare a legii protecției și securității muncii;</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HG 955/2010 pentru modificarea și completarea normelor metodologice de aplicare.</w:t>
      </w:r>
    </w:p>
    <w:p w:rsidR="00AA5F0E" w:rsidRPr="00E614F7" w:rsidRDefault="00B12B41" w:rsidP="00B12B41">
      <w:pPr>
        <w:spacing w:after="0" w:line="360" w:lineRule="auto"/>
        <w:ind w:firstLine="720"/>
        <w:jc w:val="both"/>
        <w:rPr>
          <w:rFonts w:ascii="Times New Roman" w:hAnsi="Times New Roman" w:cs="Times New Roman"/>
          <w:i/>
          <w:iCs/>
          <w:sz w:val="24"/>
          <w:szCs w:val="24"/>
          <w:lang w:val="ro-RO"/>
        </w:rPr>
      </w:pPr>
      <w:r w:rsidRPr="00E614F7">
        <w:rPr>
          <w:rStyle w:val="Emphasis"/>
          <w:rFonts w:ascii="Times New Roman" w:hAnsi="Times New Roman" w:cs="Times New Roman"/>
          <w:sz w:val="24"/>
          <w:szCs w:val="24"/>
          <w:lang w:val="ro-RO"/>
        </w:rPr>
        <w:t>În procesul de pușcare vor fi respectate : Legea 126/1995 şi toate "Normele specifice de protecție a muncii pentru depozitarea, transportul și folosirea materiilor explozive", elaborate de M.M.P.S. prin Ordinul  nr. 838/14.11.1997.</w:t>
      </w:r>
    </w:p>
    <w:p w:rsidR="00AA5F0E" w:rsidRPr="00E614F7" w:rsidRDefault="002E3142" w:rsidP="002E3142">
      <w:pPr>
        <w:pStyle w:val="ListParagraph"/>
        <w:numPr>
          <w:ilvl w:val="1"/>
          <w:numId w:val="3"/>
        </w:numPr>
        <w:ind w:left="0" w:firstLine="720"/>
        <w:rPr>
          <w:rFonts w:ascii="Times New Roman" w:hAnsi="Times New Roman" w:cs="Times New Roman"/>
          <w:b/>
          <w:sz w:val="24"/>
          <w:szCs w:val="24"/>
          <w:lang w:val="ro-RO"/>
        </w:rPr>
      </w:pPr>
      <w:r w:rsidRPr="00E614F7">
        <w:rPr>
          <w:rFonts w:ascii="Times New Roman" w:hAnsi="Times New Roman" w:cs="Times New Roman"/>
          <w:b/>
          <w:sz w:val="24"/>
          <w:szCs w:val="24"/>
          <w:lang w:val="ro-RO"/>
        </w:rPr>
        <w:t>Modificarile fizice ce decurg din PP si care vor avea loc pe durata diferitelor etape de implementare a PP</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Extractia calcarelor din perimetrul proiectului propus</w:t>
      </w:r>
      <w:r w:rsidRPr="00E614F7">
        <w:rPr>
          <w:rFonts w:ascii="Times New Roman" w:hAnsi="Times New Roman" w:cs="Times New Roman"/>
          <w:b/>
          <w:bCs/>
          <w:sz w:val="24"/>
          <w:szCs w:val="24"/>
          <w:lang w:val="ro-RO"/>
        </w:rPr>
        <w:t xml:space="preserve"> </w:t>
      </w:r>
      <w:r w:rsidRPr="00E614F7">
        <w:rPr>
          <w:rFonts w:ascii="Times New Roman" w:hAnsi="Times New Roman" w:cs="Times New Roman"/>
          <w:sz w:val="24"/>
          <w:szCs w:val="24"/>
          <w:lang w:val="ro-RO"/>
        </w:rPr>
        <w:t>se va realiza printr-un  cumul de tehnici si operatiuni miniere, care in final vor duce la valorificarea productiei miniere realizate. Exploatarea rationala si eficienta este in stransa legatura cu alegerea si aplicarea celor mai adecvate metode de:</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deschidere, pregatire si exploatare </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gospodarirea deseurilor </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protectia zacamantului</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reconstructia ecologica</w:t>
      </w: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Lucrarile de deschidere reprezinta ansamblul lucrarilor miniere care asigura accesul  la resursa, crearea frontului de lucru si lucrari de descopertare. </w:t>
      </w:r>
    </w:p>
    <w:p w:rsidR="002E3142" w:rsidRPr="00E614F7" w:rsidRDefault="002E3142" w:rsidP="002E3142">
      <w:pPr>
        <w:spacing w:after="0" w:line="360" w:lineRule="auto"/>
        <w:ind w:left="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deschidere constau in principal din:</w:t>
      </w:r>
    </w:p>
    <w:p w:rsidR="002E3142" w:rsidRPr="00E614F7" w:rsidRDefault="002E3142" w:rsidP="002E3142">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amenajare a drumului de acces la vatra carierei</w:t>
      </w:r>
    </w:p>
    <w:p w:rsidR="002E3142" w:rsidRPr="00E614F7" w:rsidRDefault="002E3142" w:rsidP="002E3142">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lucrari de decopertare, transport si haldarea solului vegetal, de pe suprafata ce urmeaza  a fi exploatata. </w:t>
      </w:r>
    </w:p>
    <w:p w:rsidR="002E3142" w:rsidRPr="00E614F7" w:rsidRDefault="002E3142" w:rsidP="002E3142">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organizare de santier (au fost executate in anii anteriori)</w:t>
      </w:r>
    </w:p>
    <w:p w:rsidR="002E3142" w:rsidRPr="00E614F7" w:rsidRDefault="002E3142" w:rsidP="002E3142">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auxiliare (rezervor de apa, energie electrica etc.)</w:t>
      </w:r>
    </w:p>
    <w:p w:rsidR="002E3142" w:rsidRPr="00E614F7" w:rsidRDefault="002E3142" w:rsidP="002E3142">
      <w:pPr>
        <w:widowControl w:val="0"/>
        <w:numPr>
          <w:ilvl w:val="0"/>
          <w:numId w:val="8"/>
        </w:num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Amenajarea drumului de acces </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Drumul de acces la zona de lucru va fi drumul de exploatare De 781/15 care margineste perimetrul pe latura estica.</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Drumul de acces in perimetru faciliteaza intrarea cu mijloace de transport  a celor interesati de achizitionarea agregatelor obtinute la statia de prelucrare cat si accesul mijloacelor proprii de transport. Lucrarile pentru intretinere acestui drum vor consta in lucrari de nivelare, compactare si acoperire cu steril rezultat din prelucrare. </w:t>
      </w:r>
    </w:p>
    <w:p w:rsidR="002E3142" w:rsidRPr="00E614F7" w:rsidRDefault="002E3142" w:rsidP="002E3142">
      <w:pPr>
        <w:pStyle w:val="Style2"/>
        <w:numPr>
          <w:ilvl w:val="0"/>
          <w:numId w:val="8"/>
        </w:numPr>
        <w:spacing w:line="360" w:lineRule="auto"/>
        <w:jc w:val="both"/>
        <w:rPr>
          <w:rFonts w:ascii="Times New Roman" w:hAnsi="Times New Roman"/>
          <w:b/>
        </w:rPr>
      </w:pPr>
      <w:r w:rsidRPr="00E614F7">
        <w:rPr>
          <w:rStyle w:val="FontStyle53"/>
          <w:rFonts w:ascii="Times New Roman" w:hAnsi="Times New Roman"/>
          <w:b/>
          <w:sz w:val="24"/>
          <w:szCs w:val="24"/>
        </w:rPr>
        <w:t>Lucrari de decopertare, transport si haldarea a solului si a rocilor loessoide</w:t>
      </w:r>
    </w:p>
    <w:p w:rsidR="002E3142" w:rsidRPr="00E614F7" w:rsidRDefault="002E3142" w:rsidP="002E3142">
      <w:pPr>
        <w:spacing w:after="0" w:line="360" w:lineRule="auto"/>
        <w:ind w:firstLine="360"/>
        <w:jc w:val="both"/>
        <w:rPr>
          <w:rFonts w:ascii="Times New Roman" w:hAnsi="Times New Roman" w:cs="Times New Roman"/>
          <w:sz w:val="24"/>
          <w:szCs w:val="24"/>
          <w:lang w:val="ro-RO"/>
        </w:rPr>
      </w:pPr>
      <w:r w:rsidRPr="00E614F7">
        <w:rPr>
          <w:rFonts w:ascii="Times New Roman" w:hAnsi="Times New Roman" w:cs="Times New Roman"/>
          <w:i/>
          <w:sz w:val="24"/>
          <w:szCs w:val="24"/>
          <w:u w:val="single"/>
          <w:lang w:val="ro-RO"/>
        </w:rPr>
        <w:t>Dislocarea paturii de sol vegetal</w:t>
      </w:r>
      <w:r w:rsidRPr="00E614F7">
        <w:rPr>
          <w:rFonts w:ascii="Times New Roman" w:hAnsi="Times New Roman" w:cs="Times New Roman"/>
          <w:sz w:val="24"/>
          <w:szCs w:val="24"/>
          <w:lang w:val="ro-RO"/>
        </w:rPr>
        <w:t xml:space="preserve">  se realizeaza prin doua procedee complementare:</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mecanizat,</w:t>
      </w:r>
      <w:r w:rsidRPr="00E614F7">
        <w:rPr>
          <w:rFonts w:ascii="Times New Roman" w:hAnsi="Times New Roman" w:cs="Times New Roman"/>
          <w:sz w:val="24"/>
          <w:szCs w:val="24"/>
          <w:lang w:val="ro-RO"/>
        </w:rPr>
        <w:t xml:space="preserve"> cu ajutorul buldozerului, prin razuirea si adunarea materialului dislocat in gramezi, unde acesta va fi incarcat cu un incarcator frontal in autobasculante si transportat la depozitul temporar pentru depozitare si conservare, acesta urmand a fi folosit dupa incetarea activitatii la lucrarile de refacere ecologica a suprafatelor afectate de lucrari miniere  </w:t>
      </w:r>
      <w:r w:rsidRPr="00E614F7">
        <w:rPr>
          <w:rFonts w:ascii="Times New Roman" w:hAnsi="Times New Roman" w:cs="Times New Roman"/>
          <w:sz w:val="24"/>
          <w:szCs w:val="24"/>
          <w:lang w:val="ro-RO"/>
        </w:rPr>
        <w:tab/>
        <w:t xml:space="preserve">- </w:t>
      </w:r>
      <w:r w:rsidRPr="00E614F7">
        <w:rPr>
          <w:rFonts w:ascii="Times New Roman" w:hAnsi="Times New Roman" w:cs="Times New Roman"/>
          <w:b/>
          <w:sz w:val="24"/>
          <w:szCs w:val="24"/>
          <w:lang w:val="ro-RO"/>
        </w:rPr>
        <w:t>manual</w:t>
      </w:r>
      <w:r w:rsidRPr="00E614F7">
        <w:rPr>
          <w:rFonts w:ascii="Times New Roman" w:hAnsi="Times New Roman" w:cs="Times New Roman"/>
          <w:sz w:val="24"/>
          <w:szCs w:val="24"/>
          <w:lang w:val="ro-RO"/>
        </w:rPr>
        <w:t>, in zonele inaccesibile pentru utilaje si atunci cand raman mici portiuni de coperta izolate dupa executarea mecanizata a lucrarilor.</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Dupa indepartarea covorului vegetal se trece unde este necesar, la indepartarea stratului de roci loessoide, strat ce se interpune intre stratul de sol si roca utila. Sterilul rezultat, reprezentat prin roci loessoide si calcare alterate din partea superioara a resursei, pe grosime medie a stratului de 0.5-0.6m, va fi utilizat integral la amenajarea drumurilor de acces si a platformei organizarii de santier.</w:t>
      </w: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90259B" w:rsidRPr="00E614F7" w:rsidRDefault="0090259B" w:rsidP="002E3142">
      <w:pPr>
        <w:spacing w:after="0" w:line="360" w:lineRule="auto"/>
        <w:ind w:firstLine="720"/>
        <w:jc w:val="both"/>
        <w:rPr>
          <w:rFonts w:ascii="Times New Roman" w:hAnsi="Times New Roman" w:cs="Times New Roman"/>
          <w:sz w:val="24"/>
          <w:szCs w:val="24"/>
          <w:lang w:val="ro-RO"/>
        </w:rPr>
      </w:pP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2E3142" w:rsidRPr="00E614F7" w:rsidRDefault="002E3142" w:rsidP="002E3142">
      <w:pPr>
        <w:tabs>
          <w:tab w:val="left" w:pos="180"/>
        </w:tabs>
        <w:spacing w:after="0" w:line="360" w:lineRule="auto"/>
        <w:ind w:left="90"/>
        <w:jc w:val="both"/>
        <w:rPr>
          <w:rStyle w:val="BodytextItalic"/>
          <w:rFonts w:ascii="Times New Roman" w:hAnsi="Times New Roman" w:cs="Times New Roman"/>
          <w:b/>
          <w:u w:val="single"/>
          <w:lang w:val="ro-RO"/>
        </w:rPr>
      </w:pPr>
      <w:r w:rsidRPr="00E614F7">
        <w:rPr>
          <w:rFonts w:ascii="Times New Roman" w:hAnsi="Times New Roman" w:cs="Times New Roman"/>
          <w:sz w:val="24"/>
          <w:szCs w:val="24"/>
          <w:lang w:val="ro-RO"/>
        </w:rPr>
        <w:tab/>
      </w:r>
      <w:r w:rsidRPr="00E614F7">
        <w:rPr>
          <w:rFonts w:ascii="Times New Roman" w:hAnsi="Times New Roman" w:cs="Times New Roman"/>
          <w:sz w:val="24"/>
          <w:szCs w:val="24"/>
          <w:lang w:val="ro-RO"/>
        </w:rPr>
        <w:tab/>
      </w:r>
      <w:r w:rsidRPr="00E614F7">
        <w:rPr>
          <w:rStyle w:val="BodytextItalic"/>
          <w:rFonts w:ascii="Times New Roman" w:hAnsi="Times New Roman" w:cs="Times New Roman"/>
          <w:b/>
          <w:u w:val="single"/>
          <w:lang w:val="ro-RO"/>
        </w:rPr>
        <w:t>Depozitul  temporar de sol</w:t>
      </w:r>
    </w:p>
    <w:p w:rsidR="002E3142" w:rsidRPr="00E614F7" w:rsidRDefault="002E3142" w:rsidP="002E3142">
      <w:pPr>
        <w:tabs>
          <w:tab w:val="left" w:pos="180"/>
        </w:tabs>
        <w:spacing w:after="0" w:line="360" w:lineRule="auto"/>
        <w:jc w:val="both"/>
        <w:rPr>
          <w:rStyle w:val="BodytextItalic"/>
          <w:rFonts w:ascii="Times New Roman" w:hAnsi="Times New Roman" w:cs="Times New Roman"/>
          <w:i w:val="0"/>
          <w:lang w:val="ro-RO"/>
        </w:rPr>
      </w:pPr>
      <w:r w:rsidRPr="00E614F7">
        <w:rPr>
          <w:rStyle w:val="BodytextItalic"/>
          <w:rFonts w:ascii="Times New Roman" w:hAnsi="Times New Roman" w:cs="Times New Roman"/>
          <w:i w:val="0"/>
          <w:lang w:val="ro-RO"/>
        </w:rPr>
        <w:tab/>
      </w:r>
      <w:r w:rsidRPr="00E614F7">
        <w:rPr>
          <w:rStyle w:val="BodytextItalic"/>
          <w:rFonts w:ascii="Times New Roman" w:hAnsi="Times New Roman" w:cs="Times New Roman"/>
          <w:i w:val="0"/>
          <w:lang w:val="ro-RO"/>
        </w:rPr>
        <w:tab/>
        <w:t xml:space="preserve">Tinand seama de faptul ca zacamantul de calcare nu prezinta o coperta semnificativa </w:t>
      </w:r>
    </w:p>
    <w:p w:rsidR="002E3142" w:rsidRPr="00E614F7" w:rsidRDefault="002E3142" w:rsidP="002E3142">
      <w:pPr>
        <w:spacing w:after="0" w:line="360" w:lineRule="auto"/>
        <w:jc w:val="both"/>
        <w:rPr>
          <w:rFonts w:ascii="Times New Roman" w:hAnsi="Times New Roman" w:cs="Times New Roman"/>
          <w:color w:val="FF0000"/>
          <w:sz w:val="24"/>
          <w:szCs w:val="24"/>
          <w:lang w:val="ro-RO"/>
        </w:rPr>
      </w:pPr>
      <w:r w:rsidRPr="00E614F7">
        <w:rPr>
          <w:rFonts w:ascii="Times New Roman" w:hAnsi="Times New Roman" w:cs="Times New Roman"/>
          <w:sz w:val="24"/>
          <w:szCs w:val="24"/>
          <w:lang w:val="ro-RO"/>
        </w:rPr>
        <w:t>platforma destinata depozitarii solului va fi amplasata la limita nord estica a perimetrului,  pe o suprafata de 966 mp.</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rPr>
        <w:t>Pentru realizarea unei stabilitati mai bune a depozitului  se prevad urmatoarele masuri:</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nivelarea materialului depozitat cu buldozerul ;</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unui unghi de taluz  de maxim 30</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unei inaltimi  care sa nu depaseasca  7m;</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plantarea de arbusti specifici zonei la baza depozitului, pentru fixarea acesteia;</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executarea canalelor de drenaj pe conturul  depozitului pentru preluarea apei de siroire; Lucrarile de reprofilare (diminuarea unghiului de taluz) se vor realiza pe toate suprafetele ce pot fi afectate de fenomene de instabilitate.  </w:t>
      </w:r>
    </w:p>
    <w:p w:rsidR="002E3142" w:rsidRPr="00E614F7" w:rsidRDefault="002E3142" w:rsidP="002E3142">
      <w:pPr>
        <w:pStyle w:val="Bodytext10"/>
        <w:shd w:val="clear" w:color="auto" w:fill="auto"/>
        <w:spacing w:before="0" w:line="360" w:lineRule="auto"/>
        <w:ind w:left="200" w:right="20"/>
        <w:rPr>
          <w:rFonts w:ascii="Times New Roman" w:hAnsi="Times New Roman" w:cs="Times New Roman"/>
          <w:sz w:val="24"/>
          <w:szCs w:val="24"/>
          <w:lang w:val="ro-RO" w:eastAsia="ro-RO"/>
        </w:rPr>
      </w:pPr>
      <w:r w:rsidRPr="00E614F7">
        <w:rPr>
          <w:rStyle w:val="BodytextBold"/>
          <w:rFonts w:ascii="Times New Roman" w:hAnsi="Times New Roman" w:cs="Times New Roman"/>
          <w:lang w:val="ro-RO" w:eastAsia="ro-RO"/>
        </w:rPr>
        <w:t>Depozitarea sterilului</w:t>
      </w:r>
    </w:p>
    <w:p w:rsidR="002E3142" w:rsidRPr="00E614F7" w:rsidRDefault="002E3142" w:rsidP="002E3142">
      <w:pPr>
        <w:pStyle w:val="Bodytext10"/>
        <w:shd w:val="clear" w:color="auto" w:fill="auto"/>
        <w:spacing w:before="0" w:line="360" w:lineRule="auto"/>
        <w:ind w:right="20" w:firstLine="720"/>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Nu se prevad depozite pentru depozitarea temporara a sterilului rezultat din activitatea de extractive si din activitatea de prelucrare, pentru acest an contractual. Sterilul va fi folosit la  amenajarea si intretinerea drumurilor de cariera si a platformelor tehnologice  sau vandut  ca atare.</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Extragerea cu ajutorul explozivilor comporta urmatoarele operatii: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sonda/mina  in care se vor amplasa incarcaturile de explozivi;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gaurilor de sonda/mina cu materialul exploziv necesar, burarea lor si explodarea acestor incarcaturi;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a eventualilor pinteni si praguri de dimensiuni majore aparute pe bermele de lucru, in vederea mentinerii orizontalitatii acestora;</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taluzului de blocurile ramase suspendate in urma impuscarii si indepartarea de pe berma a ramasitelor de material impuscat ramase in urma impuscarilor secundare si copturirii, in scopul inceperii unui nou ciclu de operatii.</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Activitatea de derocare a calcarelor va fi realizata de catre o societate abilitata sa execute astfel de lucrari, cu care  S.C.  MIRATRANSCOM  BUSINESS  SRL va  incheia un contract de prestari servicii.</w:t>
      </w:r>
    </w:p>
    <w:p w:rsidR="00B12B41" w:rsidRPr="00E614F7" w:rsidRDefault="00B12B41" w:rsidP="002E3142">
      <w:pPr>
        <w:spacing w:after="0" w:line="360" w:lineRule="auto"/>
        <w:ind w:firstLine="720"/>
        <w:jc w:val="both"/>
        <w:rPr>
          <w:rFonts w:ascii="Times New Roman" w:hAnsi="Times New Roman" w:cs="Times New Roman"/>
          <w:sz w:val="24"/>
          <w:szCs w:val="24"/>
          <w:lang w:val="ro-RO"/>
        </w:rPr>
      </w:pPr>
    </w:p>
    <w:p w:rsidR="002E3142" w:rsidRPr="00E614F7" w:rsidRDefault="002E3142" w:rsidP="002E3142">
      <w:pPr>
        <w:pStyle w:val="ListParagraph"/>
        <w:numPr>
          <w:ilvl w:val="1"/>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Resurse naturale necesare implementarii PP</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Implementarea proiectului se bazează pe utilizarea de resurse naturale neregenerabile, respectiv agregate minerale naturale. Solul rezultat din decopertarea resursei utile va fi depozitat în depozitul temporar de sol, situat intr-o zona in care nu se vor executa lucrari de exploatare, materialul depozitat urmand a fi utilizat dupa incetarea activitatii la reconstructia ecologica a suprafetelor afectate de excavatii, iar sterilul va fi utilizat la amenajarea platformelor si la amenajarea drumurilor tehnologice. </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În zona perimetrului nu există reţea de alimentare cu apă potabila; pentru consum se va folosi apa imbuteliata. Apa menajera si pentru situatii de urgenta va fi asigurata din surse proprii, folosind un rezervor de apa. </w:t>
      </w:r>
      <w:r w:rsidRPr="00E614F7">
        <w:rPr>
          <w:rStyle w:val="tpa1"/>
          <w:rFonts w:ascii="Times New Roman" w:hAnsi="Times New Roman" w:cs="Times New Roman"/>
          <w:sz w:val="24"/>
          <w:szCs w:val="24"/>
          <w:lang w:val="ro-RO"/>
        </w:rPr>
        <w:t>Investitia  nu va fi conectata la reteaua de alimentare cu apa potabila si canalizare. Necesarul de apa potabila va fi asigurat prin utilizarea apei imbuteliate.</w:t>
      </w:r>
      <w:r w:rsidRPr="00E614F7">
        <w:rPr>
          <w:rFonts w:ascii="Times New Roman" w:hAnsi="Times New Roman" w:cs="Times New Roman"/>
          <w:sz w:val="24"/>
          <w:szCs w:val="24"/>
          <w:lang w:val="ro-RO"/>
        </w:rPr>
        <w:t xml:space="preserve"> </w:t>
      </w:r>
    </w:p>
    <w:p w:rsidR="00B12B41" w:rsidRPr="00E614F7" w:rsidRDefault="00B12B41" w:rsidP="00B12B41">
      <w:pPr>
        <w:spacing w:after="0" w:line="360" w:lineRule="auto"/>
        <w:ind w:firstLine="720"/>
        <w:jc w:val="both"/>
        <w:rPr>
          <w:rStyle w:val="tpa1"/>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Apele uzate vor rezulta din urma folosirii unui grup sanitar ecologic mobil, ce va colecta apele uzate, menajere in rezervoare vidanjabile. Activitatea de vidanjare se va asigura prin intermediul unor societati autorizate, pe baza de contract.</w:t>
      </w:r>
      <w:r w:rsidRPr="00E614F7">
        <w:rPr>
          <w:rFonts w:ascii="Times New Roman" w:hAnsi="Times New Roman" w:cs="Times New Roman"/>
          <w:sz w:val="24"/>
          <w:szCs w:val="24"/>
          <w:lang w:val="ro-RO"/>
        </w:rPr>
        <w:t xml:space="preserve"> </w:t>
      </w:r>
      <w:r w:rsidRPr="00E614F7">
        <w:rPr>
          <w:rStyle w:val="tpa1"/>
          <w:rFonts w:ascii="Times New Roman" w:hAnsi="Times New Roman" w:cs="Times New Roman"/>
          <w:sz w:val="24"/>
          <w:szCs w:val="24"/>
          <w:lang w:val="ro-RO"/>
        </w:rPr>
        <w:t xml:space="preserve">Apa pentru uz industrial va fi  asigurata de benficiar  cu o autocisterna. </w:t>
      </w:r>
    </w:p>
    <w:p w:rsidR="00B12B41" w:rsidRPr="00E614F7" w:rsidRDefault="00B12B41" w:rsidP="00B12B41">
      <w:pPr>
        <w:spacing w:after="0" w:line="360" w:lineRule="auto"/>
        <w:ind w:firstLine="720"/>
        <w:jc w:val="both"/>
        <w:rPr>
          <w:rStyle w:val="FontStyle53"/>
          <w:rFonts w:ascii="Times New Roman" w:hAnsi="Times New Roman" w:cs="Times New Roman"/>
          <w:color w:val="000000"/>
          <w:sz w:val="24"/>
          <w:szCs w:val="24"/>
          <w:lang w:val="ro-RO"/>
        </w:rPr>
      </w:pPr>
      <w:r w:rsidRPr="00E614F7">
        <w:rPr>
          <w:rStyle w:val="FontStyle53"/>
          <w:rFonts w:ascii="Times New Roman" w:hAnsi="Times New Roman" w:cs="Times New Roman"/>
          <w:color w:val="000000"/>
          <w:sz w:val="24"/>
          <w:szCs w:val="24"/>
          <w:lang w:val="ro-RO"/>
        </w:rPr>
        <w:t>Alimentarea cu energie electrica a utilitatilor de pe platforma organizarii de santier se face cu ajutorul unui grup electrogen.</w:t>
      </w:r>
    </w:p>
    <w:p w:rsidR="00981A30" w:rsidRPr="00E614F7" w:rsidRDefault="004A2F29" w:rsidP="00981A30">
      <w:pPr>
        <w:pStyle w:val="ListParagraph"/>
        <w:numPr>
          <w:ilvl w:val="1"/>
          <w:numId w:val="3"/>
        </w:numPr>
        <w:spacing w:after="0" w:line="360" w:lineRule="auto"/>
        <w:ind w:left="0" w:firstLine="720"/>
        <w:jc w:val="both"/>
        <w:rPr>
          <w:rStyle w:val="FontStyle53"/>
          <w:rFonts w:ascii="Times New Roman" w:hAnsi="Times New Roman" w:cs="Times New Roman"/>
          <w:b/>
          <w:color w:val="000000"/>
          <w:sz w:val="24"/>
          <w:szCs w:val="24"/>
          <w:lang w:val="ro-RO"/>
        </w:rPr>
      </w:pPr>
      <w:r w:rsidRPr="00E614F7">
        <w:rPr>
          <w:rStyle w:val="FontStyle53"/>
          <w:rFonts w:ascii="Times New Roman" w:hAnsi="Times New Roman" w:cs="Times New Roman"/>
          <w:b/>
          <w:color w:val="000000"/>
          <w:sz w:val="24"/>
          <w:szCs w:val="24"/>
          <w:lang w:val="ro-RO"/>
        </w:rPr>
        <w:t>Resurse naturale ce vor fi exploatate din</w:t>
      </w:r>
      <w:r w:rsidR="00981A30" w:rsidRPr="00E614F7">
        <w:rPr>
          <w:rStyle w:val="FontStyle53"/>
          <w:rFonts w:ascii="Times New Roman" w:hAnsi="Times New Roman" w:cs="Times New Roman"/>
          <w:b/>
          <w:color w:val="000000"/>
          <w:sz w:val="24"/>
          <w:szCs w:val="24"/>
          <w:lang w:val="ro-RO"/>
        </w:rPr>
        <w:t xml:space="preserve"> </w:t>
      </w:r>
      <w:r w:rsidRPr="00E614F7">
        <w:rPr>
          <w:rStyle w:val="FontStyle53"/>
          <w:rFonts w:ascii="Times New Roman" w:hAnsi="Times New Roman" w:cs="Times New Roman"/>
          <w:b/>
          <w:color w:val="000000"/>
          <w:sz w:val="24"/>
          <w:szCs w:val="24"/>
          <w:lang w:val="ro-RO"/>
        </w:rPr>
        <w:t>cadrul ariei naturale protejate de interes comunitar pentru a fi utilizate la implementarea PP</w:t>
      </w:r>
    </w:p>
    <w:p w:rsidR="00981A30" w:rsidRPr="00E614F7" w:rsidRDefault="00981A30" w:rsidP="00981A30">
      <w:pPr>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sz w:val="24"/>
          <w:szCs w:val="24"/>
          <w:lang w:val="ro-RO"/>
        </w:rPr>
        <w:t>Deschiderea carierei va viza exploatarea substratului geologic, ca resursă primară. Stratul de sol vegetal va fi haldat si stabilizat in vederea reconstructiei ecologice a zonei. Nu sunt afectate resursele naturale de apă şi aer.</w:t>
      </w:r>
    </w:p>
    <w:p w:rsidR="00981A30" w:rsidRPr="00E614F7" w:rsidRDefault="00F213E7" w:rsidP="00981A30">
      <w:pPr>
        <w:pStyle w:val="Style17"/>
        <w:spacing w:line="360" w:lineRule="auto"/>
        <w:ind w:firstLine="720"/>
        <w:jc w:val="both"/>
        <w:rPr>
          <w:rFonts w:ascii="Times New Roman" w:hAnsi="Times New Roman"/>
          <w:bCs/>
        </w:rPr>
      </w:pPr>
      <w:r w:rsidRPr="00E614F7">
        <w:rPr>
          <w:rFonts w:ascii="Times New Roman" w:hAnsi="Times New Roman"/>
        </w:rPr>
        <w:t>Implementarea proiectului propus se bazează pe utilizarea de resurse naturale neregenerabile, respectiv agregate minerale naturale prin urmare r</w:t>
      </w:r>
      <w:r w:rsidR="00981A30" w:rsidRPr="00E614F7">
        <w:rPr>
          <w:rFonts w:ascii="Times New Roman" w:hAnsi="Times New Roman"/>
        </w:rPr>
        <w:t xml:space="preserve">esursele naturale necesare implementării proiectului propus, respectiv </w:t>
      </w:r>
      <w:r w:rsidRPr="00E614F7">
        <w:rPr>
          <w:rFonts w:ascii="Times New Roman" w:hAnsi="Times New Roman"/>
        </w:rPr>
        <w:t>roca utila (</w:t>
      </w:r>
      <w:r w:rsidR="00981A30" w:rsidRPr="00E614F7">
        <w:rPr>
          <w:rFonts w:ascii="Times New Roman" w:hAnsi="Times New Roman"/>
        </w:rPr>
        <w:t>calcare</w:t>
      </w:r>
      <w:r w:rsidRPr="00E614F7">
        <w:rPr>
          <w:rFonts w:ascii="Times New Roman" w:hAnsi="Times New Roman"/>
        </w:rPr>
        <w:t>le)</w:t>
      </w:r>
      <w:r w:rsidR="00981A30" w:rsidRPr="00E614F7">
        <w:rPr>
          <w:rFonts w:ascii="Times New Roman" w:hAnsi="Times New Roman"/>
        </w:rPr>
        <w:t xml:space="preserve">, se exploatează in totalitate din cadrul sitului de importanta avifaunistica </w:t>
      </w:r>
      <w:r w:rsidR="00981A30" w:rsidRPr="00E614F7">
        <w:rPr>
          <w:rFonts w:ascii="Times New Roman" w:hAnsi="Times New Roman"/>
          <w:bCs/>
        </w:rPr>
        <w:t>ROSPA0019 Cheile Dobrogei.</w:t>
      </w:r>
    </w:p>
    <w:p w:rsidR="00B12B41" w:rsidRPr="00E614F7" w:rsidRDefault="00B12B41" w:rsidP="00981A30">
      <w:pPr>
        <w:pStyle w:val="ListParagraph"/>
        <w:tabs>
          <w:tab w:val="left" w:pos="1440"/>
        </w:tabs>
        <w:spacing w:after="0" w:line="360" w:lineRule="auto"/>
        <w:ind w:left="1080"/>
        <w:jc w:val="both"/>
        <w:rPr>
          <w:rFonts w:ascii="Times New Roman" w:eastAsia="Calibri" w:hAnsi="Times New Roman" w:cs="Times New Roman"/>
          <w:sz w:val="24"/>
          <w:szCs w:val="24"/>
          <w:lang w:val="ro-RO"/>
        </w:rPr>
      </w:pPr>
    </w:p>
    <w:p w:rsidR="00455C87" w:rsidRPr="00E614F7" w:rsidRDefault="00455C87" w:rsidP="006B10DE">
      <w:pPr>
        <w:spacing w:after="0"/>
        <w:rPr>
          <w:rFonts w:ascii="Times New Roman" w:hAnsi="Times New Roman" w:cs="Times New Roman"/>
          <w:sz w:val="36"/>
          <w:szCs w:val="36"/>
          <w:lang w:val="ro-RO"/>
        </w:rPr>
      </w:pPr>
    </w:p>
    <w:p w:rsidR="00455C87" w:rsidRPr="00E614F7" w:rsidRDefault="00455C87" w:rsidP="006B10DE">
      <w:pPr>
        <w:spacing w:after="0"/>
        <w:rPr>
          <w:rFonts w:ascii="Times New Roman" w:hAnsi="Times New Roman" w:cs="Times New Roman"/>
          <w:sz w:val="36"/>
          <w:szCs w:val="36"/>
          <w:lang w:val="ro-RO"/>
        </w:rPr>
      </w:pPr>
    </w:p>
    <w:p w:rsidR="00455C87" w:rsidRPr="00E614F7" w:rsidRDefault="00455C87" w:rsidP="00856E8F">
      <w:pPr>
        <w:pStyle w:val="ListParagraph"/>
        <w:numPr>
          <w:ilvl w:val="1"/>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si deseuri generate de PP si modalitatea de eliminare a acestora</w:t>
      </w:r>
    </w:p>
    <w:p w:rsidR="00856E8F" w:rsidRPr="00E614F7" w:rsidRDefault="00532148" w:rsidP="00856E8F">
      <w:pPr>
        <w:pStyle w:val="ListParagraph"/>
        <w:numPr>
          <w:ilvl w:val="2"/>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atmosferice</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Activitatile desfasurate in cadrul desfasurarii prezentului proiect, care pot reprezenta surse  de impurificare a aerului sunt:</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detonarea incarcaturilor explozive la lucrarile miniere de exploatare;</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perforarea gaurilor de sonda si de mina;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prelucrarea rocii utile in statia de concasare - sortare, in vederea obtinerii agregatelor </w:t>
      </w:r>
      <w:r w:rsidRPr="00E614F7">
        <w:rPr>
          <w:rFonts w:ascii="Times New Roman" w:hAnsi="Times New Roman" w:cs="Times New Roman"/>
          <w:sz w:val="24"/>
          <w:szCs w:val="24"/>
          <w:lang w:val="ro-RO"/>
        </w:rPr>
        <w:tab/>
        <w:t>de cariera;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functionarea motoarelor cu ardere interna ale utilajelor si mijloacelor de transport.</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Utilajele si mijloacele de transport folosite in procesul de derocarare si transport a rocilor utile si produselor finite vor contribui la poluarea aerului prin gazele si pulberele rezultate in urma arderii combustibilului lichid (motorina). La acestea se adauga: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pulberile rezultate in procesul de forare al gaurilor pentru explozibili (in mici cantitati datorita sistemului de captare al prafului);</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pulberile rezultate in procesul de forare a rocii utile cu perforatoarele grele si usoare (de asemenea in mici cantitati datorita sistemului de umectare permanenta a prafului);</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praful si pulberile rezultate la cancasarea – sortarea rocii utile, in mici cantiitati datorita pulverizatoarelor cu apa si ecranelor protectoare;</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praful si pulberile rezultate la incarcarea rocii in mijloacele de transport auto;</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praful, pulberile si gazele toxice rezultate in urma detonarii incarcaturilor explozive </w:t>
      </w:r>
      <w:r w:rsidRPr="00E614F7">
        <w:rPr>
          <w:rFonts w:ascii="Times New Roman" w:hAnsi="Times New Roman" w:cs="Times New Roman"/>
          <w:sz w:val="24"/>
          <w:szCs w:val="24"/>
          <w:lang w:val="ro-RO"/>
        </w:rPr>
        <w:tab/>
        <w:t>din cariera.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Gazele de ardere</w:t>
      </w:r>
      <w:r w:rsidRPr="00E614F7">
        <w:rPr>
          <w:rFonts w:ascii="Times New Roman" w:hAnsi="Times New Roman" w:cs="Times New Roman"/>
          <w:sz w:val="24"/>
          <w:szCs w:val="24"/>
          <w:lang w:val="ro-RO"/>
        </w:rPr>
        <w:t xml:space="preserve">. </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(conf. CORINAIR):</w:t>
      </w:r>
    </w:p>
    <w:tbl>
      <w:tblPr>
        <w:tblW w:w="0" w:type="auto"/>
        <w:jc w:val="center"/>
        <w:tblLook w:val="01E0"/>
      </w:tblPr>
      <w:tblGrid>
        <w:gridCol w:w="3246"/>
        <w:gridCol w:w="2520"/>
      </w:tblGrid>
      <w:tr w:rsidR="00856E8F" w:rsidRPr="00E614F7" w:rsidTr="00856E8F">
        <w:trPr>
          <w:jc w:val="center"/>
        </w:trPr>
        <w:tc>
          <w:tcPr>
            <w:tcW w:w="3246" w:type="dxa"/>
            <w:hideMark/>
          </w:tcPr>
          <w:p w:rsidR="00856E8F" w:rsidRPr="00E614F7" w:rsidRDefault="00856E8F" w:rsidP="00856E8F">
            <w:pPr>
              <w:shd w:val="clear" w:color="auto" w:fill="FFFFFF"/>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CO</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125,0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NOx</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157,5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SOx</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45,5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Hidrocarburi arse</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76,0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Aldehide</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4,6 kg/luna</w:t>
            </w:r>
          </w:p>
        </w:tc>
      </w:tr>
    </w:tbl>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Concentratiile compusilor chimici nocivi rezultati in urma arderii combustibililor in motoare precum si praful ridicat de autovehicul nu au valori mari, datorita dispersiei pe o arie mare a gazelor de catre curentii de aer. Cea mai mare a acestor noxe vor avea ca zona maxima de influenta perimetrul carierei si nu vor afecta semnificativ zonele invecinate</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Pulberile in suspensie</w:t>
      </w:r>
      <w:r w:rsidRPr="00E614F7">
        <w:rPr>
          <w:rFonts w:ascii="Times New Roman" w:hAnsi="Times New Roman" w:cs="Times New Roman"/>
          <w:sz w:val="24"/>
          <w:szCs w:val="24"/>
          <w:lang w:val="ro-RO"/>
        </w:rPr>
        <w:t>, generate pe parcursul derularii procesului tehnologic nu pot depasi decat rareori, concentratiile admise de OMM 462/93 (in sezoane excesiv de secetoase). Acestea sunt raspandite, atat in cariera cat si in zonele adiacente. Ele provin, in special, din:</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extragerea, incarcarea si transportul rocii utile extrase;</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operatiuniile de forare a gaurilor de sonda si perforare a gaurilor mina;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prelucrarea rocii in statia de concasare-sortare.</w:t>
      </w:r>
    </w:p>
    <w:p w:rsidR="00856E8F" w:rsidRPr="00E614F7" w:rsidRDefault="00856E8F"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Transportul auto al produselor miniere la benficiari, prin circulatia pe caile de acces, conduce la emisii de particule, prin antrenarea lor de pe drumurile neasfaltate. Aceasta emisie apare practic de-a lungul bretelelor de legatura din incinta carierei, de la iesirea din cariera pe drumul tehnologic De 781/15, pana la DC 81 de unde circulatia efectuandu-se pe un drum asfaltat fapt ce reduce semnificativ emisiile de pulberi rezultate in urma activitatii de transport, pana la Soseaua E 87.</w:t>
      </w:r>
    </w:p>
    <w:p w:rsidR="00C43C8A" w:rsidRPr="00E614F7" w:rsidRDefault="00C43C8A" w:rsidP="00C43C8A">
      <w:pPr>
        <w:shd w:val="clear" w:color="auto" w:fill="FFFFFF"/>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gaze datorate lucrarilor de impuscare</w:t>
      </w: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cariera se vor utiliza numai acele materiale explozive care dezvolta la detonatie gaze toxice (CO, NO</w:t>
      </w:r>
      <w:r w:rsidRPr="00E614F7">
        <w:rPr>
          <w:rFonts w:ascii="Times New Roman" w:hAnsi="Times New Roman" w:cs="Times New Roman"/>
          <w:sz w:val="24"/>
          <w:szCs w:val="24"/>
          <w:vertAlign w:val="subscript"/>
          <w:lang w:val="ro-RO"/>
        </w:rPr>
        <w:t>2</w:t>
      </w:r>
      <w:r w:rsidRPr="00E614F7">
        <w:rPr>
          <w:rFonts w:ascii="Times New Roman" w:hAnsi="Times New Roman" w:cs="Times New Roman"/>
          <w:sz w:val="24"/>
          <w:szCs w:val="24"/>
          <w:lang w:val="ro-RO"/>
        </w:rPr>
        <w:t>, N</w:t>
      </w:r>
      <w:r w:rsidRPr="00E614F7">
        <w:rPr>
          <w:rFonts w:ascii="Times New Roman" w:hAnsi="Times New Roman" w:cs="Times New Roman"/>
          <w:sz w:val="24"/>
          <w:szCs w:val="24"/>
          <w:vertAlign w:val="subscript"/>
          <w:lang w:val="ro-RO"/>
        </w:rPr>
        <w:t>2</w:t>
      </w:r>
      <w:r w:rsidRPr="00E614F7">
        <w:rPr>
          <w:rFonts w:ascii="Times New Roman" w:hAnsi="Times New Roman" w:cs="Times New Roman"/>
          <w:sz w:val="24"/>
          <w:szCs w:val="24"/>
          <w:lang w:val="ro-RO"/>
        </w:rPr>
        <w:t>O</w:t>
      </w:r>
      <w:r w:rsidRPr="00E614F7">
        <w:rPr>
          <w:rFonts w:ascii="Times New Roman" w:hAnsi="Times New Roman" w:cs="Times New Roman"/>
          <w:sz w:val="24"/>
          <w:szCs w:val="24"/>
          <w:vertAlign w:val="subscript"/>
          <w:lang w:val="ro-RO"/>
        </w:rPr>
        <w:t>4</w:t>
      </w:r>
      <w:r w:rsidRPr="00E614F7">
        <w:rPr>
          <w:rFonts w:ascii="Times New Roman" w:hAnsi="Times New Roman" w:cs="Times New Roman"/>
          <w:sz w:val="24"/>
          <w:szCs w:val="24"/>
          <w:lang w:val="ro-RO"/>
        </w:rPr>
        <w:t>) in volum maxim de 60 l/kg exploziv exprimat in CO conventional. Pentru lucrarile de impuscare in cariera  va fi utilizat explozibilul de baza AM1 si explozibilul de initiere dinamita DII, sau echivalent acesteia, produse omologate in tara (Austrogel, Lambrex). Prin masurile ce vor fi aplicate in cadrul procesului tehnologic, se va urmari, in permanenta, incadrarea indocatorilor sub nivelul  concentratiilor maxime admise prin valorile prevazute de normele in vigoare.</w:t>
      </w: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Emisia de particule in suspensie apare ca efect al detonarii, pe cand celelalte noxe sunt produse de ardere ale componentelor explozivilor. Concentratia gazelor de explozie rezultata in urma impuscaturilor din cariera va fi monitorizata periodic prin masuratori efectuate in afara perimetrului de exploatare, in punctele ce vor fi stabilite ulterior.</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Concentratiile de gaze toxice rezultate in urma reactiilor chimice violente dintre elementele componente ale materiilor explozive, in timpul puscarii gaurilor de mina, sunt foarte reduse dupa parcurgerea unui anumit interval de timp de la declansarea exploziei.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Detonarea unei cantitati date de incarcaturi explozive, la o repriza, provoaca degajarea in aerul atmosferic a acestor cantitati mici de gaze toxice (oxizi de azot si monoxid de carbon), ce se disipeaza la scurt timp, in asa masura, incit concentratia devine insignifianta, practic nula.</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Gazele toxice rezultate in urma detonarii incarcaturilor explozive sunt emisii instantanee de agenti poluanti, a caror evaluare, privind riscul potential de contaminare a mediului ambiant este destul de laborioasa, intrucat trebuie avuti in vedere, in permanenta, o serie de factori variabili cum sunt: coordonatele spatiale ale locului unde are loc fenomenul de emisie, factorii meteorologici, caracteristicele de rugozitate ale solului in zona inconjuratoare locului de emisie, etc.</w:t>
      </w:r>
    </w:p>
    <w:p w:rsidR="00C43C8A"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 cu atit mai mult in dreptul intravilanului localitatilor Palazu Mic sau Piatra, situate la peste 2 km de cariera,  unde aceste valori scad practic la nivelul 0.</w:t>
      </w: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Tinand seama de conditiile atmosferice concrete din perimetrul carierei (directia si viteza predominanta a vantului, gradul de turbulenta a atmosferei din perimetru, etc.), de distributie a incarcaturii explozive ce se va detona la o repriza in cariera (cca 3-4 ori pe luna), se vor lua masuri in asa fel incat concentratia de gaze toxice emisa in momentul exploziei si dispersata in afara perimetrului de exploatare sa fie sub limita maxima admisa de normele in vigoare (CMA).</w:t>
      </w:r>
      <w:r w:rsidR="005E17A7" w:rsidRPr="00E614F7">
        <w:rPr>
          <w:rFonts w:ascii="Times New Roman" w:hAnsi="Times New Roman" w:cs="Times New Roman"/>
          <w:sz w:val="24"/>
          <w:szCs w:val="24"/>
          <w:lang w:val="ro-RO"/>
        </w:rPr>
        <w:t xml:space="preserve">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privinta prafului si pulberilor rezultate din circulatia mijloacelor de transport si instalatia de prelucrare, precizam urmatoarele :</w:t>
      </w:r>
    </w:p>
    <w:p w:rsidR="005E17A7" w:rsidRPr="00E614F7" w:rsidRDefault="005E17A7" w:rsidP="005E17A7">
      <w:p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debitul masic de pulberi prognozat a fi emise este mai mic decit prevederile Ordinului M.A.P.P.M nr.462/93 (0.5g/h), iar emisiile se incadreaza in prevederile STAS 12574/87 (0.5g/m3);</w:t>
      </w:r>
    </w:p>
    <w:p w:rsidR="005E17A7" w:rsidRPr="00E614F7" w:rsidRDefault="005E17A7" w:rsidP="005E17A7">
      <w:p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emisiile de pulberi in traficul rutier pe drumurile tehnologice balastate, pentru transportul  masei miniere si din fluxul de procesare granulometrica sunt estimate la 0.1 mg/m3 fiind sub limita admisa de STAS 12574/87;</w:t>
      </w:r>
    </w:p>
    <w:p w:rsidR="005E17A7" w:rsidRPr="00E614F7" w:rsidRDefault="005E17A7" w:rsidP="005E17A7">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emisiile de pulberi pe drmurile de exploatare asfaltate sunt nesemnificative, in conditiile in care autobasculantele sunt prevazute cu prelata pentru acoperirea incarcaturii</w:t>
      </w:r>
    </w:p>
    <w:p w:rsidR="005E17A7" w:rsidRPr="00E614F7" w:rsidRDefault="005E17A7" w:rsidP="0088786B">
      <w:pPr>
        <w:shd w:val="clear" w:color="auto" w:fill="FFFFFF"/>
        <w:spacing w:after="0" w:line="360" w:lineRule="auto"/>
        <w:ind w:firstLine="720"/>
        <w:jc w:val="both"/>
        <w:rPr>
          <w:rFonts w:ascii="Times New Roman" w:hAnsi="Times New Roman" w:cs="Times New Roman"/>
          <w:sz w:val="24"/>
          <w:szCs w:val="24"/>
          <w:lang w:val="ro-RO"/>
        </w:rPr>
      </w:pPr>
    </w:p>
    <w:p w:rsidR="002A386E" w:rsidRPr="00E614F7" w:rsidRDefault="002A386E" w:rsidP="0088786B">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Raspandirea prafului in atmosfera va fi iminenta in urma operatiilor de incarcare a materialului puscat, cu utilaje de mare productivitate, in autobasculante (caz special mai ales in perioada de vara). Pentru acest lucru, vatra carierei, bermele de circulatie, materialul care urmeaza a fi incarcat vor fi umezite periodic cu ajutorul unui autostropitor.</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gaze cu efect de sera indirect generate</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Gazele cu efect de sera sunt emanate in atmosfera in mod indirect darorita functionarii motoarelor cu ardere interna si masinilor miniere din cariera prin functionarea in regim stationar si cel mobil a principalelor utilaje miniere si masini consumatoare de combustibil lichid (motorina), ai se concentreaza pe un perimetru de lucru relativ scazut.</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iCs/>
          <w:sz w:val="24"/>
          <w:szCs w:val="24"/>
          <w:lang w:val="ro-RO"/>
        </w:rPr>
      </w:pPr>
      <w:r w:rsidRPr="00E614F7">
        <w:rPr>
          <w:rFonts w:ascii="Times New Roman" w:hAnsi="Times New Roman" w:cs="Times New Roman"/>
          <w:sz w:val="24"/>
          <w:szCs w:val="24"/>
          <w:lang w:val="ro-RO"/>
        </w:rPr>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Gazele cu efect de sera emanate in atmosfera rezultate in urma exploziilor in cariera. Concentratiile de gaze toxice rezultate in urma reactiilor chimice violente dintre elementele componente ale materiilor explozive, in timpul puscarii gaurilor de mina, sunt foarte reduse dupa parcurgerea unui anumit interval de timp de la declansarea exploziei. Detonarea unei cantitati date de incarcaturi explozive, la o repriza, provoaca degajarea in aerul atmosferic a acestor cantitati mici de gaze toxice (oxizi de azot si monoxid de carbon), ce se disipeaza la scurt timp, in asa masura, incit concentratia devine insignifianta, practic nula. Gazele toxice rezultate in urma detonarii incarcaturilor explozive sunt emisii instantanee de agenti poluanti, a caror evaluare, privind riscul potential de contaminare a mediului ambiant este destul de laborioasa, intrucit trebuie avut in vedere in permanenta o serie de factori variabili cum sunt: coordonatele spatiale ale locului unde are loc fenomenul de emisie, factorii meteorologici, caracteristicele de rugozitate ale solului in zona inconjuratoare locului de emisie, etc.</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w:t>
      </w:r>
    </w:p>
    <w:p w:rsidR="0088786B" w:rsidRPr="00E614F7" w:rsidRDefault="0088786B" w:rsidP="0088786B">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limitarea la maxim a poluarii atmosferii in zona adiacenta carierei, datorata functionarii motoarelor cu ardere interna (utilaje si masinile din cariera), se vor achizitiona utilaje cu motorizari moderne si se vor lua masuri de reducere a uzurii avansate a motoarelor si repararea lor periodica.</w:t>
      </w:r>
    </w:p>
    <w:p w:rsidR="0088786B" w:rsidRPr="00E614F7" w:rsidRDefault="0088786B" w:rsidP="0088786B">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Se vor executa masuratori de emanatii de gaze nocive in timpul functionarii utilajelor si masinilor, iar masinile cu deficiente majore vor fi inlocuite.</w:t>
      </w:r>
    </w:p>
    <w:p w:rsidR="00CC06B3" w:rsidRPr="00E614F7" w:rsidRDefault="00CC06B3" w:rsidP="00743D54">
      <w:pPr>
        <w:pStyle w:val="ListParagraph"/>
        <w:numPr>
          <w:ilvl w:val="2"/>
          <w:numId w:val="3"/>
        </w:numPr>
        <w:shd w:val="clear" w:color="auto" w:fill="FFFFFF"/>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poluanti in mediul acvatic</w:t>
      </w:r>
    </w:p>
    <w:p w:rsidR="003D7B9D" w:rsidRPr="00E614F7" w:rsidRDefault="003D7B9D" w:rsidP="003D7B9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lucrările miniere de exploatare ale prezentului proiect se estimează că nu vor fi interceptate/afectate acumulări de ape subterane. 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eastAsia="ro-RO"/>
        </w:rPr>
        <w:t>Pentru personalul din exploatare, necesarul de apă potabilă va fi asigurat de apă îmbuteliată.</w:t>
      </w:r>
      <w:r w:rsidRPr="00E614F7">
        <w:rPr>
          <w:rFonts w:ascii="Times New Roman" w:hAnsi="Times New Roman" w:cs="Times New Roman"/>
          <w:sz w:val="24"/>
          <w:szCs w:val="24"/>
          <w:lang w:val="ro-RO"/>
        </w:rPr>
        <w:t xml:space="preserve">  </w:t>
      </w:r>
    </w:p>
    <w:p w:rsidR="001368ED" w:rsidRPr="00E614F7" w:rsidRDefault="001368ED" w:rsidP="001368ED">
      <w:pPr>
        <w:spacing w:after="0" w:line="360" w:lineRule="auto"/>
        <w:ind w:firstLine="720"/>
        <w:jc w:val="both"/>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Pentru necesarul de apă tehnologică, se va folosi o autocisterna</w:t>
      </w:r>
      <w:r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eastAsia="ro-RO"/>
        </w:rPr>
        <w:t>cu capacitatea de 5000 l – Saa=18m2.</w:t>
      </w:r>
      <w:r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eastAsia="ro-RO"/>
        </w:rPr>
        <w:t xml:space="preserve">Apele pluviale care spală versanţii carierei nu sunt ape poluate şi nici poluante. </w:t>
      </w:r>
      <w:r w:rsidRPr="00E614F7">
        <w:rPr>
          <w:rFonts w:ascii="Times New Roman" w:hAnsi="Times New Roman" w:cs="Times New Roman"/>
          <w:sz w:val="24"/>
          <w:szCs w:val="24"/>
          <w:lang w:val="ro-RO"/>
        </w:rPr>
        <w:t xml:space="preserve">În scopuri tehnologice apa va fi folosită la forarea şi perforarea găurilor şi în procesul de concasare - sortare pentru reducerea emisiilor de praf. La statia de concasare va fi utilizată cea mai mare cantitate de apa tehnologica.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Pentru scurgerea apei din precipitatii, cât mai rapid, de pe bermeie de lucru si de pe vatra carierei, acestea se vor executa cu o pantă de cca 10°/00, apa fiind colectată într-un canal de drenaj, de la baza carierei, care nu va fi în legatura cu emisarul.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asemenea, pentru colectarea apelor din precipitatii sunt prevăzute a se executa o serie de santuri de drenare   şi în jurul platformelor si depozitele de steril.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Depozitul de carburanti, este amplasat suprateran pe suport metalic, se va executa o cuva de retentie si separator de ulei, pentru prevenirea eventualelor scurgeri de combustibil sau în cazul unor poluări accidentale a solului sau a freaticului.</w:t>
      </w:r>
    </w:p>
    <w:p w:rsidR="005E17A7" w:rsidRPr="00E614F7" w:rsidRDefault="005E17A7" w:rsidP="001368ED">
      <w:pPr>
        <w:spacing w:after="0" w:line="360" w:lineRule="auto"/>
        <w:ind w:firstLine="720"/>
        <w:jc w:val="both"/>
        <w:rPr>
          <w:rFonts w:ascii="Times New Roman" w:hAnsi="Times New Roman" w:cs="Times New Roman"/>
          <w:sz w:val="24"/>
          <w:szCs w:val="24"/>
          <w:lang w:val="ro-RO"/>
        </w:rPr>
      </w:pPr>
    </w:p>
    <w:p w:rsidR="005E17A7" w:rsidRPr="00E614F7" w:rsidRDefault="005E17A7" w:rsidP="001368ED">
      <w:pPr>
        <w:spacing w:after="0" w:line="360" w:lineRule="auto"/>
        <w:ind w:firstLine="720"/>
        <w:jc w:val="both"/>
        <w:rPr>
          <w:rFonts w:ascii="Times New Roman" w:hAnsi="Times New Roman" w:cs="Times New Roman"/>
          <w:sz w:val="24"/>
          <w:szCs w:val="24"/>
          <w:lang w:val="ro-RO"/>
        </w:rPr>
      </w:pPr>
    </w:p>
    <w:p w:rsidR="005E17A7" w:rsidRPr="00E614F7" w:rsidRDefault="005E17A7" w:rsidP="001368ED">
      <w:pPr>
        <w:spacing w:after="0" w:line="360" w:lineRule="auto"/>
        <w:ind w:firstLine="720"/>
        <w:jc w:val="both"/>
        <w:rPr>
          <w:rFonts w:ascii="Times New Roman" w:hAnsi="Times New Roman" w:cs="Times New Roman"/>
          <w:sz w:val="24"/>
          <w:szCs w:val="24"/>
          <w:lang w:val="ro-RO"/>
        </w:rPr>
      </w:pP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Singura sursă potenţială de poluare a acviferelor este reprezentată de scurgerile accidentale de combustibili sau lubrifianţi de la utilajele din fluxul de exploatare, procesare şi transport. Pentru reducerea riscurilor unor astfel de accidente, reviziile şi reparaţiile utilajelor se vor face periodic conform graficelor şi specificaţiilor tehnice la sediul societăţii , iar alimentarea cu combustibil se va face numai în zone special amenajate acestui scop.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Exploatarea din cadrul perimetrul nu va avea efecte asupra apelor de suprafaţă şi se estimează că nu va determina o poluare a acviferelor subterane din zonă.</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În cadrul  activităţii de exploatare din perimetru apar următoarele tipuri de sisteme apoase nepoluante pentru mediul înconjurător</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 apele de mină – rezultate la contactul apelor pluviale si de infiltratie cu suprafața rocilor din lucrările miniere la zi, care datorită compoziției mineralogice și chimice a acestora este inertă din punct de vedere biochimic.</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 exfiltrații din diferite sisteme de stocare și depozitare a solului vegetal și rocilor utile -  rezultate la contactul apelor pluviale cu aceste materiale şi care datorită compoziţiei mineralogice şi chimice a acestora, sunt inerte din punct de vedere biochimic.</w:t>
      </w:r>
    </w:p>
    <w:p w:rsidR="005E17A7" w:rsidRPr="00E614F7" w:rsidRDefault="005E17A7" w:rsidP="005E17A7">
      <w:pPr>
        <w:autoSpaceDE w:val="0"/>
        <w:autoSpaceDN w:val="0"/>
        <w:adjustRightInd w:val="0"/>
        <w:spacing w:after="0" w:line="360" w:lineRule="auto"/>
        <w:ind w:firstLine="720"/>
        <w:jc w:val="both"/>
        <w:rPr>
          <w:rStyle w:val="tpa1"/>
          <w:rFonts w:ascii="Times New Roman" w:hAnsi="Times New Roman" w:cs="Times New Roman"/>
          <w:sz w:val="24"/>
          <w:szCs w:val="24"/>
          <w:lang w:val="ro-RO"/>
        </w:rPr>
      </w:pPr>
      <w:r w:rsidRPr="00E614F7">
        <w:rPr>
          <w:rFonts w:ascii="Times New Roman" w:hAnsi="Times New Roman" w:cs="Times New Roman"/>
          <w:sz w:val="24"/>
          <w:szCs w:val="24"/>
          <w:lang w:val="ro-RO"/>
        </w:rPr>
        <w:t>Impactul produs de aceaste posibile surse ar afecta intr-un grad extrem de redus calitatea apelor din zona si a folosintelor de apa., tinand cont de faptul ca vatra carierei se gaseste la o cota  cu cel  putin 15 m deasupra cotei de eroziune locala (reprezentata de cota talvegului) infiltrarea apelor de orice fel din cariera catre emisar este putin probabila.</w:t>
      </w:r>
    </w:p>
    <w:p w:rsidR="00532148" w:rsidRPr="00E614F7" w:rsidRDefault="00743D54" w:rsidP="00743D54">
      <w:pPr>
        <w:spacing w:after="0"/>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1.7.3. Emisii in sol si subsol</w:t>
      </w:r>
    </w:p>
    <w:p w:rsidR="00B749AD" w:rsidRPr="00E614F7" w:rsidRDefault="00B749AD" w:rsidP="00B749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activităților de exploata</w:t>
      </w:r>
      <w:r w:rsidR="005E17A7" w:rsidRPr="00E614F7">
        <w:rPr>
          <w:rFonts w:ascii="Times New Roman" w:hAnsi="Times New Roman" w:cs="Times New Roman"/>
          <w:sz w:val="24"/>
          <w:szCs w:val="24"/>
          <w:lang w:val="ro-RO"/>
        </w:rPr>
        <w:t>re asupra solului și subsolului</w:t>
      </w:r>
      <w:r w:rsidRPr="00E614F7">
        <w:rPr>
          <w:rFonts w:ascii="Times New Roman" w:hAnsi="Times New Roman" w:cs="Times New Roman"/>
          <w:sz w:val="24"/>
          <w:szCs w:val="24"/>
          <w:lang w:val="ro-RO"/>
        </w:rPr>
        <w:t xml:space="preserve"> va fi unul negativ semnificativ – efectul pincipal rezultat în urma activității de exploatare îl constituie însăși activitatea de extracție în urma căreia se schimbă  aspectul morfologic al zonei prin excavații. Acest impact, cu implicații în principal asupra solului și subsolului, este inevitabil, avandu-se în vedere specificul activității, exploatarea zăcământului de substanțe minerale utile. Alte surse posibile de poluare a solului ca urmare a activității de exploatare  sunt în principal: </w:t>
      </w:r>
    </w:p>
    <w:p w:rsidR="00B749AD" w:rsidRPr="00E614F7" w:rsidRDefault="00B749AD" w:rsidP="00B749AD">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scurgerile accidentale de combustibili şi lubrifianţi la alimentarea utilajelor sau la execuţia lucrărilor de revizii, reparaţii; </w:t>
      </w:r>
    </w:p>
    <w:p w:rsidR="00B749AD" w:rsidRPr="00E614F7" w:rsidRDefault="00B749AD" w:rsidP="00B749AD">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pulberile sedimentabile,</w:t>
      </w:r>
    </w:p>
    <w:p w:rsidR="00B749AD" w:rsidRPr="00E614F7" w:rsidRDefault="00B749AD" w:rsidP="00B749AD">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deşeurile solide (deşeuri menajere, piese uzate etc.). </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protectia solului si subsolulu</w:t>
      </w:r>
      <w:r w:rsidR="00B42215">
        <w:rPr>
          <w:rFonts w:ascii="Times New Roman" w:hAnsi="Times New Roman" w:cs="Times New Roman"/>
          <w:sz w:val="24"/>
          <w:szCs w:val="24"/>
          <w:lang w:val="ro-RO"/>
        </w:rPr>
        <w:t>i se vor lua urmatoarele masuri</w:t>
      </w: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r>
    </w:p>
    <w:p w:rsidR="005E17A7" w:rsidRPr="00E614F7" w:rsidRDefault="005E17A7" w:rsidP="005E17A7">
      <w:pPr>
        <w:spacing w:after="0" w:line="360" w:lineRule="auto"/>
        <w:ind w:firstLine="720"/>
        <w:jc w:val="both"/>
        <w:rPr>
          <w:rFonts w:ascii="Times New Roman" w:hAnsi="Times New Roman" w:cs="Times New Roman"/>
          <w:i/>
          <w:sz w:val="24"/>
          <w:szCs w:val="24"/>
          <w:lang w:val="ro-RO"/>
        </w:rPr>
      </w:pP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Solul indepartat de pe suprafata amplasamentelor se va decapa, selecta si depozita</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in</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depozitul temporar de sol  din care sa se preia cantitatile necesare pentru refacerea terenulul si executarea de lucrari de protectie si conservare in timp;</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Platformele  din incinta se vor mentine curate, in special rigolele perimetrale in vederea colectarii apelor pluviale;</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Canalele si rigolele de protectie si colectare ape pluviale la depozite de steril si drumuri tehnologice se vor intretine in permanenta conform prevederilor din documentatie;</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Deseurile (altele decat cele miniere) rezultate din activitate vor fi colectate si transportate in afara perimetrului la locurile amenajate in acest scop.</w:t>
      </w:r>
    </w:p>
    <w:p w:rsidR="00B749AD" w:rsidRPr="00E614F7" w:rsidRDefault="00B749AD" w:rsidP="00B749AD">
      <w:pPr>
        <w:pStyle w:val="ListParagraph"/>
        <w:numPr>
          <w:ilvl w:val="2"/>
          <w:numId w:val="1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Zgomot si vibratii</w:t>
      </w:r>
    </w:p>
    <w:p w:rsidR="007F5E26" w:rsidRPr="00E614F7" w:rsidRDefault="007F5E26"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Prin tehnologia de exploatare utilizată în perimetrul  "Cogealac 1" sunt generate zgomote şi vibraţii care însă nu pot influenţa clădirile şi construcţiile din vecinătatea zonei, aşezările omeneşti fiind situate la mare distanţă de carieră. </w:t>
      </w:r>
    </w:p>
    <w:p w:rsidR="007F5E26" w:rsidRPr="00E614F7" w:rsidRDefault="007F5E26"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Principala sursă generatoare de vibraţii o constituie exploziile de derocare, care concomitent cu derocarea masei miniere induc în masivul geologic oscilaţii seismice având mărimi şi intensităţi funcţie de cantitatea de exploziv utilizată şi de dispunerea acestuia în găurile de sondă. Tehnologia de derocare aplicată la cariera "Cogealac 1"  va fi prin detonarea explozivilor amplasati în gauri de sonda.</w:t>
      </w:r>
    </w:p>
    <w:p w:rsidR="007F5E26" w:rsidRPr="00E614F7" w:rsidRDefault="007F5E26"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Incărcătura de exploziv va fi de tip continuu şi constituită din exploziv amestec de motorină şi azotat de amoniu cu iniţierea în două puncte amplasate la o treime din lungimea încărcăturii. Periodic se va detona o cantitate maximă de exploziv prevăzută prin avizul INSEMEX SA Petroşani. Incărcătura de iniţiere va fi constituită din dinamită şi va reprezenta 5% din greutatea totală în echivalent TNT.</w:t>
      </w:r>
    </w:p>
    <w:p w:rsidR="005E17A7" w:rsidRPr="00E614F7" w:rsidRDefault="007F5E26"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Un alt efect al lucrărilor de exploatare şi procesare in cariera şi incinta tehnologică </w:t>
      </w:r>
      <w:r w:rsidR="005E17A7" w:rsidRPr="00E614F7">
        <w:rPr>
          <w:rFonts w:ascii="Times New Roman" w:hAnsi="Times New Roman" w:cs="Times New Roman"/>
          <w:sz w:val="24"/>
          <w:szCs w:val="24"/>
          <w:lang w:val="ro-RO"/>
        </w:rPr>
        <w:t>a PP</w:t>
      </w:r>
      <w:r w:rsidRPr="00E614F7">
        <w:rPr>
          <w:rFonts w:ascii="Times New Roman" w:hAnsi="Times New Roman" w:cs="Times New Roman"/>
          <w:sz w:val="24"/>
          <w:szCs w:val="24"/>
          <w:lang w:val="ro-RO"/>
        </w:rPr>
        <w:t xml:space="preserve">  este şi producerea unor zgomote de către utilajele în funcţiune şi de mijloacele de transport. </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p>
    <w:p w:rsidR="005E17A7" w:rsidRPr="00E614F7" w:rsidRDefault="005E17A7" w:rsidP="0077083B">
      <w:pPr>
        <w:spacing w:after="0" w:line="360" w:lineRule="auto"/>
        <w:jc w:val="both"/>
        <w:rPr>
          <w:rFonts w:ascii="Times New Roman" w:hAnsi="Times New Roman" w:cs="Times New Roman"/>
          <w:sz w:val="24"/>
          <w:szCs w:val="24"/>
          <w:lang w:val="ro-RO"/>
        </w:rPr>
      </w:pP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extractive sunt producatoare de zgomote si vibratii. Măsurătorile de zgomot se realizeaza de regula tinand cont de trei niveluri de observare:</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la sursa;</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camp apropiat;</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camp indepartat.</w:t>
      </w:r>
    </w:p>
    <w:p w:rsidR="00B749AD" w:rsidRPr="00E614F7" w:rsidRDefault="005E17A7" w:rsidP="0077083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Studii efectuate in ceea ce priveste intensitatea sunetului odata cu cresterea distantei fata de emitator arata ca aceasta (intensitatea) scade proportional cu crestrea distantei fata de sursa. In ce priveste zgomotul in camp apropiat sau indepartat, acesta depinde si de o serie de factori externi cum ar fi: conditiile meteorologice, efectul de sol, absorbtia în aer, topografia terenului, vegetaţia etc., care contribuie proportional la disiparea efectului zgomotului produs de exploatarea de piatra analizata. Generarea de vibratii este favorizata si de calitatea cailor de acces din zona, in special cand intra in calcul utilaje de mare tonaj. Pe baza datelor privind puterile acustice asociate utilajelor se estimeaza ca, in general, in santiere exista nivele de zgomot de pana la 100dB (A) pentru intervale scurte de timp. </w:t>
      </w:r>
    </w:p>
    <w:p w:rsidR="005E17A7" w:rsidRPr="00E614F7" w:rsidRDefault="005E17A7" w:rsidP="005E17A7">
      <w:pPr>
        <w:tabs>
          <w:tab w:val="left" w:pos="-1440"/>
        </w:tabs>
        <w:spacing w:after="0" w:line="36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691117" cy="2838616"/>
            <wp:effectExtent l="19050" t="0" r="0" b="0"/>
            <wp:docPr id="3" name="Picture 4" descr="Description: Inverse Squar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nverse Square Law"/>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3718" cy="2841360"/>
                    </a:xfrm>
                    <a:prstGeom prst="rect">
                      <a:avLst/>
                    </a:prstGeom>
                    <a:noFill/>
                    <a:ln>
                      <a:noFill/>
                    </a:ln>
                  </pic:spPr>
                </pic:pic>
              </a:graphicData>
            </a:graphic>
          </wp:inline>
        </w:drawing>
      </w:r>
    </w:p>
    <w:p w:rsidR="005E17A7" w:rsidRPr="00E614F7" w:rsidRDefault="005E17A7" w:rsidP="004026CA">
      <w:pPr>
        <w:spacing w:after="0" w:line="240" w:lineRule="auto"/>
        <w:jc w:val="center"/>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t>Fig.</w:t>
      </w:r>
      <w:r w:rsidR="00B42215">
        <w:rPr>
          <w:rFonts w:ascii="Times New Roman" w:hAnsi="Times New Roman" w:cs="Times New Roman"/>
          <w:noProof/>
          <w:sz w:val="24"/>
          <w:szCs w:val="24"/>
          <w:lang w:val="ro-RO"/>
        </w:rPr>
        <w:t xml:space="preserve"> nr.</w:t>
      </w:r>
      <w:r w:rsidRPr="00E614F7">
        <w:rPr>
          <w:rFonts w:ascii="Times New Roman" w:hAnsi="Times New Roman" w:cs="Times New Roman"/>
          <w:noProof/>
          <w:sz w:val="24"/>
          <w:szCs w:val="24"/>
          <w:lang w:val="ro-RO"/>
        </w:rPr>
        <w:t>2</w:t>
      </w:r>
      <w:r w:rsidR="00B42215">
        <w:rPr>
          <w:rFonts w:ascii="Times New Roman" w:hAnsi="Times New Roman" w:cs="Times New Roman"/>
          <w:noProof/>
          <w:sz w:val="24"/>
          <w:szCs w:val="24"/>
          <w:lang w:val="ro-RO"/>
        </w:rPr>
        <w:t>.</w:t>
      </w:r>
      <w:r w:rsidRPr="00E614F7">
        <w:rPr>
          <w:rFonts w:ascii="Times New Roman" w:hAnsi="Times New Roman" w:cs="Times New Roman"/>
          <w:noProof/>
          <w:sz w:val="24"/>
          <w:szCs w:val="24"/>
          <w:lang w:val="ro-RO"/>
        </w:rPr>
        <w:t xml:space="preserve"> – Scaderea intensitatii sunetului odata cu cresterea distantei fata de emitator</w:t>
      </w:r>
    </w:p>
    <w:p w:rsidR="005E17A7" w:rsidRPr="00E614F7" w:rsidRDefault="005E17A7" w:rsidP="005E17A7">
      <w:pPr>
        <w:spacing w:after="0" w:line="240" w:lineRule="auto"/>
        <w:ind w:firstLine="851"/>
        <w:jc w:val="both"/>
        <w:rPr>
          <w:rFonts w:ascii="Times New Roman" w:hAnsi="Times New Roman" w:cs="Times New Roman"/>
          <w:sz w:val="24"/>
          <w:szCs w:val="24"/>
          <w:lang w:val="ro-RO"/>
        </w:rPr>
      </w:pPr>
      <w:r w:rsidRPr="00E614F7">
        <w:rPr>
          <w:rFonts w:ascii="Times New Roman" w:hAnsi="Times New Roman" w:cs="Times New Roman"/>
          <w:noProof/>
          <w:sz w:val="24"/>
          <w:szCs w:val="24"/>
          <w:lang w:val="ro-RO"/>
        </w:rPr>
        <w:t>(http://www.sengpielaudio.com/calculator-SoundAndDistance.htm)</w:t>
      </w:r>
    </w:p>
    <w:p w:rsidR="0077083B" w:rsidRPr="00E614F7" w:rsidRDefault="0077083B" w:rsidP="005E17A7">
      <w:pPr>
        <w:spacing w:after="0" w:line="360" w:lineRule="auto"/>
        <w:ind w:firstLine="720"/>
        <w:jc w:val="both"/>
        <w:rPr>
          <w:rFonts w:ascii="Times New Roman" w:hAnsi="Times New Roman" w:cs="Times New Roman"/>
          <w:sz w:val="24"/>
          <w:szCs w:val="24"/>
          <w:lang w:val="ro-RO"/>
        </w:rPr>
      </w:pPr>
    </w:p>
    <w:p w:rsidR="005E17A7" w:rsidRPr="00E614F7" w:rsidRDefault="0077083B"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vederea reducerii nivelului de zgomot si vibratii se impune mentinerea drumurilor de acces in buna stare prin intretinerea lor permanenta si folosirea de utilaje moderne, prevazute cu sisteme performante de diminuare a zgomotului si vibratiilor.</w:t>
      </w:r>
    </w:p>
    <w:p w:rsidR="0090259B" w:rsidRPr="00E614F7" w:rsidRDefault="0090259B" w:rsidP="0077083B">
      <w:pPr>
        <w:spacing w:after="0" w:line="360" w:lineRule="auto"/>
        <w:ind w:firstLine="720"/>
        <w:jc w:val="both"/>
        <w:rPr>
          <w:rFonts w:ascii="Times New Roman" w:hAnsi="Times New Roman" w:cs="Times New Roman"/>
          <w:sz w:val="24"/>
          <w:szCs w:val="24"/>
          <w:lang w:val="ro-RO"/>
        </w:rPr>
      </w:pPr>
    </w:p>
    <w:p w:rsidR="0090259B" w:rsidRPr="00E614F7" w:rsidRDefault="0090259B" w:rsidP="0077083B">
      <w:pPr>
        <w:spacing w:after="0" w:line="360" w:lineRule="auto"/>
        <w:ind w:firstLine="720"/>
        <w:jc w:val="both"/>
        <w:rPr>
          <w:rFonts w:ascii="Times New Roman" w:hAnsi="Times New Roman" w:cs="Times New Roman"/>
          <w:sz w:val="24"/>
          <w:szCs w:val="24"/>
          <w:lang w:val="ro-RO"/>
        </w:rPr>
      </w:pPr>
    </w:p>
    <w:p w:rsidR="0077083B" w:rsidRPr="00E614F7" w:rsidRDefault="0077083B" w:rsidP="0077083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Fiind o activitate limitata ca durata, avand in vedere si caracteristicile proiectului analizat, efectul implementarii PP asupra factorilor de mediu si al populatiei, din punct de vedere al zgomotului si vibratiilor, poate fi considerat nesemnificativ. </w:t>
      </w:r>
      <w:r w:rsidR="005E17A7" w:rsidRPr="00E614F7">
        <w:rPr>
          <w:rFonts w:ascii="Times New Roman" w:hAnsi="Times New Roman" w:cs="Times New Roman"/>
          <w:sz w:val="24"/>
          <w:szCs w:val="24"/>
          <w:lang w:val="ro-RO"/>
        </w:rPr>
        <w:t xml:space="preserve">In general, utilajele folosite in mod frecvent intr-un santier au urmatoarele puteri acustice asociate:  </w:t>
      </w:r>
    </w:p>
    <w:p w:rsidR="005E17A7" w:rsidRPr="00E614F7" w:rsidRDefault="005E17A7" w:rsidP="005E17A7">
      <w:pPr>
        <w:spacing w:after="0" w:line="360" w:lineRule="auto"/>
        <w:ind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Tabel nr.1 - Puteri acustice ale utilajelor</w:t>
      </w:r>
    </w:p>
    <w:tbl>
      <w:tblPr>
        <w:tblStyle w:val="MediumShading1-Accent5"/>
        <w:tblW w:w="0" w:type="auto"/>
        <w:jc w:val="center"/>
        <w:tblInd w:w="-217" w:type="dxa"/>
        <w:tblLook w:val="01E0"/>
      </w:tblPr>
      <w:tblGrid>
        <w:gridCol w:w="1093"/>
        <w:gridCol w:w="1956"/>
        <w:gridCol w:w="3240"/>
      </w:tblGrid>
      <w:tr w:rsidR="005E17A7" w:rsidRPr="00E614F7" w:rsidTr="005E17A7">
        <w:trPr>
          <w:cnfStyle w:val="100000000000"/>
          <w:trHeight w:val="187"/>
          <w:jc w:val="center"/>
        </w:trPr>
        <w:tc>
          <w:tcPr>
            <w:cnfStyle w:val="001000000000"/>
            <w:tcW w:w="1093"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Nr. crt.</w:t>
            </w:r>
          </w:p>
        </w:tc>
        <w:tc>
          <w:tcPr>
            <w:cnfStyle w:val="000010000000"/>
            <w:tcW w:w="1956" w:type="dxa"/>
          </w:tcPr>
          <w:p w:rsidR="005E17A7" w:rsidRPr="00E614F7" w:rsidRDefault="005E17A7" w:rsidP="00C75278">
            <w:pPr>
              <w:pStyle w:val="Heading1"/>
              <w:ind w:left="-624"/>
              <w:jc w:val="both"/>
              <w:outlineLvl w:val="0"/>
              <w:rPr>
                <w:sz w:val="24"/>
                <w:szCs w:val="24"/>
                <w:lang w:val="ro-RO"/>
              </w:rPr>
            </w:pPr>
            <w:r w:rsidRPr="00E614F7">
              <w:rPr>
                <w:color w:val="000000"/>
                <w:sz w:val="24"/>
                <w:szCs w:val="24"/>
                <w:lang w:val="ro-RO"/>
              </w:rPr>
              <w:t>Utila  Utilaj</w:t>
            </w:r>
          </w:p>
        </w:tc>
        <w:tc>
          <w:tcPr>
            <w:cnfStyle w:val="000100000000"/>
            <w:tcW w:w="3240"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Puterea acustica asociata (Lw)</w:t>
            </w:r>
          </w:p>
        </w:tc>
      </w:tr>
      <w:tr w:rsidR="005E17A7" w:rsidRPr="00E614F7" w:rsidTr="005E17A7">
        <w:trPr>
          <w:cnfStyle w:val="000000100000"/>
          <w:trHeight w:val="223"/>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Buldozere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110</w:t>
            </w:r>
          </w:p>
        </w:tc>
      </w:tr>
      <w:tr w:rsidR="005E17A7" w:rsidRPr="00E614F7" w:rsidTr="005E17A7">
        <w:trPr>
          <w:cnfStyle w:val="000000010000"/>
          <w:trHeight w:val="209"/>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Vole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112</w:t>
            </w:r>
          </w:p>
        </w:tc>
      </w:tr>
      <w:tr w:rsidR="005E17A7" w:rsidRPr="00E614F7" w:rsidTr="005E17A7">
        <w:trPr>
          <w:cnfStyle w:val="000000100000"/>
          <w:trHeight w:val="259"/>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Excavatoare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117</w:t>
            </w:r>
          </w:p>
        </w:tc>
      </w:tr>
      <w:tr w:rsidR="005E17A7" w:rsidRPr="00E614F7" w:rsidTr="005E17A7">
        <w:trPr>
          <w:cnfStyle w:val="000000010000"/>
          <w:trHeight w:val="268"/>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Compactoare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105</w:t>
            </w:r>
          </w:p>
        </w:tc>
      </w:tr>
      <w:tr w:rsidR="005E17A7" w:rsidRPr="00E614F7" w:rsidTr="005E17A7">
        <w:trPr>
          <w:cnfStyle w:val="000000100000"/>
          <w:trHeight w:val="196"/>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Finisoare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115</w:t>
            </w:r>
          </w:p>
        </w:tc>
      </w:tr>
      <w:tr w:rsidR="005E17A7" w:rsidRPr="00E614F7" w:rsidTr="005E17A7">
        <w:trPr>
          <w:cnfStyle w:val="010000000000"/>
          <w:trHeight w:val="207"/>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cnfStyle w:val="000010000000"/>
            <w:tcW w:w="1956"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Basculante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107</w:t>
            </w:r>
          </w:p>
        </w:tc>
      </w:tr>
    </w:tbl>
    <w:p w:rsidR="005E17A7" w:rsidRPr="00E614F7" w:rsidRDefault="005E17A7" w:rsidP="005E17A7">
      <w:pPr>
        <w:spacing w:after="0" w:line="360" w:lineRule="auto"/>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iCs/>
          <w:color w:val="000000"/>
          <w:sz w:val="24"/>
          <w:szCs w:val="24"/>
          <w:lang w:val="ro-RO"/>
        </w:rPr>
        <w:t xml:space="preserve">In perioada de implementare a proiectului: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Lucrarile pentru construirea obiectivului pot deveni in anumite situatii surse de zgomot si disconfort, ele vor avea insa un caracter limitat in timp. Astfel, in perioada realizarii investitiei sursele de zgomot si vibratii sunt reprezentate de: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intensificarea traficului în zona, determinat de necesitatea aprovizionarii cu materiale, echipamente si utilaje;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lucrarile de executie desfasurate in santier, care pot produce zgomote puternice.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iCs/>
          <w:color w:val="000000"/>
          <w:sz w:val="24"/>
          <w:szCs w:val="24"/>
          <w:lang w:val="ro-RO"/>
        </w:rPr>
        <w:t>In perioada de functionare a obiectivului</w:t>
      </w:r>
      <w:r w:rsidRPr="00E614F7">
        <w:rPr>
          <w:rFonts w:ascii="Times New Roman" w:hAnsi="Times New Roman" w:cs="Times New Roman"/>
          <w:b/>
          <w:color w:val="000000"/>
          <w:sz w:val="24"/>
          <w:szCs w:val="24"/>
          <w:lang w:val="ro-RO"/>
        </w:rPr>
        <w:t xml:space="preserv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sursele de zgomot si vibratii sunt reprezentate de: operatiile de derocare, de prelucrare a pietrei de calcar prin concasare si sortare; utilajele si echipamentele din dotare; traficul mijloacelor de transport piatra.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bCs/>
          <w:color w:val="000000"/>
          <w:sz w:val="24"/>
          <w:szCs w:val="24"/>
          <w:lang w:val="ro-RO"/>
        </w:rPr>
        <w:t xml:space="preserve">Impactul potential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Avand in vedere:  - distanta pana la zona rezidentiala; faptul ca lucrarile desfasurate pentru construirea obiectivului vor avea un caracter temporar; masurile impuse cu privire la respectarea metodologiei de exploatare; utilizarea de echipamente si utilaje care sa fie de generatie recenta, prevazute cu sisteme de minimizare a nivelului emisiilorde zgomot si vibratii, se apreciaza ca impactul produs de sursele de zgomot si vibratii va fi nesemnificativ atat in perioada de implementare a proiectului cat si in perioada de functionare a obiectivului.</w:t>
      </w:r>
    </w:p>
    <w:p w:rsidR="007D545A" w:rsidRPr="00E614F7" w:rsidRDefault="007D545A"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7D545A" w:rsidRPr="00E614F7" w:rsidRDefault="007D545A"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7D545A" w:rsidRPr="00E614F7" w:rsidRDefault="007D545A"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7D545A" w:rsidRPr="00E614F7" w:rsidRDefault="007D545A" w:rsidP="0090259B">
      <w:pPr>
        <w:autoSpaceDE w:val="0"/>
        <w:autoSpaceDN w:val="0"/>
        <w:adjustRightInd w:val="0"/>
        <w:spacing w:after="0" w:line="360" w:lineRule="auto"/>
        <w:jc w:val="both"/>
        <w:rPr>
          <w:rFonts w:ascii="Times New Roman" w:hAnsi="Times New Roman" w:cs="Times New Roman"/>
          <w:color w:val="000000"/>
          <w:sz w:val="24"/>
          <w:szCs w:val="24"/>
          <w:lang w:val="ro-RO"/>
        </w:rPr>
      </w:pPr>
    </w:p>
    <w:p w:rsidR="005E17A7" w:rsidRPr="00E614F7" w:rsidRDefault="007D545A" w:rsidP="008275C2">
      <w:pPr>
        <w:pStyle w:val="ListParagraph"/>
        <w:numPr>
          <w:ilvl w:val="2"/>
          <w:numId w:val="10"/>
        </w:numPr>
        <w:spacing w:after="0" w:line="360" w:lineRule="auto"/>
        <w:jc w:val="both"/>
        <w:rPr>
          <w:rFonts w:ascii="Times New Roman" w:hAnsi="Times New Roman" w:cs="Times New Roman"/>
          <w:b/>
          <w:noProof/>
          <w:sz w:val="24"/>
          <w:szCs w:val="24"/>
          <w:lang w:val="ro-RO"/>
        </w:rPr>
      </w:pPr>
      <w:r w:rsidRPr="00E614F7">
        <w:rPr>
          <w:rFonts w:ascii="Times New Roman" w:hAnsi="Times New Roman" w:cs="Times New Roman"/>
          <w:b/>
          <w:noProof/>
          <w:sz w:val="24"/>
          <w:szCs w:val="24"/>
          <w:lang w:val="ro-RO"/>
        </w:rPr>
        <w:t>De</w:t>
      </w:r>
      <w:r w:rsidR="008275C2" w:rsidRPr="00E614F7">
        <w:rPr>
          <w:rFonts w:ascii="Times New Roman" w:hAnsi="Times New Roman" w:cs="Times New Roman"/>
          <w:b/>
          <w:noProof/>
          <w:sz w:val="24"/>
          <w:szCs w:val="24"/>
          <w:lang w:val="ro-RO"/>
        </w:rPr>
        <w:t>ș</w:t>
      </w:r>
      <w:r w:rsidRPr="00E614F7">
        <w:rPr>
          <w:rFonts w:ascii="Times New Roman" w:hAnsi="Times New Roman" w:cs="Times New Roman"/>
          <w:b/>
          <w:noProof/>
          <w:sz w:val="24"/>
          <w:szCs w:val="24"/>
          <w:lang w:val="ro-RO"/>
        </w:rPr>
        <w:t>euri generate de PP</w:t>
      </w:r>
    </w:p>
    <w:p w:rsidR="008275C2" w:rsidRPr="00E614F7" w:rsidRDefault="008275C2" w:rsidP="008275C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conformitate cu prevedrile ordinului MMGA nr 95/08.03.2005, privind stablirea criteriilor de acceptare si procedurile preliminare de acceptare a deseurilor la depozitare si lista nationala de deseuri acceptate la fiecare clasa de deseuri, in cadrul perimetrului analizat se pot acumula urmatoarele</w:t>
      </w:r>
      <w:r w:rsidRPr="00E614F7">
        <w:rPr>
          <w:rFonts w:ascii="Times New Roman" w:hAnsi="Times New Roman" w:cs="Times New Roman"/>
          <w:b/>
          <w:bCs/>
          <w:sz w:val="24"/>
          <w:szCs w:val="24"/>
          <w:lang w:val="ro-RO"/>
        </w:rPr>
        <w:t xml:space="preserve"> </w:t>
      </w:r>
      <w:r w:rsidRPr="00E614F7">
        <w:rPr>
          <w:rFonts w:ascii="Times New Roman" w:hAnsi="Times New Roman" w:cs="Times New Roman"/>
          <w:bCs/>
          <w:sz w:val="24"/>
          <w:szCs w:val="24"/>
          <w:lang w:val="ro-RO"/>
        </w:rPr>
        <w:t>tipuri de deseuri:</w:t>
      </w:r>
    </w:p>
    <w:p w:rsidR="008275C2" w:rsidRPr="00E614F7" w:rsidRDefault="008275C2" w:rsidP="008275C2">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Deseuri menajere:     </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w:t>
      </w:r>
      <w:r w:rsidR="00D265CD" w:rsidRPr="00E614F7">
        <w:rPr>
          <w:rFonts w:ascii="Times New Roman" w:hAnsi="Times New Roman" w:cs="Times New Roman"/>
          <w:sz w:val="24"/>
          <w:szCs w:val="24"/>
          <w:lang w:val="ro-RO"/>
        </w:rPr>
        <w:t xml:space="preserve">i din hartie si carton – cod 20 01 </w:t>
      </w:r>
      <w:r w:rsidRPr="00E614F7">
        <w:rPr>
          <w:rFonts w:ascii="Times New Roman" w:hAnsi="Times New Roman" w:cs="Times New Roman"/>
          <w:sz w:val="24"/>
          <w:szCs w:val="24"/>
          <w:lang w:val="ro-RO"/>
        </w:rPr>
        <w:t>01</w:t>
      </w:r>
    </w:p>
    <w:p w:rsidR="00311D08" w:rsidRPr="00E614F7" w:rsidRDefault="00311D08"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color w:val="000000"/>
          <w:sz w:val="24"/>
          <w:szCs w:val="24"/>
          <w:shd w:val="clear" w:color="auto" w:fill="FFFFFF"/>
          <w:lang w:val="ro-RO"/>
        </w:rPr>
        <w:t>- ambalaje de hartie si carton – cod 15 01 01</w:t>
      </w:r>
    </w:p>
    <w:p w:rsidR="00D265CD" w:rsidRPr="00E614F7" w:rsidRDefault="00311D08" w:rsidP="008275C2">
      <w:pPr>
        <w:spacing w:after="0" w:line="360" w:lineRule="auto"/>
        <w:jc w:val="both"/>
        <w:rPr>
          <w:rFonts w:ascii="Times New Roman" w:hAnsi="Times New Roman" w:cs="Times New Roman"/>
          <w:color w:val="000000"/>
          <w:sz w:val="24"/>
          <w:szCs w:val="24"/>
          <w:shd w:val="clear" w:color="auto" w:fill="FFFFFF"/>
          <w:lang w:val="ro-RO"/>
        </w:rPr>
      </w:pPr>
      <w:r w:rsidRPr="00E614F7">
        <w:rPr>
          <w:rFonts w:ascii="Times New Roman" w:hAnsi="Times New Roman" w:cs="Times New Roman"/>
          <w:sz w:val="24"/>
          <w:szCs w:val="24"/>
          <w:lang w:val="ro-RO"/>
        </w:rPr>
        <w:t xml:space="preserve">- </w:t>
      </w:r>
      <w:r w:rsidR="00D265CD" w:rsidRPr="00E614F7">
        <w:rPr>
          <w:rFonts w:ascii="Times New Roman" w:hAnsi="Times New Roman" w:cs="Times New Roman"/>
          <w:color w:val="000000"/>
          <w:sz w:val="24"/>
          <w:szCs w:val="24"/>
          <w:shd w:val="clear" w:color="auto" w:fill="FFFFFF"/>
          <w:lang w:val="ro-RO"/>
        </w:rPr>
        <w:t>ambalaje de materiale plastice – cod 15 01 02</w:t>
      </w:r>
    </w:p>
    <w:p w:rsidR="008275C2" w:rsidRPr="00E614F7" w:rsidRDefault="00FB510F" w:rsidP="008275C2">
      <w:pPr>
        <w:spacing w:after="0" w:line="360" w:lineRule="auto"/>
        <w:jc w:val="both"/>
        <w:rPr>
          <w:rFonts w:ascii="Times New Roman" w:hAnsi="Times New Roman" w:cs="Times New Roman"/>
          <w:color w:val="000000"/>
          <w:sz w:val="24"/>
          <w:szCs w:val="24"/>
          <w:shd w:val="clear" w:color="auto" w:fill="FFFFFF"/>
          <w:lang w:val="ro-RO"/>
        </w:rPr>
      </w:pPr>
      <w:r w:rsidRPr="00E614F7">
        <w:rPr>
          <w:rFonts w:ascii="Times New Roman" w:hAnsi="Times New Roman" w:cs="Times New Roman"/>
          <w:color w:val="000000"/>
          <w:sz w:val="24"/>
          <w:szCs w:val="24"/>
          <w:shd w:val="clear" w:color="auto" w:fill="FFFFFF"/>
          <w:lang w:val="ro-RO"/>
        </w:rPr>
        <w:t xml:space="preserve">- </w:t>
      </w:r>
      <w:r w:rsidR="00DF0443" w:rsidRPr="00E614F7">
        <w:rPr>
          <w:rFonts w:ascii="Times New Roman" w:hAnsi="Times New Roman" w:cs="Times New Roman"/>
          <w:color w:val="000000"/>
          <w:sz w:val="24"/>
          <w:szCs w:val="24"/>
          <w:shd w:val="clear" w:color="auto" w:fill="FFFFFF"/>
          <w:lang w:val="ro-RO"/>
        </w:rPr>
        <w:t xml:space="preserve">materiale </w:t>
      </w:r>
      <w:r w:rsidRPr="00E614F7">
        <w:rPr>
          <w:rFonts w:ascii="Times New Roman" w:hAnsi="Times New Roman" w:cs="Times New Roman"/>
          <w:color w:val="000000"/>
          <w:sz w:val="24"/>
          <w:szCs w:val="24"/>
          <w:shd w:val="clear" w:color="auto" w:fill="FFFFFF"/>
          <w:lang w:val="ro-RO"/>
        </w:rPr>
        <w:t>plastic cod - 16 01 19</w:t>
      </w:r>
    </w:p>
    <w:p w:rsidR="008275C2" w:rsidRPr="00E614F7" w:rsidRDefault="008275C2" w:rsidP="008275C2">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Deseuri potentiale rezultate din activitati conexe :</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CB1C87" w:rsidRPr="00E614F7">
        <w:rPr>
          <w:rFonts w:ascii="Times New Roman" w:hAnsi="Times New Roman" w:cs="Times New Roman"/>
          <w:color w:val="000000"/>
          <w:sz w:val="24"/>
          <w:szCs w:val="24"/>
          <w:shd w:val="clear" w:color="auto" w:fill="FFFFFF"/>
          <w:lang w:val="ro-RO"/>
        </w:rPr>
        <w:t xml:space="preserve">uleiuri minerale neclorurate de motor, de transmisie si de ungere </w:t>
      </w:r>
      <w:r w:rsidRPr="00E614F7">
        <w:rPr>
          <w:rFonts w:ascii="Times New Roman" w:hAnsi="Times New Roman" w:cs="Times New Roman"/>
          <w:sz w:val="24"/>
          <w:szCs w:val="24"/>
          <w:lang w:val="ro-RO"/>
        </w:rPr>
        <w:t>– cod 13.02.05.</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311D08" w:rsidRPr="00E614F7">
        <w:rPr>
          <w:rFonts w:ascii="Times New Roman" w:hAnsi="Times New Roman" w:cs="Times New Roman"/>
          <w:color w:val="000000"/>
          <w:sz w:val="24"/>
          <w:szCs w:val="24"/>
          <w:shd w:val="clear" w:color="auto" w:fill="FFFFFF"/>
          <w:lang w:val="ro-RO"/>
        </w:rPr>
        <w:t>baterii si acumulatori inclusi in 16 06 01, 16 06 02 sau 16 06 03 si baterii si acumulatori nesortati continand aceste baterii</w:t>
      </w:r>
      <w:r w:rsidR="00FB510F" w:rsidRPr="00E614F7">
        <w:rPr>
          <w:rFonts w:ascii="Times New Roman" w:hAnsi="Times New Roman" w:cs="Times New Roman"/>
          <w:color w:val="000000"/>
          <w:sz w:val="24"/>
          <w:szCs w:val="24"/>
          <w:shd w:val="clear" w:color="auto" w:fill="FFFFFF"/>
          <w:lang w:val="ro-RO"/>
        </w:rPr>
        <w:t xml:space="preserve"> – cod 20 01 33*</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anvelope uzate – cod 1</w:t>
      </w:r>
      <w:r w:rsidR="00DF0443" w:rsidRPr="00E614F7">
        <w:rPr>
          <w:rFonts w:ascii="Times New Roman" w:hAnsi="Times New Roman" w:cs="Times New Roman"/>
          <w:sz w:val="24"/>
          <w:szCs w:val="24"/>
          <w:lang w:val="ro-RO"/>
        </w:rPr>
        <w:t>6 01 03</w:t>
      </w:r>
    </w:p>
    <w:p w:rsidR="00DF0443" w:rsidRPr="00E614F7" w:rsidRDefault="00DF0443" w:rsidP="004B56D9">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deseuri metalice (piese uzate) – cod 17.04.05.</w:t>
      </w:r>
    </w:p>
    <w:p w:rsidR="00DF0443" w:rsidRPr="00E614F7" w:rsidRDefault="00DF0443" w:rsidP="004B56D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Toate tipurile de deseu, exceptand cele tehnologice, vor fi colectate separat si selectiv, si, dupa caz, vor fi predate spre valorificare sau eliminare, pe baza de contract, unor operatori autorizati.</w:t>
      </w:r>
    </w:p>
    <w:p w:rsidR="004B56D9" w:rsidRPr="00E614F7" w:rsidRDefault="004B56D9" w:rsidP="004B56D9">
      <w:pPr>
        <w:pStyle w:val="ListBullet"/>
        <w:tabs>
          <w:tab w:val="clear" w:pos="360"/>
        </w:tabs>
        <w:spacing w:line="360" w:lineRule="auto"/>
        <w:ind w:left="0" w:firstLine="0"/>
        <w:jc w:val="both"/>
        <w:rPr>
          <w:rFonts w:ascii="Times New Roman" w:hAnsi="Times New Roman"/>
          <w:b/>
          <w:sz w:val="24"/>
          <w:lang w:val="ro-RO"/>
        </w:rPr>
      </w:pPr>
      <w:r w:rsidRPr="00E614F7">
        <w:rPr>
          <w:rFonts w:ascii="Times New Roman" w:hAnsi="Times New Roman"/>
          <w:b/>
          <w:sz w:val="24"/>
          <w:lang w:val="ro-RO"/>
        </w:rPr>
        <w:t>Deseuri tehnologice</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ab/>
        <w:t xml:space="preserve">Activitatea de </w:t>
      </w:r>
      <w:r w:rsidRPr="00E614F7">
        <w:rPr>
          <w:rFonts w:ascii="Times New Roman" w:hAnsi="Times New Roman"/>
          <w:bCs/>
          <w:sz w:val="24"/>
          <w:lang w:val="ro-RO"/>
        </w:rPr>
        <w:t>haldare/depozitare</w:t>
      </w:r>
      <w:r w:rsidRPr="00E614F7">
        <w:rPr>
          <w:rFonts w:ascii="Times New Roman" w:hAnsi="Times New Roman"/>
          <w:sz w:val="24"/>
          <w:lang w:val="ro-RO"/>
        </w:rPr>
        <w:t xml:space="preserve"> a sterilelor din extractie, se impune ca o activitate derivata/ complementara,  reprezentand atat o activitate tehnologica miniera dar si aceea prin care se depoziteaza si gospodaresc deseuri miniere. </w:t>
      </w:r>
      <w:r w:rsidRPr="00E614F7">
        <w:rPr>
          <w:rFonts w:ascii="Times New Roman" w:hAnsi="Times New Roman"/>
          <w:bCs/>
          <w:sz w:val="24"/>
          <w:lang w:val="ro-RO"/>
        </w:rPr>
        <w:t xml:space="preserve">Deseurile miniere ce  rezulta pe amplasament si modalitatile de depozitare propuse pentru depozitarea acestora este urmatoarea: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solul vegetal se va depozita separat in depozitul temporar pentru a fi valorificat  la nevoie pentru refacerea suprafetelor exploatate </w:t>
      </w:r>
    </w:p>
    <w:p w:rsidR="004B56D9" w:rsidRPr="00E614F7" w:rsidRDefault="009436C3"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deseul  de la prelucrare</w:t>
      </w:r>
      <w:r w:rsidR="004B56D9" w:rsidRPr="00E614F7">
        <w:rPr>
          <w:rFonts w:ascii="Times New Roman" w:hAnsi="Times New Roman"/>
          <w:sz w:val="24"/>
          <w:lang w:val="ro-RO"/>
        </w:rPr>
        <w:t xml:space="preserve"> va fi valorificat in totalitate</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p>
    <w:p w:rsidR="00563821" w:rsidRPr="00E614F7" w:rsidRDefault="00563821" w:rsidP="004B56D9">
      <w:pPr>
        <w:pStyle w:val="ListBullet"/>
        <w:tabs>
          <w:tab w:val="clear" w:pos="360"/>
          <w:tab w:val="num" w:pos="0"/>
        </w:tabs>
        <w:spacing w:line="360" w:lineRule="auto"/>
        <w:ind w:left="0" w:firstLine="0"/>
        <w:jc w:val="both"/>
        <w:rPr>
          <w:rFonts w:ascii="Times New Roman" w:hAnsi="Times New Roman"/>
          <w:sz w:val="24"/>
          <w:lang w:val="ro-RO"/>
        </w:rPr>
      </w:pP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lastRenderedPageBreak/>
        <w:tab/>
        <w:t>Valorificarea  pr</w:t>
      </w:r>
      <w:r w:rsidR="00F43543" w:rsidRPr="00E614F7">
        <w:rPr>
          <w:rFonts w:ascii="Times New Roman" w:hAnsi="Times New Roman"/>
          <w:sz w:val="24"/>
          <w:lang w:val="ro-RO"/>
        </w:rPr>
        <w:t>esupune</w:t>
      </w:r>
      <w:r w:rsidRPr="00E614F7">
        <w:rPr>
          <w:rFonts w:ascii="Times New Roman" w:hAnsi="Times New Roman"/>
          <w:sz w:val="24"/>
          <w:lang w:val="ro-RO"/>
        </w:rPr>
        <w:t>:</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folosirea interna la intretinerea drumurilor tehnologice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vanzarea ca material de impanare la diverse drumuri si platforme in exterior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ab/>
        <w:t>Solul vegetal se va depozita  in depozitul de sol programat de unde se va prelua pentru valorificare dar se tine cont de faptul ca exista urmatoarele  etape in gestionarea acestuia:</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etapa I - in care se va depozita si conserva corespunzator, neavand lucrari de reconstructie ecologica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etapa a II-a avand lucrari de  ecologizare in  zone afectate de excavatii cand se va consuma  din depozitul temporar.</w:t>
      </w:r>
      <w:r w:rsidRPr="00E614F7">
        <w:rPr>
          <w:rFonts w:ascii="Times New Roman" w:hAnsi="Times New Roman"/>
          <w:bCs/>
          <w:sz w:val="24"/>
          <w:lang w:val="ro-RO"/>
        </w:rPr>
        <w:t xml:space="preserve">               </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b/>
          <w:bCs/>
          <w:sz w:val="24"/>
          <w:lang w:val="ro-RO"/>
        </w:rPr>
      </w:pPr>
      <w:r w:rsidRPr="00E614F7">
        <w:rPr>
          <w:rFonts w:ascii="Times New Roman" w:hAnsi="Times New Roman"/>
          <w:b/>
          <w:sz w:val="24"/>
          <w:lang w:val="ro-RO"/>
        </w:rPr>
        <w:t>Deseurile miniere generate pe amplasament corespund urmatoarelor</w:t>
      </w:r>
      <w:r w:rsidRPr="00E614F7">
        <w:rPr>
          <w:rFonts w:ascii="Times New Roman" w:hAnsi="Times New Roman"/>
          <w:b/>
          <w:bCs/>
          <w:sz w:val="24"/>
          <w:lang w:val="ro-RO"/>
        </w:rPr>
        <w:t xml:space="preserve">  tipuri de deşeuri</w:t>
      </w:r>
      <w:r w:rsidRPr="00E614F7">
        <w:rPr>
          <w:rFonts w:ascii="Times New Roman" w:hAnsi="Times New Roman"/>
          <w:b/>
          <w:sz w:val="24"/>
          <w:lang w:val="ro-RO"/>
        </w:rPr>
        <w:t>:</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bCs/>
          <w:sz w:val="24"/>
          <w:lang w:val="ro-RO"/>
        </w:rPr>
        <w:t>01</w:t>
      </w:r>
      <w:r w:rsidRPr="00E614F7">
        <w:rPr>
          <w:rFonts w:ascii="Times New Roman" w:hAnsi="Times New Roman"/>
          <w:sz w:val="24"/>
          <w:lang w:val="ro-RO"/>
        </w:rPr>
        <w:t xml:space="preserve"> Deşeuri rezultate de la exploatarea miniera, cariere si tratarea fizica si chimica a mineralelor</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01 01 Deşeuri de la excavarea minereurilor</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01 01 02 Deşeuri de la excavarea minereurilor ne-metalifere :</w:t>
      </w:r>
    </w:p>
    <w:p w:rsidR="00F43543" w:rsidRPr="00E614F7" w:rsidRDefault="00F43543" w:rsidP="00F43543">
      <w:pPr>
        <w:pStyle w:val="ListBullet"/>
        <w:numPr>
          <w:ilvl w:val="0"/>
          <w:numId w:val="12"/>
        </w:numPr>
        <w:tabs>
          <w:tab w:val="num" w:pos="0"/>
        </w:tabs>
        <w:spacing w:line="360" w:lineRule="auto"/>
        <w:ind w:hanging="360"/>
        <w:jc w:val="both"/>
        <w:rPr>
          <w:rFonts w:ascii="Times New Roman" w:hAnsi="Times New Roman"/>
          <w:i/>
          <w:iCs/>
          <w:sz w:val="24"/>
          <w:lang w:val="ro-RO"/>
        </w:rPr>
      </w:pPr>
      <w:r w:rsidRPr="00E614F7">
        <w:rPr>
          <w:rFonts w:ascii="Times New Roman" w:hAnsi="Times New Roman"/>
          <w:i/>
          <w:iCs/>
          <w:sz w:val="24"/>
          <w:lang w:val="ro-RO"/>
        </w:rPr>
        <w:t xml:space="preserve"> steril provenit din descoperta treptei I de exploatare (format din sol, loess si sisturi alterate )</w:t>
      </w:r>
    </w:p>
    <w:p w:rsidR="00F43543" w:rsidRPr="00E614F7" w:rsidRDefault="00F43543" w:rsidP="00F43543">
      <w:pPr>
        <w:pStyle w:val="ListBullet"/>
        <w:numPr>
          <w:ilvl w:val="0"/>
          <w:numId w:val="12"/>
        </w:numPr>
        <w:tabs>
          <w:tab w:val="num" w:pos="0"/>
        </w:tabs>
        <w:spacing w:line="360" w:lineRule="auto"/>
        <w:ind w:hanging="360"/>
        <w:jc w:val="both"/>
        <w:rPr>
          <w:rFonts w:ascii="Times New Roman" w:hAnsi="Times New Roman"/>
          <w:i/>
          <w:iCs/>
          <w:sz w:val="24"/>
          <w:lang w:val="ro-RO"/>
        </w:rPr>
      </w:pPr>
      <w:r w:rsidRPr="00E614F7">
        <w:rPr>
          <w:rFonts w:ascii="Times New Roman" w:hAnsi="Times New Roman"/>
          <w:i/>
          <w:iCs/>
          <w:sz w:val="24"/>
          <w:lang w:val="ro-RO"/>
        </w:rPr>
        <w:t>steril rezultat prin claubare mecanica, dupa excavarea rocii puscate, format din sisturi alterate  constituind "pierderi" de exploatare (extractie)</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bCs/>
          <w:sz w:val="24"/>
          <w:lang w:val="ro-RO"/>
        </w:rPr>
        <w:t xml:space="preserve">01 04 </w:t>
      </w:r>
      <w:r w:rsidRPr="00E614F7">
        <w:rPr>
          <w:rFonts w:ascii="Times New Roman" w:hAnsi="Times New Roman"/>
          <w:sz w:val="24"/>
          <w:lang w:val="ro-RO"/>
        </w:rPr>
        <w:t xml:space="preserve"> Deşeuri de la procesarea fizica si chimica a minereurilor nemetalifere</w:t>
      </w:r>
    </w:p>
    <w:p w:rsidR="00F43543" w:rsidRPr="00E614F7" w:rsidRDefault="00F43543" w:rsidP="00F43543">
      <w:pPr>
        <w:pStyle w:val="ListBullet"/>
        <w:numPr>
          <w:ilvl w:val="0"/>
          <w:numId w:val="13"/>
        </w:numPr>
        <w:spacing w:line="360" w:lineRule="auto"/>
        <w:jc w:val="both"/>
        <w:rPr>
          <w:rFonts w:ascii="Times New Roman" w:hAnsi="Times New Roman"/>
          <w:sz w:val="24"/>
          <w:lang w:val="ro-RO"/>
        </w:rPr>
      </w:pPr>
      <w:r w:rsidRPr="00E614F7">
        <w:rPr>
          <w:rFonts w:ascii="Times New Roman" w:hAnsi="Times New Roman"/>
          <w:sz w:val="24"/>
          <w:lang w:val="ro-RO"/>
        </w:rPr>
        <w:t>4 08 Deşeuri din pietriş si sparturi de piatra, altele decat cele specificate la 01 03 07 :</w:t>
      </w:r>
    </w:p>
    <w:p w:rsidR="008275C2" w:rsidRPr="00E614F7" w:rsidRDefault="00F43543" w:rsidP="00F43543">
      <w:pPr>
        <w:pStyle w:val="ListParagraph"/>
        <w:spacing w:after="0" w:line="360" w:lineRule="auto"/>
        <w:ind w:left="0"/>
        <w:jc w:val="both"/>
        <w:rPr>
          <w:rFonts w:ascii="Times New Roman" w:hAnsi="Times New Roman" w:cs="Times New Roman"/>
          <w:b/>
          <w:sz w:val="24"/>
          <w:szCs w:val="24"/>
          <w:lang w:val="ro-RO"/>
        </w:rPr>
      </w:pPr>
      <w:r w:rsidRPr="00E614F7">
        <w:rPr>
          <w:rFonts w:ascii="Times New Roman" w:hAnsi="Times New Roman" w:cs="Times New Roman"/>
          <w:i/>
          <w:iCs/>
          <w:sz w:val="24"/>
          <w:szCs w:val="24"/>
          <w:lang w:val="ro-RO"/>
        </w:rPr>
        <w:t>-deseu rezultat in urma prelucrării prin concasare - sortare a rocii utile in instalatia carierei</w:t>
      </w:r>
    </w:p>
    <w:p w:rsidR="00B749AD" w:rsidRPr="00E614F7" w:rsidRDefault="00563821" w:rsidP="0056382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Deseurile identificate mai sus, au caracteristicele fizice si chimice ale componentelor lor pe care le reprezintă (calcare) si nu au nevoie de nici o tratare din punct de vedere al poluării mediului, ele nefiind toxice si/sau periculoase in vreun fel.</w:t>
      </w:r>
    </w:p>
    <w:p w:rsidR="00563821" w:rsidRPr="00E614F7" w:rsidRDefault="00563821" w:rsidP="00563821">
      <w:pPr>
        <w:tabs>
          <w:tab w:val="left" w:pos="180"/>
        </w:tabs>
        <w:spacing w:after="0" w:line="360" w:lineRule="auto"/>
        <w:ind w:left="90"/>
        <w:jc w:val="both"/>
        <w:rPr>
          <w:rStyle w:val="BodytextItalic"/>
          <w:rFonts w:ascii="Times New Roman" w:hAnsi="Times New Roman" w:cs="Times New Roman"/>
          <w:b/>
          <w:u w:val="single"/>
          <w:lang w:val="ro-RO"/>
        </w:rPr>
      </w:pPr>
      <w:r w:rsidRPr="00E614F7">
        <w:rPr>
          <w:rStyle w:val="BodytextItalic"/>
          <w:rFonts w:ascii="Times New Roman" w:hAnsi="Times New Roman" w:cs="Times New Roman"/>
          <w:b/>
          <w:u w:val="single"/>
          <w:lang w:val="ro-RO"/>
        </w:rPr>
        <w:t>Depozitul  temporar de sol</w:t>
      </w:r>
    </w:p>
    <w:p w:rsidR="00563821" w:rsidRPr="00E614F7" w:rsidRDefault="00563821" w:rsidP="00563821">
      <w:pPr>
        <w:tabs>
          <w:tab w:val="left" w:pos="180"/>
        </w:tabs>
        <w:spacing w:after="0" w:line="360" w:lineRule="auto"/>
        <w:jc w:val="both"/>
        <w:rPr>
          <w:rStyle w:val="BodytextItalic"/>
          <w:rFonts w:ascii="Times New Roman" w:hAnsi="Times New Roman" w:cs="Times New Roman"/>
          <w:i w:val="0"/>
          <w:lang w:val="ro-RO"/>
        </w:rPr>
      </w:pPr>
      <w:r w:rsidRPr="00E614F7">
        <w:rPr>
          <w:rStyle w:val="BodytextItalic"/>
          <w:rFonts w:ascii="Times New Roman" w:hAnsi="Times New Roman" w:cs="Times New Roman"/>
          <w:i w:val="0"/>
          <w:lang w:val="ro-RO"/>
        </w:rPr>
        <w:tab/>
      </w:r>
      <w:r w:rsidRPr="00E614F7">
        <w:rPr>
          <w:rStyle w:val="BodytextItalic"/>
          <w:rFonts w:ascii="Times New Roman" w:hAnsi="Times New Roman" w:cs="Times New Roman"/>
          <w:i w:val="0"/>
          <w:lang w:val="ro-RO"/>
        </w:rPr>
        <w:tab/>
        <w:t xml:space="preserve">Tinand seama de faptul ca zacamantul de calcare nu prezinta o coperta semnificativa </w:t>
      </w:r>
    </w:p>
    <w:p w:rsidR="00563821" w:rsidRPr="00E614F7" w:rsidRDefault="00563821" w:rsidP="00563821">
      <w:pPr>
        <w:spacing w:after="0" w:line="360" w:lineRule="auto"/>
        <w:jc w:val="both"/>
        <w:rPr>
          <w:rFonts w:ascii="Times New Roman" w:hAnsi="Times New Roman" w:cs="Times New Roman"/>
          <w:color w:val="FF0000"/>
          <w:sz w:val="24"/>
          <w:szCs w:val="24"/>
          <w:lang w:val="ro-RO"/>
        </w:rPr>
      </w:pPr>
      <w:r w:rsidRPr="00E614F7">
        <w:rPr>
          <w:rFonts w:ascii="Times New Roman" w:hAnsi="Times New Roman" w:cs="Times New Roman"/>
          <w:sz w:val="24"/>
          <w:szCs w:val="24"/>
          <w:lang w:val="ro-RO"/>
        </w:rPr>
        <w:t>platforma destinata depozitarii solului va fi amplasata la limita nord estica a perimetrului,  pe o suprafata de 966 mp.</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rPr>
        <w:t>Pentru realizarea unei stabilitati mai bune a depozitului  se prevad urmatoarele masuri:</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nivelarea materialului depozitat cu buldozerul ;</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unui unghi de taluz  de maxim 30</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unei inaltimi  care sa nu depaseasca  7m;</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plantarea de arbusti specifici zonei la baza depozitului, pentru fixarea acesteia;</w:t>
      </w:r>
    </w:p>
    <w:p w:rsidR="00965152" w:rsidRPr="00E614F7" w:rsidRDefault="00965152" w:rsidP="00965152">
      <w:pPr>
        <w:widowControl w:val="0"/>
        <w:autoSpaceDE w:val="0"/>
        <w:autoSpaceDN w:val="0"/>
        <w:adjustRightInd w:val="0"/>
        <w:spacing w:after="0" w:line="360" w:lineRule="auto"/>
        <w:ind w:left="900"/>
        <w:jc w:val="both"/>
        <w:rPr>
          <w:rFonts w:ascii="Times New Roman" w:hAnsi="Times New Roman" w:cs="Times New Roman"/>
          <w:sz w:val="24"/>
          <w:szCs w:val="24"/>
          <w:lang w:val="ro-RO"/>
        </w:rPr>
      </w:pPr>
    </w:p>
    <w:p w:rsidR="0090259B" w:rsidRPr="00E614F7" w:rsidRDefault="0090259B" w:rsidP="00965152">
      <w:pPr>
        <w:widowControl w:val="0"/>
        <w:autoSpaceDE w:val="0"/>
        <w:autoSpaceDN w:val="0"/>
        <w:adjustRightInd w:val="0"/>
        <w:spacing w:after="0" w:line="360" w:lineRule="auto"/>
        <w:ind w:left="900"/>
        <w:jc w:val="both"/>
        <w:rPr>
          <w:rFonts w:ascii="Times New Roman" w:hAnsi="Times New Roman" w:cs="Times New Roman"/>
          <w:sz w:val="24"/>
          <w:szCs w:val="24"/>
          <w:lang w:val="ro-RO"/>
        </w:rPr>
      </w:pP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executarea canalelor de drenaj pe conturul  depozitului pentru preluarea apei de siroire; Lucrarile de reprofilare (diminuarea unghiului de taluz) se vor realiza pe toate suprafetele ce pot fi afectate de fenomene de instabilitate.  </w:t>
      </w:r>
    </w:p>
    <w:p w:rsidR="00563821" w:rsidRPr="00E614F7" w:rsidRDefault="00563821" w:rsidP="00563821">
      <w:pPr>
        <w:pStyle w:val="Bodytext10"/>
        <w:shd w:val="clear" w:color="auto" w:fill="auto"/>
        <w:spacing w:before="0" w:line="360" w:lineRule="auto"/>
        <w:ind w:left="200" w:right="20"/>
        <w:rPr>
          <w:rFonts w:ascii="Times New Roman" w:hAnsi="Times New Roman" w:cs="Times New Roman"/>
          <w:sz w:val="24"/>
          <w:szCs w:val="24"/>
          <w:lang w:val="ro-RO" w:eastAsia="ro-RO"/>
        </w:rPr>
      </w:pPr>
      <w:r w:rsidRPr="00E614F7">
        <w:rPr>
          <w:rStyle w:val="BodytextBold"/>
          <w:rFonts w:ascii="Times New Roman" w:hAnsi="Times New Roman" w:cs="Times New Roman"/>
          <w:lang w:val="ro-RO" w:eastAsia="ro-RO"/>
        </w:rPr>
        <w:t>Depozitarea sterilului</w:t>
      </w:r>
    </w:p>
    <w:p w:rsidR="00563821" w:rsidRPr="00E614F7" w:rsidRDefault="00563821" w:rsidP="00563821">
      <w:pPr>
        <w:pStyle w:val="Bodytext10"/>
        <w:shd w:val="clear" w:color="auto" w:fill="auto"/>
        <w:spacing w:before="0" w:line="360" w:lineRule="auto"/>
        <w:ind w:right="20" w:firstLine="720"/>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 xml:space="preserve">Nu se prevad depozite pentru depozitarea temporara a sterilului rezultat din activitatea de extractive si din activitatea de prelucrare, pentru acest an contractual. Sterilul va fi folosit la  amenajarea si intretinerea drumurilor de cariera si a platformelor tehnologice  sau vandut  ca atare. </w:t>
      </w:r>
    </w:p>
    <w:p w:rsidR="00B749AD" w:rsidRPr="00E614F7" w:rsidRDefault="00244A2A" w:rsidP="00880A8D">
      <w:pPr>
        <w:pStyle w:val="Bodytext10"/>
        <w:numPr>
          <w:ilvl w:val="2"/>
          <w:numId w:val="10"/>
        </w:numPr>
        <w:shd w:val="clear" w:color="auto" w:fill="auto"/>
        <w:spacing w:before="0" w:line="360" w:lineRule="auto"/>
        <w:ind w:right="20"/>
        <w:rPr>
          <w:rFonts w:ascii="Times New Roman" w:hAnsi="Times New Roman" w:cs="Times New Roman"/>
          <w:b/>
          <w:sz w:val="24"/>
          <w:szCs w:val="24"/>
          <w:lang w:val="ro-RO" w:eastAsia="ro-RO"/>
        </w:rPr>
      </w:pPr>
      <w:r w:rsidRPr="00E614F7">
        <w:rPr>
          <w:rFonts w:ascii="Times New Roman" w:hAnsi="Times New Roman" w:cs="Times New Roman"/>
          <w:b/>
          <w:sz w:val="24"/>
          <w:szCs w:val="24"/>
          <w:lang w:val="ro-RO" w:eastAsia="ro-RO"/>
        </w:rPr>
        <w:t xml:space="preserve"> Modalitatea de eliminare a deșeurilor generate de PP</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Gestionarea deseurilor se refera la depozitarea temporara, reutilizarea, colectarea, transportul, tratarea, reciclarea si eliminarea deseurilor, principalul scop fiind economisirea materiei prime prin reutilizarea deseurilor reciclabile, contribuind astfel la reducerea presiunii asupra resurselor natural.</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In sensul legii 211/2011 privind regimul deseurilor, semnificatia unor termeni este prezentata mai jos: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deseu - orice substanta sau obiect pe care detinatorul il arunca ori are intentia sau obligatia sa il arunce;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detinator de deseuri - producatorul deseurilor sau persoana fizica ori juridica ce se afla in posesia acestora;</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 </w:t>
      </w: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producator de deseuri - orice persoana ale carei activitati genereaza deseuri, producator de deseuri sau orice persoana care efectueaza operatiuni de pretratare, amestecare ori de alt tip, care duc la modificarea naturii sau a compozitiei acestor deseuri;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gestionarea deseurilor - colectarea, transportul, valorificarea si eliminarea deseurilor, inclusiv supervizarea acestor operatiuni si intretinerea ulterioara a amplasamentelor de eliminare, inclusiv actiunile intreprinse de un comerciant sau un operator economic care se ocupa de valorificare/eliminare deseuri in numele altor persoane;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valorificare - orice operatiune care are drept rezultat principal faptul ca deseurile servesc unui scop util prin inlocuirea altor materiale care ar fi fost utilizate intr-un anumit scop sau faptul ca deseurile sunt pregatite pentru a putea servi scopului respectiv in intreprinderi ori in economie in general; </w:t>
      </w:r>
    </w:p>
    <w:p w:rsidR="0090259B" w:rsidRPr="00E614F7" w:rsidRDefault="0090259B" w:rsidP="00880A8D">
      <w:pPr>
        <w:spacing w:after="0" w:line="360" w:lineRule="auto"/>
        <w:ind w:firstLine="720"/>
        <w:jc w:val="both"/>
        <w:rPr>
          <w:rStyle w:val="FontStyle55"/>
          <w:rFonts w:ascii="Times New Roman" w:hAnsi="Times New Roman" w:cs="Times New Roman"/>
          <w:b w:val="0"/>
          <w:sz w:val="24"/>
          <w:szCs w:val="24"/>
          <w:lang w:val="ro-RO"/>
        </w:rPr>
      </w:pPr>
    </w:p>
    <w:p w:rsidR="0090259B" w:rsidRPr="00E614F7" w:rsidRDefault="0090259B" w:rsidP="00880A8D">
      <w:pPr>
        <w:spacing w:after="0" w:line="360" w:lineRule="auto"/>
        <w:ind w:firstLine="720"/>
        <w:jc w:val="both"/>
        <w:rPr>
          <w:rStyle w:val="FontStyle55"/>
          <w:rFonts w:ascii="Times New Roman" w:hAnsi="Times New Roman" w:cs="Times New Roman"/>
          <w:b w:val="0"/>
          <w:sz w:val="24"/>
          <w:szCs w:val="24"/>
          <w:lang w:val="ro-RO"/>
        </w:rPr>
      </w:pP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eliminare - orice operatiune care nu este o operatiune de valorificare, chiar si in cazul in care una dintre consecintele secundare ale acesteia ar fi recuperarea de substante sau de energie.</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Activitatile desfasurate trebuie sa tina cont intotdeauna de o ierarhie a optiunilor de gestionare a deseurilor. Prima optiune este prevenirea producerii de deseuri, prin alegerea inca din faza de proiectare a celor mai bune tehnologii. Daca evitarea producerii de deseuri nu este intotdeauna posibila, atunci trebuie minimizata cantitatea de deseuri generata prin reutilizare, reciclare si valorificare energetica. Etapa de eliminare a deseurilor trebuie aplicata numai dupa ce au fost folosite la maxim toate celelalte mijloace, in mod responsabil astfel incat sa nu produca efecte negative asupra mediului. </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Style w:val="FontStyle55"/>
          <w:rFonts w:ascii="Times New Roman" w:hAnsi="Times New Roman" w:cs="Times New Roman"/>
          <w:b w:val="0"/>
          <w:sz w:val="24"/>
          <w:szCs w:val="24"/>
          <w:lang w:val="ro-RO"/>
        </w:rPr>
        <w:t xml:space="preserve">Toate tipurile de deseu, exceptand cele tehnologice, vor fi colectate separat si selectiv, si, dupa caz, vor fi predate spre valorificare sau eliminare, pe baza de contract, unor operatori autorizati. </w:t>
      </w:r>
      <w:r w:rsidRPr="00E614F7">
        <w:rPr>
          <w:rFonts w:ascii="Times New Roman" w:hAnsi="Times New Roman" w:cs="Times New Roman"/>
          <w:sz w:val="24"/>
          <w:szCs w:val="24"/>
          <w:lang w:val="ro-RO"/>
        </w:rPr>
        <w:t>Amplasarea optima in birouri si ultilizarea recipientilor pentru colectare selectiva a hartiei/maculaturii. Informarea angajatilor in legatura cu tipurile de hartie/carton care se pot recicla. Reutilizarea ambalajelor de carton atunci cadn acest lucru este posibil.</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Predarea selectiva a deseurilor de hartie si carton catre agenti economici autorizati in domeniul reciclarii. Amplasarea optima si ultilizarea recipientilor pentru colectarea selectiva a deseurilor de ambalaje generate pe amplasament. Reutilizarea pungilor de plastic sau utilizarea sacoselor realizate din materiale textile. </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Achizitionarea de produse (piese) fara ambalaje excesive.  Reutilizarea ambalajelor de lemn/metal/plastic. Solul valorificabil se va depozita separat pentru a fi folosit la refacerea suprafetelor exploatate. Roca sterila se va utiliza la amenajarea drumurilor si a platformelor tehnologice. Deseul de la prelucrare va fi valorificat in totalitate. </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depozitarea deşeurilor din incintă, se impune realizarea unei platforme betonate şi achiziţionarea de recipienţi adecvaţi pentru colectarea deşeurilor de tip menajer şi a deşeurilor metalice, a uleiurilor uzate rezultate din activităţile de întreţinere şi reparaţii. Deşeurile rezultate vor fi transportate la unităţi de tip REMAT, iar cele care nu se pot valorifica se depozitează în containere, de unde sunt preluate de o unitate de salubritate.  Deşeurile tehnologice reprezentate prin roci sterile, pe măsura extragerii lor vor fi folosite la amenajarea drumurilor si platformelor de lucru.</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nivelul amplasamentului singura structura cu folosință de instalație de gestionare a deșeurilor este reprezentata de halda de sol vegetal din descopertă. Halda reprezintă acumularea de material prin descopertarea complexului productiv. După poziția lor, față de perimetrul de exploatare la zi, se deosebesc halde interioare și halde exterioare. Haldele interioare sunt amplasate în spațiul rămas liber după extragerea descopertei și a substanței minerale utile, iar haldele exterioare sunt amplasate în afara perimetrului de exploatare la zi. </w:t>
      </w:r>
    </w:p>
    <w:p w:rsidR="00880A8D" w:rsidRPr="00E614F7" w:rsidRDefault="00880A8D" w:rsidP="00880A8D">
      <w:pPr>
        <w:spacing w:after="0" w:line="360" w:lineRule="auto"/>
        <w:ind w:firstLine="720"/>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Instalațiile (haldele) în care trebuie depozitate deșeurile miniere sunt caracterizate astfel încât să garanteze stabilitatea fizica și chimică pe termen lung a structurii instalației și să prevină accidentele.</w:t>
      </w:r>
    </w:p>
    <w:p w:rsidR="00880A8D" w:rsidRPr="00E614F7" w:rsidRDefault="00880A8D" w:rsidP="00880A8D">
      <w:pPr>
        <w:spacing w:after="0" w:line="360" w:lineRule="auto"/>
        <w:ind w:firstLine="720"/>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Conform DIRECTIVEI 2006/21/CE, capitolul definiții „instalația de gestionare a deșeurilor este orice suprafață desemnată pentru acumularea sau depozitarea deșeurilor extractive solide sau lichide, în soluție sau suspensie, pentru următoarele perioade:</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 xml:space="preserve">nici o perioadă pentru instalațiile de gestionare a deșeurilor din categoria A; </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 xml:space="preserve">perioadă mai mare de șase luni pentru instalațiile de deșeuri periculoase generate neașteptat; </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perioadă mai mare  de un an pentru instalațiile de deșeuri  neinerte nepericuloase;</w:t>
      </w:r>
    </w:p>
    <w:p w:rsidR="00880A8D" w:rsidRPr="00E614F7" w:rsidRDefault="00880A8D" w:rsidP="00880A8D">
      <w:pPr>
        <w:widowControl w:val="0"/>
        <w:numPr>
          <w:ilvl w:val="0"/>
          <w:numId w:val="14"/>
        </w:numPr>
        <w:autoSpaceDE w:val="0"/>
        <w:autoSpaceDN w:val="0"/>
        <w:adjustRightInd w:val="0"/>
        <w:spacing w:after="0" w:line="360" w:lineRule="auto"/>
        <w:jc w:val="both"/>
        <w:rPr>
          <w:rFonts w:ascii="Times New Roman" w:hAnsi="Times New Roman" w:cs="Times New Roman"/>
          <w:sz w:val="24"/>
          <w:szCs w:val="24"/>
          <w:lang w:val="ro-RO"/>
        </w:rPr>
      </w:pPr>
      <w:r w:rsidRPr="00E614F7">
        <w:rPr>
          <w:rStyle w:val="FontStyle55"/>
          <w:rFonts w:ascii="Times New Roman" w:hAnsi="Times New Roman" w:cs="Times New Roman"/>
          <w:b w:val="0"/>
          <w:sz w:val="24"/>
          <w:szCs w:val="24"/>
          <w:lang w:val="ro-RO"/>
        </w:rPr>
        <w:t>perioadă mai mare de trei ani pentru instalații pentru soluri nepoluate, deșeuri de prospectiune</w:t>
      </w:r>
      <w:r w:rsidRPr="00E614F7">
        <w:rPr>
          <w:rFonts w:ascii="Times New Roman" w:hAnsi="Times New Roman" w:cs="Times New Roman"/>
          <w:sz w:val="24"/>
          <w:szCs w:val="24"/>
          <w:lang w:val="ro-RO"/>
        </w:rPr>
        <w:t xml:space="preserve"> (inerte) </w:t>
      </w:r>
    </w:p>
    <w:p w:rsidR="00880A8D" w:rsidRPr="00E614F7" w:rsidRDefault="00880A8D" w:rsidP="00880A8D">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 xml:space="preserve">Conform HG. nr. 856/2008, deșeurile inerte și solul nepoluat, rezultate din prospecțiunea, explorarea, extracția, tratarea și stocarea resurselor minerale precum și exploatarea carierelor și deșeurilor rezultate din extracția, tratarea și stocarea turbei nu trebuie să îndeplinească obiectivele de gestionare, eliminare, valorificare și reciclare prevăzute în actele normative în vigoare, cu excepția celor depozitate în instalații de categoria A pentru deșeuri și anume halde de depozitare. </w:t>
      </w:r>
    </w:p>
    <w:p w:rsidR="00880A8D" w:rsidRPr="00E614F7" w:rsidRDefault="00880A8D" w:rsidP="00880A8D">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O instalație pentru deșeuri este clasificată ca fiind în categoria A, dacă:</w:t>
      </w:r>
    </w:p>
    <w:p w:rsidR="00880A8D" w:rsidRPr="00E614F7" w:rsidRDefault="00880A8D" w:rsidP="00880A8D">
      <w:pPr>
        <w:spacing w:after="0" w:line="360" w:lineRule="auto"/>
        <w:ind w:left="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bCs/>
          <w:color w:val="000000"/>
          <w:sz w:val="24"/>
          <w:szCs w:val="24"/>
          <w:lang w:val="ro-RO"/>
        </w:rPr>
        <w:t>-</w:t>
      </w:r>
      <w:r w:rsidRPr="00E614F7">
        <w:rPr>
          <w:rFonts w:ascii="Times New Roman" w:eastAsia="Calibri" w:hAnsi="Times New Roman" w:cs="Times New Roman"/>
          <w:color w:val="000000"/>
          <w:sz w:val="24"/>
          <w:szCs w:val="24"/>
          <w:lang w:val="ro-RO"/>
        </w:rPr>
        <w:t xml:space="preserve"> un eșec sau o operare incorectă, cum ar fi prăbușirea unei halde sau fisurarea unui </w:t>
      </w:r>
    </w:p>
    <w:p w:rsidR="00880A8D" w:rsidRPr="00E614F7" w:rsidRDefault="00880A8D" w:rsidP="00880A8D">
      <w:pPr>
        <w:spacing w:after="0" w:line="360" w:lineRule="auto"/>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baraj, ar putea conduce la apariția unui accident major, așa cum rezultă în baza unei evaluari de risc, care ține cont de factori, cum ar fi mărimea actuală sau viitoare a instalației pentru deșeuri, amplasamentul si impactul acesteia asupra mediului;</w:t>
      </w:r>
    </w:p>
    <w:p w:rsidR="00880A8D" w:rsidRPr="00E614F7" w:rsidRDefault="00880A8D" w:rsidP="00880A8D">
      <w:pPr>
        <w:tabs>
          <w:tab w:val="left" w:pos="0"/>
        </w:tabs>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sau</w:t>
      </w:r>
    </w:p>
    <w:p w:rsidR="00880A8D" w:rsidRPr="00E614F7" w:rsidRDefault="00880A8D" w:rsidP="00880A8D">
      <w:pPr>
        <w:tabs>
          <w:tab w:val="left" w:pos="0"/>
        </w:tabs>
        <w:spacing w:after="0" w:line="360" w:lineRule="auto"/>
        <w:ind w:firstLine="720"/>
        <w:jc w:val="both"/>
        <w:rPr>
          <w:rFonts w:ascii="Times New Roman" w:eastAsia="Calibri" w:hAnsi="Times New Roman" w:cs="Times New Roman"/>
          <w:color w:val="000000"/>
          <w:sz w:val="24"/>
          <w:szCs w:val="24"/>
          <w:lang w:val="ro-RO"/>
        </w:rPr>
      </w:pPr>
    </w:p>
    <w:p w:rsidR="00880A8D" w:rsidRPr="00E614F7" w:rsidRDefault="00880A8D" w:rsidP="00880A8D">
      <w:pPr>
        <w:tabs>
          <w:tab w:val="left" w:pos="0"/>
        </w:tabs>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lastRenderedPageBreak/>
        <w:br/>
      </w:r>
      <w:r w:rsidRPr="00E614F7">
        <w:rPr>
          <w:rFonts w:ascii="Times New Roman" w:eastAsia="Calibri" w:hAnsi="Times New Roman" w:cs="Times New Roman"/>
          <w:bCs/>
          <w:color w:val="000000"/>
          <w:sz w:val="24"/>
          <w:szCs w:val="24"/>
          <w:lang w:val="ro-RO"/>
        </w:rPr>
        <w:t xml:space="preserve">- </w:t>
      </w:r>
      <w:r w:rsidRPr="00E614F7">
        <w:rPr>
          <w:rFonts w:ascii="Times New Roman" w:eastAsia="Calibri" w:hAnsi="Times New Roman" w:cs="Times New Roman"/>
          <w:color w:val="000000"/>
          <w:sz w:val="24"/>
          <w:szCs w:val="24"/>
          <w:lang w:val="ro-RO"/>
        </w:rPr>
        <w:t xml:space="preserve">conține deșeuri clasificate ca periculoase conform </w:t>
      </w:r>
      <w:hyperlink r:id="rId10" w:history="1">
        <w:r w:rsidRPr="00E614F7">
          <w:rPr>
            <w:rFonts w:ascii="Times New Roman" w:eastAsia="Calibri" w:hAnsi="Times New Roman" w:cs="Times New Roman"/>
            <w:color w:val="000000"/>
            <w:sz w:val="24"/>
            <w:szCs w:val="24"/>
            <w:lang w:val="ro-RO"/>
          </w:rPr>
          <w:t>Ordonanței de urgență a Guvernului nr. 78/2000</w:t>
        </w:r>
      </w:hyperlink>
      <w:r w:rsidRPr="00E614F7">
        <w:rPr>
          <w:rFonts w:ascii="Times New Roman" w:eastAsia="Calibri" w:hAnsi="Times New Roman" w:cs="Times New Roman"/>
          <w:color w:val="000000"/>
          <w:sz w:val="24"/>
          <w:szCs w:val="24"/>
          <w:lang w:val="ro-RO"/>
        </w:rPr>
        <w:t xml:space="preserve"> privind regimul deșeurilor, aprobată cu modificari prin </w:t>
      </w:r>
      <w:hyperlink r:id="rId11" w:history="1">
        <w:r w:rsidRPr="00E614F7">
          <w:rPr>
            <w:rFonts w:ascii="Times New Roman" w:eastAsia="Calibri" w:hAnsi="Times New Roman" w:cs="Times New Roman"/>
            <w:color w:val="000000"/>
            <w:sz w:val="24"/>
            <w:szCs w:val="24"/>
            <w:lang w:val="ro-RO"/>
          </w:rPr>
          <w:t>Legea nr. 451/2001</w:t>
        </w:r>
      </w:hyperlink>
      <w:r w:rsidRPr="00E614F7">
        <w:rPr>
          <w:rFonts w:ascii="Times New Roman" w:eastAsia="Calibri" w:hAnsi="Times New Roman" w:cs="Times New Roman"/>
          <w:color w:val="000000"/>
          <w:sz w:val="24"/>
          <w:szCs w:val="24"/>
          <w:lang w:val="ro-RO"/>
        </w:rPr>
        <w:t xml:space="preserve">, cu modificările și completările ulterioare, deasupra unor anumite praguri; </w:t>
      </w:r>
    </w:p>
    <w:p w:rsidR="003147D1" w:rsidRPr="00E614F7" w:rsidRDefault="00880A8D" w:rsidP="003147D1">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sau</w:t>
      </w:r>
      <w:r w:rsidRPr="00E614F7">
        <w:rPr>
          <w:rFonts w:ascii="Times New Roman" w:eastAsia="Calibri" w:hAnsi="Times New Roman" w:cs="Times New Roman"/>
          <w:color w:val="000000"/>
          <w:sz w:val="24"/>
          <w:szCs w:val="24"/>
          <w:lang w:val="ro-RO"/>
        </w:rPr>
        <w:br/>
      </w:r>
      <w:r w:rsidRPr="00E614F7">
        <w:rPr>
          <w:rFonts w:ascii="Times New Roman" w:eastAsia="Calibri" w:hAnsi="Times New Roman" w:cs="Times New Roman"/>
          <w:bCs/>
          <w:color w:val="000000"/>
          <w:sz w:val="24"/>
          <w:szCs w:val="24"/>
          <w:lang w:val="ro-RO"/>
        </w:rPr>
        <w:t xml:space="preserve">- </w:t>
      </w:r>
      <w:r w:rsidRPr="00E614F7">
        <w:rPr>
          <w:rFonts w:ascii="Times New Roman" w:eastAsia="Calibri" w:hAnsi="Times New Roman" w:cs="Times New Roman"/>
          <w:color w:val="000000"/>
          <w:sz w:val="24"/>
          <w:szCs w:val="24"/>
          <w:lang w:val="ro-RO"/>
        </w:rPr>
        <w:t xml:space="preserve">conține substanțe ori preparate clasificate ca periculoase conform </w:t>
      </w:r>
      <w:hyperlink r:id="rId12" w:history="1">
        <w:r w:rsidRPr="00E614F7">
          <w:rPr>
            <w:rFonts w:ascii="Times New Roman" w:eastAsia="Calibri" w:hAnsi="Times New Roman" w:cs="Times New Roman"/>
            <w:color w:val="000000"/>
            <w:sz w:val="24"/>
            <w:szCs w:val="24"/>
            <w:lang w:val="ro-RO"/>
          </w:rPr>
          <w:t>Ordonanței de urgență a Guvernului nr. 200/2000</w:t>
        </w:r>
      </w:hyperlink>
      <w:r w:rsidRPr="00E614F7">
        <w:rPr>
          <w:rFonts w:ascii="Times New Roman" w:eastAsia="Calibri" w:hAnsi="Times New Roman" w:cs="Times New Roman"/>
          <w:color w:val="000000"/>
          <w:sz w:val="24"/>
          <w:szCs w:val="24"/>
          <w:lang w:val="ro-RO"/>
        </w:rPr>
        <w:t xml:space="preserve"> privind clasificarea, etichetarea și ambalarea substanțelor și preparatelor chimice periculoase, aprobată cu modificari prin </w:t>
      </w:r>
      <w:hyperlink r:id="rId13" w:history="1">
        <w:r w:rsidRPr="00E614F7">
          <w:rPr>
            <w:rFonts w:ascii="Times New Roman" w:eastAsia="Calibri" w:hAnsi="Times New Roman" w:cs="Times New Roman"/>
            <w:color w:val="000000"/>
            <w:sz w:val="24"/>
            <w:szCs w:val="24"/>
            <w:lang w:val="ro-RO"/>
          </w:rPr>
          <w:t>Legea nr. 451/2001</w:t>
        </w:r>
      </w:hyperlink>
      <w:r w:rsidRPr="00E614F7">
        <w:rPr>
          <w:rFonts w:ascii="Times New Roman" w:eastAsia="Calibri" w:hAnsi="Times New Roman" w:cs="Times New Roman"/>
          <w:color w:val="000000"/>
          <w:sz w:val="24"/>
          <w:szCs w:val="24"/>
          <w:lang w:val="ro-RO"/>
        </w:rPr>
        <w:t xml:space="preserve">, cu modificările și completările ulterioare, sau </w:t>
      </w:r>
      <w:hyperlink r:id="rId14" w:history="1">
        <w:r w:rsidRPr="00E614F7">
          <w:rPr>
            <w:rFonts w:ascii="Times New Roman" w:eastAsia="Calibri" w:hAnsi="Times New Roman" w:cs="Times New Roman"/>
            <w:color w:val="000000"/>
            <w:sz w:val="24"/>
            <w:szCs w:val="24"/>
            <w:lang w:val="ro-RO"/>
          </w:rPr>
          <w:t>Hotărârii Guvernului nr. 92/2003</w:t>
        </w:r>
      </w:hyperlink>
      <w:r w:rsidRPr="00E614F7">
        <w:rPr>
          <w:rFonts w:ascii="Times New Roman" w:eastAsia="Calibri" w:hAnsi="Times New Roman" w:cs="Times New Roman"/>
          <w:color w:val="000000"/>
          <w:sz w:val="24"/>
          <w:szCs w:val="24"/>
          <w:lang w:val="ro-RO"/>
        </w:rPr>
        <w:t xml:space="preserve"> pentru aprobarea Normelor metodologice privind clasificarea, etichetarea și ambalarea preparatelor chimice periculoase, cu modificările și completările ulterioare, deasupra unor anumite praguri.</w:t>
      </w:r>
    </w:p>
    <w:p w:rsidR="003147D1" w:rsidRPr="00E614F7" w:rsidRDefault="00B86130" w:rsidP="003147D1">
      <w:pPr>
        <w:pStyle w:val="ListParagraph"/>
        <w:numPr>
          <w:ilvl w:val="1"/>
          <w:numId w:val="1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Cerințe legate de utilizarea terenului, necesare pentru execuția PP</w:t>
      </w:r>
    </w:p>
    <w:p w:rsidR="00DB59FE" w:rsidRPr="00E614F7" w:rsidRDefault="00846915" w:rsidP="00DB59FE">
      <w:pPr>
        <w:pStyle w:val="Corptext31"/>
        <w:widowControl/>
        <w:spacing w:after="0" w:line="360" w:lineRule="auto"/>
        <w:ind w:firstLine="720"/>
        <w:jc w:val="both"/>
        <w:rPr>
          <w:iCs/>
          <w:sz w:val="24"/>
          <w:szCs w:val="24"/>
          <w:lang w:val="ro-RO"/>
        </w:rPr>
      </w:pPr>
      <w:r w:rsidRPr="00E614F7">
        <w:rPr>
          <w:rFonts w:eastAsia="Calibri"/>
          <w:b/>
          <w:sz w:val="24"/>
          <w:szCs w:val="24"/>
          <w:lang w:val="ro-RO"/>
        </w:rPr>
        <w:t xml:space="preserve">S.C.  MIRATRANSCOM  BUSINESS  SRL </w:t>
      </w:r>
      <w:r w:rsidRPr="00E614F7">
        <w:rPr>
          <w:rFonts w:eastAsia="Calibri"/>
          <w:sz w:val="24"/>
          <w:szCs w:val="24"/>
          <w:lang w:val="ro-RO"/>
        </w:rPr>
        <w:t xml:space="preserve">are in folosinta  suprafata de </w:t>
      </w:r>
      <w:r w:rsidRPr="00E614F7">
        <w:rPr>
          <w:rFonts w:eastAsia="Calibri"/>
          <w:b/>
          <w:sz w:val="24"/>
          <w:szCs w:val="24"/>
          <w:lang w:val="ro-RO"/>
        </w:rPr>
        <w:t>10,0 ha</w:t>
      </w:r>
      <w:r w:rsidRPr="00E614F7">
        <w:rPr>
          <w:rFonts w:eastAsia="Calibri"/>
          <w:sz w:val="24"/>
          <w:szCs w:val="24"/>
          <w:lang w:val="ro-RO"/>
        </w:rPr>
        <w:t xml:space="preserve">  (parcela </w:t>
      </w:r>
      <w:r w:rsidRPr="00E614F7">
        <w:rPr>
          <w:rFonts w:eastAsia="Calibri"/>
          <w:bCs/>
          <w:color w:val="000000"/>
          <w:sz w:val="24"/>
          <w:szCs w:val="24"/>
          <w:lang w:val="ro-RO"/>
        </w:rPr>
        <w:t xml:space="preserve">P 786/1,nr.cad. 102753) conform Contractului de asociere Nr. 7/19.05.2020, care include si perimetrul prezentului proiect in suprafata de </w:t>
      </w:r>
      <w:r w:rsidRPr="00E614F7">
        <w:rPr>
          <w:rFonts w:eastAsia="Calibri"/>
          <w:b/>
          <w:bCs/>
          <w:color w:val="000000"/>
          <w:sz w:val="24"/>
          <w:szCs w:val="24"/>
          <w:lang w:val="ro-RO"/>
        </w:rPr>
        <w:t>5,5 ha.</w:t>
      </w:r>
      <w:r w:rsidR="00DB59FE" w:rsidRPr="00E614F7">
        <w:rPr>
          <w:rFonts w:eastAsia="Calibri"/>
          <w:b/>
          <w:bCs/>
          <w:color w:val="000000"/>
          <w:sz w:val="24"/>
          <w:szCs w:val="24"/>
          <w:lang w:val="ro-RO"/>
        </w:rPr>
        <w:t xml:space="preserve"> </w:t>
      </w:r>
      <w:r w:rsidR="00DB59FE" w:rsidRPr="00E614F7">
        <w:rPr>
          <w:rStyle w:val="FontStyle185"/>
          <w:sz w:val="24"/>
          <w:szCs w:val="24"/>
          <w:lang w:val="ro-RO"/>
        </w:rPr>
        <w:t>Situat în extravilanul satului Gura Dobrogei,  pe teritoriul administrativ al comunei Cogealac  jud. Constanta</w:t>
      </w:r>
      <w:r w:rsidR="00DB59FE" w:rsidRPr="00E614F7">
        <w:rPr>
          <w:iCs/>
          <w:sz w:val="24"/>
          <w:szCs w:val="24"/>
          <w:lang w:val="ro-RO"/>
        </w:rPr>
        <w:t>, terenul are functiunea de teren neproductiv, cu stanca la zi si dese aflorimente.</w:t>
      </w:r>
    </w:p>
    <w:p w:rsidR="00846915" w:rsidRPr="00E614F7" w:rsidRDefault="00894003" w:rsidP="00846915">
      <w:pPr>
        <w:spacing w:after="0" w:line="360" w:lineRule="auto"/>
        <w:ind w:firstLine="720"/>
        <w:jc w:val="both"/>
        <w:rPr>
          <w:rFonts w:ascii="Times New Roman" w:eastAsia="Calibri" w:hAnsi="Times New Roman" w:cs="Times New Roman"/>
          <w:b/>
          <w:bCs/>
          <w:color w:val="000000"/>
          <w:sz w:val="24"/>
          <w:szCs w:val="24"/>
          <w:lang w:val="ro-RO"/>
        </w:rPr>
      </w:pPr>
      <w:r w:rsidRPr="00E614F7">
        <w:rPr>
          <w:rFonts w:ascii="Times New Roman" w:eastAsia="Calibri" w:hAnsi="Times New Roman" w:cs="Times New Roman"/>
          <w:b/>
          <w:bCs/>
          <w:color w:val="000000"/>
          <w:sz w:val="24"/>
          <w:szCs w:val="24"/>
          <w:lang w:val="ro-RO"/>
        </w:rPr>
        <w:t>1.9. Servicii suplimentare solicitate de implementarea PP, respectiv modalitatea in care accesarea acestor servicii suplimentare poate afecta integritatea ariei naturale de interes comunitar</w:t>
      </w:r>
    </w:p>
    <w:p w:rsidR="001E312E" w:rsidRPr="00E614F7" w:rsidRDefault="001E312E" w:rsidP="001E312E">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Scopul proiectului este acela de a exploata/prelucra in agregate minerale masa miniera ce va fi excavata la nivelul perimetrului PP si a valorificari produselor de cariera. </w:t>
      </w:r>
    </w:p>
    <w:p w:rsidR="001E312E" w:rsidRPr="00E614F7" w:rsidRDefault="001E312E" w:rsidP="001E312E">
      <w:pPr>
        <w:pStyle w:val="Style32"/>
        <w:widowControl/>
        <w:spacing w:line="360" w:lineRule="auto"/>
        <w:ind w:firstLine="720"/>
        <w:jc w:val="both"/>
        <w:rPr>
          <w:rFonts w:ascii="Times New Roman" w:hAnsi="Times New Roman"/>
          <w:bCs/>
        </w:rPr>
      </w:pPr>
      <w:r w:rsidRPr="00E614F7">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203396" w:rsidRPr="00E614F7" w:rsidRDefault="00203396" w:rsidP="001E312E">
      <w:pPr>
        <w:pStyle w:val="Style32"/>
        <w:widowControl/>
        <w:spacing w:line="360" w:lineRule="auto"/>
        <w:ind w:firstLine="720"/>
        <w:jc w:val="both"/>
        <w:rPr>
          <w:rFonts w:ascii="Times New Roman" w:hAnsi="Times New Roman"/>
          <w:bCs/>
        </w:rPr>
      </w:pPr>
      <w:r w:rsidRPr="00E614F7">
        <w:rPr>
          <w:rFonts w:ascii="Times New Roman" w:hAnsi="Times New Roman"/>
        </w:rPr>
        <w:t>Activitatea de derocare a calcarelor va fi realizata de catre o societate abilitata sa execute astfel de lucrari, cu care  S.C. MIRATRANSCOM BUSINESS SRL va incheia un contract de prestari servicii.</w:t>
      </w:r>
    </w:p>
    <w:p w:rsidR="001E312E" w:rsidRPr="00E614F7" w:rsidRDefault="001E312E" w:rsidP="001E312E">
      <w:pPr>
        <w:spacing w:after="0" w:line="360" w:lineRule="auto"/>
        <w:ind w:firstLine="720"/>
        <w:jc w:val="both"/>
        <w:rPr>
          <w:rFonts w:ascii="Times New Roman" w:hAnsi="Times New Roman"/>
          <w:bCs/>
          <w:sz w:val="24"/>
          <w:szCs w:val="24"/>
          <w:lang w:val="ro-RO"/>
        </w:rPr>
      </w:pPr>
      <w:r w:rsidRPr="00E614F7">
        <w:rPr>
          <w:rFonts w:ascii="Times New Roman" w:hAnsi="Times New Roman"/>
          <w:bCs/>
          <w:sz w:val="24"/>
          <w:szCs w:val="24"/>
          <w:lang w:val="ro-RO"/>
        </w:rPr>
        <w:t xml:space="preserve">Alimentarea utilajelor se va face pe o platforma special amenajata, in incinta organizarii de santier balastata, avand canal de captare a apelor uzate si separator de grasimi.          </w:t>
      </w:r>
    </w:p>
    <w:p w:rsidR="00203396" w:rsidRPr="00E614F7" w:rsidRDefault="00203396" w:rsidP="001E312E">
      <w:pPr>
        <w:pStyle w:val="Style32"/>
        <w:widowControl/>
        <w:spacing w:line="360" w:lineRule="auto"/>
        <w:ind w:firstLine="720"/>
        <w:jc w:val="both"/>
        <w:rPr>
          <w:rFonts w:ascii="Times New Roman" w:hAnsi="Times New Roman"/>
          <w:bCs/>
        </w:rPr>
      </w:pPr>
    </w:p>
    <w:p w:rsidR="00203396" w:rsidRPr="00E614F7" w:rsidRDefault="00203396" w:rsidP="001E312E">
      <w:pPr>
        <w:pStyle w:val="Style32"/>
        <w:widowControl/>
        <w:spacing w:line="360" w:lineRule="auto"/>
        <w:ind w:firstLine="720"/>
        <w:jc w:val="both"/>
        <w:rPr>
          <w:rFonts w:ascii="Times New Roman" w:hAnsi="Times New Roman"/>
          <w:bCs/>
        </w:rPr>
      </w:pPr>
    </w:p>
    <w:p w:rsidR="00203396" w:rsidRPr="00E614F7" w:rsidRDefault="00203396" w:rsidP="001E312E">
      <w:pPr>
        <w:pStyle w:val="Style32"/>
        <w:widowControl/>
        <w:spacing w:line="360" w:lineRule="auto"/>
        <w:ind w:firstLine="720"/>
        <w:jc w:val="both"/>
        <w:rPr>
          <w:rFonts w:ascii="Times New Roman" w:hAnsi="Times New Roman"/>
          <w:bCs/>
        </w:rPr>
      </w:pPr>
    </w:p>
    <w:p w:rsidR="001E312E" w:rsidRPr="00E614F7" w:rsidRDefault="001E312E" w:rsidP="00203396">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3147D1" w:rsidRPr="00E614F7" w:rsidRDefault="001E312E" w:rsidP="001E312E">
      <w:pPr>
        <w:spacing w:after="0" w:line="360" w:lineRule="auto"/>
        <w:ind w:firstLine="720"/>
        <w:jc w:val="both"/>
        <w:rPr>
          <w:rFonts w:ascii="Times New Roman" w:hAnsi="Times New Roman"/>
          <w:bCs/>
          <w:sz w:val="24"/>
          <w:szCs w:val="24"/>
          <w:lang w:val="ro-RO"/>
        </w:rPr>
      </w:pPr>
      <w:r w:rsidRPr="00E614F7">
        <w:rPr>
          <w:rFonts w:ascii="Times New Roman" w:hAnsi="Times New Roman"/>
          <w:bCs/>
          <w:sz w:val="24"/>
          <w:szCs w:val="24"/>
          <w:lang w:val="ro-RO"/>
        </w:rPr>
        <w:t>Pentru necesarul de apa tehnologica, va fi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w:t>
      </w:r>
    </w:p>
    <w:p w:rsidR="004C5EE5" w:rsidRPr="00E614F7" w:rsidRDefault="004C5EE5" w:rsidP="00A10B71">
      <w:pPr>
        <w:spacing w:after="0" w:line="360" w:lineRule="auto"/>
        <w:ind w:firstLine="720"/>
        <w:jc w:val="both"/>
        <w:rPr>
          <w:rStyle w:val="FontStyle53"/>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Apele uzate vor rezulta din urma folosirii unui grup sanitar ecologic mobil, ce va colecta apele uzate, menajere in rezervoare vidanjabile. Activitatea de vidanjare se va asigura prin intermediul unor societati autorizate, pe baza de contract.</w:t>
      </w:r>
      <w:r w:rsidRPr="00E614F7">
        <w:rPr>
          <w:rFonts w:ascii="Times New Roman" w:hAnsi="Times New Roman" w:cs="Times New Roman"/>
          <w:sz w:val="24"/>
          <w:szCs w:val="24"/>
          <w:lang w:val="ro-RO"/>
        </w:rPr>
        <w:t xml:space="preserve"> </w:t>
      </w:r>
      <w:r w:rsidRPr="00E614F7">
        <w:rPr>
          <w:rStyle w:val="tpa1"/>
          <w:rFonts w:ascii="Times New Roman" w:hAnsi="Times New Roman" w:cs="Times New Roman"/>
          <w:sz w:val="24"/>
          <w:szCs w:val="24"/>
          <w:lang w:val="ro-RO"/>
        </w:rPr>
        <w:t xml:space="preserve">Apa pentru uz industrial va fi  asigurata de benficiar  cu o autocisterna. </w:t>
      </w:r>
      <w:r w:rsidRPr="00E614F7">
        <w:rPr>
          <w:rStyle w:val="FontStyle53"/>
          <w:rFonts w:ascii="Times New Roman" w:hAnsi="Times New Roman" w:cs="Times New Roman"/>
          <w:color w:val="000000"/>
          <w:sz w:val="24"/>
          <w:szCs w:val="24"/>
          <w:lang w:val="ro-RO"/>
        </w:rPr>
        <w:t>Alimentarea cu energie electrica a utilitatilor de pe platforma organizarii de santier se face cu ajutorul unui grup electrogen.</w:t>
      </w:r>
    </w:p>
    <w:p w:rsidR="004C5EE5" w:rsidRPr="00E614F7" w:rsidRDefault="004C5EE5" w:rsidP="004C5EE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 fost mentionat anterior in zona perimetrului nu exista retele de alimentare cu apa potabila si/sau industriala (aceasta se va asigura de catre beneficiar), nu se utilizeaza instalati care sa necesite gaze naturale ca si combustibil, iar pentru energia electrica se va folosi un grup electrogen. Prin urmare, racordarea la aceste utilitati nu este necesara</w:t>
      </w:r>
    </w:p>
    <w:p w:rsidR="004C5EE5" w:rsidRPr="00E614F7" w:rsidRDefault="004C5EE5" w:rsidP="004C5EE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Accesul in perimetru se face din drumul comunal 81, din acesta porneste drumul  de exploatare 781/15 iar pentru accesul la perimetru de exploatare este nevoie de imbunatatirea partiala a acestui drum de exploatare.</w:t>
      </w:r>
    </w:p>
    <w:p w:rsidR="00A10B71" w:rsidRPr="00E614F7" w:rsidRDefault="00A10B71" w:rsidP="00A10B71">
      <w:pPr>
        <w:spacing w:after="0" w:line="360" w:lineRule="auto"/>
        <w:ind w:firstLine="720"/>
        <w:jc w:val="both"/>
        <w:rPr>
          <w:rStyle w:val="tpa1"/>
          <w:rFonts w:ascii="Times New Roman" w:hAnsi="Times New Roman" w:cs="Times New Roman"/>
          <w:b/>
          <w:sz w:val="24"/>
          <w:szCs w:val="24"/>
          <w:lang w:val="ro-RO"/>
        </w:rPr>
      </w:pPr>
      <w:r w:rsidRPr="00E614F7">
        <w:rPr>
          <w:rFonts w:ascii="Times New Roman" w:hAnsi="Times New Roman" w:cs="Times New Roman"/>
          <w:color w:val="000000"/>
          <w:sz w:val="24"/>
          <w:szCs w:val="24"/>
          <w:lang w:val="ro-RO"/>
        </w:rPr>
        <w:t>Prin specificul proiectului singurele lucrari ce pot fi incadrate ca si lucrari de constructie sunt reprezentate de amenajarea drumurilor si a platformelor. Acestea sunt incadrate la lucrarile de pregatire si nu sunt necesare masuri speciale de ancorare a acestora. Se vor amenaja in urma decopertarii terenului  prin compactare,</w:t>
      </w:r>
    </w:p>
    <w:p w:rsidR="00A10B71" w:rsidRPr="00E614F7" w:rsidRDefault="00A10B71"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C4C83" w:rsidRPr="00E614F7" w:rsidRDefault="00AC4C83" w:rsidP="001E312E">
      <w:pPr>
        <w:spacing w:after="0" w:line="360" w:lineRule="auto"/>
        <w:ind w:firstLine="720"/>
        <w:jc w:val="both"/>
        <w:rPr>
          <w:rFonts w:ascii="Times New Roman" w:eastAsia="Calibri" w:hAnsi="Times New Roman" w:cs="Times New Roman"/>
          <w:sz w:val="24"/>
          <w:szCs w:val="24"/>
          <w:lang w:val="ro-RO"/>
        </w:rPr>
      </w:pPr>
    </w:p>
    <w:p w:rsidR="00A10B71" w:rsidRPr="00E614F7" w:rsidRDefault="004E1DEF" w:rsidP="004E1DEF">
      <w:pPr>
        <w:pStyle w:val="ListParagraph"/>
        <w:numPr>
          <w:ilvl w:val="1"/>
          <w:numId w:val="1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Durata construcției</w:t>
      </w:r>
      <w:r w:rsidR="00AC4C83" w:rsidRPr="00E614F7">
        <w:rPr>
          <w:rFonts w:ascii="Times New Roman" w:hAnsi="Times New Roman" w:cs="Times New Roman"/>
          <w:b/>
          <w:sz w:val="24"/>
          <w:szCs w:val="24"/>
          <w:lang w:val="ro-RO"/>
        </w:rPr>
        <w:t>, funcționării și dezafectării proiectului</w:t>
      </w:r>
    </w:p>
    <w:p w:rsidR="00791994" w:rsidRPr="00E614F7" w:rsidRDefault="00791994" w:rsidP="0079199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Capacitatea de extractie a carierei este fundamentala pentru o perioada de 10 ani, in baza resursei estimate la un volum de 2 000 000 tone (800 040 mc), avand urmatoarea esalonare anuala a extrasului geologic – 200 000 t/an  (80004 mc/an) t/an timp de 10 ani.</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Activitatea</w:t>
      </w:r>
      <w:r w:rsidRPr="00E614F7">
        <w:rPr>
          <w:rFonts w:ascii="Times New Roman" w:eastAsia="Calibri" w:hAnsi="Times New Roman" w:cs="Times New Roman"/>
          <w:b/>
          <w:sz w:val="24"/>
          <w:szCs w:val="24"/>
          <w:lang w:val="ro-RO"/>
        </w:rPr>
        <w:t xml:space="preserve"> </w:t>
      </w:r>
      <w:r w:rsidRPr="00E614F7">
        <w:rPr>
          <w:rFonts w:ascii="Times New Roman" w:eastAsia="Calibri" w:hAnsi="Times New Roman" w:cs="Times New Roman"/>
          <w:sz w:val="24"/>
          <w:szCs w:val="24"/>
          <w:lang w:val="ro-RO"/>
        </w:rPr>
        <w:t xml:space="preserve">de extractie se va desfasura prin lucrari miniere de exploatare la zi, numai in cadrul unui perimetru de exploatare delimitat prin coordonate si aprobat </w:t>
      </w:r>
      <w:r w:rsidRPr="00E614F7">
        <w:rPr>
          <w:rFonts w:ascii="Times New Roman" w:eastAsia="Calibri" w:hAnsi="Times New Roman" w:cs="Times New Roman"/>
          <w:b/>
          <w:sz w:val="24"/>
          <w:szCs w:val="24"/>
          <w:lang w:val="ro-RO"/>
        </w:rPr>
        <w:t xml:space="preserve">anual </w:t>
      </w:r>
      <w:r w:rsidRPr="00E614F7">
        <w:rPr>
          <w:rFonts w:ascii="Times New Roman" w:eastAsia="Calibri" w:hAnsi="Times New Roman" w:cs="Times New Roman"/>
          <w:sz w:val="24"/>
          <w:szCs w:val="24"/>
          <w:lang w:val="ro-RO"/>
        </w:rPr>
        <w:t>de catre Agentia Nationala de Resurse Minerale (ANRM), care conform Legii Minelor nr.85/2003, reprezinta “</w:t>
      </w:r>
      <w:r w:rsidRPr="00E614F7">
        <w:rPr>
          <w:rFonts w:ascii="Times New Roman" w:eastAsia="Calibri" w:hAnsi="Times New Roman" w:cs="Times New Roman"/>
          <w:i/>
          <w:sz w:val="24"/>
          <w:szCs w:val="24"/>
          <w:lang w:val="ro-RO"/>
        </w:rPr>
        <w:t>proiectia la suprafata a conturului partii din scoarta terestra in interiorul careia, pe un interval de adancime determinat, se realizeaza lucrari de exploatare</w:t>
      </w:r>
      <w:r w:rsidRPr="00E614F7">
        <w:rPr>
          <w:rFonts w:ascii="Times New Roman" w:eastAsia="Calibri" w:hAnsi="Times New Roman" w:cs="Times New Roman"/>
          <w:sz w:val="24"/>
          <w:szCs w:val="24"/>
          <w:lang w:val="ro-RO"/>
        </w:rPr>
        <w:t>“ a resurselor minerale cercetate si determinate ca resurse extractibile tehnic si economic.</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Inchiderea PP presupune realizarea unui ansamblu de lucrari si masuri care au menirea de a aduce si mentine zona afectata de lucrarile miniere la o stare corespunzatoare din punct de vedere al mediului si de a preveni degradarea ei in timp.</w:t>
      </w:r>
      <w:r w:rsidRPr="00E614F7">
        <w:rPr>
          <w:rFonts w:ascii="Times New Roman" w:hAnsi="Times New Roman" w:cs="Times New Roman"/>
          <w:sz w:val="24"/>
          <w:szCs w:val="24"/>
          <w:lang w:val="ro-RO"/>
        </w:rPr>
        <w:t xml:space="preserve"> </w:t>
      </w:r>
      <w:r w:rsidRPr="00E614F7">
        <w:rPr>
          <w:rFonts w:ascii="Times New Roman" w:eastAsia="Calibri" w:hAnsi="Times New Roman" w:cs="Times New Roman"/>
          <w:sz w:val="24"/>
          <w:szCs w:val="24"/>
          <w:lang w:val="ro-RO"/>
        </w:rPr>
        <w:t>Principalele lucrari pentru refacerea mediului la terminarea activitatii vor fi cele legate de refacerea solului si de asigurarea stabilitatii acestuia. Totodata sunt necesare lucrari menite sa indeparteze din fostul perimetru minier toate potentialele surse de poluare.</w:t>
      </w:r>
      <w:r w:rsidRPr="00E614F7">
        <w:rPr>
          <w:rFonts w:ascii="Times New Roman" w:hAnsi="Times New Roman" w:cs="Times New Roman"/>
          <w:sz w:val="24"/>
          <w:szCs w:val="24"/>
          <w:lang w:val="ro-RO"/>
        </w:rPr>
        <w:t xml:space="preserve"> </w:t>
      </w:r>
      <w:r w:rsidRPr="00E614F7">
        <w:rPr>
          <w:rFonts w:ascii="Times New Roman" w:eastAsia="Calibri" w:hAnsi="Times New Roman" w:cs="Times New Roman"/>
          <w:sz w:val="24"/>
          <w:szCs w:val="24"/>
          <w:lang w:val="ro-RO"/>
        </w:rPr>
        <w:t xml:space="preserve">Lucrarile ce se impun a se executa la terminarea activitatii de exploatare din cariera  sunt: </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retragerea tuturor utilajelor si instalatiilor din zona de exploatare;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depozitarea deseurilor industriale si de alta natura in locuri special amenajate ;</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dezafectarea utilitatilor si din cadrul organizarii de santier, care au caracter provizoriu, fiind reprezentate prin constructii nedurabile.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refacerea unghiurilor de taluz ale exploatarii, pentru evitarea alunecarilor de teren, pentru favorizarea acumularii paturii fertile de sol si evitarea antrenarii acestuia de catre apele de siroire;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nivelarea si finisarea bermelor la treptele finale;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executarea lucrarilor de umplutura si nivelare a terenului;</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stabilizarea depunerilor  interioare (rambleuri) de steril;</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acoperirea suprafetelor  treptelor finale si bermelor cu un strat de sol vegetal</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lucrari de inierbare a treptelor, bermelor si zonelor  din interiorul excavatiei cu specii de plante autohtone.</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p>
    <w:p w:rsidR="00791994" w:rsidRPr="00E614F7" w:rsidRDefault="00791994" w:rsidP="00CA5C98">
      <w:pPr>
        <w:spacing w:after="0" w:line="360" w:lineRule="auto"/>
        <w:jc w:val="both"/>
        <w:rPr>
          <w:rFonts w:ascii="Times New Roman" w:eastAsia="Calibri" w:hAnsi="Times New Roman" w:cs="Times New Roman"/>
          <w:sz w:val="24"/>
          <w:szCs w:val="24"/>
          <w:lang w:val="ro-RO"/>
        </w:rPr>
      </w:pPr>
    </w:p>
    <w:p w:rsidR="00791994" w:rsidRPr="00E614F7" w:rsidRDefault="00791994" w:rsidP="00791994">
      <w:pPr>
        <w:spacing w:after="0" w:line="360" w:lineRule="auto"/>
        <w:ind w:firstLine="720"/>
        <w:jc w:val="both"/>
        <w:rPr>
          <w:rFonts w:ascii="Times New Roman" w:hAnsi="Times New Roman" w:cs="Times New Roman"/>
          <w:sz w:val="24"/>
          <w:szCs w:val="24"/>
          <w:lang w:val="ro-RO"/>
        </w:rPr>
      </w:pPr>
      <w:r w:rsidRPr="00E614F7">
        <w:rPr>
          <w:rFonts w:ascii="Times New Roman" w:eastAsia="Calibri" w:hAnsi="Times New Roman" w:cs="Times New Roman"/>
          <w:sz w:val="24"/>
          <w:szCs w:val="24"/>
          <w:lang w:val="ro-RO"/>
        </w:rPr>
        <w:lastRenderedPageBreak/>
        <w:t>Lucrarile de redare a terenului vor incepe dupa incetarea activitatii  pentru a se putea realiza taluzurile si treptele definitive. Materialul  steril  rezultat  va fi folosit  la finalul  lucrarilor de exploatare, la rambleierea si amenajarea spatiilor afectate de excavatiile miniere.</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In paralel cu excavarea rocii utile de pe terenurile firmei solicitante, vor fi executate operatiuni de ecologizare a suprafetelor de teren obtinute:</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 rambleiere partiala, nivelare si compactare sterilului </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resolificarea suprafetei afectate si inierbarea acestora</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Pe masura avansarii lucrarilor de extractie si disponibilizarea suprafetelor  se va trece la haldare interioara (in golurile de excavare) care prezinta urmatoarele avantaje:</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 nu mai sunt ocupate in plus suprafete de teren exterioare </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se evita poluarea aerului si solului cu pulberi in suspensie sub actiunea eoliana</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 se evita aparitia unui impact peisagistic negativ. </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se evita aparitia unor probleme legate de stabilitatea depozitului de steril</w:t>
      </w:r>
    </w:p>
    <w:p w:rsidR="004E1DEF" w:rsidRPr="00E614F7" w:rsidRDefault="00A15452" w:rsidP="00A15452">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1.11. Activități care vor fi generate ca rezultat al implementării PP</w:t>
      </w:r>
    </w:p>
    <w:p w:rsidR="00213517" w:rsidRPr="00E614F7" w:rsidRDefault="00213517" w:rsidP="00213517">
      <w:pPr>
        <w:tabs>
          <w:tab w:val="num" w:pos="0"/>
        </w:tabs>
        <w:spacing w:after="0" w:line="360" w:lineRule="auto"/>
        <w:ind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Implementarea proiectului va genera:</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 de exploatare a reursei minerale (forare, puscare);</w:t>
      </w:r>
    </w:p>
    <w:p w:rsidR="00213517" w:rsidRPr="00E614F7" w:rsidRDefault="00213517" w:rsidP="00213517">
      <w:pPr>
        <w:numPr>
          <w:ilvl w:val="0"/>
          <w:numId w:val="16"/>
        </w:numPr>
        <w:tabs>
          <w:tab w:val="clear" w:pos="720"/>
          <w:tab w:val="num" w:pos="0"/>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transportul materialului derocat catre statie de prelucrare;</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livrarea de material catre beneficiari;</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activitai de cercetare in laborator si certificare a resursei utile;</w:t>
      </w:r>
    </w:p>
    <w:p w:rsidR="00213517" w:rsidRPr="00E614F7" w:rsidRDefault="00213517" w:rsidP="00213517">
      <w:pPr>
        <w:numPr>
          <w:ilvl w:val="0"/>
          <w:numId w:val="16"/>
        </w:numPr>
        <w:tabs>
          <w:tab w:val="clear" w:pos="720"/>
          <w:tab w:val="num" w:pos="1418"/>
        </w:tabs>
        <w:spacing w:after="0" w:line="360" w:lineRule="auto"/>
        <w:ind w:firstLine="13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 de monitorizare a impactului asupra biodiversitatii/mediului in zona.</w:t>
      </w:r>
    </w:p>
    <w:p w:rsidR="00213517" w:rsidRPr="00E614F7" w:rsidRDefault="00213517" w:rsidP="00213517">
      <w:pPr>
        <w:tabs>
          <w:tab w:val="num" w:pos="0"/>
        </w:tabs>
        <w:spacing w:after="0" w:line="360" w:lineRule="auto"/>
        <w:ind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 activitati secundare sunt cele de aprovizionare cu apa si combustibil, precum si mentinerea in stare de utilizare a platformelor si drumurilor amenajate pentru desfasurarea activitatii principale.</w:t>
      </w:r>
    </w:p>
    <w:p w:rsidR="00A15452" w:rsidRPr="00E614F7" w:rsidRDefault="00213517" w:rsidP="00213517">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1.12. Descrierea proceselor tehnologice ale PP</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Extractia resursei utile se va realiza cu </w:t>
      </w:r>
      <w:r w:rsidRPr="00E614F7">
        <w:rPr>
          <w:rFonts w:ascii="Times New Roman" w:hAnsi="Times New Roman" w:cs="Times New Roman"/>
          <w:i/>
          <w:sz w:val="24"/>
          <w:szCs w:val="24"/>
          <w:lang w:val="ro-RO"/>
        </w:rPr>
        <w:t>metoda de exploatare prin lucrari miniere la zi in cariera, in trepte descendente,</w:t>
      </w:r>
      <w:r w:rsidRPr="00E614F7">
        <w:rPr>
          <w:rFonts w:ascii="Times New Roman" w:hAnsi="Times New Roman" w:cs="Times New Roman"/>
          <w:sz w:val="24"/>
          <w:szCs w:val="24"/>
          <w:lang w:val="ro-RO"/>
        </w:rPr>
        <w:t xml:space="preserve"> care se caracterizeaza prin extragerea substantei minerale utile pe toata lungimea treptei de exploatare, sau pe sectoare ale acesteia.</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Exploatarea rationala si eficienta  este in stransa legatura cu alegerea si aplicarea celor mai adecvate metode de:</w:t>
      </w:r>
    </w:p>
    <w:p w:rsidR="00CA5C98" w:rsidRPr="00E614F7" w:rsidRDefault="00CA5C98" w:rsidP="00CA5C98">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deschidere, pregatire si exploatare </w:t>
      </w:r>
    </w:p>
    <w:p w:rsidR="00CA5C98" w:rsidRPr="00E614F7" w:rsidRDefault="00CA5C98" w:rsidP="00CA5C98">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gospodarirea deseurilor </w:t>
      </w:r>
    </w:p>
    <w:p w:rsidR="00CA5C98" w:rsidRPr="00E614F7" w:rsidRDefault="00CA5C98" w:rsidP="00CA5C98">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protectia zacamantului</w:t>
      </w:r>
    </w:p>
    <w:p w:rsidR="00CA5C98" w:rsidRPr="00E614F7" w:rsidRDefault="00CA5C98" w:rsidP="00CA5C98">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reconstructia ecologica</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Lucrarile de deschidere reprezinta ansamblul lucrarilor miniere care asigura accesul  la resursa, crearea frontului de lucru si lucrari de descopertare. </w:t>
      </w:r>
    </w:p>
    <w:p w:rsidR="00CA5C98" w:rsidRPr="00E614F7" w:rsidRDefault="00CA5C98" w:rsidP="00CA5C98">
      <w:pPr>
        <w:spacing w:after="0" w:line="360" w:lineRule="auto"/>
        <w:ind w:left="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deschidere constau in principal din:</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amenajare  a drumului de acces la vatra carierei</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lucrari de decopertare, transport si haldarea solului vegetal, de pe suprafata ce urmeaza  a fi exploatata. </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organizare de santier (au fost executate in anii anteriori)</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auxiliare (rezervor de apa, energie electrica etc.)</w:t>
      </w:r>
    </w:p>
    <w:p w:rsidR="00CA5C98" w:rsidRPr="00E614F7" w:rsidRDefault="00CA5C98" w:rsidP="00CA5C98">
      <w:pPr>
        <w:widowControl w:val="0"/>
        <w:numPr>
          <w:ilvl w:val="0"/>
          <w:numId w:val="8"/>
        </w:num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Amenajarea drumului de acces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Drumul de acces la zona de lucru  va fi drumul de exploatare De 781/15 care margineste perimetrul pe latura estica.</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Drumul  de acces  in perimetru faciliteaza intrarea cu mijloace de transport  a celor interesati de achizitionarea agregatelor obtinute la statia de prelucrare cat si accesul mijloacelor proprii de transport.  Lucrarile pentru intretinere acestui drum vor consta in lucrari de nivelare, compactare si acoperire cu steril rezultat din prelucrare. </w:t>
      </w:r>
    </w:p>
    <w:p w:rsidR="00CA5C98" w:rsidRPr="00E614F7" w:rsidRDefault="00CA5C98" w:rsidP="00CA5C98">
      <w:pPr>
        <w:pStyle w:val="Style2"/>
        <w:numPr>
          <w:ilvl w:val="0"/>
          <w:numId w:val="8"/>
        </w:numPr>
        <w:spacing w:line="360" w:lineRule="auto"/>
        <w:jc w:val="both"/>
        <w:rPr>
          <w:rFonts w:ascii="Times New Roman" w:hAnsi="Times New Roman"/>
          <w:b/>
        </w:rPr>
      </w:pPr>
      <w:r w:rsidRPr="00E614F7">
        <w:rPr>
          <w:rStyle w:val="FontStyle53"/>
          <w:rFonts w:ascii="Times New Roman" w:hAnsi="Times New Roman" w:cs="Times New Roman"/>
          <w:b/>
          <w:sz w:val="24"/>
          <w:szCs w:val="24"/>
        </w:rPr>
        <w:t>Lucrari de decopertare, transport si haldarea a solului si a rocilor loessoide</w:t>
      </w:r>
    </w:p>
    <w:p w:rsidR="00CA5C98" w:rsidRPr="00E614F7" w:rsidRDefault="00CA5C98" w:rsidP="00CA5C98">
      <w:pPr>
        <w:spacing w:after="0" w:line="360" w:lineRule="auto"/>
        <w:ind w:firstLine="360"/>
        <w:jc w:val="both"/>
        <w:rPr>
          <w:rFonts w:ascii="Times New Roman" w:hAnsi="Times New Roman" w:cs="Times New Roman"/>
          <w:sz w:val="24"/>
          <w:szCs w:val="24"/>
          <w:lang w:val="ro-RO"/>
        </w:rPr>
      </w:pPr>
      <w:r w:rsidRPr="00E614F7">
        <w:rPr>
          <w:rFonts w:ascii="Times New Roman" w:hAnsi="Times New Roman" w:cs="Times New Roman"/>
          <w:i/>
          <w:sz w:val="24"/>
          <w:szCs w:val="24"/>
          <w:u w:val="single"/>
          <w:lang w:val="ro-RO"/>
        </w:rPr>
        <w:t>Dislocarea paturii de sol vegetal</w:t>
      </w:r>
      <w:r w:rsidRPr="00E614F7">
        <w:rPr>
          <w:rFonts w:ascii="Times New Roman" w:hAnsi="Times New Roman" w:cs="Times New Roman"/>
          <w:sz w:val="24"/>
          <w:szCs w:val="24"/>
          <w:lang w:val="ro-RO"/>
        </w:rPr>
        <w:t xml:space="preserve">  se realizeaza prin doua procedee complementare: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mecanizat,</w:t>
      </w:r>
      <w:r w:rsidRPr="00E614F7">
        <w:rPr>
          <w:rFonts w:ascii="Times New Roman" w:hAnsi="Times New Roman" w:cs="Times New Roman"/>
          <w:sz w:val="24"/>
          <w:szCs w:val="24"/>
          <w:lang w:val="ro-RO"/>
        </w:rPr>
        <w:t xml:space="preserve"> cu ajutorul buldozerului, prin razuirea si adunarea materialului dislocat in gramezi, unde acesta va fi incarcat cu un incarcator frontal in autobasculante si transportat la depozitul temporar pentru depozitarea si conservarea solului, acesta urmand a fi folosit dupa incetarea activitatii la lucrarile de refacere ecologica a suprafatelor  afectate de lucrari miniere si </w:t>
      </w:r>
      <w:r w:rsidRPr="00E614F7">
        <w:rPr>
          <w:rFonts w:ascii="Times New Roman" w:hAnsi="Times New Roman" w:cs="Times New Roman"/>
          <w:b/>
          <w:sz w:val="24"/>
          <w:szCs w:val="24"/>
          <w:lang w:val="ro-RO"/>
        </w:rPr>
        <w:t>manual</w:t>
      </w:r>
      <w:r w:rsidRPr="00E614F7">
        <w:rPr>
          <w:rFonts w:ascii="Times New Roman" w:hAnsi="Times New Roman" w:cs="Times New Roman"/>
          <w:sz w:val="24"/>
          <w:szCs w:val="24"/>
          <w:lang w:val="ro-RO"/>
        </w:rPr>
        <w:t>, in zonele inaccesibile pentru utilaje si atunci cand raman mici portiuni de coperta izolate dupa executarea mecanizata a lucrarilor.</w:t>
      </w:r>
    </w:p>
    <w:p w:rsidR="00CA5C98" w:rsidRPr="00E614F7" w:rsidRDefault="00CA5C98" w:rsidP="00CA5C98">
      <w:pPr>
        <w:tabs>
          <w:tab w:val="left" w:pos="0"/>
        </w:tabs>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primul an contractual, S.C. MIRATRANSCOM BUSINESS SRL va executa  lucrari de exploatare, in sectorul estic si central al carierei, unde vor fi necesare lucrari de decopertare a resursei utile de pe o suprafata de cca</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rPr>
        <w:t xml:space="preserve">9587 mp inclusiv decopertarea resursei in avans. Luand in calcul o grosime medie a solului vegetal de cca. 0,1m si un grad de recuperare a acestuia de 75%, datorita aflorimentelor de roca utila, materialul estimat a fi decopertat de pe suprafata de  </w:t>
      </w:r>
      <w:r w:rsidRPr="00E614F7">
        <w:rPr>
          <w:rFonts w:ascii="Times New Roman" w:hAnsi="Times New Roman" w:cs="Times New Roman"/>
          <w:b/>
          <w:sz w:val="24"/>
          <w:szCs w:val="24"/>
          <w:lang w:val="ro-RO"/>
        </w:rPr>
        <w:t>9587 mp</w:t>
      </w:r>
      <w:r w:rsidRPr="00E614F7">
        <w:rPr>
          <w:rFonts w:ascii="Times New Roman" w:hAnsi="Times New Roman" w:cs="Times New Roman"/>
          <w:sz w:val="24"/>
          <w:szCs w:val="24"/>
          <w:lang w:val="ro-RO"/>
        </w:rPr>
        <w:t xml:space="preserve"> este de  </w:t>
      </w:r>
      <w:r w:rsidRPr="00E614F7">
        <w:rPr>
          <w:rFonts w:ascii="Times New Roman" w:hAnsi="Times New Roman" w:cs="Times New Roman"/>
          <w:b/>
          <w:sz w:val="24"/>
          <w:szCs w:val="24"/>
          <w:lang w:val="ro-RO"/>
        </w:rPr>
        <w:t>719 mc</w:t>
      </w:r>
      <w:r w:rsidRPr="00E614F7">
        <w:rPr>
          <w:rFonts w:ascii="Times New Roman" w:hAnsi="Times New Roman" w:cs="Times New Roman"/>
          <w:sz w:val="24"/>
          <w:szCs w:val="24"/>
          <w:lang w:val="ro-RO"/>
        </w:rPr>
        <w:t>.</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Dupa indepartarea covorului vegetal se trece unde este necesar, la indepartarea stratului de roci loessoide, strat ce se interpune intre stratul de sol si roca utila.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Sterilul rezultat, reprezentat prin roci loessoide si calcare alterate din partea superioara a resursei, pe grosime medie a stratului de 0.5-0.6m, (cantitate estimata  de cca. 4800mc) va fi utilizat integral la amenajarea drumurilor de acces si a platformei organizarii de santier.</w:t>
      </w:r>
    </w:p>
    <w:p w:rsidR="00CA5C98" w:rsidRPr="00E614F7" w:rsidRDefault="00CA5C98" w:rsidP="00CA5C98">
      <w:pPr>
        <w:tabs>
          <w:tab w:val="left" w:pos="180"/>
        </w:tabs>
        <w:spacing w:after="0" w:line="360" w:lineRule="auto"/>
        <w:ind w:left="90"/>
        <w:jc w:val="both"/>
        <w:rPr>
          <w:rStyle w:val="BodytextItalic"/>
          <w:rFonts w:ascii="Times New Roman" w:hAnsi="Times New Roman" w:cs="Times New Roman"/>
          <w:b/>
          <w:u w:val="single"/>
          <w:lang w:val="ro-RO"/>
        </w:rPr>
      </w:pPr>
      <w:r w:rsidRPr="00E614F7">
        <w:rPr>
          <w:rFonts w:ascii="Times New Roman" w:hAnsi="Times New Roman" w:cs="Times New Roman"/>
          <w:sz w:val="24"/>
          <w:szCs w:val="24"/>
          <w:lang w:val="ro-RO"/>
        </w:rPr>
        <w:tab/>
      </w:r>
      <w:r w:rsidRPr="00E614F7">
        <w:rPr>
          <w:rFonts w:ascii="Times New Roman" w:hAnsi="Times New Roman" w:cs="Times New Roman"/>
          <w:sz w:val="24"/>
          <w:szCs w:val="24"/>
          <w:lang w:val="ro-RO"/>
        </w:rPr>
        <w:tab/>
      </w:r>
      <w:r w:rsidRPr="00E614F7">
        <w:rPr>
          <w:rStyle w:val="BodytextItalic"/>
          <w:rFonts w:ascii="Times New Roman" w:hAnsi="Times New Roman" w:cs="Times New Roman"/>
          <w:b/>
          <w:u w:val="single"/>
          <w:lang w:val="ro-RO"/>
        </w:rPr>
        <w:t>Depozitul  temporar de sol</w:t>
      </w:r>
    </w:p>
    <w:p w:rsidR="00CA5C98" w:rsidRPr="00E614F7" w:rsidRDefault="00CA5C98" w:rsidP="00CA5C98">
      <w:pPr>
        <w:tabs>
          <w:tab w:val="left" w:pos="180"/>
        </w:tabs>
        <w:spacing w:after="0" w:line="360" w:lineRule="auto"/>
        <w:jc w:val="both"/>
        <w:rPr>
          <w:rStyle w:val="BodytextItalic"/>
          <w:rFonts w:ascii="Times New Roman" w:hAnsi="Times New Roman" w:cs="Times New Roman"/>
          <w:i w:val="0"/>
          <w:lang w:val="ro-RO"/>
        </w:rPr>
      </w:pPr>
      <w:r w:rsidRPr="00E614F7">
        <w:rPr>
          <w:rStyle w:val="BodytextItalic"/>
          <w:rFonts w:ascii="Times New Roman" w:hAnsi="Times New Roman" w:cs="Times New Roman"/>
          <w:i w:val="0"/>
          <w:lang w:val="ro-RO"/>
        </w:rPr>
        <w:tab/>
      </w:r>
      <w:r w:rsidRPr="00E614F7">
        <w:rPr>
          <w:rStyle w:val="BodytextItalic"/>
          <w:rFonts w:ascii="Times New Roman" w:hAnsi="Times New Roman" w:cs="Times New Roman"/>
          <w:i w:val="0"/>
          <w:lang w:val="ro-RO"/>
        </w:rPr>
        <w:tab/>
        <w:t xml:space="preserve">Tinand seama de faptul ca zacamantul de calcare nu prezinta o coperta semnificativa </w:t>
      </w:r>
    </w:p>
    <w:p w:rsidR="00CA5C98" w:rsidRPr="00E614F7" w:rsidRDefault="00CA5C98" w:rsidP="00CA5C98">
      <w:pPr>
        <w:spacing w:after="0" w:line="360" w:lineRule="auto"/>
        <w:jc w:val="both"/>
        <w:rPr>
          <w:rFonts w:ascii="Times New Roman" w:hAnsi="Times New Roman" w:cs="Times New Roman"/>
          <w:color w:val="FF0000"/>
          <w:sz w:val="24"/>
          <w:szCs w:val="24"/>
          <w:lang w:val="ro-RO"/>
        </w:rPr>
      </w:pPr>
      <w:r w:rsidRPr="00E614F7">
        <w:rPr>
          <w:rFonts w:ascii="Times New Roman" w:hAnsi="Times New Roman" w:cs="Times New Roman"/>
          <w:sz w:val="24"/>
          <w:szCs w:val="24"/>
          <w:lang w:val="ro-RO"/>
        </w:rPr>
        <w:t>platforma destinata depozitarii solului va fi amplasata la limita nord estica a perimetrului,  pe o suprafata de 966 mp.</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rPr>
        <w:t>Pentru realizarea unei stabilitati mai bune a depozitului  se prevad urmatoarele masuri:</w:t>
      </w:r>
    </w:p>
    <w:p w:rsidR="00CA5C98" w:rsidRPr="00E614F7" w:rsidRDefault="00CA5C98" w:rsidP="00CA5C98">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nivelarea materialului depozitat cu buldozerul ;</w:t>
      </w:r>
    </w:p>
    <w:p w:rsidR="00CA5C98" w:rsidRPr="00E614F7" w:rsidRDefault="00CA5C98" w:rsidP="00CA5C98">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unui unghi de taluz  de maxim 30</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w:t>
      </w:r>
    </w:p>
    <w:p w:rsidR="00CA5C98" w:rsidRPr="00E614F7" w:rsidRDefault="00CA5C98" w:rsidP="00CA5C98">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unei inaltimi  care sa nu depaseasca  7m;</w:t>
      </w:r>
    </w:p>
    <w:p w:rsidR="00CA5C98" w:rsidRPr="00E614F7" w:rsidRDefault="00CA5C98" w:rsidP="00CA5C98">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plantarea de arbusti specifici zonei la baza depozitului, pentru fixarea acesteia;</w:t>
      </w:r>
    </w:p>
    <w:p w:rsidR="00CA5C98" w:rsidRPr="00E614F7" w:rsidRDefault="00CA5C98" w:rsidP="00CA5C98">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executarea canalelor de drenaj pe conturul  depozitului pentru preluarea apei de siroire; Lucrarile de reprofilare (diminuarea unghiului de taluz) se vor realiza pe toate suprafetele ce pot fi afectate de fenomene de instabilitate.  </w:t>
      </w:r>
    </w:p>
    <w:p w:rsidR="00CA5C98" w:rsidRPr="00E614F7" w:rsidRDefault="00CA5C98" w:rsidP="00CA5C98">
      <w:pPr>
        <w:pStyle w:val="Bodytext10"/>
        <w:shd w:val="clear" w:color="auto" w:fill="auto"/>
        <w:spacing w:before="0" w:line="360" w:lineRule="auto"/>
        <w:ind w:left="200" w:right="20"/>
        <w:rPr>
          <w:rFonts w:ascii="Times New Roman" w:hAnsi="Times New Roman" w:cs="Times New Roman"/>
          <w:sz w:val="24"/>
          <w:szCs w:val="24"/>
          <w:lang w:val="ro-RO" w:eastAsia="ro-RO"/>
        </w:rPr>
      </w:pPr>
      <w:r w:rsidRPr="00E614F7">
        <w:rPr>
          <w:rStyle w:val="BodytextBold"/>
          <w:rFonts w:ascii="Times New Roman" w:hAnsi="Times New Roman" w:cs="Times New Roman"/>
          <w:lang w:val="ro-RO" w:eastAsia="ro-RO"/>
        </w:rPr>
        <w:t>Depozitarea sterilului</w:t>
      </w:r>
    </w:p>
    <w:p w:rsidR="00CA5C98" w:rsidRPr="00E614F7" w:rsidRDefault="00CA5C98" w:rsidP="00CA5C98">
      <w:pPr>
        <w:pStyle w:val="Bodytext10"/>
        <w:shd w:val="clear" w:color="auto" w:fill="auto"/>
        <w:spacing w:before="0" w:line="360" w:lineRule="auto"/>
        <w:ind w:right="20" w:firstLine="720"/>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 xml:space="preserve">Nu se prevad depozite pentru depozitarea temporara a sterilului rezultat din activitatea de extractive si din activitatea de prelucrare, pentru acest an contractual. Sterilul va fi folosit la  amenajarea si intretinerea drumurilor de cariera si a platformelor tehnologice  sau vandut  ca atare.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Extragerea cu ajutorul explozivilor comporta urmatoarele operatii: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sonda/mina  in care se vor amplasa incarcaturile de explozivi;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gaurilor de sonda/mina cu materialul exploziv necesar, burarea lor si explodarea acestor incarcaturi;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a eventualilor pinteni si praguri de dimensiuni majore aparute pe bermele de lucru, in vederea mentinerii orizontalitatii acestora;</w:t>
      </w:r>
    </w:p>
    <w:p w:rsidR="00CA5C98" w:rsidRPr="00E614F7" w:rsidRDefault="00CA5C98" w:rsidP="00CA5C98">
      <w:pPr>
        <w:spacing w:after="0" w:line="360" w:lineRule="auto"/>
        <w:jc w:val="both"/>
        <w:rPr>
          <w:rFonts w:ascii="Times New Roman" w:hAnsi="Times New Roman" w:cs="Times New Roman"/>
          <w:sz w:val="24"/>
          <w:szCs w:val="24"/>
          <w:lang w:val="ro-RO"/>
        </w:rPr>
      </w:pPr>
    </w:p>
    <w:p w:rsidR="00CA5C98" w:rsidRPr="00E614F7" w:rsidRDefault="00CA5C98" w:rsidP="00CA5C98">
      <w:pPr>
        <w:spacing w:after="0" w:line="360" w:lineRule="auto"/>
        <w:jc w:val="both"/>
        <w:rPr>
          <w:rFonts w:ascii="Times New Roman" w:hAnsi="Times New Roman" w:cs="Times New Roman"/>
          <w:sz w:val="24"/>
          <w:szCs w:val="24"/>
          <w:lang w:val="ro-RO"/>
        </w:rPr>
      </w:pPr>
    </w:p>
    <w:p w:rsidR="00CA5C98" w:rsidRPr="00E614F7" w:rsidRDefault="00CA5C98" w:rsidP="00CA5C98">
      <w:pPr>
        <w:spacing w:after="0" w:line="360" w:lineRule="auto"/>
        <w:jc w:val="both"/>
        <w:rPr>
          <w:rFonts w:ascii="Times New Roman" w:hAnsi="Times New Roman" w:cs="Times New Roman"/>
          <w:sz w:val="24"/>
          <w:szCs w:val="24"/>
          <w:lang w:val="ro-RO"/>
        </w:rPr>
      </w:pP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taluzului de blocurile ramase suspendate in urma impuscarii si indepartarea de pe berma a ramasitelor de material impuscat ramase in urma impuscarilor secundare si copturirii, in scopul inceperii unui nou ciclu de operatii.</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Activitatea de derocare a calcarelor va fi realizata de catre o societate abilitata sa execute astfel de lucrari, cu care  S.C.  MIRATRANSCOM  BUSINESS  SRL va  incheia un contract de prestari servicii. Extractia calcarelor se va face dupa urmatorul flux de operatiuni miniere, cu caracter ciclic:</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 gauri de sonda verticale cu d= 100-115mm si lungimi de gaura in functie de inaltimea frontului in zona pregatita pentru exploatare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forarea gaurilor orizontale la baza frontului pentru eliminarea pintenilor de rezistenta care impiedica incarcarea materialului derocat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puscarea cu explozivi minieri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excavarea /incarcarea/transportul masei miniere la instalatia de prelucrare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fronturilor dupa fiecare puscare,   umectarea materialului derocat</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Expozibilii utilizati sunt:Explozivul de baza –  AM1 Elemente de intarziere:  17-25 mls , 25mls, 42 mls</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Explozivi de initiere - dinamita sau incarcatura unitara tip boostere (FAREX, TP 400, TH 400). Ca mijloace de initiere vor fi utilizate capse electrice cu microintarziere de tip Nonel , cu elemente de intarziere tip SC si conectori de legare a gaurilor in manunchi.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Intre gaurile aceluiasi rand se vor folosi intarzieri de 17-25ml/s ( se vor lega cate 2-3 gauri pe aceeasi treapta de intarziere, iar intre randuri intarzierea va fi de 25mls dar nu va depasi intarzierea intregului sistem NONEL DE 500mls.</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Sistemul de utilizare Nonel in variantele lui aflate pe piata interna asigura o siguranta in manipulare si efect maxim al derocarii, diminuand si zgomotul si mai ales anihilarea undei  de soc si transmiterea vibratiilor.</w:t>
      </w:r>
    </w:p>
    <w:p w:rsidR="00CA5C98" w:rsidRPr="00E614F7" w:rsidRDefault="00CA5C98" w:rsidP="00CA5C98">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Schemele de împuşcare aplicate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Cum intreaga activitate de forare – derocare se executa de catre firme specializate si atestate, beneficiarul poate  impune varianta corespunzatoare si anume: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granulatie  si  randamentul maxim pentru 1m de gaura forata si derocata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costuri  reduse cu forare si derocare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efecte seismice reduse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unda de soc minima </w:t>
      </w:r>
    </w:p>
    <w:p w:rsidR="00CA5C98" w:rsidRPr="00E614F7" w:rsidRDefault="00CA5C98" w:rsidP="00CA5C98">
      <w:pPr>
        <w:spacing w:after="0" w:line="360" w:lineRule="auto"/>
        <w:jc w:val="both"/>
        <w:rPr>
          <w:rFonts w:ascii="Times New Roman" w:hAnsi="Times New Roman" w:cs="Times New Roman"/>
          <w:sz w:val="24"/>
          <w:szCs w:val="24"/>
          <w:lang w:val="ro-RO"/>
        </w:rPr>
      </w:pP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Ulterior, schemele de forare si impuscare vor fi avizate de catre un consultant de specialitate. Se va avea in vedere: frontul unde urmeaza a fi executate lucrari de foraj si derocare sa tina cont de conditii de siguranta ale utilajului de front precum si masurile de siguranta pe timpul executarii si pregatirii lucrarilor de puscare.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procesul de puscare vor fi respectate: Legea 126/1995 şi toate "Normele specifice de protectie a muncii pentru depozitarea, transportul si folosirea materiilor explozive", elaborate de M.M.P.S. prin Ordinul nr. 838/14.11.1997.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Extragerea cu ajutorul explozivilor comporta urmatoarele operatii: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  in care se vor amplasa incarcaturile de explozivi;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incarcarea gaurilor de sonda cu materialul exploziv necesar, burarea lor si explodarea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sau utilaj cu pikon a eventualilor pinteni si praguri de dimensiuni majore aparute pe bermele de lucru, in vederea mentinerii orizontalitatii;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copturirea taluzului de blocurile ramase suspendate in urma impuscarii si indepartarea de pe berma a ramasitelor de material impuscat ramase in urma impuscarilor secundare si copturirii, in scopul inceperii unui nou ciclu de operatii cu personal specializat  si instruit in acest scop.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si transportul materialului derocat la statia de prelucrare.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Cea mai importanta metoda aplicata in cariera va fi cea care utilizeaza gruparea de explozii cu microintarziere.  Aceasta metoda mareste randamentul impuscarilor, actionand in sensul reducerii efectului seismic si al cresterii efectului de derocare.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forare si impuscare vor fi executate de firme specializate in acest domeniu, randamentul acestora fiind impus de beneficiar.  Cum intreaga activitate de forare – derocare se executa de catre o firma specializata si atestata, beneficiarul  poate impune varianta corespunzatoare si anume: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granulatia si randamentul maxim pentru 1 m de gaura forata si derocata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costuri reduse de forare si derocare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efecte seismice reduse si unda de soc minima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Schemele de forare si impuscare vor fi avizate de catre un consultant de specialitate.</w:t>
      </w:r>
    </w:p>
    <w:p w:rsidR="00CA5C98" w:rsidRPr="00E614F7" w:rsidRDefault="00CA5C98" w:rsidP="00CA5C98">
      <w:pPr>
        <w:spacing w:after="0" w:line="360" w:lineRule="auto"/>
        <w:ind w:firstLine="720"/>
        <w:jc w:val="both"/>
        <w:rPr>
          <w:rFonts w:ascii="Times New Roman" w:hAnsi="Times New Roman" w:cs="Times New Roman"/>
          <w:b/>
          <w:i/>
          <w:sz w:val="24"/>
          <w:szCs w:val="24"/>
          <w:u w:val="single"/>
          <w:lang w:val="ro-RO"/>
        </w:rPr>
      </w:pPr>
      <w:r w:rsidRPr="00E614F7">
        <w:rPr>
          <w:rFonts w:ascii="Times New Roman" w:hAnsi="Times New Roman" w:cs="Times New Roman"/>
          <w:b/>
          <w:i/>
          <w:sz w:val="24"/>
          <w:szCs w:val="24"/>
          <w:u w:val="single"/>
          <w:lang w:val="ro-RO"/>
        </w:rPr>
        <w:lastRenderedPageBreak/>
        <w:t>Activitatea de incarcare si transport</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frontul carierei incarcarea pietrei derocate se va face cu autoincarcatorul  frontal si excavatorul, in autobasculanta si se va transporta la statia de concasare-sortare sau direct la beneficiari (blocurile pentru construcţii şi piatra brută). Sorturile de agregate de cariera rezultate prin prelucrarea rocii extrase in statia de concasare-sortare vor fi depozitate pe platforma adiacenta instalatiei de prelucrare (concasare-sortare) de unde vor fi incarcate cu autoîncarcatorul in autobasculante si transportate la beneficiari. </w:t>
      </w:r>
    </w:p>
    <w:p w:rsidR="00CA5C98" w:rsidRPr="00E614F7" w:rsidRDefault="00CA5C98" w:rsidP="00CA5C98">
      <w:pPr>
        <w:spacing w:after="0" w:line="360" w:lineRule="auto"/>
        <w:ind w:firstLine="720"/>
        <w:jc w:val="both"/>
        <w:rPr>
          <w:rFonts w:ascii="Times New Roman" w:hAnsi="Times New Roman" w:cs="Times New Roman"/>
          <w:i/>
          <w:sz w:val="24"/>
          <w:szCs w:val="24"/>
          <w:u w:val="single"/>
          <w:lang w:val="ro-RO"/>
        </w:rPr>
      </w:pPr>
      <w:r w:rsidRPr="00E614F7">
        <w:rPr>
          <w:rFonts w:ascii="Times New Roman" w:hAnsi="Times New Roman" w:cs="Times New Roman"/>
          <w:b/>
          <w:bCs/>
          <w:i/>
          <w:sz w:val="24"/>
          <w:szCs w:val="24"/>
          <w:u w:val="single"/>
          <w:lang w:val="ro-RO"/>
        </w:rPr>
        <w:t xml:space="preserve">Principalele faze ale activitatii de prelucrare –preparare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Fluxul tehnologic necesar pentru realizarea produselor finite va fi mobil amplasat integral pe vatra carierei la cota +95,00 m si cuprinde o instalatie mobila de concasare-sortare volumetrica a materialului brut derocat din cariera, agregatele fiind obtinute la granulometrii dependente de sorturile de material finit care se doresc a fi obtinute, functie de cererile pietei.</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Produsul finit ce poate fi obtinut in urma procesului de prelucrare consta in agregate cu clasa de granulometrie (0-4, 4-8, 8-16, 16-25, 25-63,  piatra sparta mare).  Acestea vor fi stocate pe platforma de depozitare temporara a agregatelor miniere de unde vor fi incarcate pentru livrare in mijloace auto.</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Instalatia de prelucrare va fi amplasata pe vatra carieriei si va consta din:</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Instalatie concasare mobila</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 xml:space="preserve">Instalatie de sortare mobila  </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 xml:space="preserve">Capacitatea instalatiei de concasare -sortare este de 150 tone/ ora </w:t>
      </w:r>
    </w:p>
    <w:p w:rsidR="00CA5C98" w:rsidRPr="00E614F7" w:rsidRDefault="00CA5C98" w:rsidP="00CA5C98">
      <w:pPr>
        <w:pStyle w:val="Style32"/>
        <w:widowControl/>
        <w:spacing w:line="360" w:lineRule="auto"/>
        <w:ind w:firstLine="720"/>
        <w:jc w:val="both"/>
        <w:rPr>
          <w:rFonts w:ascii="Times New Roman" w:hAnsi="Times New Roman"/>
          <w:bCs/>
        </w:rPr>
      </w:pPr>
      <w:r w:rsidRPr="00E614F7">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90259B" w:rsidRDefault="00CA5C98" w:rsidP="004B7220">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Alimentarea cu apa se va realiza distinct pentru zona administrativa si pentru fronturile de lucru. Pentru personalul din exploatare necesarul de apa potabila va fi asigurat de apa minerala imbuteliata. </w:t>
      </w:r>
      <w:r w:rsidRPr="00E614F7">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D115A2" w:rsidRPr="00E614F7" w:rsidRDefault="00D115A2" w:rsidP="004B7220">
      <w:pPr>
        <w:pStyle w:val="Style32"/>
        <w:widowControl/>
        <w:spacing w:line="360" w:lineRule="auto"/>
        <w:ind w:firstLine="720"/>
        <w:jc w:val="both"/>
        <w:rPr>
          <w:rFonts w:ascii="Times New Roman" w:hAnsi="Times New Roman"/>
          <w:bCs/>
        </w:rPr>
      </w:pPr>
    </w:p>
    <w:p w:rsidR="002F5D3C" w:rsidRPr="00E614F7" w:rsidRDefault="002F5D3C" w:rsidP="00F85D27">
      <w:pPr>
        <w:pStyle w:val="ListParagraph"/>
        <w:numPr>
          <w:ilvl w:val="1"/>
          <w:numId w:val="17"/>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Caracteristicile proiectelor existente, propuse sau aprobate, ce pot genera impact cumulativ cu PP și care pot afecta aria naturală protejată de interes comunitar</w:t>
      </w:r>
      <w:r w:rsidR="00F85D27" w:rsidRPr="00E614F7">
        <w:rPr>
          <w:rFonts w:ascii="Times New Roman" w:hAnsi="Times New Roman" w:cs="Times New Roman"/>
          <w:b/>
          <w:sz w:val="24"/>
          <w:szCs w:val="24"/>
          <w:lang w:val="ro-RO"/>
        </w:rPr>
        <w:t xml:space="preserve"> </w:t>
      </w:r>
    </w:p>
    <w:p w:rsidR="00213517"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Efectul cumulativ poate sa apara ca rezultat al impactului combinat al PP cu alte tipuri de activitati. Efectul cumulativ reprezinta deci efectul combinat al tuturor investitiilor luate laolalta, insa aceasta nu presupune simpla insumare a acestor efecte.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Zona de interes, prin calitatea si accesibilitatea materialului util este o zona de traditie in ceea ce priveste exploatarile de piatra in cariere. Astfel, numai in arealul ROSPA0019 Cheile Dobrogei avem o serie intreaga de cariere: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Cariera Sitorman, cea mai reprezentativa, este o exploatare imensa, de unde s-a scos materia prima pentru majoritatea investitiilor mari din ultimele decenii (Porturile Constanta si Agigea). In prezent, desi in mare parte abandonata, aici isi mai desfasoara activitatea o serie de operatori economici – Comprest Util, Analog Trans, Transbeton SRL, etc. Amintim ca Aria de importanta avifaunistica ROSPA0019 Cheile Dobrogei a fost suprapusa ulterior peste cariera amintita, fapt ce ridica o serie de intrebari in ceea ce priveste impactul pe termen lung al exploatarilor de piatra in cariere.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o alta investitie in functiune peste care a fost suprapus atat Situl de importanta comunitara ROSCI0215 Recifii Jurasici Cheia cat si aria de importanta avifaunistica amintita este cariera de sisturi verzi de la Cheia, exploatata de Comprest Util;</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si cariera de la Palazu Mic, operata de Agregate Piatra este la margine, dar in interiorul ambelor arii protejate mentionate;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amintim si cariera de roci metamorfice de la Mireasa, operata de Edil Agregate, exploatare amplasata in imediata apropiere a zonelor protejate mentionate;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 asemeni cariera de sisturi verzi la Pantelimon este amplasata partial in cele doua arii protejate.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 alte activitati economice in zona analizata, cu impact deosebit, mentionam activitatile agricole, in special cresterea animalelor,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w:t>
      </w:r>
    </w:p>
    <w:p w:rsidR="00CB3831" w:rsidRPr="00E614F7" w:rsidRDefault="00FF30F2"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in ultimul rand amintim salba de parcuri de turbine eoliene ce bordeaza ROSPA0019 Cheile Dobrogei pe partea de vest.</w:t>
      </w:r>
    </w:p>
    <w:p w:rsidR="00D115A2" w:rsidRDefault="00D115A2" w:rsidP="00FF30F2">
      <w:pPr>
        <w:spacing w:after="0" w:line="360" w:lineRule="auto"/>
        <w:ind w:firstLine="720"/>
        <w:jc w:val="both"/>
        <w:rPr>
          <w:rFonts w:ascii="Times New Roman" w:hAnsi="Times New Roman" w:cs="Times New Roman"/>
          <w:sz w:val="24"/>
          <w:szCs w:val="24"/>
          <w:lang w:val="ro-RO"/>
        </w:rPr>
      </w:pP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Putem afirma cu certitudine existenta unui impact cumulat la nivelul intregii zone, impact ce se poate manifesta in principal asupra prezentei si abundentei unor specii identificate in zona inainte de implementarea proiectelor mentionate. Cuantificarea impactului cumulat, insa, va fi posibila numai in urma monitorizarii pe termen lung a acestor proiecte, acest proces fiind in derulare, in diferite stadii, pentru toate aceste investitii. </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FF30F2" w:rsidRPr="00E614F7" w:rsidRDefault="00FF30F2" w:rsidP="00FF30F2">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FF30F2" w:rsidRPr="00E614F7" w:rsidRDefault="005F5081" w:rsidP="005F5081">
      <w:pPr>
        <w:pStyle w:val="ListParagraph"/>
        <w:numPr>
          <w:ilvl w:val="0"/>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INFORMAȚII PRIVIND ARIA NATURALĂ PROTEJATĂ DE INTERES COMUNITAR</w:t>
      </w:r>
    </w:p>
    <w:p w:rsidR="005F5081" w:rsidRPr="00E614F7" w:rsidRDefault="005F5081" w:rsidP="005F5081">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privind aria naturală protejată de interes comunitar: suprafață, tipuri de ecosisteme, habitate și specii ce pot fi afectate de PP.</w:t>
      </w:r>
    </w:p>
    <w:p w:rsidR="00653F69" w:rsidRPr="00E614F7" w:rsidRDefault="00653F69" w:rsidP="00653F69">
      <w:p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bCs/>
          <w:sz w:val="24"/>
          <w:szCs w:val="24"/>
          <w:lang w:val="ro-RO"/>
        </w:rPr>
        <w:t>ROSPA0019 Cheile Dobrogei</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Aria de protectie speciala avifaunistica ROSPA0019 Cheile Dobrogei are suprafata totala de 10.929 ha şi  se desfăşoară in proportie de 99% pe teritoriul judeţului Constanta, 1% aflandu-se pe teritoriul judetului Tulcea. Situl este localizat prin următoarele coordonate geografice: latitudine N 44º 31' 14'', longitudine E 28º 24' 32'' şi este situat în regiunea biogeografică stepica, la o altitudine medie de 86 m, altitudine minimă fiind de 4 m, respectiv cea maximă de 200 m.  </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Aria de protectie speciala avifaunistica ROSCI0019 Cheile Dobrogei se suprapune partial cu situl de importanţă comunitară ROSCI0215 Recifii Jurasici Cheia, din care o parte – 630,65 ha - este inclusă în lista privind Rezervatiile naturale si Monumentele naturii. Amplasamentul carierei este localizat faţă de SCI la distanţa de peste 1 km, iar procesul tehnologic desfăşurat în carieră nu periclitează aceste zone de protecţie speciala.</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Aria de protectie speciala avifaunistica ROSCI0019 Cheile Dobrogei se situeaza pe teritoriul administrativ al comunelor: Targusor, Pantelimon, Fantanele, Gradina, Cogealac, Sacele si Mihail Kogalniceanu din judetul Constanta si comuna Casimcea din judetul Tulcea.</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 teritoriul ariei de protectie speciala avifaunistica Cheile Dobrogei predomină ecosistemele terestre (96%), de regulă modificate sau amenajate (agrosisteme, ecosisteme silviculturale, spaţii verzi urbane, ecosisteme pisciculturale), dar se intâlnesc şi ecosisteme naturale de ape dulci (1%) şi ecosisteme urbane (3%).</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găzduieşte un numar de 39 specii de pasari enumerate in anexa I a Directivei Consiliului 79/409/CEE si anume: </w:t>
      </w:r>
      <w:r w:rsidRPr="00E614F7">
        <w:rPr>
          <w:rFonts w:ascii="Times New Roman" w:hAnsi="Times New Roman" w:cs="Times New Roman"/>
          <w:i/>
          <w:sz w:val="24"/>
          <w:szCs w:val="24"/>
          <w:lang w:val="ro-RO"/>
        </w:rPr>
        <w:t>Accipiter brevipes, Alcedo atthis, Anthus campestris, Aquila heliaca, Aquila pomarina, Branta ruficollis, Bubo bubo, Burhinus oedicnemus, Buteo rufinus, Calandrella brachydactyla, Caprimulgus europaeus, Ciconia ciconia, Circaetus gallicus, Circus aeruginosus, Circus cyaneus, Circus macrourus, Circus pygargus, Coracias garrulus, Crex crex, Dendrocopos medius, Dryocopus martius, Emberiza hortulana, Falco cherrug, Falco columbarius, Falco peregrinus, Falco vespertinus, Ficedula albicollis, Ficedula parva, Glareola pratincola, Grus grus, Haliaeetus albicilla, Hieraaetus pennatus, Lanius minor, Lullula arborea, Melanocorypha calandra, Milvus migrans, Neophron percnopterus, Oenanthe pleschanka, Picus canus.</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Aria de protectie speciala avifaunistica Cheile Dobrogei este importanta, de asemenea, pentru 43 de specii de pasari migratoare, listate in anexele Conventiei asupra speciilor migratoare (Bonn) si pentru un numar de 8 specii periclitate la nivel global.    </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este important pentru populaţiile cuibăritoare ale speciilor: </w:t>
      </w:r>
      <w:r w:rsidRPr="00E614F7">
        <w:rPr>
          <w:rFonts w:ascii="Times New Roman" w:hAnsi="Times New Roman" w:cs="Times New Roman"/>
          <w:i/>
          <w:sz w:val="24"/>
          <w:szCs w:val="24"/>
          <w:lang w:val="ro-RO"/>
        </w:rPr>
        <w:t>Burhinus oedicnemus, Circaetus gallicus, Circus pygargus, Coracias garullus, Melanocorypha calandra, Calandrella brachydactyla, Anthus campestris</w:t>
      </w:r>
      <w:r w:rsidRPr="00E614F7">
        <w:rPr>
          <w:rFonts w:ascii="Times New Roman" w:hAnsi="Times New Roman" w:cs="Times New Roman"/>
          <w:sz w:val="24"/>
          <w:szCs w:val="24"/>
          <w:lang w:val="ro-RO"/>
        </w:rPr>
        <w:t xml:space="preserve">. </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Situl este important în perioada migraţiei pentru speciile rapitoare.</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Din punct de vedere paleontologic calcarele din zona Cheile Dobrogei adăpostesc cel mai bogat punct fosilifer cu faună mezojurasică din întreg sinclinalul Casimcei. Situl este important nu numai prin caracteristicile geomorfologice, paleontologice, botanice şi peisagistice ci şi prin elementele de faună. Foarte bine reprezentate sunt speciile de reptile, păsări şi chiroptere. În perimetrul sitului se află două peşteri importante din punct de vedere speologic şi paleontologic. Studiile speologice efectuate în peştera La Adam,au dus la descoperiri de importanţă paleontologica şi arheologică ce clasează acest loc printre cele mai importante din Europa. </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Din punct de vedere paleontologic s-au determinat numeroase specii de mamifere cuaternare, au fost studiate 80 specii de fosile jurasice şi tot de aici a fost scoasă la iveală o piesă deosebit de importantă - un molar de Homo sapiens fossilis.Peştera adăposteşte numeroase specii de lilieci protejate la nivel european, printre care Pipistrellus naţusii, întâlnit numai aici. Peştera Gura Dobrogei are peste 480 m lungime, trei intrări şi două galerii importante. </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Ultima se remarcă prin acumularea unei mari cantităţi de guano tasat, constituind movile apreciabile sub coloniile de lilieci adăpostiţi în timpul verii pe tavanul pesterii, care au dat şi numele de Peştera Liliecilor. Majoritatea sunt specii protejate şi cu statut de specii periclitate. Vegetaţia din zona de proiecţie exterioară şi din limita peşterii este caracteristic stepic dobrogeană.</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are o vulnerabilitate crescută mai ales datorită turismului neorganizat desfăşurat cu precadere în zilele sărbătorilor naţionale si religioase. Influenţa antropică se manifestă şi prin activităţile de păşunat, vânătoare/braconaj dar si prin exploatarile de de şisturi verzi care influenţează prin poluarea cu pulberi şi zgomot. </w:t>
      </w:r>
    </w:p>
    <w:p w:rsidR="005F5081" w:rsidRPr="00E614F7" w:rsidRDefault="006F41D8" w:rsidP="006F41D8">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despre prezența, localizarea, populația și ecologia speciilor și/sau habitatelor de in</w:t>
      </w:r>
      <w:r w:rsidR="008A6A9C" w:rsidRPr="00E614F7">
        <w:rPr>
          <w:rFonts w:ascii="Times New Roman" w:hAnsi="Times New Roman" w:cs="Times New Roman"/>
          <w:b/>
          <w:sz w:val="24"/>
          <w:szCs w:val="24"/>
          <w:lang w:val="ro-RO"/>
        </w:rPr>
        <w:t>t</w:t>
      </w:r>
      <w:r w:rsidRPr="00E614F7">
        <w:rPr>
          <w:rFonts w:ascii="Times New Roman" w:hAnsi="Times New Roman" w:cs="Times New Roman"/>
          <w:b/>
          <w:sz w:val="24"/>
          <w:szCs w:val="24"/>
          <w:lang w:val="ro-RO"/>
        </w:rPr>
        <w:t>er</w:t>
      </w:r>
      <w:r w:rsidR="008A6A9C" w:rsidRPr="00E614F7">
        <w:rPr>
          <w:rFonts w:ascii="Times New Roman" w:hAnsi="Times New Roman" w:cs="Times New Roman"/>
          <w:b/>
          <w:sz w:val="24"/>
          <w:szCs w:val="24"/>
          <w:lang w:val="ro-RO"/>
        </w:rPr>
        <w:t>e</w:t>
      </w:r>
      <w:r w:rsidRPr="00E614F7">
        <w:rPr>
          <w:rFonts w:ascii="Times New Roman" w:hAnsi="Times New Roman" w:cs="Times New Roman"/>
          <w:b/>
          <w:sz w:val="24"/>
          <w:szCs w:val="24"/>
          <w:lang w:val="ro-RO"/>
        </w:rPr>
        <w:t>s comunitar prezente pe suprafața și în imediata vecinătate a PP, menționate în</w:t>
      </w:r>
      <w:r w:rsidR="008A6A9C"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formularul standard al ariei naturale protejate de interes comunitar</w:t>
      </w:r>
    </w:p>
    <w:p w:rsidR="00C75278" w:rsidRPr="00E614F7" w:rsidRDefault="00C75278" w:rsidP="00C75278">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formularul standard al ariei naturale cu protecție specială avifaunistică ROSPA0019 Cheile Dobrogei sunt menționate următoarele specii de păsări:</w:t>
      </w:r>
    </w:p>
    <w:p w:rsidR="00C75278" w:rsidRPr="00E614F7" w:rsidRDefault="00D115A2" w:rsidP="00FF00F3">
      <w:pPr>
        <w:pStyle w:val="ListParagraph"/>
        <w:spacing w:after="0" w:line="360" w:lineRule="auto"/>
        <w:ind w:left="0"/>
        <w:jc w:val="center"/>
        <w:rPr>
          <w:rFonts w:ascii="Times New Roman" w:hAnsi="Times New Roman" w:cs="Times New Roman"/>
          <w:sz w:val="24"/>
          <w:szCs w:val="24"/>
          <w:lang w:val="ro-RO"/>
        </w:rPr>
      </w:pPr>
      <w:r>
        <w:rPr>
          <w:rFonts w:ascii="Times New Roman" w:hAnsi="Times New Roman" w:cs="Times New Roman"/>
          <w:sz w:val="24"/>
          <w:szCs w:val="24"/>
          <w:lang w:val="ro-RO"/>
        </w:rPr>
        <w:t>Tabel nr. 2</w:t>
      </w:r>
      <w:r w:rsidR="00FF00F3" w:rsidRPr="00E614F7">
        <w:rPr>
          <w:rFonts w:ascii="Times New Roman" w:hAnsi="Times New Roman" w:cs="Times New Roman"/>
          <w:sz w:val="24"/>
          <w:szCs w:val="24"/>
          <w:lang w:val="ro-RO"/>
        </w:rPr>
        <w:t xml:space="preserve">. </w:t>
      </w:r>
      <w:r w:rsidR="00C75278" w:rsidRPr="00E614F7">
        <w:rPr>
          <w:rFonts w:ascii="Times New Roman" w:hAnsi="Times New Roman" w:cs="Times New Roman"/>
          <w:sz w:val="24"/>
          <w:szCs w:val="24"/>
          <w:lang w:val="ro-RO"/>
        </w:rPr>
        <w:t>Specii de pasari enumerate in anexa I a Directivei Consiliului 2009/147/EC:</w:t>
      </w:r>
    </w:p>
    <w:tbl>
      <w:tblPr>
        <w:tblStyle w:val="MediumShading1-Accent4"/>
        <w:tblW w:w="9090" w:type="dxa"/>
        <w:jc w:val="center"/>
        <w:tblLook w:val="04A0"/>
      </w:tblPr>
      <w:tblGrid>
        <w:gridCol w:w="990"/>
        <w:gridCol w:w="2970"/>
        <w:gridCol w:w="3960"/>
        <w:gridCol w:w="1170"/>
      </w:tblGrid>
      <w:tr w:rsidR="00127920" w:rsidRPr="00E614F7" w:rsidTr="00FF00F3">
        <w:trPr>
          <w:cnfStyle w:val="100000000000"/>
          <w:trHeight w:val="259"/>
          <w:jc w:val="center"/>
        </w:trPr>
        <w:tc>
          <w:tcPr>
            <w:cnfStyle w:val="001000000000"/>
            <w:tcW w:w="990" w:type="dxa"/>
            <w:vAlign w:val="center"/>
          </w:tcPr>
          <w:p w:rsidR="00127920" w:rsidRPr="00E614F7" w:rsidRDefault="00127920" w:rsidP="00FF00F3">
            <w:pPr>
              <w:pStyle w:val="ListParagraph"/>
              <w:spacing w:line="360" w:lineRule="auto"/>
              <w:ind w:left="0"/>
              <w:jc w:val="center"/>
              <w:rPr>
                <w:rFonts w:ascii="Times New Roman" w:hAnsi="Times New Roman" w:cs="Times New Roman"/>
                <w:lang w:val="ro-RO"/>
              </w:rPr>
            </w:pPr>
            <w:r w:rsidRPr="00E614F7">
              <w:rPr>
                <w:rFonts w:ascii="Times New Roman" w:hAnsi="Times New Roman" w:cs="Times New Roman"/>
                <w:lang w:val="ro-RO"/>
              </w:rPr>
              <w:t>Nr. Crt</w:t>
            </w:r>
          </w:p>
        </w:tc>
        <w:tc>
          <w:tcPr>
            <w:tcW w:w="297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Specia</w:t>
            </w:r>
          </w:p>
        </w:tc>
        <w:tc>
          <w:tcPr>
            <w:tcW w:w="396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Denumire populara</w:t>
            </w:r>
          </w:p>
        </w:tc>
        <w:tc>
          <w:tcPr>
            <w:tcW w:w="117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COD</w:t>
            </w:r>
          </w:p>
        </w:tc>
      </w:tr>
      <w:tr w:rsidR="00127920" w:rsidRPr="00E614F7" w:rsidTr="00FF00F3">
        <w:trPr>
          <w:cnfStyle w:val="000000100000"/>
          <w:trHeight w:val="169"/>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Accipiter brevipes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Uliu cu picoare scurte</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A402</w:t>
            </w:r>
          </w:p>
        </w:tc>
      </w:tr>
      <w:tr w:rsidR="00127920" w:rsidRPr="00E614F7" w:rsidTr="00FF00F3">
        <w:trPr>
          <w:cnfStyle w:val="000000010000"/>
          <w:trHeight w:val="286"/>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Anthus campestris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Fâsă de câmp</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A255</w:t>
            </w:r>
          </w:p>
        </w:tc>
      </w:tr>
      <w:tr w:rsidR="00127920" w:rsidRPr="00E614F7" w:rsidTr="00FF00F3">
        <w:trPr>
          <w:cnfStyle w:val="000000100000"/>
          <w:trHeight w:val="214"/>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Branta ruficollis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Gâsca cu gât roșu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A396</w:t>
            </w:r>
          </w:p>
        </w:tc>
      </w:tr>
      <w:tr w:rsidR="00127920" w:rsidRPr="00E614F7" w:rsidTr="00FF00F3">
        <w:trPr>
          <w:cnfStyle w:val="000000010000"/>
          <w:trHeight w:val="142"/>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Bubo bubo</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Buhă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A215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Calandrella brachydactyla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stol</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A243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Caprimulgus europaeus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Caprimulg</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A224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Circus cyaneus</w:t>
            </w:r>
          </w:p>
        </w:tc>
        <w:tc>
          <w:tcPr>
            <w:tcW w:w="3960" w:type="dxa"/>
            <w:vAlign w:val="center"/>
          </w:tcPr>
          <w:p w:rsidR="00127920" w:rsidRPr="00E614F7" w:rsidRDefault="00127920"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Erete vânăt</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Circus macrourus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Erete alb</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A083</w:t>
            </w:r>
          </w:p>
        </w:tc>
      </w:tr>
      <w:tr w:rsidR="00127920" w:rsidRPr="00E614F7" w:rsidTr="00FF00F3">
        <w:trPr>
          <w:cnfStyle w:val="000000100000"/>
          <w:trHeight w:val="223"/>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Coracias garrulus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Dumbrăveancă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A231</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Dendrocopos medius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Ciocănitoare de stejar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A238</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Dryocopus martius</w:t>
            </w:r>
          </w:p>
        </w:tc>
        <w:tc>
          <w:tcPr>
            <w:tcW w:w="3960" w:type="dxa"/>
            <w:vAlign w:val="center"/>
          </w:tcPr>
          <w:p w:rsidR="00127920" w:rsidRPr="00E614F7" w:rsidRDefault="00127920" w:rsidP="00FF00F3">
            <w:pPr>
              <w:pStyle w:val="ListParagraph"/>
              <w:tabs>
                <w:tab w:val="left" w:pos="902"/>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Ciocănitoare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A236</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Emberiza hortulana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Presura de grădină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A379</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Falco columbarius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Șoim de iarnă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A098</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Falco peregrinus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Șoim călător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A103</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Falco vespertinus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Vânturel de seară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A097</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Ficedula albicollis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Muscar gulerat</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A321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Ficedula parva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Muscar mic</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A320</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Glareola pratincola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Ciovlică ruginie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A135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Grus grus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Cocor</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A127</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Haliaeetus albicilla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Codalb</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Hieraaetus pennatus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Acvilă mică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Lanius collurio</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Sfrâncioc roșiatic</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A338</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Lanius minor</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Sfrâncioc cu frunte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A339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Lullula arborea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Ciocârlie de pădure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A246</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Melanocorypha calandra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bărăgan</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A242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Neophron percnopterus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Hoitar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A077</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Oenanthe pleschanka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Pietrar negru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A533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Picus canus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Ciocănitoare verzuie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A234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Alcedo atthis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Pescăraș albastru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A229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Aquila heliaca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Acvila de câmp</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A404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Aquila pomarina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Acvial țipătoare mică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Ciconia ciconia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Barza albă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A031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Circus aeruginosus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Erete de stuf</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A081</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Circus pygargus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Erete sur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A084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Crex crex</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Cristei de câmp</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A122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Falco cherrug</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Șoim dunărean</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A511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Milvus migrans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Gaie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A073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Buteo rufinus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Șorecar mare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A403</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Dendrocopos syriacus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Ciocănitoare de grădină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A429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Pernis apivorus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Viespar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A072</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Circaetus gallicus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Șerpar</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A080</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Burhinus oedicnemus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Pasărea ogorului</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A133</w:t>
            </w:r>
          </w:p>
        </w:tc>
      </w:tr>
    </w:tbl>
    <w:p w:rsidR="00FF00F3" w:rsidRPr="00E614F7" w:rsidRDefault="00FF00F3" w:rsidP="00A33F8B">
      <w:pPr>
        <w:spacing w:after="0" w:line="360" w:lineRule="auto"/>
        <w:jc w:val="both"/>
        <w:rPr>
          <w:rFonts w:ascii="Times New Roman" w:hAnsi="Times New Roman" w:cs="Times New Roman"/>
          <w:sz w:val="24"/>
          <w:szCs w:val="24"/>
          <w:lang w:val="ro-RO"/>
        </w:rPr>
      </w:pPr>
    </w:p>
    <w:p w:rsidR="0090259B" w:rsidRPr="00E614F7" w:rsidRDefault="0090259B" w:rsidP="00A33F8B">
      <w:pPr>
        <w:spacing w:after="0" w:line="360" w:lineRule="auto"/>
        <w:jc w:val="both"/>
        <w:rPr>
          <w:rFonts w:ascii="Times New Roman" w:hAnsi="Times New Roman" w:cs="Times New Roman"/>
          <w:sz w:val="24"/>
          <w:szCs w:val="24"/>
          <w:lang w:val="ro-RO"/>
        </w:rPr>
      </w:pPr>
    </w:p>
    <w:p w:rsidR="0090259B" w:rsidRPr="00E614F7" w:rsidRDefault="0090259B" w:rsidP="00A33F8B">
      <w:pPr>
        <w:spacing w:after="0" w:line="360" w:lineRule="auto"/>
        <w:jc w:val="both"/>
        <w:rPr>
          <w:rFonts w:ascii="Times New Roman" w:hAnsi="Times New Roman" w:cs="Times New Roman"/>
          <w:sz w:val="24"/>
          <w:szCs w:val="24"/>
          <w:lang w:val="ro-RO"/>
        </w:rPr>
      </w:pPr>
    </w:p>
    <w:p w:rsidR="00FF00F3" w:rsidRPr="00E614F7" w:rsidRDefault="00FF00F3" w:rsidP="00FF00F3">
      <w:pPr>
        <w:pStyle w:val="ListParagraph"/>
        <w:spacing w:after="0" w:line="360" w:lineRule="auto"/>
        <w:ind w:left="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Tabel nr. 3. Specii de pasari cu migratie regulata nementionate in anexa I a Directivei Consiliului 2009/147/EC</w:t>
      </w:r>
    </w:p>
    <w:tbl>
      <w:tblPr>
        <w:tblStyle w:val="MediumShading1-Accent4"/>
        <w:tblW w:w="9090" w:type="dxa"/>
        <w:jc w:val="center"/>
        <w:tblLook w:val="04A0"/>
      </w:tblPr>
      <w:tblGrid>
        <w:gridCol w:w="990"/>
        <w:gridCol w:w="2970"/>
        <w:gridCol w:w="3960"/>
        <w:gridCol w:w="1170"/>
      </w:tblGrid>
      <w:tr w:rsidR="00FF00F3" w:rsidRPr="00E614F7" w:rsidTr="00FF00F3">
        <w:trPr>
          <w:cnfStyle w:val="100000000000"/>
          <w:trHeight w:val="259"/>
          <w:jc w:val="center"/>
        </w:trPr>
        <w:tc>
          <w:tcPr>
            <w:cnfStyle w:val="001000000000"/>
            <w:tcW w:w="990" w:type="dxa"/>
            <w:vAlign w:val="center"/>
          </w:tcPr>
          <w:p w:rsidR="00FF00F3" w:rsidRPr="00E614F7" w:rsidRDefault="00FF00F3" w:rsidP="00FF00F3">
            <w:pPr>
              <w:pStyle w:val="ListParagraph"/>
              <w:spacing w:line="360" w:lineRule="auto"/>
              <w:ind w:left="0"/>
              <w:jc w:val="center"/>
              <w:rPr>
                <w:rFonts w:ascii="Times New Roman" w:hAnsi="Times New Roman" w:cs="Times New Roman"/>
                <w:lang w:val="ro-RO"/>
              </w:rPr>
            </w:pPr>
            <w:r w:rsidRPr="00E614F7">
              <w:rPr>
                <w:rFonts w:ascii="Times New Roman" w:hAnsi="Times New Roman" w:cs="Times New Roman"/>
                <w:lang w:val="ro-RO"/>
              </w:rPr>
              <w:t>Nr. Crt</w:t>
            </w:r>
          </w:p>
        </w:tc>
        <w:tc>
          <w:tcPr>
            <w:tcW w:w="297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Specia</w:t>
            </w:r>
          </w:p>
        </w:tc>
        <w:tc>
          <w:tcPr>
            <w:tcW w:w="396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Denumire populara</w:t>
            </w:r>
          </w:p>
        </w:tc>
        <w:tc>
          <w:tcPr>
            <w:tcW w:w="117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COD</w:t>
            </w:r>
          </w:p>
        </w:tc>
      </w:tr>
      <w:tr w:rsidR="00FF00F3" w:rsidRPr="00E614F7" w:rsidTr="00FF00F3">
        <w:trPr>
          <w:cnfStyle w:val="000000100000"/>
          <w:trHeight w:val="169"/>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Alauda arvensis</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câmp</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A247</w:t>
            </w:r>
          </w:p>
        </w:tc>
      </w:tr>
      <w:tr w:rsidR="00FF00F3" w:rsidRPr="00E614F7" w:rsidTr="00FF00F3">
        <w:trPr>
          <w:cnfStyle w:val="000000010000"/>
          <w:trHeight w:val="286"/>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Asio otus</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Ciuf de pădure</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A221</w:t>
            </w:r>
          </w:p>
        </w:tc>
      </w:tr>
      <w:tr w:rsidR="00FF00F3" w:rsidRPr="00E614F7" w:rsidTr="00FF00F3">
        <w:trPr>
          <w:cnfStyle w:val="000000100000"/>
          <w:trHeight w:val="214"/>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Coturnix coturnix</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Prepeliță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A113</w:t>
            </w:r>
          </w:p>
        </w:tc>
      </w:tr>
      <w:tr w:rsidR="00FF00F3" w:rsidRPr="00E614F7" w:rsidTr="00FF00F3">
        <w:trPr>
          <w:cnfStyle w:val="000000010000"/>
          <w:trHeight w:val="142"/>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Cuculus canorus</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Cuc</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A212</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Hirundo rustica</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Rândunică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A251</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Lanius senator</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Sfrâncioc cu cap roșu</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A341</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Luscinia megarhynchos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Privighetoare roșcată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A271</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Merops apiaster</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Prigorie</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A230</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Miliaria calandra</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Presura sură</w:t>
            </w:r>
          </w:p>
        </w:tc>
        <w:tc>
          <w:tcPr>
            <w:tcW w:w="1170" w:type="dxa"/>
            <w:vAlign w:val="center"/>
          </w:tcPr>
          <w:p w:rsidR="00FF00F3" w:rsidRPr="00E614F7" w:rsidRDefault="00FF00F3" w:rsidP="00FF00F3">
            <w:pPr>
              <w:pStyle w:val="ListParagraph"/>
              <w:spacing w:line="360" w:lineRule="auto"/>
              <w:ind w:left="0"/>
              <w:jc w:val="center"/>
              <w:cnfStyle w:val="000000100000"/>
              <w:rPr>
                <w:lang w:val="ro-RO"/>
              </w:rPr>
            </w:pPr>
            <w:r w:rsidRPr="00E614F7">
              <w:rPr>
                <w:lang w:val="ro-RO"/>
              </w:rPr>
              <w:t>A383</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Oenanthe isabellina</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Pietrar răsăritean</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A435</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Oenanthe oenanthe</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Pietrar sur</w:t>
            </w:r>
          </w:p>
        </w:tc>
        <w:tc>
          <w:tcPr>
            <w:tcW w:w="1170" w:type="dxa"/>
            <w:vAlign w:val="center"/>
          </w:tcPr>
          <w:p w:rsidR="00FF00F3" w:rsidRPr="00E614F7" w:rsidRDefault="00FF00F3" w:rsidP="00FF00F3">
            <w:pPr>
              <w:pStyle w:val="ListParagraph"/>
              <w:spacing w:line="360" w:lineRule="auto"/>
              <w:ind w:left="0"/>
              <w:jc w:val="center"/>
              <w:cnfStyle w:val="000000100000"/>
              <w:rPr>
                <w:lang w:val="ro-RO"/>
              </w:rPr>
            </w:pPr>
            <w:r w:rsidRPr="00E614F7">
              <w:rPr>
                <w:lang w:val="ro-RO"/>
              </w:rPr>
              <w:t>A277</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Oriolus oriolus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Grangur</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A337</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Phoenicurus ochruros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Codroș de munte</w:t>
            </w:r>
          </w:p>
        </w:tc>
        <w:tc>
          <w:tcPr>
            <w:tcW w:w="1170" w:type="dxa"/>
            <w:vAlign w:val="center"/>
          </w:tcPr>
          <w:p w:rsidR="00FF00F3" w:rsidRPr="00E614F7" w:rsidRDefault="004024A5" w:rsidP="00FF00F3">
            <w:pPr>
              <w:pStyle w:val="ListParagraph"/>
              <w:spacing w:line="360" w:lineRule="auto"/>
              <w:ind w:left="0"/>
              <w:jc w:val="center"/>
              <w:cnfStyle w:val="000000100000"/>
              <w:rPr>
                <w:lang w:val="ro-RO"/>
              </w:rPr>
            </w:pPr>
            <w:r w:rsidRPr="00E614F7">
              <w:rPr>
                <w:lang w:val="ro-RO"/>
              </w:rPr>
              <w:t>A273</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Riparia riparia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Lăstun de mal</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A249</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Saxicola torquata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Mărăcinar negru</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A276</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Streptopelia turtur</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Turturică</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A210</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Sturnus roseus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Lăcustar</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A353</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Sylvia atricapilla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Silvie cu cap negru</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A311</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Sylvia borin</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Silvie de zăvoi</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A310</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Sylvia communis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Silvie de câmp</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A309</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Upupa epops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Pupăza</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A232</w:t>
            </w:r>
          </w:p>
        </w:tc>
      </w:tr>
    </w:tbl>
    <w:p w:rsidR="004024A5" w:rsidRPr="00E614F7" w:rsidRDefault="004024A5" w:rsidP="00C75278">
      <w:pPr>
        <w:pStyle w:val="ListParagraph"/>
        <w:spacing w:after="0" w:line="360" w:lineRule="auto"/>
        <w:ind w:left="0" w:firstLine="720"/>
        <w:jc w:val="both"/>
        <w:rPr>
          <w:lang w:val="ro-RO"/>
        </w:rPr>
      </w:pPr>
    </w:p>
    <w:p w:rsidR="00C75278" w:rsidRPr="00E614F7" w:rsidRDefault="004024A5" w:rsidP="00C75278">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este important pentru populatiile cuibaritoare ale speciilor urmatoare: </w:t>
      </w:r>
      <w:r w:rsidRPr="00E614F7">
        <w:rPr>
          <w:rFonts w:ascii="Times New Roman" w:hAnsi="Times New Roman" w:cs="Times New Roman"/>
          <w:i/>
          <w:sz w:val="24"/>
          <w:szCs w:val="24"/>
          <w:lang w:val="ro-RO"/>
        </w:rPr>
        <w:t xml:space="preserve">Burhinus oedicnemus </w:t>
      </w:r>
      <w:r w:rsidRPr="00E614F7">
        <w:rPr>
          <w:rFonts w:ascii="Times New Roman" w:hAnsi="Times New Roman" w:cs="Times New Roman"/>
          <w:sz w:val="24"/>
          <w:szCs w:val="24"/>
          <w:lang w:val="ro-RO"/>
        </w:rPr>
        <w:t>(pasărea ogorului),</w:t>
      </w:r>
      <w:r w:rsidRPr="00E614F7">
        <w:rPr>
          <w:rFonts w:ascii="Times New Roman" w:hAnsi="Times New Roman" w:cs="Times New Roman"/>
          <w:i/>
          <w:sz w:val="24"/>
          <w:szCs w:val="24"/>
          <w:lang w:val="ro-RO"/>
        </w:rPr>
        <w:t xml:space="preserve"> Circaetus gallicus </w:t>
      </w:r>
      <w:r w:rsidRPr="00E614F7">
        <w:rPr>
          <w:rFonts w:ascii="Times New Roman" w:hAnsi="Times New Roman" w:cs="Times New Roman"/>
          <w:sz w:val="24"/>
          <w:szCs w:val="24"/>
          <w:lang w:val="ro-RO"/>
        </w:rPr>
        <w:t>(Șerpar),</w:t>
      </w:r>
      <w:r w:rsidRPr="00E614F7">
        <w:rPr>
          <w:rFonts w:ascii="Times New Roman" w:hAnsi="Times New Roman" w:cs="Times New Roman"/>
          <w:i/>
          <w:sz w:val="24"/>
          <w:szCs w:val="24"/>
          <w:lang w:val="ro-RO"/>
        </w:rPr>
        <w:t xml:space="preserve"> Circus pygargus </w:t>
      </w:r>
      <w:r w:rsidRPr="00E614F7">
        <w:rPr>
          <w:rFonts w:ascii="Times New Roman" w:hAnsi="Times New Roman" w:cs="Times New Roman"/>
          <w:sz w:val="24"/>
          <w:szCs w:val="24"/>
          <w:lang w:val="ro-RO"/>
        </w:rPr>
        <w:t>(Erete sur),</w:t>
      </w:r>
      <w:r w:rsidRPr="00E614F7">
        <w:rPr>
          <w:rFonts w:ascii="Times New Roman" w:hAnsi="Times New Roman" w:cs="Times New Roman"/>
          <w:i/>
          <w:sz w:val="24"/>
          <w:szCs w:val="24"/>
          <w:lang w:val="ro-RO"/>
        </w:rPr>
        <w:t xml:space="preserve"> Coracias garullus </w:t>
      </w:r>
      <w:r w:rsidRPr="00E614F7">
        <w:rPr>
          <w:rFonts w:ascii="Times New Roman" w:hAnsi="Times New Roman" w:cs="Times New Roman"/>
          <w:sz w:val="24"/>
          <w:szCs w:val="24"/>
          <w:lang w:val="ro-RO"/>
        </w:rPr>
        <w:t xml:space="preserve">(Dumbrăveanca), </w:t>
      </w:r>
      <w:r w:rsidRPr="00E614F7">
        <w:rPr>
          <w:rFonts w:ascii="Times New Roman" w:hAnsi="Times New Roman" w:cs="Times New Roman"/>
          <w:i/>
          <w:sz w:val="24"/>
          <w:szCs w:val="24"/>
          <w:lang w:val="ro-RO"/>
        </w:rPr>
        <w:t>Melanocorypha calandra</w:t>
      </w:r>
      <w:r w:rsidRPr="00E614F7">
        <w:rPr>
          <w:rFonts w:ascii="Times New Roman" w:hAnsi="Times New Roman" w:cs="Times New Roman"/>
          <w:sz w:val="24"/>
          <w:szCs w:val="24"/>
          <w:lang w:val="ro-RO"/>
        </w:rPr>
        <w:t xml:space="preserve"> (Ciocârlie de Bărăgan),</w:t>
      </w:r>
      <w:r w:rsidRPr="00E614F7">
        <w:rPr>
          <w:rFonts w:ascii="Times New Roman" w:hAnsi="Times New Roman" w:cs="Times New Roman"/>
          <w:i/>
          <w:sz w:val="24"/>
          <w:szCs w:val="24"/>
          <w:lang w:val="ro-RO"/>
        </w:rPr>
        <w:t xml:space="preserve"> Calandrella brachydactyla </w:t>
      </w:r>
      <w:r w:rsidR="00BF2566" w:rsidRPr="00E614F7">
        <w:rPr>
          <w:rFonts w:ascii="Times New Roman" w:hAnsi="Times New Roman" w:cs="Times New Roman"/>
          <w:sz w:val="24"/>
          <w:szCs w:val="24"/>
          <w:lang w:val="ro-RO"/>
        </w:rPr>
        <w:t xml:space="preserve"> (Ciocârlie de stol), </w:t>
      </w:r>
      <w:r w:rsidRPr="00E614F7">
        <w:rPr>
          <w:rFonts w:ascii="Times New Roman" w:hAnsi="Times New Roman" w:cs="Times New Roman"/>
          <w:i/>
          <w:sz w:val="24"/>
          <w:szCs w:val="24"/>
          <w:lang w:val="ro-RO"/>
        </w:rPr>
        <w:t>Anthus campestris</w:t>
      </w:r>
      <w:r w:rsidR="00BF2566" w:rsidRPr="00E614F7">
        <w:rPr>
          <w:rFonts w:ascii="Times New Roman" w:hAnsi="Times New Roman" w:cs="Times New Roman"/>
          <w:i/>
          <w:sz w:val="24"/>
          <w:szCs w:val="24"/>
          <w:lang w:val="ro-RO"/>
        </w:rPr>
        <w:t xml:space="preserve"> </w:t>
      </w:r>
      <w:r w:rsidR="00BF2566" w:rsidRPr="00E614F7">
        <w:rPr>
          <w:rFonts w:ascii="Times New Roman" w:hAnsi="Times New Roman" w:cs="Times New Roman"/>
          <w:sz w:val="24"/>
          <w:szCs w:val="24"/>
          <w:lang w:val="ro-RO"/>
        </w:rPr>
        <w:t>(Fâsă de câmp).</w:t>
      </w:r>
    </w:p>
    <w:p w:rsidR="00BF2566" w:rsidRPr="00E614F7" w:rsidRDefault="00BF2566" w:rsidP="00C75278">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este important pentru iernat pentru urmatoarele specii: </w:t>
      </w:r>
      <w:r w:rsidRPr="00E614F7">
        <w:rPr>
          <w:rFonts w:ascii="Times New Roman" w:hAnsi="Times New Roman" w:cs="Times New Roman"/>
          <w:i/>
          <w:sz w:val="24"/>
          <w:szCs w:val="24"/>
          <w:lang w:val="ro-RO"/>
        </w:rPr>
        <w:t>Branta ruficollis</w:t>
      </w:r>
      <w:r w:rsidRPr="00E614F7">
        <w:rPr>
          <w:rFonts w:ascii="Times New Roman" w:hAnsi="Times New Roman" w:cs="Times New Roman"/>
          <w:sz w:val="24"/>
          <w:szCs w:val="24"/>
          <w:lang w:val="ro-RO"/>
        </w:rPr>
        <w:t xml:space="preserve"> (gâsca cu gât roșu).</w:t>
      </w:r>
    </w:p>
    <w:p w:rsidR="0090259B" w:rsidRPr="00E614F7" w:rsidRDefault="0090259B" w:rsidP="0090259B">
      <w:pPr>
        <w:spacing w:after="0" w:line="360" w:lineRule="auto"/>
        <w:jc w:val="both"/>
        <w:rPr>
          <w:rFonts w:ascii="Times New Roman" w:hAnsi="Times New Roman" w:cs="Times New Roman"/>
          <w:sz w:val="24"/>
          <w:szCs w:val="24"/>
          <w:lang w:val="ro-RO"/>
        </w:rPr>
      </w:pPr>
    </w:p>
    <w:p w:rsidR="00D115A2" w:rsidRDefault="00D115A2">
      <w:pPr>
        <w:pStyle w:val="ListParagraph"/>
        <w:spacing w:after="0" w:line="360" w:lineRule="auto"/>
        <w:ind w:left="0" w:firstLine="720"/>
        <w:jc w:val="both"/>
        <w:rPr>
          <w:rFonts w:ascii="Times New Roman" w:hAnsi="Times New Roman" w:cs="Times New Roman"/>
          <w:sz w:val="24"/>
          <w:szCs w:val="24"/>
          <w:lang w:val="ro-RO"/>
        </w:rPr>
      </w:pPr>
    </w:p>
    <w:p w:rsidR="004024A5" w:rsidRPr="00E614F7" w:rsidRDefault="008B4F97">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identificarea speciilor de pasari mentionate in formularul standard al ariei ROSPA0019 Cheile Dobrogei, prezente pe suprafata si in imediata vecinatate a PP, au fost utilizate doua metode de analiza:</w:t>
      </w:r>
    </w:p>
    <w:p w:rsidR="008A1B3B" w:rsidRPr="00E614F7" w:rsidRDefault="008B4F97" w:rsidP="008A1B3B">
      <w:pPr>
        <w:pStyle w:val="ListParagraph"/>
        <w:numPr>
          <w:ilvl w:val="0"/>
          <w:numId w:val="20"/>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Studiul bibliografic. A presupus identificarea tuturor materialelor de specialitate  publicate ata</w:t>
      </w:r>
      <w:r w:rsidR="008A1B3B"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 xml:space="preserve"> fizic cat si on line ce fac referire la observatii ornitologice la nivelul zonei studiate</w:t>
      </w:r>
      <w:r w:rsidR="008A1B3B" w:rsidRPr="00E614F7">
        <w:rPr>
          <w:rFonts w:ascii="Times New Roman" w:hAnsi="Times New Roman" w:cs="Times New Roman"/>
          <w:sz w:val="24"/>
          <w:szCs w:val="24"/>
          <w:lang w:val="ro-RO"/>
        </w:rPr>
        <w:t>.</w:t>
      </w:r>
    </w:p>
    <w:p w:rsidR="00A33F8B" w:rsidRPr="00E614F7" w:rsidRDefault="008B4F97" w:rsidP="0090259B">
      <w:pPr>
        <w:pStyle w:val="ListParagraph"/>
        <w:numPr>
          <w:ilvl w:val="0"/>
          <w:numId w:val="20"/>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Studiul in teren. A presupus efectuarea de deplasari in</w:t>
      </w:r>
      <w:r w:rsidR="00DD5478"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teren in vederea identificarii posibilelor specii de pasari prezente la nivelul zonei analizate. Deplasarile au fost efectuate in toate perioadele optime pe parcursul unui an calendaristic fiind acoperite: migratia de toamna, oaspeti de iarna, migratia de primavara, oaspeti de vara (specii cuibaritoare), specii sedentare si/sau partial migratoare.</w:t>
      </w:r>
    </w:p>
    <w:p w:rsidR="003F770A" w:rsidRPr="00E614F7" w:rsidRDefault="008A1B3B" w:rsidP="0090259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urma corelarii rezultatelor studiului bibliografic cu rezultatele studiului in teren au reiesit urmatoarele date referitoare la prezenta, localizarea, populatia si ecologia speciilor de interes comunitar prezente pe suprafata siin imediata vecinatate a PP, mentionate in formularul standard al ROSPA0019 Cheile Dobrogei.</w:t>
      </w:r>
    </w:p>
    <w:p w:rsidR="003F770A" w:rsidRPr="00E614F7" w:rsidRDefault="008A1B3B" w:rsidP="000F44EC">
      <w:pPr>
        <w:pStyle w:val="Default"/>
        <w:spacing w:line="360" w:lineRule="auto"/>
        <w:ind w:firstLine="720"/>
        <w:jc w:val="both"/>
        <w:rPr>
          <w:color w:val="000000"/>
          <w:szCs w:val="24"/>
          <w:lang w:val="ro-RO"/>
        </w:rPr>
      </w:pPr>
      <w:r w:rsidRPr="00E614F7">
        <w:rPr>
          <w:b/>
          <w:i/>
          <w:szCs w:val="24"/>
          <w:lang w:val="ro-RO"/>
        </w:rPr>
        <w:t>Accipiter brevipes</w:t>
      </w:r>
      <w:r w:rsidR="003E409A" w:rsidRPr="00E614F7">
        <w:rPr>
          <w:b/>
          <w:i/>
          <w:szCs w:val="24"/>
          <w:lang w:val="ro-RO"/>
        </w:rPr>
        <w:t xml:space="preserve"> </w:t>
      </w:r>
      <w:r w:rsidR="003E409A" w:rsidRPr="00E614F7">
        <w:rPr>
          <w:szCs w:val="24"/>
          <w:lang w:val="ro-RO"/>
        </w:rPr>
        <w:t>(Uliu cu picoare scurte)</w:t>
      </w:r>
      <w:r w:rsidRPr="00E614F7">
        <w:rPr>
          <w:szCs w:val="24"/>
          <w:lang w:val="ro-RO"/>
        </w:rPr>
        <w:t xml:space="preserve">: </w:t>
      </w:r>
      <w:r w:rsidR="003F770A" w:rsidRPr="00E614F7">
        <w:rPr>
          <w:szCs w:val="24"/>
          <w:lang w:val="ro-RO"/>
        </w:rPr>
        <w:t>S</w:t>
      </w:r>
      <w:r w:rsidRPr="00E614F7">
        <w:rPr>
          <w:szCs w:val="24"/>
          <w:lang w:val="ro-RO"/>
        </w:rPr>
        <w:t xml:space="preserve">pecie rară în sit, </w:t>
      </w:r>
      <w:r w:rsidRPr="00E614F7">
        <w:rPr>
          <w:color w:val="000000"/>
          <w:szCs w:val="24"/>
          <w:lang w:val="ro-RO"/>
        </w:rPr>
        <w:t>cuibăritoare, cu un efectiv evaluat de aproximativ 5-9 perechi. Specia preferă pentru cuibărit zonele împădurite din sit, inclusiv plantaţiile de conifere, hrănindu-se preferenţial pe păşunile adiacente acestora.</w:t>
      </w:r>
      <w:r w:rsidR="003F770A" w:rsidRPr="00E614F7">
        <w:rPr>
          <w:color w:val="000000"/>
          <w:szCs w:val="24"/>
          <w:lang w:val="ro-RO"/>
        </w:rPr>
        <w:t xml:space="preserve"> Cele mai apropiate puncte de observare ale speciei fata de PP se afla in interiorul satului Gura Dobrogei si la nivelul zonei impadurite din rezervatie. Depune ponta începând cu mijlocul lunii mai – inceputul lunii iunie. Cuibul este construit pe crengile arborilor la înălţimea de 5-10 m. Consuma insecte mari si reptile. </w:t>
      </w:r>
    </w:p>
    <w:p w:rsidR="003F770A" w:rsidRPr="00E614F7" w:rsidRDefault="003F770A" w:rsidP="003F770A">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w:t>
      </w:r>
      <w:r w:rsidR="00DA2B41" w:rsidRPr="00E614F7">
        <w:rPr>
          <w:b/>
          <w:color w:val="000000"/>
          <w:szCs w:val="24"/>
          <w:lang w:val="ro-RO"/>
        </w:rPr>
        <w:t>/sau</w:t>
      </w:r>
      <w:r w:rsidRPr="00E614F7">
        <w:rPr>
          <w:b/>
          <w:color w:val="000000"/>
          <w:szCs w:val="24"/>
          <w:lang w:val="ro-RO"/>
        </w:rPr>
        <w:t xml:space="preserve"> in vecinatatea acestuia in zbor de pasaj in cautare de hrana.</w:t>
      </w:r>
    </w:p>
    <w:p w:rsidR="00517A2C" w:rsidRDefault="003E409A" w:rsidP="000F44EC">
      <w:pPr>
        <w:pStyle w:val="Default"/>
        <w:spacing w:line="360" w:lineRule="auto"/>
        <w:ind w:firstLine="720"/>
        <w:jc w:val="both"/>
        <w:rPr>
          <w:color w:val="000000"/>
          <w:szCs w:val="24"/>
          <w:lang w:val="ro-RO"/>
        </w:rPr>
      </w:pPr>
      <w:r w:rsidRPr="00E614F7">
        <w:rPr>
          <w:b/>
          <w:i/>
          <w:color w:val="000000"/>
          <w:szCs w:val="24"/>
          <w:lang w:val="ro-RO"/>
        </w:rPr>
        <w:t>Anthus  campestris</w:t>
      </w:r>
      <w:r w:rsidRPr="00E614F7">
        <w:rPr>
          <w:b/>
          <w:color w:val="000000"/>
          <w:szCs w:val="24"/>
          <w:lang w:val="ro-RO"/>
        </w:rPr>
        <w:t xml:space="preserve"> </w:t>
      </w:r>
      <w:r w:rsidRPr="00E614F7">
        <w:rPr>
          <w:color w:val="000000"/>
          <w:szCs w:val="24"/>
          <w:lang w:val="ro-RO"/>
        </w:rPr>
        <w:t xml:space="preserve">(Fâsă de câmp): </w:t>
      </w:r>
      <w:r w:rsidR="00517A2C" w:rsidRPr="00E614F7">
        <w:rPr>
          <w:color w:val="000000"/>
          <w:szCs w:val="24"/>
          <w:lang w:val="ro-RO"/>
        </w:rPr>
        <w:t>Specie comuna in sit, cuibaritoare, cu un efectiv evaluat de 580-680 de per</w:t>
      </w:r>
      <w:r w:rsidR="00DD03F5" w:rsidRPr="00E614F7">
        <w:rPr>
          <w:color w:val="000000"/>
          <w:szCs w:val="24"/>
          <w:lang w:val="ro-RO"/>
        </w:rPr>
        <w:t>echi.</w:t>
      </w:r>
      <w:r w:rsidR="00517A2C" w:rsidRPr="00E614F7">
        <w:rPr>
          <w:color w:val="000000"/>
          <w:szCs w:val="24"/>
          <w:lang w:val="ro-RO"/>
        </w:rPr>
        <w:t xml:space="preserve"> Specia cuibăreşte în majoritatea habitatele deschise, de păşuni şi terenuri arabile de pe cuprinsul sitului. Cuibăreşte pe sol. Doar femela cloceşte ponta, însă ambii parteneri hrănesc puii. Poate depune 2 ponte într-un sezon (Aprilie-Iulie).</w:t>
      </w:r>
      <w:r w:rsidR="000F44EC" w:rsidRPr="00E614F7">
        <w:rPr>
          <w:color w:val="000000"/>
          <w:szCs w:val="24"/>
          <w:lang w:val="ro-RO"/>
        </w:rPr>
        <w:t xml:space="preserve"> Consuma insecte.</w:t>
      </w:r>
    </w:p>
    <w:p w:rsidR="004026CA" w:rsidRPr="00E614F7" w:rsidRDefault="004026CA" w:rsidP="000F44EC">
      <w:pPr>
        <w:pStyle w:val="Default"/>
        <w:spacing w:line="360" w:lineRule="auto"/>
        <w:ind w:firstLine="720"/>
        <w:jc w:val="both"/>
        <w:rPr>
          <w:rFonts w:eastAsiaTheme="minorHAnsi"/>
          <w:color w:val="000000"/>
          <w:szCs w:val="24"/>
          <w:lang w:val="ro-RO"/>
        </w:rPr>
      </w:pPr>
    </w:p>
    <w:p w:rsidR="00281F53" w:rsidRPr="00E614F7" w:rsidRDefault="00281F53" w:rsidP="00281F53">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484425" w:rsidRPr="00E614F7" w:rsidRDefault="00FA7D3F" w:rsidP="00484425">
      <w:pPr>
        <w:pStyle w:val="Default"/>
        <w:spacing w:line="360" w:lineRule="auto"/>
        <w:ind w:firstLine="720"/>
        <w:jc w:val="both"/>
        <w:rPr>
          <w:color w:val="000000"/>
          <w:szCs w:val="24"/>
          <w:lang w:val="ro-RO"/>
        </w:rPr>
      </w:pPr>
      <w:r w:rsidRPr="00E614F7">
        <w:rPr>
          <w:b/>
          <w:i/>
          <w:color w:val="000000"/>
          <w:szCs w:val="24"/>
          <w:lang w:val="ro-RO"/>
        </w:rPr>
        <w:t>Branta ruficollis</w:t>
      </w:r>
      <w:r w:rsidRPr="00E614F7">
        <w:rPr>
          <w:b/>
          <w:color w:val="000000"/>
          <w:szCs w:val="24"/>
          <w:lang w:val="ro-RO"/>
        </w:rPr>
        <w:t xml:space="preserve"> </w:t>
      </w:r>
      <w:r w:rsidRPr="00E614F7">
        <w:rPr>
          <w:color w:val="000000"/>
          <w:szCs w:val="24"/>
          <w:lang w:val="ro-RO"/>
        </w:rPr>
        <w:t>(Gâsca cu gât roșu):</w:t>
      </w:r>
      <w:r w:rsidR="00484425" w:rsidRPr="00E614F7">
        <w:rPr>
          <w:szCs w:val="24"/>
          <w:lang w:val="ro-RO"/>
        </w:rPr>
        <w:t xml:space="preserve"> Specie rara in sit, oaspete de iarna. </w:t>
      </w:r>
      <w:r w:rsidR="00484425" w:rsidRPr="00E614F7">
        <w:rPr>
          <w:color w:val="000000"/>
          <w:szCs w:val="24"/>
          <w:lang w:val="ro-RO"/>
        </w:rPr>
        <w:t xml:space="preserve">În perioada de iarnă, este întâlnită în Dobrogea, dar şi în judeţele Brăila, Ialomiţa, Călăraşi. În perioada pasajului, aproximativ 2000 de gâşte cu gât roşu tranzitează situl. În cartierele de iernare, formează stoluri mixte împreună cu alte specii de gâște, în special gârlița mare - </w:t>
      </w:r>
      <w:r w:rsidR="00484425" w:rsidRPr="00E614F7">
        <w:rPr>
          <w:i/>
          <w:iCs/>
          <w:color w:val="000000"/>
          <w:szCs w:val="24"/>
          <w:lang w:val="ro-RO"/>
        </w:rPr>
        <w:t>Anser albifrons</w:t>
      </w:r>
      <w:r w:rsidR="00484425" w:rsidRPr="00E614F7">
        <w:rPr>
          <w:color w:val="000000"/>
          <w:szCs w:val="24"/>
          <w:lang w:val="ro-RO"/>
        </w:rPr>
        <w:t xml:space="preserve">. Se hrănesc ziua pe culturile agricole, la început cu boabe de porumb, rămase risipite după recoltare și mai apoi cu grâu de toamnă, iar seara înoptează pe lacuri. </w:t>
      </w:r>
    </w:p>
    <w:p w:rsidR="00FD0935" w:rsidRPr="00E614F7" w:rsidRDefault="00484425"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w:t>
      </w:r>
      <w:r w:rsidR="00FD0935" w:rsidRPr="00E614F7">
        <w:rPr>
          <w:b/>
          <w:color w:val="000000"/>
          <w:szCs w:val="24"/>
          <w:lang w:val="ro-RO"/>
        </w:rPr>
        <w:t>u</w:t>
      </w:r>
      <w:r w:rsidRPr="00E614F7">
        <w:rPr>
          <w:b/>
          <w:color w:val="000000"/>
          <w:szCs w:val="24"/>
          <w:lang w:val="ro-RO"/>
        </w:rPr>
        <w:t>i si/sau in vecinatatea acestuia in pasaj in cautare de hrana.</w:t>
      </w:r>
    </w:p>
    <w:p w:rsidR="00FD0935" w:rsidRPr="00E614F7" w:rsidRDefault="00FD0935" w:rsidP="00FD0935">
      <w:pPr>
        <w:pStyle w:val="Default"/>
        <w:spacing w:line="360" w:lineRule="auto"/>
        <w:ind w:firstLine="720"/>
        <w:jc w:val="both"/>
        <w:rPr>
          <w:rFonts w:eastAsiaTheme="minorHAnsi"/>
          <w:color w:val="000000"/>
          <w:szCs w:val="24"/>
          <w:lang w:val="ro-RO"/>
        </w:rPr>
      </w:pPr>
      <w:r w:rsidRPr="00E614F7">
        <w:rPr>
          <w:b/>
          <w:i/>
          <w:color w:val="000000"/>
          <w:szCs w:val="24"/>
          <w:lang w:val="ro-RO"/>
        </w:rPr>
        <w:t xml:space="preserve">Bubo bubo </w:t>
      </w:r>
      <w:r w:rsidRPr="00E614F7">
        <w:rPr>
          <w:color w:val="000000"/>
          <w:szCs w:val="24"/>
          <w:lang w:val="ro-RO"/>
        </w:rPr>
        <w:t xml:space="preserve">(Buhă): Prezentă în regiuni montane, de deal şi câmpie stâncoase, împădurite sau neîmpădurite. </w:t>
      </w:r>
      <w:r w:rsidRPr="00E614F7">
        <w:rPr>
          <w:szCs w:val="24"/>
          <w:lang w:val="ro-RO"/>
        </w:rPr>
        <w:t xml:space="preserve">Specie rara in sit, </w:t>
      </w:r>
      <w:r w:rsidRPr="00E614F7">
        <w:rPr>
          <w:color w:val="000000"/>
          <w:szCs w:val="24"/>
          <w:lang w:val="ro-RO"/>
        </w:rPr>
        <w:t>sunt estimate 2-3 perechi cuibăritoare prezente. Specia este prezentă în habitatele caracteristice, de stâncării cu vegetaţie din zona Cheilor, respectiv a Gurii Dobrogei. Cuibul este construit în scobituri de stânci, rar cuiburi vechi, chiar şi direct pe sol. Depun 2-4 ouă, începând cu a doua jumătate a lunii martie. vânează şi consumă aproape orice specii de mamifere mici şi medii (inclusiv iepuri), alte specii de păsări, și altele asemenea.</w:t>
      </w:r>
    </w:p>
    <w:p w:rsidR="00FD0935" w:rsidRPr="00E614F7" w:rsidRDefault="00FD0935" w:rsidP="00FD0935">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FD0935" w:rsidRPr="00E614F7" w:rsidRDefault="00854CF0" w:rsidP="005F4DF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Calandrella brachy</w:t>
      </w:r>
      <w:r w:rsidR="005F4DFE" w:rsidRPr="00E614F7">
        <w:rPr>
          <w:rFonts w:ascii="Times New Roman" w:hAnsi="Times New Roman" w:cs="Times New Roman"/>
          <w:b/>
          <w:i/>
          <w:color w:val="000000"/>
          <w:sz w:val="24"/>
          <w:szCs w:val="24"/>
          <w:lang w:val="ro-RO"/>
        </w:rPr>
        <w:t>dactyla</w:t>
      </w:r>
      <w:r w:rsidR="005F4DFE" w:rsidRPr="00E614F7">
        <w:rPr>
          <w:rFonts w:ascii="Times New Roman" w:hAnsi="Times New Roman" w:cs="Times New Roman"/>
          <w:color w:val="000000"/>
          <w:sz w:val="24"/>
          <w:szCs w:val="24"/>
          <w:lang w:val="ro-RO"/>
        </w:rPr>
        <w:t xml:space="preserve"> (Ciocârlie de stol): </w:t>
      </w:r>
      <w:r w:rsidR="00234D48" w:rsidRPr="00E614F7">
        <w:rPr>
          <w:rFonts w:ascii="Times New Roman" w:hAnsi="Times New Roman" w:cs="Times New Roman"/>
          <w:color w:val="000000"/>
          <w:sz w:val="24"/>
          <w:szCs w:val="24"/>
          <w:lang w:val="ro-RO"/>
        </w:rPr>
        <w:t>Specie comuna, cuibăritoare în sit pe păşuni sau terenuri arabile cu vegetaţie foarte scundă, a cărei efectiv este estimat la 700-1100 de perechi.</w:t>
      </w:r>
      <w:r w:rsidR="00677D27" w:rsidRPr="00E614F7">
        <w:rPr>
          <w:rFonts w:ascii="Times New Roman" w:hAnsi="Times New Roman" w:cs="Times New Roman"/>
          <w:color w:val="000000"/>
          <w:sz w:val="24"/>
          <w:szCs w:val="24"/>
          <w:lang w:val="ro-RO"/>
        </w:rPr>
        <w:t xml:space="preserve"> Cuibăreşte pe sol (Mai-Iulie). Femela cloceşte ponta, însă ambii parteneri hrănesc puii. Poate depune 2 ponte într-un sezon. Din momentul în care au fost depuse ouăle până când puii vor fi capabili să zboare, sunt necesare aproximativ 24 de zile. Consuma seminte si insecte.</w:t>
      </w:r>
    </w:p>
    <w:p w:rsidR="00D115A2" w:rsidRPr="004026CA" w:rsidRDefault="00281F53" w:rsidP="004026CA">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2D4EA7" w:rsidRPr="004026CA" w:rsidRDefault="004F1E51" w:rsidP="004026CA">
      <w:pPr>
        <w:pStyle w:val="Default"/>
        <w:spacing w:line="360" w:lineRule="auto"/>
        <w:ind w:firstLine="720"/>
        <w:jc w:val="both"/>
        <w:rPr>
          <w:szCs w:val="24"/>
          <w:lang w:val="ro-RO"/>
        </w:rPr>
      </w:pPr>
      <w:r w:rsidRPr="00E614F7">
        <w:rPr>
          <w:b/>
          <w:i/>
          <w:color w:val="000000"/>
          <w:szCs w:val="24"/>
          <w:lang w:val="ro-RO"/>
        </w:rPr>
        <w:lastRenderedPageBreak/>
        <w:t>Caprimulgus europaeus</w:t>
      </w:r>
      <w:r w:rsidRPr="00E614F7">
        <w:rPr>
          <w:color w:val="000000"/>
          <w:szCs w:val="24"/>
          <w:lang w:val="ro-RO"/>
        </w:rPr>
        <w:t xml:space="preserve"> (Caprimulg): </w:t>
      </w:r>
      <w:r w:rsidR="00B030F5" w:rsidRPr="00E614F7">
        <w:rPr>
          <w:color w:val="000000"/>
          <w:szCs w:val="24"/>
          <w:lang w:val="ro-RO"/>
        </w:rPr>
        <w:t>Specie comuna in sit, cuibaritoare este prezentă în zonele împădurite din sit şi păşuni stâncoase cu tufişuri, cu efectiv estimat de 87-95 perechi.</w:t>
      </w:r>
      <w:r w:rsidR="002D4EA7" w:rsidRPr="00E614F7">
        <w:rPr>
          <w:color w:val="000000"/>
          <w:szCs w:val="24"/>
          <w:lang w:val="ro-RO"/>
        </w:rPr>
        <w:t xml:space="preserve"> Cuibul este construit pe sol. Ponta (2 ouă) este depusă în luna mai.</w:t>
      </w:r>
      <w:r w:rsidR="002D4EA7" w:rsidRPr="00E614F7">
        <w:rPr>
          <w:szCs w:val="24"/>
          <w:lang w:val="ro-RO"/>
        </w:rPr>
        <w:t xml:space="preserve"> </w:t>
      </w:r>
      <w:r w:rsidR="002D4EA7" w:rsidRPr="00E614F7">
        <w:rPr>
          <w:color w:val="000000"/>
          <w:szCs w:val="24"/>
          <w:lang w:val="ro-RO"/>
        </w:rPr>
        <w:t>Consumă insecte nocturne, mai ales lepidoptere, capturate în zbor</w:t>
      </w:r>
    </w:p>
    <w:p w:rsidR="003A3E0B" w:rsidRPr="00E614F7" w:rsidRDefault="002D4EA7" w:rsidP="003A3E0B">
      <w:pPr>
        <w:pStyle w:val="Default"/>
        <w:spacing w:line="360" w:lineRule="auto"/>
        <w:ind w:firstLine="720"/>
        <w:jc w:val="both"/>
        <w:rPr>
          <w:b/>
          <w:color w:val="000000"/>
          <w:szCs w:val="24"/>
          <w:lang w:val="ro-RO"/>
        </w:rPr>
      </w:pPr>
      <w:r w:rsidRPr="00E614F7">
        <w:rPr>
          <w:rFonts w:eastAsiaTheme="minorHAnsi"/>
          <w:color w:val="000000"/>
          <w:szCs w:val="24"/>
          <w:lang w:val="ro-RO"/>
        </w:rPr>
        <w:tab/>
      </w:r>
      <w:r w:rsidR="003A3E0B" w:rsidRPr="00E614F7">
        <w:rPr>
          <w:b/>
          <w:color w:val="000000"/>
          <w:szCs w:val="24"/>
          <w:lang w:val="ro-RO"/>
        </w:rPr>
        <w:t>Poate fi observata la nivelul amplasamentului si/sau in vecinatatea acestuia in pasaj in cautare de hrana.</w:t>
      </w:r>
    </w:p>
    <w:p w:rsidR="00DD711C" w:rsidRPr="00E614F7" w:rsidRDefault="00DD711C" w:rsidP="003A3E0B">
      <w:pPr>
        <w:pStyle w:val="Default"/>
        <w:spacing w:line="360" w:lineRule="auto"/>
        <w:ind w:firstLine="720"/>
        <w:rPr>
          <w:rFonts w:eastAsiaTheme="minorHAnsi"/>
          <w:color w:val="000000"/>
          <w:szCs w:val="24"/>
          <w:lang w:val="ro-RO"/>
        </w:rPr>
      </w:pPr>
      <w:r w:rsidRPr="00E614F7">
        <w:rPr>
          <w:rFonts w:eastAsiaTheme="minorHAnsi"/>
          <w:b/>
          <w:i/>
          <w:color w:val="000000"/>
          <w:szCs w:val="24"/>
          <w:lang w:val="ro-RO"/>
        </w:rPr>
        <w:t>Circus cyaneus</w:t>
      </w:r>
      <w:r w:rsidR="002E61AD" w:rsidRPr="00E614F7">
        <w:rPr>
          <w:rFonts w:eastAsiaTheme="minorHAnsi"/>
          <w:b/>
          <w:color w:val="000000"/>
          <w:szCs w:val="24"/>
          <w:lang w:val="ro-RO"/>
        </w:rPr>
        <w:t xml:space="preserve"> </w:t>
      </w:r>
      <w:r w:rsidR="002E61AD" w:rsidRPr="00E614F7">
        <w:rPr>
          <w:rFonts w:eastAsiaTheme="minorHAnsi"/>
          <w:color w:val="000000"/>
          <w:szCs w:val="24"/>
          <w:lang w:val="ro-RO"/>
        </w:rPr>
        <w:t xml:space="preserve">(Erete vânăt): </w:t>
      </w:r>
      <w:r w:rsidR="007E3057" w:rsidRPr="00E614F7">
        <w:rPr>
          <w:rFonts w:eastAsiaTheme="minorHAnsi"/>
          <w:color w:val="000000"/>
          <w:szCs w:val="24"/>
          <w:lang w:val="ro-RO"/>
        </w:rPr>
        <w:t xml:space="preserve">Specie comuna in sit, </w:t>
      </w:r>
      <w:r w:rsidR="007E3057" w:rsidRPr="00E614F7">
        <w:rPr>
          <w:color w:val="000000"/>
          <w:szCs w:val="24"/>
          <w:lang w:val="ro-RO"/>
        </w:rPr>
        <w:t>de pasaj. Circa 30-70 indivizi sunt evaluaţi pentru sit în timpul migraţiei. În perioada de pasaj, situl reprezintă teritoriu de hrănire pentru exemplarele ce utilizează în special terenurile arabile şi păşunile.</w:t>
      </w:r>
      <w:r w:rsidR="007F19EB" w:rsidRPr="00E614F7">
        <w:rPr>
          <w:color w:val="000000"/>
          <w:szCs w:val="24"/>
          <w:lang w:val="ro-RO"/>
        </w:rPr>
        <w:t xml:space="preserve"> Se hraneste cu paseriforme si mamifere mici.</w:t>
      </w:r>
    </w:p>
    <w:p w:rsidR="007F19EB" w:rsidRPr="00E614F7" w:rsidRDefault="007F19EB"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7F19EB" w:rsidRPr="00E614F7" w:rsidRDefault="007F19EB" w:rsidP="007F19E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Circus macrourus</w:t>
      </w:r>
      <w:r w:rsidRPr="00E614F7">
        <w:rPr>
          <w:rFonts w:ascii="Times New Roman" w:hAnsi="Times New Roman" w:cs="Times New Roman"/>
          <w:color w:val="000000"/>
          <w:sz w:val="24"/>
          <w:szCs w:val="24"/>
          <w:lang w:val="ro-RO"/>
        </w:rPr>
        <w:t xml:space="preserve"> (Erete alb): Specie rara in sit, in migraţie, situl este tranzitat de aproximativ 60-70 de indivizi. Specia tranzitează situl în perioada de migraţie, respectiv unele exemplare utilizează suprafeţele din sit pentru odihnă şi hrănire - cu precădere păşuni. Consumă rozătoare, reptile, ocazional păsări de talie mică.</w:t>
      </w:r>
    </w:p>
    <w:p w:rsidR="007F19EB" w:rsidRPr="00E614F7" w:rsidRDefault="007F19EB" w:rsidP="007F19E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234D48" w:rsidRPr="00E614F7" w:rsidRDefault="00945051" w:rsidP="00945051">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Coracias garrulus</w:t>
      </w:r>
      <w:r w:rsidRPr="00E614F7">
        <w:rPr>
          <w:rFonts w:ascii="Times New Roman" w:hAnsi="Times New Roman" w:cs="Times New Roman"/>
          <w:color w:val="000000"/>
          <w:sz w:val="24"/>
          <w:szCs w:val="24"/>
          <w:lang w:val="ro-RO"/>
        </w:rPr>
        <w:t xml:space="preserve"> (Dumbrăveanca): Specie comuna in sit, cuibaritoare, efectivul evaluat: 25 - 35 de perechi. Specia cuibăreşte în habitatele propice, atât la lizierele suprafeţelor împădurite din sit, cât şi în zona păşunilor, terenurilor arabile cu arbori izolaţi, cu condiţia să fie disponibile locuri de cuibărit. Prezentă în regiuni deschise, în special pajişti de unde îşi procură hrana. Cuibăreşte în scorburi de copaci sau cavităţi în maluri de pământ. Consumă nevertebrate, în special insecte, dar şi reptile sau, ocazional, rozătoare.</w:t>
      </w:r>
    </w:p>
    <w:p w:rsidR="00945051" w:rsidRPr="00E614F7" w:rsidRDefault="00945051" w:rsidP="00945051">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15A2" w:rsidRDefault="006E5D3B" w:rsidP="006E5D3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Dendrocopos medius</w:t>
      </w:r>
      <w:r w:rsidRPr="00E614F7">
        <w:rPr>
          <w:rFonts w:ascii="Times New Roman" w:hAnsi="Times New Roman" w:cs="Times New Roman"/>
          <w:color w:val="000000"/>
          <w:sz w:val="24"/>
          <w:szCs w:val="24"/>
          <w:lang w:val="ro-RO"/>
        </w:rPr>
        <w:t xml:space="preserve"> (Ciocănitoare de stejar): Specie rara in sit, cuibăritoare a cărei populaţie este estimată până la 5-10 de perechi. Specia este caracteristică zonelor împădurite din sit, care au în compoziţie stejar sau păduri de amestec cu stejar şi esenţă moale.</w:t>
      </w:r>
      <w:r w:rsidR="0057118F" w:rsidRPr="00E614F7">
        <w:rPr>
          <w:rFonts w:ascii="Times New Roman" w:hAnsi="Times New Roman" w:cs="Times New Roman"/>
          <w:color w:val="000000"/>
          <w:sz w:val="24"/>
          <w:szCs w:val="24"/>
          <w:lang w:val="ro-RO"/>
        </w:rPr>
        <w:t xml:space="preserve"> Depun ponta la sfârşitul lunii aprilie, într-o scorbură excavată în crengi mai groase, înclinate sau aproape orizontale. Cuibul este construit în lemn putred. Depun 5-6 ouă. </w:t>
      </w:r>
    </w:p>
    <w:p w:rsidR="00D115A2" w:rsidRDefault="00D115A2" w:rsidP="006E5D3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D115A2" w:rsidRDefault="00D115A2" w:rsidP="006E5D3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7E3057" w:rsidRPr="00E614F7" w:rsidRDefault="0057118F" w:rsidP="006E5D3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lastRenderedPageBreak/>
        <w:t>Consuma insecte culese din crăpăturile scoarţelor şi a trunchiurilor. Hrana este suplimentată cu fructe, seminţe şi seva copacilor.</w:t>
      </w:r>
    </w:p>
    <w:p w:rsidR="0057118F" w:rsidRPr="00E614F7" w:rsidRDefault="0057118F" w:rsidP="0057118F">
      <w:pPr>
        <w:pStyle w:val="Default"/>
        <w:spacing w:line="360" w:lineRule="auto"/>
        <w:ind w:firstLine="720"/>
        <w:rPr>
          <w:rFonts w:eastAsiaTheme="minorHAnsi"/>
          <w:b/>
          <w:color w:val="000000"/>
          <w:szCs w:val="24"/>
          <w:lang w:val="ro-RO"/>
        </w:rPr>
      </w:pPr>
      <w:r w:rsidRPr="00E614F7">
        <w:rPr>
          <w:rFonts w:eastAsiaTheme="minorHAnsi"/>
          <w:b/>
          <w:color w:val="000000"/>
          <w:szCs w:val="24"/>
          <w:lang w:val="ro-RO"/>
        </w:rPr>
        <w:t>Amplasamentul proiectului si imediata vecinatate a acestuia nu ofera conditii de hrana si/sau adapost pentru aceasta specie.</w:t>
      </w:r>
    </w:p>
    <w:p w:rsidR="00945051" w:rsidRPr="00E614F7" w:rsidRDefault="002413F8"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Dryocopus martius</w:t>
      </w:r>
      <w:r w:rsidRPr="00E614F7">
        <w:rPr>
          <w:rFonts w:ascii="Times New Roman" w:hAnsi="Times New Roman" w:cs="Times New Roman"/>
          <w:color w:val="000000"/>
          <w:sz w:val="24"/>
          <w:szCs w:val="24"/>
          <w:lang w:val="ro-RO"/>
        </w:rPr>
        <w:t xml:space="preserve"> (Ciocănitoare neagră): Specie rara in sit, este caracteristică zonelor împădurite din sit, în special pe văi sau în general acolo unde se regăsesc şi arbori mari. În situl Cheile Dobrogei, populaţia cuibăritoare a acestei specii este estimată la 2-4 perechi. Specie teritorială. Teritoriile sunt relativ mari. Cuibul este construit într-o scorbură cu o orificiu larg. Depun 4-6 ouă. Consumă nimfe de furnici şi larve ale acestora şi a altor specii în căut</w:t>
      </w:r>
      <w:r w:rsidR="0090259B" w:rsidRPr="00E614F7">
        <w:rPr>
          <w:rFonts w:ascii="Times New Roman" w:hAnsi="Times New Roman" w:cs="Times New Roman"/>
          <w:color w:val="000000"/>
          <w:sz w:val="24"/>
          <w:szCs w:val="24"/>
          <w:lang w:val="ro-RO"/>
        </w:rPr>
        <w:t>ar</w:t>
      </w:r>
      <w:r w:rsidRPr="00E614F7">
        <w:rPr>
          <w:rFonts w:ascii="Times New Roman" w:hAnsi="Times New Roman" w:cs="Times New Roman"/>
          <w:color w:val="000000"/>
          <w:sz w:val="24"/>
          <w:szCs w:val="24"/>
          <w:lang w:val="ro-RO"/>
        </w:rPr>
        <w:t>ea cărora excavează găuri mari în copacii bătrâni; îşi pot căuta hrana şi pe sol.</w:t>
      </w:r>
    </w:p>
    <w:p w:rsidR="002413F8" w:rsidRPr="00E614F7" w:rsidRDefault="002413F8" w:rsidP="0090259B">
      <w:pPr>
        <w:pStyle w:val="Default"/>
        <w:spacing w:line="360" w:lineRule="auto"/>
        <w:ind w:firstLine="720"/>
        <w:rPr>
          <w:rFonts w:eastAsiaTheme="minorHAnsi"/>
          <w:b/>
          <w:color w:val="000000"/>
          <w:szCs w:val="24"/>
          <w:lang w:val="ro-RO"/>
        </w:rPr>
      </w:pPr>
      <w:r w:rsidRPr="00E614F7">
        <w:rPr>
          <w:rFonts w:eastAsiaTheme="minorHAnsi"/>
          <w:b/>
          <w:color w:val="000000"/>
          <w:szCs w:val="24"/>
          <w:lang w:val="ro-RO"/>
        </w:rPr>
        <w:t>Amplasamentul proiectului si imediata vecinatate a acestuia nu ofera conditii de hrana si/sau adapost pentru aceasta specie.</w:t>
      </w:r>
    </w:p>
    <w:p w:rsidR="002413F8" w:rsidRPr="00E614F7" w:rsidRDefault="007C57C2" w:rsidP="00DB257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Emberiza hortulana</w:t>
      </w:r>
      <w:r w:rsidRPr="00E614F7">
        <w:rPr>
          <w:rFonts w:ascii="Times New Roman" w:hAnsi="Times New Roman" w:cs="Times New Roman"/>
          <w:color w:val="000000"/>
          <w:sz w:val="24"/>
          <w:szCs w:val="24"/>
          <w:lang w:val="ro-RO"/>
        </w:rPr>
        <w:t xml:space="preserve"> (Presura de grădină): Specie coumna in sit, </w:t>
      </w:r>
      <w:r w:rsidR="00DB2577" w:rsidRPr="00E614F7">
        <w:rPr>
          <w:rFonts w:ascii="Times New Roman" w:hAnsi="Times New Roman" w:cs="Times New Roman"/>
          <w:color w:val="000000"/>
          <w:sz w:val="23"/>
          <w:szCs w:val="23"/>
          <w:lang w:val="ro-RO"/>
        </w:rPr>
        <w:t>cu efectiv estimat de 400-800 de perechi. Specia este întâlnită într-o varietate de habitate, cuprinzând atât zone împădurite (la lizierele acestora) cât şi livezi, păşuni cu arbori izolaţi, grădini, terenuri arabile cu tufişuri şi copaci. Cuibul este amplasat în arbuşti, foarte aproape de nivelul solului. Ponta este formată din 4-5 ouă, femela fiind cea care îngrijeşte puii. Consumă diferite tipuri de seminţe.</w:t>
      </w:r>
    </w:p>
    <w:p w:rsidR="00DB2577" w:rsidRPr="00E614F7" w:rsidRDefault="00DB2577" w:rsidP="00DB2577">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2413F8" w:rsidRPr="00E614F7" w:rsidRDefault="00DB2577" w:rsidP="00DB257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Falco columbarius</w:t>
      </w:r>
      <w:r w:rsidRPr="00E614F7">
        <w:rPr>
          <w:rFonts w:ascii="Times New Roman" w:hAnsi="Times New Roman" w:cs="Times New Roman"/>
          <w:color w:val="000000"/>
          <w:sz w:val="24"/>
          <w:szCs w:val="24"/>
          <w:lang w:val="ro-RO"/>
        </w:rPr>
        <w:t xml:space="preserve"> (Șoim de iarnă): Specie rara in sit, prezentă în perioada de iarnă predominant în zonele deschise, pe terenuri arabile şi păşuni. În iarnă, situl este utilizat ca teritoriu de iernare de către 12 -15 indivizi ai acestei specii. Consuma paseriforme pe care le prinde in zbor.</w:t>
      </w:r>
    </w:p>
    <w:p w:rsidR="002413F8" w:rsidRPr="00E614F7" w:rsidRDefault="00385792" w:rsidP="00D15711">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385792" w:rsidRPr="00E614F7" w:rsidRDefault="00385792" w:rsidP="00385792">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Falco peregrinus</w:t>
      </w:r>
      <w:r w:rsidRPr="00E614F7">
        <w:rPr>
          <w:rFonts w:ascii="Times New Roman" w:hAnsi="Times New Roman" w:cs="Times New Roman"/>
          <w:color w:val="000000"/>
          <w:sz w:val="24"/>
          <w:szCs w:val="24"/>
          <w:lang w:val="ro-RO"/>
        </w:rPr>
        <w:t xml:space="preserve"> (Șoim călător): Specie rara in sit, poate fi prezentă în perioada de pasaj preferând predominant zonele deschise, terenuri arabile şi păşuni, dar şi liziere și altele asemenea. Prinde păsări de dimensiune medie, de obicei în aer. În funcţie de habitatul local, vânează porumbei, specii de apă, limicole, grauri şi corvide</w:t>
      </w:r>
    </w:p>
    <w:p w:rsidR="00385792" w:rsidRPr="00E614F7" w:rsidRDefault="00385792" w:rsidP="00385792">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15A2" w:rsidRDefault="00D115A2" w:rsidP="00645E50">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D115A2" w:rsidRDefault="00D115A2" w:rsidP="00645E50">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90259B" w:rsidRPr="00E614F7" w:rsidRDefault="00236D33" w:rsidP="00645E5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Falco vespertinus</w:t>
      </w:r>
      <w:r w:rsidRPr="00E614F7">
        <w:rPr>
          <w:rFonts w:ascii="Times New Roman" w:hAnsi="Times New Roman" w:cs="Times New Roman"/>
          <w:color w:val="000000"/>
          <w:sz w:val="24"/>
          <w:szCs w:val="24"/>
          <w:lang w:val="ro-RO"/>
        </w:rPr>
        <w:t xml:space="preserve"> (Vânturel de seară): </w:t>
      </w:r>
      <w:r w:rsidR="00645E50" w:rsidRPr="00E614F7">
        <w:rPr>
          <w:rFonts w:ascii="Times New Roman" w:hAnsi="Times New Roman" w:cs="Times New Roman"/>
          <w:color w:val="000000"/>
          <w:sz w:val="24"/>
          <w:szCs w:val="24"/>
          <w:lang w:val="ro-RO"/>
        </w:rPr>
        <w:t xml:space="preserve">Specie rara in sit, cu 17-23 de perechi cuibaritoare. Specia cuibăreşte în special în colonii de ciori de semănătură, utilizând păşuni şi terenuri arabile pentru hrănire. Prefera liziere, păduri de luncă, perdele forestiere, plantaţii, arbori înalţi din lungul drumurilor, pâlcuri de copaci în silvostepă, întotdeauna localizaţi în apropierea terenurilor agricole deschise, unde proliferează insectele. Nu îşi construiesc cuib propriu, ci folosesc cuibul ciorilor de semănătură, după ce puii acestora au zburat. </w:t>
      </w:r>
    </w:p>
    <w:p w:rsidR="00FD0935" w:rsidRPr="00E614F7" w:rsidRDefault="00645E50" w:rsidP="00645E5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Depun 2-4 ouă în luna mai. Se hrănesc mai ales cu insecte, dar şi şopârle, rozătoare mici, rareori păsări juvenile.</w:t>
      </w:r>
    </w:p>
    <w:p w:rsidR="00B10737" w:rsidRPr="00E614F7" w:rsidRDefault="00645E50"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B10737" w:rsidRPr="00E614F7" w:rsidRDefault="00E1387A" w:rsidP="00645E50">
      <w:pPr>
        <w:pStyle w:val="Default"/>
        <w:spacing w:line="360" w:lineRule="auto"/>
        <w:ind w:firstLine="720"/>
        <w:jc w:val="both"/>
        <w:rPr>
          <w:b/>
          <w:color w:val="000000"/>
          <w:szCs w:val="24"/>
          <w:lang w:val="ro-RO"/>
        </w:rPr>
      </w:pPr>
      <w:r w:rsidRPr="00E614F7">
        <w:rPr>
          <w:b/>
          <w:i/>
          <w:color w:val="000000"/>
          <w:szCs w:val="24"/>
          <w:lang w:val="ro-RO"/>
        </w:rPr>
        <w:t>Ficedula albicollis</w:t>
      </w:r>
      <w:r w:rsidRPr="00E614F7">
        <w:rPr>
          <w:b/>
          <w:color w:val="000000"/>
          <w:szCs w:val="24"/>
          <w:lang w:val="ro-RO"/>
        </w:rPr>
        <w:t xml:space="preserve"> </w:t>
      </w:r>
      <w:r w:rsidRPr="00E614F7">
        <w:rPr>
          <w:color w:val="000000"/>
          <w:szCs w:val="24"/>
          <w:lang w:val="ro-RO"/>
        </w:rPr>
        <w:t>(muscar gulerat):</w:t>
      </w:r>
      <w:r w:rsidRPr="00E614F7">
        <w:rPr>
          <w:b/>
          <w:color w:val="000000"/>
          <w:szCs w:val="24"/>
          <w:lang w:val="ro-RO"/>
        </w:rPr>
        <w:t xml:space="preserve"> </w:t>
      </w:r>
      <w:r w:rsidRPr="00E614F7">
        <w:rPr>
          <w:color w:val="000000"/>
          <w:szCs w:val="24"/>
          <w:lang w:val="ro-RO"/>
        </w:rPr>
        <w:t>Specie comuna in sit,</w:t>
      </w:r>
      <w:r w:rsidRPr="00E614F7">
        <w:rPr>
          <w:b/>
          <w:color w:val="000000"/>
          <w:szCs w:val="24"/>
          <w:lang w:val="ro-RO"/>
        </w:rPr>
        <w:t xml:space="preserve"> </w:t>
      </w:r>
      <w:r w:rsidRPr="00E614F7">
        <w:rPr>
          <w:color w:val="000000"/>
          <w:szCs w:val="24"/>
          <w:lang w:val="ro-RO"/>
        </w:rPr>
        <w:t>apare în perioada de pasaj utilizând în special zonele împădurite şi cele cu tufărişuri. În fiecare perioadă de pasaj, un efectiv estimat de 200 de muscari guleraţi folosesc acest sit pentru odihnă şi hrănire. Prefera păduri bătrâne cu strat arbustiv bogat, grădini cu vegetaţie deasă şi parcuri. Se hrănesc cu insecte prinse în zbor.</w:t>
      </w:r>
    </w:p>
    <w:p w:rsidR="00E1387A" w:rsidRPr="00E614F7" w:rsidRDefault="00E1387A" w:rsidP="00E1387A">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645E50" w:rsidRPr="00E614F7" w:rsidRDefault="00E1387A" w:rsidP="00253DD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Ficedula parva</w:t>
      </w:r>
      <w:r w:rsidRPr="00E614F7">
        <w:rPr>
          <w:rFonts w:ascii="Times New Roman" w:hAnsi="Times New Roman" w:cs="Times New Roman"/>
          <w:color w:val="000000"/>
          <w:sz w:val="24"/>
          <w:szCs w:val="24"/>
          <w:lang w:val="ro-RO"/>
        </w:rPr>
        <w:t xml:space="preserve"> (muscar mic): Specie comuna in sit, </w:t>
      </w:r>
      <w:r w:rsidR="00253DD8" w:rsidRPr="00E614F7">
        <w:rPr>
          <w:rFonts w:ascii="Times New Roman" w:hAnsi="Times New Roman" w:cs="Times New Roman"/>
          <w:color w:val="000000"/>
          <w:sz w:val="24"/>
          <w:szCs w:val="24"/>
          <w:lang w:val="ro-RO"/>
        </w:rPr>
        <w:t>apare în perioada de pasaj utilizând în special zonele împădurite şi cele cu tufărişuri. În fiecare perioadă de pasaj, aproximativ 1000 indivizi aparţinând acestei specii vizitează situl. Prefera păduri umbroase de fag, dar şi în pădurile de stejar şi de amestec cu molid, cu zone unde subarboretul este dezvoltat. Se hraneste cu insecte.</w:t>
      </w:r>
    </w:p>
    <w:p w:rsidR="00253DD8" w:rsidRPr="00E614F7" w:rsidRDefault="00253DD8" w:rsidP="00253DD8">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E1387A" w:rsidRPr="00E614F7" w:rsidRDefault="00CC7ED8" w:rsidP="00486ACA">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Glareola pratincola</w:t>
      </w:r>
      <w:r w:rsidRPr="00E614F7">
        <w:rPr>
          <w:rFonts w:ascii="Times New Roman" w:hAnsi="Times New Roman" w:cs="Times New Roman"/>
          <w:color w:val="000000"/>
          <w:sz w:val="24"/>
          <w:szCs w:val="24"/>
          <w:lang w:val="ro-RO"/>
        </w:rPr>
        <w:t xml:space="preserve"> (Ciovlică ruginie): </w:t>
      </w:r>
      <w:r w:rsidR="00486ACA" w:rsidRPr="00E614F7">
        <w:rPr>
          <w:rFonts w:ascii="Times New Roman" w:hAnsi="Times New Roman" w:cs="Times New Roman"/>
          <w:color w:val="000000"/>
          <w:sz w:val="24"/>
          <w:szCs w:val="24"/>
          <w:lang w:val="ro-RO"/>
        </w:rPr>
        <w:t>Specie rara in sit. Un efectiv estimat de până la 120 indivizi tranzitează situl. În perioadele de pasaj, specia poate utiliza anumite zone din sit pentru odihnă şi hrănire sau doar în tranzit. Prefera terenuri întinse, deschise, uscate, cu vegetaţie scundă, lângă stufărişuri sau zone mlăştinoase, zone de sărătură, și altele asemenea. Consuma insecte, pe care le capturează în zbor, cu mişcări acrobatice.</w:t>
      </w:r>
    </w:p>
    <w:p w:rsidR="00486ACA" w:rsidRPr="00E614F7" w:rsidRDefault="00486ACA" w:rsidP="00486ACA">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15A2" w:rsidRDefault="00D115A2" w:rsidP="003A3E0B">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D115A2" w:rsidRDefault="00D115A2" w:rsidP="003A3E0B">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E1387A" w:rsidRPr="00E614F7" w:rsidRDefault="00486ACA" w:rsidP="003A3E0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Grus grus</w:t>
      </w:r>
      <w:r w:rsidRPr="00E614F7">
        <w:rPr>
          <w:rFonts w:ascii="Times New Roman" w:hAnsi="Times New Roman" w:cs="Times New Roman"/>
          <w:color w:val="000000"/>
          <w:sz w:val="24"/>
          <w:szCs w:val="24"/>
          <w:lang w:val="ro-RO"/>
        </w:rPr>
        <w:t xml:space="preserve"> (Cocor): Specie foarte rara in sit, </w:t>
      </w:r>
      <w:r w:rsidR="003A3E0B" w:rsidRPr="00E614F7">
        <w:rPr>
          <w:rFonts w:ascii="Times New Roman" w:hAnsi="Times New Roman" w:cs="Times New Roman"/>
          <w:color w:val="000000"/>
          <w:sz w:val="24"/>
          <w:szCs w:val="24"/>
          <w:lang w:val="ro-RO"/>
        </w:rPr>
        <w:t>cu un efectiv de până la 12 indivizi in perioada de pasaj, cand poate utiliza anumite zone din sit pentru odihnă şi hrănire sau doar în tranzit. Consuma rădăcini, rizomi, tuberculi, cereale lăsate pe câmp după treierat, dar şi insecte, melci, viermi, broaşte.</w:t>
      </w:r>
    </w:p>
    <w:p w:rsidR="0090259B" w:rsidRPr="00E614F7" w:rsidRDefault="003A3E0B" w:rsidP="00D115A2">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E1387A" w:rsidRPr="00E614F7" w:rsidRDefault="001A618C" w:rsidP="001A618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Haliaeetus albicilla</w:t>
      </w:r>
      <w:r w:rsidRPr="00E614F7">
        <w:rPr>
          <w:rFonts w:ascii="Times New Roman" w:hAnsi="Times New Roman" w:cs="Times New Roman"/>
          <w:color w:val="000000"/>
          <w:sz w:val="24"/>
          <w:szCs w:val="24"/>
          <w:lang w:val="ro-RO"/>
        </w:rPr>
        <w:t xml:space="preserve"> (Codalb): Specie rara in sit, in timpul pasajului, situl este tranzitat de 12- 14 indivizi, cand pot utiliza anumite zone pentru odihnă şi hrănire sau doar în tranzit. </w:t>
      </w:r>
      <w:r w:rsidR="00BE0FE6" w:rsidRPr="00E614F7">
        <w:rPr>
          <w:rFonts w:ascii="Times New Roman" w:hAnsi="Times New Roman" w:cs="Times New Roman"/>
          <w:color w:val="000000"/>
          <w:sz w:val="24"/>
          <w:szCs w:val="24"/>
          <w:lang w:val="ro-RO"/>
        </w:rPr>
        <w:t>Dependentă de bazinele acvatice, c</w:t>
      </w:r>
      <w:r w:rsidRPr="00E614F7">
        <w:rPr>
          <w:rFonts w:ascii="Times New Roman" w:hAnsi="Times New Roman" w:cs="Times New Roman"/>
          <w:color w:val="000000"/>
          <w:sz w:val="24"/>
          <w:szCs w:val="24"/>
          <w:lang w:val="ro-RO"/>
        </w:rPr>
        <w:t>onsumă în principal peşte şi păsări de apă. În timpul iernii se hrăneşte şi cu cadavre.</w:t>
      </w:r>
    </w:p>
    <w:p w:rsidR="001A618C" w:rsidRPr="00E614F7" w:rsidRDefault="001A618C"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3396" w:rsidRPr="00E614F7" w:rsidRDefault="00D13396" w:rsidP="00C23F68">
      <w:pPr>
        <w:pStyle w:val="Default"/>
        <w:spacing w:line="360" w:lineRule="auto"/>
        <w:ind w:firstLine="720"/>
        <w:jc w:val="both"/>
        <w:rPr>
          <w:rFonts w:eastAsiaTheme="minorHAnsi"/>
          <w:color w:val="000000"/>
          <w:szCs w:val="24"/>
          <w:lang w:val="ro-RO"/>
        </w:rPr>
      </w:pPr>
      <w:r w:rsidRPr="00E614F7">
        <w:rPr>
          <w:b/>
          <w:i/>
          <w:color w:val="000000"/>
          <w:szCs w:val="24"/>
          <w:lang w:val="ro-RO"/>
        </w:rPr>
        <w:t>Hieraaetus pennatus</w:t>
      </w:r>
      <w:r w:rsidRPr="00E614F7">
        <w:rPr>
          <w:color w:val="000000"/>
          <w:szCs w:val="24"/>
          <w:lang w:val="ro-RO"/>
        </w:rPr>
        <w:t xml:space="preserve"> (Acvila mică): Specie foarte rara in sit. În perioada de cuibărit, putem observa 2-4 perechi de acvile mici în perimetrul acestui sit, în special în zona Cheilor.</w:t>
      </w:r>
      <w:r w:rsidR="00C23F68" w:rsidRPr="00E614F7">
        <w:rPr>
          <w:color w:val="000000"/>
          <w:szCs w:val="24"/>
          <w:lang w:val="ro-RO"/>
        </w:rPr>
        <w:t xml:space="preserve"> Depune ponta începând cu mijlocul lunii mai. Cuibul este amplasat în arbori, în zone cu deranj minim. Vânează păsări de talie medie, şopârle mari ori mamifere mici. </w:t>
      </w:r>
    </w:p>
    <w:p w:rsidR="00C23F68" w:rsidRPr="00E614F7" w:rsidRDefault="00C23F68" w:rsidP="00C23F68">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3396" w:rsidRPr="00E614F7" w:rsidRDefault="00C23F68" w:rsidP="00C23F6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Lanius collurio</w:t>
      </w:r>
      <w:r w:rsidRPr="00E614F7">
        <w:rPr>
          <w:rFonts w:ascii="Times New Roman" w:hAnsi="Times New Roman" w:cs="Times New Roman"/>
          <w:color w:val="000000"/>
          <w:sz w:val="24"/>
          <w:szCs w:val="24"/>
          <w:lang w:val="ro-RO"/>
        </w:rPr>
        <w:t xml:space="preserve"> (Sfrâncioc roșiatic): Specie comuna in sit, în perioada de cuibărit, 284-580 perechi. Prezentă în majoritatea habitatelor deschise, păşuni cu tufărişuri, arbori izolaţi, terenuri arabile cu tufe şi margini de vegetaţie. </w:t>
      </w:r>
      <w:r w:rsidR="005D70F9" w:rsidRPr="00E614F7">
        <w:rPr>
          <w:rFonts w:ascii="Times New Roman" w:hAnsi="Times New Roman" w:cs="Times New Roman"/>
          <w:color w:val="000000"/>
          <w:sz w:val="24"/>
          <w:szCs w:val="24"/>
          <w:lang w:val="ro-RO"/>
        </w:rPr>
        <w:t>Prefera r</w:t>
      </w:r>
      <w:r w:rsidRPr="00E614F7">
        <w:rPr>
          <w:rFonts w:ascii="Times New Roman" w:hAnsi="Times New Roman" w:cs="Times New Roman"/>
          <w:color w:val="000000"/>
          <w:sz w:val="24"/>
          <w:szCs w:val="24"/>
          <w:lang w:val="ro-RO"/>
        </w:rPr>
        <w:t>egiuni deschise, pe pajişti, fâneţe, terenuri agricole</w:t>
      </w:r>
      <w:r w:rsidR="005D70F9" w:rsidRPr="00E614F7">
        <w:rPr>
          <w:rFonts w:ascii="Times New Roman" w:hAnsi="Times New Roman" w:cs="Times New Roman"/>
          <w:color w:val="000000"/>
          <w:sz w:val="24"/>
          <w:szCs w:val="24"/>
          <w:lang w:val="ro-RO"/>
        </w:rPr>
        <w:t>, unde găseşte tufe sau arbuşti pentru a-si construi cuibul</w:t>
      </w:r>
      <w:r w:rsidRPr="00E614F7">
        <w:rPr>
          <w:rFonts w:ascii="Times New Roman" w:hAnsi="Times New Roman" w:cs="Times New Roman"/>
          <w:color w:val="000000"/>
          <w:sz w:val="24"/>
          <w:szCs w:val="24"/>
          <w:lang w:val="ro-RO"/>
        </w:rPr>
        <w:t xml:space="preserve">. Poate depune mai multe ponte (4-7 ouă) la jumătatea lunii mai sau în iunie. </w:t>
      </w:r>
      <w:r w:rsidR="005D70F9" w:rsidRPr="00E614F7">
        <w:rPr>
          <w:rFonts w:ascii="Times New Roman" w:hAnsi="Times New Roman" w:cs="Times New Roman"/>
          <w:color w:val="000000"/>
          <w:sz w:val="24"/>
          <w:szCs w:val="24"/>
          <w:lang w:val="ro-RO"/>
        </w:rPr>
        <w:t>V</w:t>
      </w:r>
      <w:r w:rsidRPr="00E614F7">
        <w:rPr>
          <w:rFonts w:ascii="Times New Roman" w:hAnsi="Times New Roman" w:cs="Times New Roman"/>
          <w:color w:val="000000"/>
          <w:sz w:val="24"/>
          <w:szCs w:val="24"/>
          <w:lang w:val="ro-RO"/>
        </w:rPr>
        <w:t>ânează insecte mari, şopârle şi rozătoare. Prada o înfige în spini sau ramuri ascuţite, pentru a o depozita.</w:t>
      </w:r>
    </w:p>
    <w:p w:rsidR="005D70F9" w:rsidRPr="00E614F7" w:rsidRDefault="005D70F9" w:rsidP="005D70F9">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15A2" w:rsidRDefault="000C5E88" w:rsidP="000C5E8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Lanius minor</w:t>
      </w:r>
      <w:r w:rsidRPr="00E614F7">
        <w:rPr>
          <w:rFonts w:ascii="Times New Roman" w:hAnsi="Times New Roman" w:cs="Times New Roman"/>
          <w:color w:val="000000"/>
          <w:sz w:val="24"/>
          <w:szCs w:val="24"/>
          <w:lang w:val="ro-RO"/>
        </w:rPr>
        <w:t xml:space="preserve"> (Sfrâncioc cu frunte neagră): Specie comuna in sit, cu 60-80 de perechi cuibăritoare estimate în sit. Prezentă în majoritatea habitatelor deschise, păşuni cu tufărişuri, arbori izolaţi, terenuri arabile, preferând păşunile cu arbori izolaţi, lizierele, și altele asemenea.; este mai puţin numeros şi frecvent decât cel roşiatic. Cuibăreşte în colonii răzleţe mici de 2-10 perechi. În general, depun o pontă pe an de 5-6 ouă. </w:t>
      </w:r>
    </w:p>
    <w:p w:rsidR="00D115A2" w:rsidRDefault="00D115A2" w:rsidP="000C5E8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D13396" w:rsidRPr="00E614F7" w:rsidRDefault="000C5E88" w:rsidP="00D115A2">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lastRenderedPageBreak/>
        <w:t>Cuibul este construit în arborii aflaţi de-a lungul drumurilor situaţi lângă terenurile agricole cu parcele mici sau în copaci şi tufărişuri izolate situaţi în regiuni deschise, în pajişti colinare sau de şes. Se hrănesc în special cu insecte.</w:t>
      </w:r>
    </w:p>
    <w:p w:rsidR="000C5E88" w:rsidRPr="00E614F7" w:rsidRDefault="000C5E88" w:rsidP="000C5E88">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90259B" w:rsidRPr="00E614F7" w:rsidRDefault="000C5E88" w:rsidP="00C141B2">
      <w:pPr>
        <w:pStyle w:val="Default"/>
        <w:spacing w:line="360" w:lineRule="auto"/>
        <w:ind w:firstLine="720"/>
        <w:jc w:val="both"/>
        <w:rPr>
          <w:color w:val="000000"/>
          <w:szCs w:val="24"/>
          <w:lang w:val="ro-RO"/>
        </w:rPr>
      </w:pPr>
      <w:r w:rsidRPr="00E614F7">
        <w:rPr>
          <w:rFonts w:eastAsiaTheme="minorHAnsi"/>
          <w:b/>
          <w:i/>
          <w:color w:val="000000"/>
          <w:szCs w:val="24"/>
          <w:lang w:val="ro-RO"/>
        </w:rPr>
        <w:t>Lullula arborea</w:t>
      </w:r>
      <w:r w:rsidRPr="00E614F7">
        <w:rPr>
          <w:rFonts w:eastAsiaTheme="minorHAnsi"/>
          <w:color w:val="000000"/>
          <w:szCs w:val="24"/>
          <w:lang w:val="ro-RO"/>
        </w:rPr>
        <w:t xml:space="preserve"> (Ciocârlie de pădure): </w:t>
      </w:r>
      <w:r w:rsidR="00C141B2" w:rsidRPr="00E614F7">
        <w:rPr>
          <w:rFonts w:eastAsiaTheme="minorHAnsi"/>
          <w:color w:val="000000"/>
          <w:szCs w:val="24"/>
          <w:lang w:val="ro-RO"/>
        </w:rPr>
        <w:t xml:space="preserve">Specie comuna in sit, </w:t>
      </w:r>
      <w:r w:rsidR="00C141B2" w:rsidRPr="00E614F7">
        <w:rPr>
          <w:color w:val="000000"/>
          <w:szCs w:val="24"/>
          <w:lang w:val="ro-RO"/>
        </w:rPr>
        <w:t xml:space="preserve">numărul de perechi cuibăritoare este estimat la 120 - 220. Prezentă în special în habitatele de pădure deschisă ce alternează cu păşuni sau parcele de teren arabil, la liziere, în zone cu arbori izolaţi. </w:t>
      </w:r>
    </w:p>
    <w:p w:rsidR="00D13396" w:rsidRPr="00E614F7" w:rsidRDefault="00C141B2" w:rsidP="00C141B2">
      <w:pPr>
        <w:pStyle w:val="Default"/>
        <w:spacing w:line="360" w:lineRule="auto"/>
        <w:ind w:firstLine="720"/>
        <w:jc w:val="both"/>
        <w:rPr>
          <w:rFonts w:eastAsiaTheme="minorHAnsi"/>
          <w:color w:val="000000"/>
          <w:szCs w:val="24"/>
          <w:lang w:val="ro-RO"/>
        </w:rPr>
      </w:pPr>
      <w:r w:rsidRPr="00E614F7">
        <w:rPr>
          <w:color w:val="000000"/>
          <w:szCs w:val="24"/>
          <w:lang w:val="ro-RO"/>
        </w:rPr>
        <w:t>Baza cuibului este o adâncitură, ascunsă sub un smoc de iarbă, căptuşită cu fire fine. Sunt depuse 3-5 ouă începând cu jumătatea lunii aprilie. In perioada de cuibărit, se hrănesc cu insecte. În restul anului dieta e suplimentată cu seminţe.</w:t>
      </w:r>
    </w:p>
    <w:p w:rsidR="00DC0ED5" w:rsidRPr="00E614F7" w:rsidRDefault="00C141B2"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C141B2" w:rsidRPr="00E614F7" w:rsidRDefault="00DC0ED5" w:rsidP="00DC0ED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 xml:space="preserve">Melanocorypha calandra </w:t>
      </w:r>
      <w:r w:rsidRPr="00E614F7">
        <w:rPr>
          <w:rFonts w:ascii="Times New Roman" w:hAnsi="Times New Roman" w:cs="Times New Roman"/>
          <w:color w:val="000000"/>
          <w:sz w:val="24"/>
          <w:szCs w:val="24"/>
          <w:lang w:val="ro-RO"/>
        </w:rPr>
        <w:t>(Ciocârlie de Bărărgan): Specie comuna in sit, cuibaritoare cu un efectiv estimat de 800 - 1300 perechi. Prezentă în zonele deschise, predominant în terenurile arabile de pe suprafaţa sitului, dar şi pajişti, fiind mai puţin frecventă decât ciocârlia de câmp. Cuibăreşte pe sol, într-un mănunchi de iarbă. Doar femela cloceşte ponta, însă ambii parteneri hrănesc puii. Consumă diverse seminţe, dar şi insecte, în timpul verii.</w:t>
      </w:r>
    </w:p>
    <w:p w:rsidR="00DC0ED5" w:rsidRPr="00E614F7" w:rsidRDefault="00DC0ED5" w:rsidP="00DC0ED5">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 Cu toate</w:t>
      </w:r>
      <w:r w:rsidR="00A8560D" w:rsidRPr="00E614F7">
        <w:rPr>
          <w:b/>
          <w:color w:val="000000"/>
          <w:szCs w:val="24"/>
          <w:lang w:val="ro-RO"/>
        </w:rPr>
        <w:t xml:space="preserve"> </w:t>
      </w:r>
      <w:r w:rsidRPr="00E614F7">
        <w:rPr>
          <w:b/>
          <w:color w:val="000000"/>
          <w:szCs w:val="24"/>
          <w:lang w:val="ro-RO"/>
        </w:rPr>
        <w:t>ca pana in</w:t>
      </w:r>
      <w:r w:rsidR="00A8560D" w:rsidRPr="00E614F7">
        <w:rPr>
          <w:b/>
          <w:color w:val="000000"/>
          <w:szCs w:val="24"/>
          <w:lang w:val="ro-RO"/>
        </w:rPr>
        <w:t xml:space="preserve"> </w:t>
      </w:r>
      <w:r w:rsidRPr="00E614F7">
        <w:rPr>
          <w:b/>
          <w:color w:val="000000"/>
          <w:szCs w:val="24"/>
          <w:lang w:val="ro-RO"/>
        </w:rPr>
        <w:t>prezent nu au fost identificate cuiburi la nivelul amplasamentului</w:t>
      </w:r>
      <w:r w:rsidR="00A8560D" w:rsidRPr="00E614F7">
        <w:rPr>
          <w:b/>
          <w:color w:val="000000"/>
          <w:szCs w:val="24"/>
          <w:lang w:val="ro-RO"/>
        </w:rPr>
        <w:t xml:space="preserve"> si/sau in vecinatatea acestuia</w:t>
      </w:r>
      <w:r w:rsidRPr="00E614F7">
        <w:rPr>
          <w:b/>
          <w:color w:val="000000"/>
          <w:szCs w:val="24"/>
          <w:lang w:val="ro-RO"/>
        </w:rPr>
        <w:t>, cuibaritul nu poate fi exclus. Prin urmare, recomadam o monitorizare a acestei specii.</w:t>
      </w:r>
    </w:p>
    <w:p w:rsidR="00C141B2" w:rsidRPr="00E614F7" w:rsidRDefault="00636705" w:rsidP="0063670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Neophron percnopterus</w:t>
      </w:r>
      <w:r w:rsidRPr="00E614F7">
        <w:rPr>
          <w:rFonts w:ascii="Times New Roman" w:hAnsi="Times New Roman" w:cs="Times New Roman"/>
          <w:color w:val="000000"/>
          <w:sz w:val="24"/>
          <w:szCs w:val="24"/>
          <w:lang w:val="ro-RO"/>
        </w:rPr>
        <w:t xml:space="preserve"> (Hoitar):  În timpul pasajului, efectivul acestei specii este estimat la 1 individ. Specie cu statut “foarte rar” în zonă. În perioadele de pasaj, specia poate tranzita zona sau utiliza situl ca zonă de hrănire şi odihnă. Prefera zone aride şi deschise cu faţade stâncoase. De obicei în apropierea aşezărilor omeneşti şi a gropilor de gunoi. Consumă cadavre şi alte tipuri de resturi organice de origine animala.</w:t>
      </w:r>
    </w:p>
    <w:p w:rsidR="00DC0ED5" w:rsidRPr="00E614F7" w:rsidRDefault="00636705" w:rsidP="0063670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C0ED5" w:rsidRPr="00E614F7" w:rsidRDefault="007B2E19" w:rsidP="002216A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Oenanthe pleschanka</w:t>
      </w:r>
      <w:r w:rsidRPr="00E614F7">
        <w:rPr>
          <w:rFonts w:ascii="Times New Roman" w:hAnsi="Times New Roman" w:cs="Times New Roman"/>
          <w:color w:val="000000"/>
          <w:sz w:val="24"/>
          <w:szCs w:val="24"/>
          <w:lang w:val="ro-RO"/>
        </w:rPr>
        <w:t xml:space="preserve"> (Pietrar negru): </w:t>
      </w:r>
      <w:r w:rsidR="002216AB" w:rsidRPr="00E614F7">
        <w:rPr>
          <w:rFonts w:ascii="Times New Roman" w:hAnsi="Times New Roman" w:cs="Times New Roman"/>
          <w:color w:val="000000"/>
          <w:sz w:val="24"/>
          <w:szCs w:val="24"/>
          <w:lang w:val="ro-RO"/>
        </w:rPr>
        <w:t>Specie comuna, cuibăritoare în sit, a cărei efectiv este estimat la 40-60 perechi. Prezentă în anumite zone cu stâncării înconjurate de păşuni din zona Cheia sau De la Gura Dobrogei. Cuibăreşte în crevase şi orificii pe pereţii de stâncă. Cuibul este căptuşit cu iarbă.</w:t>
      </w:r>
    </w:p>
    <w:p w:rsidR="002216AB" w:rsidRPr="00E614F7" w:rsidRDefault="002216AB" w:rsidP="002216A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in pasaj in cautare de hrana.</w:t>
      </w:r>
    </w:p>
    <w:p w:rsidR="00DC0ED5" w:rsidRPr="00E614F7" w:rsidRDefault="002216AB" w:rsidP="002216A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Picus canus</w:t>
      </w:r>
      <w:r w:rsidRPr="00E614F7">
        <w:rPr>
          <w:rFonts w:ascii="Times New Roman" w:hAnsi="Times New Roman" w:cs="Times New Roman"/>
          <w:color w:val="000000"/>
          <w:sz w:val="24"/>
          <w:szCs w:val="24"/>
          <w:lang w:val="ro-RO"/>
        </w:rPr>
        <w:t xml:space="preserve"> (Ciocănitoare verzuie): Specie comuna in sit, 20 - 30 de perechi cuibăritoare. Prezentă în zonele împădurite, în special în pădure rară, liziere, pâlcuri de arbori, arbori izolaţi pe paşuni, plantaţii din apropierea localităţilor. Depun ponta la sfârşitul lunii aprilie, într-o scorbură excavată de ambii părinţi. Consumă insecte de pe scoarţa copacilor, precum şi pe sol, în special cu larve, dar şi seminţe.</w:t>
      </w:r>
    </w:p>
    <w:p w:rsidR="002216AB" w:rsidRPr="00E614F7" w:rsidRDefault="00EE2058"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216AB" w:rsidRPr="00E614F7" w:rsidRDefault="002F1480" w:rsidP="006C37D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Alcedo atthis</w:t>
      </w:r>
      <w:r w:rsidRPr="00E614F7">
        <w:rPr>
          <w:rFonts w:ascii="Times New Roman" w:hAnsi="Times New Roman" w:cs="Times New Roman"/>
          <w:color w:val="000000"/>
          <w:sz w:val="24"/>
          <w:szCs w:val="24"/>
          <w:lang w:val="ro-RO"/>
        </w:rPr>
        <w:t xml:space="preserve"> (Pecăraș albastru): Cuibăreşte rar şi în efective mici în sit, 2-3 perechi</w:t>
      </w:r>
      <w:r w:rsidR="006C37D5" w:rsidRPr="00E614F7">
        <w:rPr>
          <w:rFonts w:ascii="Times New Roman" w:hAnsi="Times New Roman" w:cs="Times New Roman"/>
          <w:color w:val="000000"/>
          <w:sz w:val="24"/>
          <w:szCs w:val="24"/>
          <w:lang w:val="ro-RO"/>
        </w:rPr>
        <w:t>. Este prezent unde se găsesc maluri abrupte în jurul apelor, respectiv în zona lacului de acumulare amenajat în anii recenţi în apropierea mănăstirii Casian. Cuibăreşte în lungul râurilor şi canalelor încet-curgătoare, cu maluri nisipoase, abrupte în care îşi sapă cuibul. Depun 6-7 ouă începând cu luna mai. consumă peşte, în special alevin</w:t>
      </w:r>
    </w:p>
    <w:p w:rsidR="002216AB" w:rsidRPr="00E614F7" w:rsidRDefault="006C37D5" w:rsidP="006C37D5">
      <w:pPr>
        <w:autoSpaceDE w:val="0"/>
        <w:autoSpaceDN w:val="0"/>
        <w:adjustRightInd w:val="0"/>
        <w:spacing w:after="0" w:line="360" w:lineRule="auto"/>
        <w:jc w:val="both"/>
        <w:rPr>
          <w:rFonts w:ascii="Times New Roman" w:hAnsi="Times New Roman" w:cs="Times New Roman"/>
          <w:b/>
          <w:color w:val="000000"/>
          <w:sz w:val="24"/>
          <w:szCs w:val="24"/>
          <w:lang w:val="ro-RO"/>
        </w:rPr>
      </w:pPr>
      <w:r w:rsidRPr="00E614F7">
        <w:rPr>
          <w:rFonts w:ascii="Times New Roman" w:hAnsi="Times New Roman" w:cs="Times New Roman"/>
          <w:color w:val="000000"/>
          <w:sz w:val="24"/>
          <w:szCs w:val="24"/>
          <w:lang w:val="ro-RO"/>
        </w:rPr>
        <w:tab/>
      </w:r>
      <w:r w:rsidRPr="00E614F7">
        <w:rPr>
          <w:rFonts w:ascii="Times New Roman" w:hAnsi="Times New Roman" w:cs="Times New Roman"/>
          <w:b/>
          <w:color w:val="000000"/>
          <w:sz w:val="24"/>
          <w:szCs w:val="24"/>
          <w:lang w:val="ro-RO"/>
        </w:rPr>
        <w:t>Atat amplasamentul cat si</w:t>
      </w:r>
      <w:r w:rsidR="00B93831"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imediata vecinatate a </w:t>
      </w:r>
      <w:r w:rsidR="00B93831" w:rsidRPr="00E614F7">
        <w:rPr>
          <w:rFonts w:ascii="Times New Roman" w:hAnsi="Times New Roman" w:cs="Times New Roman"/>
          <w:b/>
          <w:color w:val="000000"/>
          <w:sz w:val="24"/>
          <w:szCs w:val="24"/>
          <w:lang w:val="ro-RO"/>
        </w:rPr>
        <w:t>ace</w:t>
      </w:r>
      <w:r w:rsidRPr="00E614F7">
        <w:rPr>
          <w:rFonts w:ascii="Times New Roman" w:hAnsi="Times New Roman" w:cs="Times New Roman"/>
          <w:b/>
          <w:color w:val="000000"/>
          <w:sz w:val="24"/>
          <w:szCs w:val="24"/>
          <w:lang w:val="ro-RO"/>
        </w:rPr>
        <w:t>stuia nu prezinta conditii propice de adapost, hranit sau cuibarit pentru</w:t>
      </w:r>
      <w:r w:rsidR="00B93831"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aceasta specie. Habitate ce ar putea fi utilizate de aceasta aflandu-se la o distanta de cel putin </w:t>
      </w:r>
      <w:r w:rsidR="00B93831" w:rsidRPr="00E614F7">
        <w:rPr>
          <w:rFonts w:ascii="Times New Roman" w:hAnsi="Times New Roman" w:cs="Times New Roman"/>
          <w:b/>
          <w:color w:val="000000"/>
          <w:sz w:val="24"/>
          <w:szCs w:val="24"/>
          <w:lang w:val="ro-RO"/>
        </w:rPr>
        <w:t xml:space="preserve">1 km. </w:t>
      </w:r>
    </w:p>
    <w:p w:rsidR="002216AB" w:rsidRPr="00E614F7" w:rsidRDefault="003638A9" w:rsidP="00EC551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Aquila heliaca</w:t>
      </w:r>
      <w:r w:rsidRPr="00E614F7">
        <w:rPr>
          <w:rFonts w:ascii="Times New Roman" w:hAnsi="Times New Roman" w:cs="Times New Roman"/>
          <w:color w:val="000000"/>
          <w:sz w:val="24"/>
          <w:szCs w:val="24"/>
          <w:lang w:val="ro-RO"/>
        </w:rPr>
        <w:t xml:space="preserve"> (Acvila de camp): </w:t>
      </w:r>
      <w:r w:rsidR="00EC551E" w:rsidRPr="00E614F7">
        <w:rPr>
          <w:rFonts w:ascii="Times New Roman" w:hAnsi="Times New Roman" w:cs="Times New Roman"/>
          <w:color w:val="000000"/>
          <w:sz w:val="24"/>
          <w:szCs w:val="24"/>
          <w:lang w:val="ro-RO"/>
        </w:rPr>
        <w:t xml:space="preserve"> În perioada de migraţie, un efectiv estimat de până la 10 indivizi de acvilă de câmp tranzitează acest sit. Specia foloseşte situl în perioadele de migraţie ca teritoriu de hrănire şi odihnă, sau doar în transit. Preferă zone deschise sau semi-deschise, câmpii şi pajişti cu arbori izolaţi ori corpuri de pădure. Consumă în principal mamifere mici şi păsări de mărime medie. În sud-estul Europei, hrana preferată este reprezentată de popândăi.</w:t>
      </w:r>
    </w:p>
    <w:p w:rsidR="00EC551E" w:rsidRPr="00E614F7" w:rsidRDefault="00EC551E" w:rsidP="00EC551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EC551E" w:rsidP="00BD4DDF">
      <w:pPr>
        <w:pStyle w:val="Default"/>
        <w:spacing w:line="360" w:lineRule="auto"/>
        <w:ind w:firstLine="720"/>
        <w:jc w:val="both"/>
        <w:rPr>
          <w:rFonts w:eastAsiaTheme="minorHAnsi"/>
          <w:color w:val="000000"/>
          <w:szCs w:val="24"/>
          <w:lang w:val="ro-RO"/>
        </w:rPr>
      </w:pPr>
      <w:r w:rsidRPr="00E614F7">
        <w:rPr>
          <w:b/>
          <w:i/>
          <w:color w:val="000000"/>
          <w:szCs w:val="24"/>
          <w:lang w:val="ro-RO"/>
        </w:rPr>
        <w:t>Aquila pomarina</w:t>
      </w:r>
      <w:r w:rsidRPr="00E614F7">
        <w:rPr>
          <w:color w:val="000000"/>
          <w:szCs w:val="24"/>
          <w:lang w:val="ro-RO"/>
        </w:rPr>
        <w:t xml:space="preserve"> (Acvila țipătoare mică): </w:t>
      </w:r>
      <w:r w:rsidR="00BD4DDF" w:rsidRPr="00E614F7">
        <w:rPr>
          <w:color w:val="000000"/>
          <w:szCs w:val="24"/>
          <w:lang w:val="ro-RO"/>
        </w:rPr>
        <w:t xml:space="preserve"> Un efectiv estimat de 200 până la 400 de acvile ţipătoare mici trec prin sit în perioadele de pasaj. Specia foloseşte situl în perioadele de migraţie ca teritoriu de hrănire şi odihnă, sau doar în tranzit. </w:t>
      </w:r>
      <w:r w:rsidR="008B601C" w:rsidRPr="00E614F7">
        <w:rPr>
          <w:color w:val="000000"/>
          <w:szCs w:val="24"/>
          <w:lang w:val="ro-RO"/>
        </w:rPr>
        <w:t>S</w:t>
      </w:r>
      <w:r w:rsidR="00BD4DDF" w:rsidRPr="00E614F7">
        <w:rPr>
          <w:color w:val="000000"/>
          <w:szCs w:val="24"/>
          <w:lang w:val="ro-RO"/>
        </w:rPr>
        <w:t>e hrănesc cu rozătoare, şopârle, amfibieni şi insecte mari, ce sunt prinse direct pe sol.</w:t>
      </w:r>
    </w:p>
    <w:p w:rsidR="00BD4DDF" w:rsidRDefault="00BD4DDF" w:rsidP="00BD4DDF">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Pr="00E614F7" w:rsidRDefault="00D115A2" w:rsidP="00BD4DD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D115A2" w:rsidRDefault="00D115A2" w:rsidP="004026CA">
      <w:pPr>
        <w:autoSpaceDE w:val="0"/>
        <w:autoSpaceDN w:val="0"/>
        <w:adjustRightInd w:val="0"/>
        <w:spacing w:after="0" w:line="360" w:lineRule="auto"/>
        <w:jc w:val="both"/>
        <w:rPr>
          <w:rFonts w:ascii="Times New Roman" w:hAnsi="Times New Roman" w:cs="Times New Roman"/>
          <w:b/>
          <w:i/>
          <w:color w:val="000000"/>
          <w:sz w:val="24"/>
          <w:szCs w:val="24"/>
          <w:lang w:val="ro-RO"/>
        </w:rPr>
      </w:pPr>
    </w:p>
    <w:p w:rsidR="00BD4DDF" w:rsidRPr="00E614F7" w:rsidRDefault="008B601C" w:rsidP="001E4696">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Ciconia ciconia</w:t>
      </w:r>
      <w:r w:rsidRPr="00E614F7">
        <w:rPr>
          <w:rFonts w:ascii="Times New Roman" w:hAnsi="Times New Roman" w:cs="Times New Roman"/>
          <w:color w:val="000000"/>
          <w:sz w:val="24"/>
          <w:szCs w:val="24"/>
          <w:lang w:val="ro-RO"/>
        </w:rPr>
        <w:t xml:space="preserve"> (Barza albă): </w:t>
      </w:r>
      <w:r w:rsidR="001E4696" w:rsidRPr="00E614F7">
        <w:rPr>
          <w:rFonts w:ascii="Times New Roman" w:hAnsi="Times New Roman" w:cs="Times New Roman"/>
          <w:color w:val="000000"/>
          <w:sz w:val="24"/>
          <w:szCs w:val="24"/>
          <w:lang w:val="ro-RO"/>
        </w:rPr>
        <w:t>Oaspete de vară, soseşte în România începând cu luna martie. Specia este prezentă în sit în perioada de pasaj în tranzit sau foloseşte păşunile şi terenurile arabile ca zone de hrănire. Efectivul estimat în perioada de pasaj este de 5000 - 10000 de berze albe. Berzele se hrănesc pe câmpurile agricole, mirişti şi pârloage, păşuni, zone umede și altele asemenea. Cuibăreşte aproape în exclusivitate în zone antropizate - case, coşuri, stâlpi ai reţelelor electrice de joasă tensiune. În prezent, tot mai puţine cuiburi sunt amplasate pe construcţii şi extrem de puţine pe copaci.</w:t>
      </w:r>
    </w:p>
    <w:p w:rsidR="001E4696" w:rsidRPr="00E614F7" w:rsidRDefault="001E4696" w:rsidP="00D115A2">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1E4696" w:rsidRPr="00E614F7" w:rsidRDefault="00C96F55" w:rsidP="00B862B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Circus aeruginosus</w:t>
      </w:r>
      <w:r w:rsidRPr="00E614F7">
        <w:rPr>
          <w:rFonts w:ascii="Times New Roman" w:hAnsi="Times New Roman" w:cs="Times New Roman"/>
          <w:color w:val="000000"/>
          <w:sz w:val="24"/>
          <w:szCs w:val="24"/>
          <w:lang w:val="ro-RO"/>
        </w:rPr>
        <w:t xml:space="preserve"> (Erete de stuf): </w:t>
      </w:r>
      <w:r w:rsidR="00B862BB" w:rsidRPr="00E614F7">
        <w:rPr>
          <w:rFonts w:ascii="Times New Roman" w:hAnsi="Times New Roman" w:cs="Times New Roman"/>
          <w:color w:val="000000"/>
          <w:sz w:val="24"/>
          <w:szCs w:val="24"/>
          <w:lang w:val="ro-RO"/>
        </w:rPr>
        <w:t>Specie arar in sit. Populaţia cuibăritoare pentru acest sit este evaluată la 1-3 perechi cuibăritoare. Cuibăresc în principal în zone umede cu stufărişuri întinse. În număr mic, pot fi întâlniţi cuibărind în terenuri agricole cultivate cu cereale sau în zone cu stufăriş, localizate printre zonele mlăştinoase. Cuibul este construit pe sol. Depun între 3 şi 8 ouă, începând cu sfârşitul lunii aprilie – începutul lunii mai. Vânează atât pe terenuri agricole, cât și în zone umede. Se hrănesc cu mamifere şi păsări mici, peşti, reptile, insecte. Vânează deasupra solului.</w:t>
      </w:r>
    </w:p>
    <w:p w:rsidR="00B862BB" w:rsidRPr="00E614F7" w:rsidRDefault="00B862BB" w:rsidP="00B862B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B862BB" w:rsidP="00B862BB">
      <w:pPr>
        <w:pStyle w:val="Default"/>
        <w:spacing w:line="360" w:lineRule="auto"/>
        <w:ind w:firstLine="720"/>
        <w:jc w:val="both"/>
        <w:rPr>
          <w:rFonts w:eastAsiaTheme="minorHAnsi"/>
          <w:color w:val="000000"/>
          <w:szCs w:val="24"/>
          <w:lang w:val="ro-RO"/>
        </w:rPr>
      </w:pPr>
      <w:r w:rsidRPr="00E614F7">
        <w:rPr>
          <w:rFonts w:eastAsiaTheme="minorHAnsi"/>
          <w:b/>
          <w:i/>
          <w:color w:val="000000"/>
          <w:szCs w:val="24"/>
          <w:lang w:val="ro-RO"/>
        </w:rPr>
        <w:t>Circus pygargus</w:t>
      </w:r>
      <w:r w:rsidRPr="00E614F7">
        <w:rPr>
          <w:rFonts w:eastAsiaTheme="minorHAnsi"/>
          <w:color w:val="000000"/>
          <w:szCs w:val="24"/>
          <w:lang w:val="ro-RO"/>
        </w:rPr>
        <w:t xml:space="preserve"> (Erete sur): </w:t>
      </w:r>
      <w:r w:rsidRPr="00E614F7">
        <w:rPr>
          <w:color w:val="000000"/>
          <w:szCs w:val="24"/>
          <w:lang w:val="ro-RO"/>
        </w:rPr>
        <w:t>În timpul pasajului, situl este tranzitat de 120 - 130 indivizi. Specia tranzitează situl în perioada de migraţie, respectiv unele exemplare utilizează suprafeţele din sit pentru odihnă şi hrănire - cu precădere păşuni. Consumă rozătoare, reptile, ocazional păsări de talie mică.</w:t>
      </w:r>
    </w:p>
    <w:p w:rsidR="00F907AE" w:rsidRPr="00E614F7" w:rsidRDefault="00F907AE" w:rsidP="00F907A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862BB" w:rsidRPr="00E614F7" w:rsidRDefault="00F907AE" w:rsidP="0027041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Crex crex</w:t>
      </w:r>
      <w:r w:rsidRPr="00E614F7">
        <w:rPr>
          <w:rFonts w:ascii="Times New Roman" w:hAnsi="Times New Roman" w:cs="Times New Roman"/>
          <w:color w:val="000000"/>
          <w:sz w:val="24"/>
          <w:szCs w:val="24"/>
          <w:lang w:val="ro-RO"/>
        </w:rPr>
        <w:t xml:space="preserve"> (Critel de camp):</w:t>
      </w:r>
      <w:r w:rsidR="00607903" w:rsidRPr="00E614F7">
        <w:rPr>
          <w:rFonts w:ascii="Times New Roman" w:hAnsi="Times New Roman" w:cs="Times New Roman"/>
          <w:color w:val="000000"/>
          <w:sz w:val="24"/>
          <w:szCs w:val="24"/>
          <w:lang w:val="ro-RO"/>
        </w:rPr>
        <w:t xml:space="preserve"> </w:t>
      </w:r>
      <w:r w:rsidR="00270410" w:rsidRPr="00E614F7">
        <w:rPr>
          <w:rFonts w:ascii="Times New Roman" w:hAnsi="Times New Roman" w:cs="Times New Roman"/>
          <w:color w:val="000000"/>
          <w:sz w:val="24"/>
          <w:szCs w:val="24"/>
          <w:lang w:val="ro-RO"/>
        </w:rPr>
        <w:t>În perioada de pasaj, cristelul de câmp este o specie prezentă în sit, utilizează aria naturală protejată pentru odihnă şi/sau hrănire, preferând pajiștile cu tufărișuri și miriștile, habitate deschise ori semideschise, în general în lunci, fânaţe şi habitate relativ umede, cu vegetaţie înaltă. Consuma diverse nevertebrate, insecte de pe sol ori de pe plante, păianjeni, viermi, și altele asemenea.</w:t>
      </w:r>
    </w:p>
    <w:p w:rsidR="00270410" w:rsidRPr="00E614F7" w:rsidRDefault="00270410" w:rsidP="0027041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Default="00D115A2" w:rsidP="00A46C2A">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D115A2" w:rsidRDefault="00D115A2" w:rsidP="00A46C2A">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B862BB" w:rsidRPr="00E614F7" w:rsidRDefault="00270410" w:rsidP="00A46C2A">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Falco cherrug</w:t>
      </w:r>
      <w:r w:rsidRPr="00E614F7">
        <w:rPr>
          <w:rFonts w:ascii="Times New Roman" w:hAnsi="Times New Roman" w:cs="Times New Roman"/>
          <w:color w:val="000000"/>
          <w:sz w:val="24"/>
          <w:szCs w:val="24"/>
          <w:lang w:val="ro-RO"/>
        </w:rPr>
        <w:t xml:space="preserve"> (</w:t>
      </w:r>
      <w:r w:rsidR="00A46C2A" w:rsidRPr="00E614F7">
        <w:rPr>
          <w:rFonts w:ascii="Times New Roman" w:hAnsi="Times New Roman" w:cs="Times New Roman"/>
          <w:color w:val="000000"/>
          <w:sz w:val="24"/>
          <w:szCs w:val="24"/>
          <w:lang w:val="ro-RO"/>
        </w:rPr>
        <w:t xml:space="preserve">Șoim dunărean): </w:t>
      </w:r>
      <w:r w:rsidR="00AA5351" w:rsidRPr="00E614F7">
        <w:rPr>
          <w:rFonts w:ascii="Times New Roman" w:hAnsi="Times New Roman" w:cs="Times New Roman"/>
          <w:color w:val="000000"/>
          <w:sz w:val="24"/>
          <w:szCs w:val="24"/>
          <w:lang w:val="ro-RO"/>
        </w:rPr>
        <w:t>Deşi cuibăritul speciei nu a fost confirmat în ultimii ani în sit, a fost menţinut efectivul de 2-3 indivizi datorită semnalărilor ocazionale. Specia poate utiliza diverse zone din sit pentru cuibărit (în special stâncării, linii electrice de înaltă tensiune, cuiburile altor răpitoare etc.) respectiv zonele de păşune şi teren arabil pentru hrănire. Nu îşi construiesc cuib propriu, ci folosesc cuiburi de corvide ori cuiburi artificiale. Depun ponta în luna mai. Prefera regiuni aride/ uscate de stepă, parţial împădurite, cu zone deschise, pentru a vâna. Specializat în capturarea mamiferelor mici (popândăi), dar prinde şi păsări precum porumbei şi raţe. În timpul iernii poate fura prada de la alte răpitoare.</w:t>
      </w:r>
    </w:p>
    <w:p w:rsidR="008A3B6C" w:rsidRPr="00E614F7" w:rsidRDefault="00AA5351"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46ECB" w:rsidRPr="00E614F7" w:rsidRDefault="008A3B6C" w:rsidP="00246EC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Milvus migrans</w:t>
      </w:r>
      <w:r w:rsidRPr="00E614F7">
        <w:rPr>
          <w:rFonts w:ascii="Times New Roman" w:hAnsi="Times New Roman" w:cs="Times New Roman"/>
          <w:color w:val="000000"/>
          <w:sz w:val="24"/>
          <w:szCs w:val="24"/>
          <w:lang w:val="ro-RO"/>
        </w:rPr>
        <w:t xml:space="preserve"> (Gaie neagră): </w:t>
      </w:r>
      <w:r w:rsidR="00246ECB" w:rsidRPr="00E614F7">
        <w:rPr>
          <w:rFonts w:ascii="Times New Roman" w:hAnsi="Times New Roman" w:cs="Times New Roman"/>
          <w:color w:val="000000"/>
          <w:sz w:val="24"/>
          <w:szCs w:val="24"/>
          <w:lang w:val="ro-RO"/>
        </w:rPr>
        <w:t>În perioadele de pasaj, specia tranzitează zona sau utilizează situl ca zonă de hrănire şi odihnă, preferând păşunile pentru hrănire repectiv zonele împădurite pentru odihnă. Anual, 80-120 indivizi folosesc situl în timpul migraţiei. Dieta este compusă în principal din peşte, viu sau nu, pescuit la suprafaţa apei. Ocazional, prinde insecte, mamifere mici sau păsări. Deasemenea, are şi comportament necrofag.</w:t>
      </w:r>
    </w:p>
    <w:p w:rsidR="00246ECB" w:rsidRPr="00E614F7" w:rsidRDefault="00246ECB" w:rsidP="00246EC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63624E" w:rsidRPr="00E614F7" w:rsidRDefault="002439BD" w:rsidP="0063624E">
      <w:pPr>
        <w:pStyle w:val="Default"/>
        <w:spacing w:line="360" w:lineRule="auto"/>
        <w:ind w:firstLine="720"/>
        <w:jc w:val="both"/>
        <w:rPr>
          <w:rFonts w:eastAsiaTheme="minorHAnsi"/>
          <w:color w:val="000000"/>
          <w:szCs w:val="24"/>
          <w:lang w:val="ro-RO"/>
        </w:rPr>
      </w:pPr>
      <w:r w:rsidRPr="00E614F7">
        <w:rPr>
          <w:b/>
          <w:i/>
          <w:color w:val="000000"/>
          <w:szCs w:val="24"/>
          <w:lang w:val="ro-RO"/>
        </w:rPr>
        <w:t>Buteo rufinus</w:t>
      </w:r>
      <w:r w:rsidRPr="00E614F7">
        <w:rPr>
          <w:color w:val="000000"/>
          <w:szCs w:val="24"/>
          <w:lang w:val="ro-RO"/>
        </w:rPr>
        <w:t xml:space="preserve"> (Șorecar mare): </w:t>
      </w:r>
      <w:r w:rsidR="0063624E" w:rsidRPr="00E614F7">
        <w:rPr>
          <w:color w:val="000000"/>
          <w:szCs w:val="24"/>
          <w:lang w:val="ro-RO"/>
        </w:rPr>
        <w:t>Specie cuibăritoare, este prezentă în sit atât în zonele împădurite cât şi în cele cu arbori izolaţi sau pe văile stâncoase folosind mai ales păşunile dar şi terenurile arabile ca zone de hrănire. Pentru acest sit, au fost semnalate 7-14 perechi cuibăritoare. Cuibul de dimensiuni mari este construit pe un perete stâncos, rareori pe arbori. Depune 3-4 ouă, a căror incubaţie durează 29 de zile. După 46 de zile, puii zboară din cuib, dar sunt hrăniţi de părinţi încă aproximativ 1 lună. Consuma vertebrate mici şi medii - păsări, mamifere şi reptile.</w:t>
      </w:r>
    </w:p>
    <w:p w:rsidR="0063624E" w:rsidRPr="00E614F7" w:rsidRDefault="0063624E" w:rsidP="0063624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r w:rsidR="004A6CF1" w:rsidRPr="00E614F7">
        <w:rPr>
          <w:rFonts w:ascii="Times New Roman" w:hAnsi="Times New Roman" w:cs="Times New Roman"/>
          <w:b/>
          <w:color w:val="000000"/>
          <w:sz w:val="24"/>
          <w:szCs w:val="24"/>
          <w:lang w:val="ro-RO"/>
        </w:rPr>
        <w:t xml:space="preserve"> Habitate propice cuibaritului se afla situate la peste 2 km distantafata de amplasament.</w:t>
      </w:r>
    </w:p>
    <w:p w:rsidR="0063624E" w:rsidRPr="00E614F7" w:rsidRDefault="002A725D" w:rsidP="00F2378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Dendrocopos syriacus</w:t>
      </w:r>
      <w:r w:rsidRPr="00E614F7">
        <w:rPr>
          <w:rFonts w:ascii="Times New Roman" w:hAnsi="Times New Roman" w:cs="Times New Roman"/>
          <w:color w:val="000000"/>
          <w:sz w:val="24"/>
          <w:szCs w:val="24"/>
          <w:lang w:val="ro-RO"/>
        </w:rPr>
        <w:t xml:space="preserve"> (ciocănitoare de grădină</w:t>
      </w:r>
      <w:r w:rsidR="00F2378C" w:rsidRPr="00E614F7">
        <w:rPr>
          <w:rFonts w:ascii="Times New Roman" w:hAnsi="Times New Roman" w:cs="Times New Roman"/>
          <w:color w:val="000000"/>
          <w:sz w:val="24"/>
          <w:szCs w:val="24"/>
          <w:lang w:val="ro-RO"/>
        </w:rPr>
        <w:t>): Specia este prezentă în sit, cu precădere în plantaţiile sau livezile din vecinătatea localităţilor, cât şi în zonele cu arbori izolaţi sau în interiorul aşezărilor. 35-50 perechi în acest sit reprezintă efectivul estimat al populaţiei rezidente. Depune ponta începând cu mijlocul lunii aprilie. Îşi construieşte cuibul în arborii bătrâni. Depun 4-7 ouă. Se hrăneşte cu insecte, păianjeni şi fructe.</w:t>
      </w:r>
    </w:p>
    <w:p w:rsidR="00270410" w:rsidRPr="00E614F7" w:rsidRDefault="000A3CD7" w:rsidP="00F2378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lastRenderedPageBreak/>
        <w:t>Atat amplasamentul cat si imediata vecinatate a acestuia nu prezinta conditii propice de adapost, hranit sau cuibarit pentru aceasta specie.</w:t>
      </w:r>
    </w:p>
    <w:p w:rsidR="00AF6589" w:rsidRPr="00E614F7" w:rsidRDefault="008713ED" w:rsidP="00D0501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Pernis apivorus</w:t>
      </w:r>
      <w:r w:rsidRPr="00E614F7">
        <w:rPr>
          <w:rFonts w:ascii="Times New Roman" w:hAnsi="Times New Roman" w:cs="Times New Roman"/>
          <w:color w:val="000000"/>
          <w:sz w:val="24"/>
          <w:szCs w:val="24"/>
          <w:lang w:val="ro-RO"/>
        </w:rPr>
        <w:t xml:space="preserve"> (Viespar): </w:t>
      </w:r>
      <w:r w:rsidR="00354165" w:rsidRPr="00E614F7">
        <w:rPr>
          <w:rFonts w:ascii="Times New Roman" w:hAnsi="Times New Roman" w:cs="Times New Roman"/>
          <w:color w:val="000000"/>
          <w:sz w:val="24"/>
          <w:szCs w:val="24"/>
          <w:lang w:val="ro-RO"/>
        </w:rPr>
        <w:t xml:space="preserve">Specia este posibil cuibăritoare, într-un efectiv foarte redus în zonele împădurite din sit, în special în valea de la vest de satul Cheia. 0-2 perechi cuibăresc în acest sit. Păduri de foioase şi de conifere, dar pot fi prezenţi şi în alte tipuri de pădure (molidişuri), cu condiţia să existe o intercalare a pajiştilor cu arboretele, precum şi apide prezente. Sosesc în România în aprilie/mai şi părăsesc teritoriul de cuibărit începând cu luna septembrie. </w:t>
      </w:r>
      <w:r w:rsidR="00AF6589" w:rsidRPr="00E614F7">
        <w:rPr>
          <w:rFonts w:ascii="Times New Roman" w:hAnsi="Times New Roman" w:cs="Times New Roman"/>
          <w:color w:val="000000"/>
          <w:sz w:val="24"/>
          <w:szCs w:val="24"/>
          <w:lang w:val="ro-RO"/>
        </w:rPr>
        <w:t>C</w:t>
      </w:r>
      <w:r w:rsidR="00354165" w:rsidRPr="00E614F7">
        <w:rPr>
          <w:rFonts w:ascii="Times New Roman" w:hAnsi="Times New Roman" w:cs="Times New Roman"/>
          <w:color w:val="000000"/>
          <w:sz w:val="24"/>
          <w:szCs w:val="24"/>
          <w:lang w:val="ro-RO"/>
        </w:rPr>
        <w:t xml:space="preserve">uibul este construit în arbori la aproximativ 10-20 metrii înălţime. Pot să îşi construiască singuri cuibul, dar pot folosi şi cuiburi deja construite de şorecari. Cuibul este continuu împrospătat cu noi frunze şi plante verzi. </w:t>
      </w:r>
    </w:p>
    <w:p w:rsidR="00F2378C" w:rsidRPr="00E614F7" w:rsidRDefault="00354165" w:rsidP="003541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Depun o singură pontă (1-3 ouă), în mai. sunt specializaţi, se hrănesc cu larvele şi ouăle insectelor cu aripi membranoase: albine, viespii, bondari. Atunci când nu găsesc himenoptere, se pot hrăni şi cu şopârle, alte insecte, mamifere mici şi chiar puii altor păsări.</w:t>
      </w:r>
    </w:p>
    <w:p w:rsidR="0063624E" w:rsidRPr="00E614F7" w:rsidRDefault="00354165" w:rsidP="003541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354165" w:rsidRPr="00E614F7" w:rsidRDefault="00D40C3C" w:rsidP="00D40C3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Circaetus gallicus</w:t>
      </w:r>
      <w:r w:rsidRPr="00E614F7">
        <w:rPr>
          <w:rFonts w:ascii="Times New Roman" w:hAnsi="Times New Roman" w:cs="Times New Roman"/>
          <w:color w:val="000000"/>
          <w:sz w:val="24"/>
          <w:szCs w:val="24"/>
          <w:lang w:val="ro-RO"/>
        </w:rPr>
        <w:t xml:space="preserve"> (Șerpar): În interiorul acestui sit au fost evaluate 2-3 perechi cuibăritoare. Indivizii speciei preferă pentru cuibărit zonele împădurite de pe cuprinsul sitului, folosind predominant păşunile şi terenurile arabile ca teritorii de hrănire.</w:t>
      </w:r>
      <w:r w:rsidR="00430108" w:rsidRPr="00E614F7">
        <w:rPr>
          <w:rFonts w:ascii="Times New Roman" w:hAnsi="Times New Roman" w:cs="Times New Roman"/>
          <w:color w:val="000000"/>
          <w:sz w:val="24"/>
          <w:szCs w:val="24"/>
          <w:lang w:val="ro-RO"/>
        </w:rPr>
        <w:t xml:space="preserve"> Prefera </w:t>
      </w:r>
      <w:r w:rsidRPr="00E614F7">
        <w:rPr>
          <w:rFonts w:ascii="Times New Roman" w:hAnsi="Times New Roman" w:cs="Times New Roman"/>
          <w:color w:val="000000"/>
          <w:sz w:val="24"/>
          <w:szCs w:val="24"/>
          <w:lang w:val="ro-RO"/>
        </w:rPr>
        <w:t xml:space="preserve"> </w:t>
      </w:r>
      <w:r w:rsidR="00430108" w:rsidRPr="00E614F7">
        <w:rPr>
          <w:rFonts w:ascii="Times New Roman" w:hAnsi="Times New Roman" w:cs="Times New Roman"/>
          <w:color w:val="000000"/>
          <w:sz w:val="24"/>
          <w:szCs w:val="24"/>
          <w:lang w:val="ro-RO"/>
        </w:rPr>
        <w:t>r</w:t>
      </w:r>
      <w:r w:rsidRPr="00E614F7">
        <w:rPr>
          <w:rFonts w:ascii="Times New Roman" w:hAnsi="Times New Roman" w:cs="Times New Roman"/>
          <w:color w:val="000000"/>
          <w:sz w:val="24"/>
          <w:szCs w:val="24"/>
          <w:lang w:val="ro-RO"/>
        </w:rPr>
        <w:t xml:space="preserve">egiuni aride/ uscate, parţial împădurite, cu zone deschise, unde poate vâna. </w:t>
      </w:r>
      <w:r w:rsidR="00430108" w:rsidRPr="00E614F7">
        <w:rPr>
          <w:rFonts w:ascii="Times New Roman" w:hAnsi="Times New Roman" w:cs="Times New Roman"/>
          <w:color w:val="000000"/>
          <w:sz w:val="24"/>
          <w:szCs w:val="24"/>
          <w:lang w:val="ro-RO"/>
        </w:rPr>
        <w:t>I</w:t>
      </w:r>
      <w:r w:rsidRPr="00E614F7">
        <w:rPr>
          <w:rFonts w:ascii="Times New Roman" w:hAnsi="Times New Roman" w:cs="Times New Roman"/>
          <w:color w:val="000000"/>
          <w:sz w:val="24"/>
          <w:szCs w:val="24"/>
          <w:lang w:val="ro-RO"/>
        </w:rPr>
        <w:t xml:space="preserve">şi construieşte cuibul în arbori, la 4-7 metri de la sol. Ponta este formată dintr-un singur ou. Puiul este hrănit de părinţi aproape 80 de zile. </w:t>
      </w:r>
      <w:r w:rsidR="00430108" w:rsidRPr="00E614F7">
        <w:rPr>
          <w:rFonts w:ascii="Times New Roman" w:hAnsi="Times New Roman" w:cs="Times New Roman"/>
          <w:color w:val="000000"/>
          <w:sz w:val="24"/>
          <w:szCs w:val="24"/>
          <w:lang w:val="ro-RO"/>
        </w:rPr>
        <w:t>V</w:t>
      </w:r>
      <w:r w:rsidRPr="00E614F7">
        <w:rPr>
          <w:rFonts w:ascii="Times New Roman" w:hAnsi="Times New Roman" w:cs="Times New Roman"/>
          <w:color w:val="000000"/>
          <w:sz w:val="24"/>
          <w:szCs w:val="24"/>
          <w:lang w:val="ro-RO"/>
        </w:rPr>
        <w:t>ânează în mod special şerpi şi şopârle. Ocazional, prinde amfibieni, păsări ori mamifere.</w:t>
      </w:r>
    </w:p>
    <w:p w:rsidR="00430108" w:rsidRPr="00E614F7" w:rsidRDefault="00430108" w:rsidP="0043010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354165" w:rsidRDefault="00430108" w:rsidP="006553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Burhinus oedicnemus</w:t>
      </w:r>
      <w:r w:rsidRPr="00E614F7">
        <w:rPr>
          <w:rFonts w:ascii="Times New Roman" w:hAnsi="Times New Roman" w:cs="Times New Roman"/>
          <w:color w:val="000000"/>
          <w:sz w:val="24"/>
          <w:szCs w:val="24"/>
          <w:lang w:val="ro-RO"/>
        </w:rPr>
        <w:t xml:space="preserve"> (Pasărea ogorului): Specie comuna in sit, cuibăritoare</w:t>
      </w:r>
      <w:r w:rsidR="006553A7" w:rsidRPr="00E614F7">
        <w:rPr>
          <w:rFonts w:ascii="Times New Roman" w:hAnsi="Times New Roman" w:cs="Times New Roman"/>
          <w:color w:val="000000"/>
          <w:sz w:val="24"/>
          <w:szCs w:val="24"/>
          <w:lang w:val="ro-RO"/>
        </w:rPr>
        <w:t>,</w:t>
      </w:r>
      <w:r w:rsidRPr="00E614F7">
        <w:rPr>
          <w:rFonts w:ascii="Times New Roman" w:hAnsi="Times New Roman" w:cs="Times New Roman"/>
          <w:color w:val="000000"/>
          <w:sz w:val="24"/>
          <w:szCs w:val="24"/>
          <w:lang w:val="ro-RO"/>
        </w:rPr>
        <w:t xml:space="preserve"> evaluată în acest sit: 69-92 perechi. Specia cuibăreşte pe păşunile sau zonele cu vegetaţie scundă de pe cuprinsul sitului. </w:t>
      </w:r>
      <w:r w:rsidR="006553A7" w:rsidRPr="00E614F7">
        <w:rPr>
          <w:rFonts w:ascii="Times New Roman" w:hAnsi="Times New Roman" w:cs="Times New Roman"/>
          <w:color w:val="000000"/>
          <w:sz w:val="24"/>
          <w:szCs w:val="24"/>
          <w:lang w:val="ro-RO"/>
        </w:rPr>
        <w:t>P</w:t>
      </w:r>
      <w:r w:rsidRPr="00E614F7">
        <w:rPr>
          <w:rFonts w:ascii="Times New Roman" w:hAnsi="Times New Roman" w:cs="Times New Roman"/>
          <w:color w:val="000000"/>
          <w:sz w:val="24"/>
          <w:szCs w:val="24"/>
          <w:lang w:val="ro-RO"/>
        </w:rPr>
        <w:t>referă câmpiile aride cu porţiuni nisipoase sau pietroase. Pasăre de stepă. Se hrăneşte în special noaptea şi la crepuscul. Consumă nevertebrate şi vertebrate mici.</w:t>
      </w:r>
      <w:r w:rsidR="006553A7" w:rsidRPr="00E614F7">
        <w:rPr>
          <w:rFonts w:ascii="Times New Roman" w:hAnsi="Times New Roman" w:cs="Times New Roman"/>
          <w:color w:val="000000"/>
          <w:sz w:val="24"/>
          <w:szCs w:val="24"/>
          <w:lang w:val="ro-RO"/>
        </w:rPr>
        <w:t xml:space="preserve">  Ponta este depusă în perioada aprilie-iunie, 1-3 ouă, de obicei 2. Cuibul este construit direct pe sol. Această specie ajunge în România începând cu luna aprilie şi părăseşte ţara noastră în octombrie.</w:t>
      </w:r>
    </w:p>
    <w:p w:rsidR="00D115A2" w:rsidRDefault="00D115A2" w:rsidP="006553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D115A2" w:rsidRPr="00E614F7" w:rsidRDefault="00D115A2" w:rsidP="004026CA">
      <w:pPr>
        <w:autoSpaceDE w:val="0"/>
        <w:autoSpaceDN w:val="0"/>
        <w:adjustRightInd w:val="0"/>
        <w:spacing w:after="0" w:line="360" w:lineRule="auto"/>
        <w:jc w:val="both"/>
        <w:rPr>
          <w:rFonts w:ascii="Times New Roman" w:hAnsi="Times New Roman" w:cs="Times New Roman"/>
          <w:color w:val="000000"/>
          <w:sz w:val="24"/>
          <w:szCs w:val="24"/>
          <w:lang w:val="ro-RO"/>
        </w:rPr>
      </w:pPr>
    </w:p>
    <w:p w:rsidR="00354165" w:rsidRPr="00E614F7" w:rsidRDefault="001B1E55" w:rsidP="001B1E55">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in atat in perioada de pasaj cat si in perioada de cuibarit. Exista observatii  referitoare la prezenta zonelor de cuibarit in zona supusa analizei, efectuate inc adrul unor programe de monitorizare atat pentru Planul de managent al ariei naturale de interes comunitar cat si ale programe de cercetare stiintifica.</w:t>
      </w:r>
    </w:p>
    <w:p w:rsidR="00A33F8B" w:rsidRPr="00E614F7" w:rsidRDefault="00A33F8B" w:rsidP="001B1E55">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Alauda arvensis</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color w:val="000000"/>
          <w:sz w:val="24"/>
          <w:szCs w:val="24"/>
          <w:lang w:val="ro-RO"/>
        </w:rPr>
        <w:t>(Ciocârlia de câmp):</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sz w:val="24"/>
          <w:szCs w:val="24"/>
          <w:lang w:val="ro-RO"/>
        </w:rPr>
        <w:t>Specia cuibareste in sit.</w:t>
      </w:r>
      <w:r w:rsidRPr="00E614F7">
        <w:rPr>
          <w:rFonts w:ascii="Times New Roman" w:hAnsi="Times New Roman" w:cs="Times New Roman"/>
          <w:sz w:val="24"/>
          <w:szCs w:val="24"/>
          <w:shd w:val="clear" w:color="auto" w:fill="FFFFFF"/>
          <w:lang w:val="ro-RO"/>
        </w:rPr>
        <w:t> Cuibăritul se desfășoară între lunile iunie-august, perechile monogame formându-se în aprilie-mai. Cuibul este construit direct pe sol într-o adâncitură căptușită cu frunze și paie, parte interioară având și material mai fin, cum sunt părul și pânzele de păianjen. Ambii parteneri au grijă de pui, hrănindu-</w:t>
      </w:r>
      <w:r w:rsidR="00D05018" w:rsidRPr="00E614F7">
        <w:rPr>
          <w:rFonts w:ascii="Times New Roman" w:hAnsi="Times New Roman" w:cs="Times New Roman"/>
          <w:sz w:val="24"/>
          <w:szCs w:val="24"/>
          <w:shd w:val="clear" w:color="auto" w:fill="FFFFFF"/>
          <w:lang w:val="ro-RO"/>
        </w:rPr>
        <w:t>i</w:t>
      </w:r>
      <w:r w:rsidRPr="00E614F7">
        <w:rPr>
          <w:rFonts w:ascii="Times New Roman" w:hAnsi="Times New Roman" w:cs="Times New Roman"/>
          <w:sz w:val="24"/>
          <w:szCs w:val="24"/>
          <w:shd w:val="clear" w:color="auto" w:fill="FFFFFF"/>
          <w:lang w:val="ro-RO"/>
        </w:rPr>
        <w:t xml:space="preserve"> cu insecte și semințe. </w:t>
      </w:r>
    </w:p>
    <w:p w:rsidR="00D40C3C" w:rsidRPr="00E614F7" w:rsidRDefault="00D05018" w:rsidP="004026CA">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atat in perioada de pasaj cat si in perioada de cuibarit.</w:t>
      </w:r>
    </w:p>
    <w:p w:rsidR="004026CA" w:rsidRDefault="00A95BB8" w:rsidP="000023AC">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Asio otus</w:t>
      </w:r>
      <w:r w:rsidRPr="00E614F7">
        <w:rPr>
          <w:rFonts w:ascii="Times New Roman" w:hAnsi="Times New Roman" w:cs="Times New Roman"/>
          <w:color w:val="000000"/>
          <w:sz w:val="24"/>
          <w:szCs w:val="24"/>
          <w:lang w:val="ro-RO"/>
        </w:rPr>
        <w:t xml:space="preserve"> (Ciuf de pădure): </w:t>
      </w:r>
      <w:r w:rsidR="000023AC" w:rsidRPr="00E614F7">
        <w:rPr>
          <w:rFonts w:ascii="Times New Roman" w:hAnsi="Times New Roman" w:cs="Times New Roman"/>
          <w:sz w:val="24"/>
          <w:szCs w:val="24"/>
          <w:lang w:val="ro-RO"/>
        </w:rPr>
        <w:t>Specia cuibareste in sit.</w:t>
      </w:r>
      <w:r w:rsidR="000023AC" w:rsidRPr="00E614F7">
        <w:rPr>
          <w:rFonts w:ascii="Times New Roman" w:hAnsi="Times New Roman" w:cs="Times New Roman"/>
          <w:sz w:val="24"/>
          <w:szCs w:val="24"/>
          <w:shd w:val="clear" w:color="auto" w:fill="FFFFFF"/>
          <w:lang w:val="ro-RO"/>
        </w:rPr>
        <w:t xml:space="preserve">Cuibărește în habitate mozaicate semi-deschise, preferând zăvoaie, liziere de păduri deschise sau fragmentate, în crângurile dintre terenurile arabile, arbori izolați din terenuri deschise sau zone umede, dar și în parcuri mari ce au arbori maturi. Iarna se adună în parcuri, cimitire, aliniamente de arbori sau arbori mari (în special conifere) unde formează colonii de iernare. Grupurile de iernare pot fi formate din zeci sau chiar sute de indivizi care rămân în colonie până la sfârșitul lunii februarie. Este o specie comună în România. </w:t>
      </w:r>
    </w:p>
    <w:p w:rsidR="006553A7" w:rsidRPr="00E614F7" w:rsidRDefault="000023AC" w:rsidP="000023A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shd w:val="clear" w:color="auto" w:fill="FFFFFF"/>
          <w:lang w:val="ro-RO"/>
        </w:rPr>
        <w:t>Perioada de reproducere începe devreme, la sfârșitul lunii februarie. Depune 5-7 ouă, pe care le clocește femela, timp de 26 - 28 de zile, perioadă în care este hrănită de către mascul. Puii părăsesc cuibul după aproximativ 21 de zile dar rămân în vegetația din zona cuibului și sunt hrăniți de către adulți. Devin capabili de zbor la aproximativ 35 de zile. Specie monogamă, ocazional poligamă. Cuibărește solitar, însă uneori are tendința de a cuibări în colonii mici. Cuibărește în cuiburile părăsite de cioară de semănătură, cioară grivă și coțofană, ce sunt amplasate adesea în arbori la înălțime.</w:t>
      </w:r>
    </w:p>
    <w:p w:rsidR="000023AC" w:rsidRDefault="000023AC" w:rsidP="000023A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Default="00D115A2" w:rsidP="000023A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Default="00D115A2" w:rsidP="000023A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Default="00D115A2" w:rsidP="000023A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Default="00D115A2" w:rsidP="000023A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Pr="00E614F7" w:rsidRDefault="00D115A2" w:rsidP="000023AC">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p>
    <w:p w:rsidR="000023AC" w:rsidRPr="00E614F7" w:rsidRDefault="000023AC" w:rsidP="006C60A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Coturnix</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i/>
          <w:color w:val="000000"/>
          <w:sz w:val="24"/>
          <w:szCs w:val="24"/>
          <w:lang w:val="ro-RO"/>
        </w:rPr>
        <w:t>coturnix</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color w:val="000000"/>
          <w:sz w:val="24"/>
          <w:szCs w:val="24"/>
          <w:lang w:val="ro-RO"/>
        </w:rPr>
        <w:t xml:space="preserve">(Prepeliță): </w:t>
      </w:r>
      <w:r w:rsidRPr="00E614F7">
        <w:rPr>
          <w:rFonts w:ascii="Times New Roman" w:hAnsi="Times New Roman" w:cs="Times New Roman"/>
          <w:color w:val="000000"/>
          <w:sz w:val="23"/>
          <w:szCs w:val="23"/>
          <w:lang w:val="ro-RO"/>
        </w:rPr>
        <w:t xml:space="preserve">Specia cuibăreşte în sit cu un număr de 400 de perechi. </w:t>
      </w:r>
      <w:r w:rsidRPr="00E614F7">
        <w:rPr>
          <w:rFonts w:ascii="Times New Roman" w:hAnsi="Times New Roman" w:cs="Times New Roman"/>
          <w:color w:val="202122"/>
          <w:sz w:val="24"/>
          <w:szCs w:val="24"/>
          <w:shd w:val="clear" w:color="auto" w:fill="FFFFFF"/>
          <w:lang w:val="ro-RO"/>
        </w:rPr>
        <w:t>Prepelița credește de regulă două generații de pui într-un an, cuibul este o gropiță în sol căptușită de femelă și ascunsă în ierburi care sunt aplecate de pasăre în boltă deasupra cuibului. Femela depune între lunile mai și august cca. 8 - 15 ouă de culoare gălbuie punctate cu brun pe care le clocește femela singură. Puii eclozează la 18 - 19 zile.</w:t>
      </w:r>
    </w:p>
    <w:p w:rsidR="006C60A5" w:rsidRPr="00E614F7" w:rsidRDefault="006C60A5" w:rsidP="006C60A5">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023AC" w:rsidRPr="00E614F7" w:rsidRDefault="006C60A5" w:rsidP="006C60A5">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Cuculus canorus</w:t>
      </w:r>
      <w:r w:rsidRPr="00E614F7">
        <w:rPr>
          <w:rFonts w:ascii="Times New Roman" w:hAnsi="Times New Roman" w:cs="Times New Roman"/>
          <w:color w:val="000000"/>
          <w:sz w:val="24"/>
          <w:szCs w:val="24"/>
          <w:lang w:val="ro-RO"/>
        </w:rPr>
        <w:t xml:space="preserve"> (Cuc):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În timpul reproducerii, specia este întâlnită în majoritatea tipurilor de păduri, liziere, păduri în regenerare, pajiști cu arbori izolați sau tufișuri înalte, întinderi de stuf, livezi, grădini dar și în zone antropizate. Este o specie cu parazitism de reproducere obligatoriu, femela fiind capabilă să depună un ou în cuibul unei specii gazdă, eliminând în același timp un ou al acesteia. Consumă preponderent insecte, mai ales sub formă de larve, dar consumă și păianjeni, melci, foarte rar fructe, iar uneori ouă sau pui ale altor specii de păsări.</w:t>
      </w:r>
    </w:p>
    <w:p w:rsidR="006C60A5" w:rsidRPr="00E614F7" w:rsidRDefault="006C60A5"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6566E2" w:rsidRPr="00E614F7" w:rsidRDefault="00B20034" w:rsidP="006566E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Hirundo rustica</w:t>
      </w:r>
      <w:r w:rsidRPr="00E614F7">
        <w:rPr>
          <w:rFonts w:ascii="Times New Roman" w:hAnsi="Times New Roman" w:cs="Times New Roman"/>
          <w:b/>
          <w:color w:val="000000"/>
          <w:sz w:val="24"/>
          <w:szCs w:val="24"/>
          <w:lang w:val="ro-RO"/>
        </w:rPr>
        <w:t xml:space="preserve"> (Rândunica): </w:t>
      </w:r>
      <w:r w:rsidR="006566E2" w:rsidRPr="00E614F7">
        <w:rPr>
          <w:rFonts w:ascii="Times New Roman" w:hAnsi="Times New Roman" w:cs="Times New Roman"/>
          <w:sz w:val="24"/>
          <w:szCs w:val="24"/>
          <w:lang w:val="ro-RO"/>
        </w:rPr>
        <w:t>Specia cuibareste in sit.</w:t>
      </w:r>
      <w:r w:rsidR="006566E2" w:rsidRPr="00E614F7">
        <w:rPr>
          <w:rFonts w:ascii="Times New Roman" w:hAnsi="Times New Roman" w:cs="Times New Roman"/>
          <w:b/>
          <w:sz w:val="24"/>
          <w:szCs w:val="24"/>
          <w:lang w:val="ro-RO"/>
        </w:rPr>
        <w:t xml:space="preserve"> </w:t>
      </w:r>
      <w:r w:rsidR="006566E2" w:rsidRPr="00E614F7">
        <w:rPr>
          <w:rFonts w:ascii="Times New Roman" w:hAnsi="Times New Roman" w:cs="Times New Roman"/>
          <w:sz w:val="24"/>
          <w:szCs w:val="24"/>
          <w:shd w:val="clear" w:color="auto" w:fill="FFFFFF"/>
          <w:lang w:val="ro-RO"/>
        </w:rPr>
        <w:t>Specia cuibărește în special în zone antropice rurale, deschise, cu suprafețe mozaicate de habitate agricole, pășuni și pajiști, pe care le folosește intensiv pentru hrănire. Intră adesea și în orașe, în special în zonele periferice. În migrație, folosesc întinderile de stuf ca loc de odihnă. Specie aproape exclusiv insectivoră, consumă în special insectele zburătoare pe care le prinde în zbor. Suplimentar consumă și alte nevertebrate (păianjeni, alte artropode). Ocazional consumă semințe sau fructe mici, în cartierele de iernare. Cuibul este elaborat, fiind construit din peleți de noroi amestecați cu fibre vegetale (iarbă, paie etc), păr, pene. Este amplasat pe polițe situate cel mai adesea în interiorul sau exteriorul construcțiilor: grajduri, magazii, poduri, guri de mină. În trecut, specia cuibărea în guri de peșteri, stâncării, scorburi etc., însă în prezent locațiile antropice sunt preponderente.</w:t>
      </w:r>
    </w:p>
    <w:p w:rsidR="006566E2" w:rsidRDefault="006566E2" w:rsidP="006566E2">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Default="00D115A2" w:rsidP="006566E2">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Default="00D115A2" w:rsidP="006566E2">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D115A2" w:rsidRPr="00E614F7" w:rsidRDefault="00D115A2" w:rsidP="00D115A2">
      <w:pPr>
        <w:autoSpaceDE w:val="0"/>
        <w:autoSpaceDN w:val="0"/>
        <w:adjustRightInd w:val="0"/>
        <w:spacing w:after="0" w:line="360" w:lineRule="auto"/>
        <w:jc w:val="both"/>
        <w:rPr>
          <w:rFonts w:ascii="Times New Roman" w:hAnsi="Times New Roman" w:cs="Times New Roman"/>
          <w:b/>
          <w:color w:val="000000"/>
          <w:sz w:val="24"/>
          <w:szCs w:val="24"/>
          <w:lang w:val="ro-RO"/>
        </w:rPr>
      </w:pPr>
    </w:p>
    <w:p w:rsidR="006C60A5" w:rsidRPr="00E614F7" w:rsidRDefault="006566E2" w:rsidP="006C60A5">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lastRenderedPageBreak/>
        <w:t xml:space="preserve">Lanius senator </w:t>
      </w:r>
      <w:r w:rsidRPr="00E614F7">
        <w:rPr>
          <w:rFonts w:ascii="Times New Roman" w:hAnsi="Times New Roman" w:cs="Times New Roman"/>
          <w:color w:val="000000"/>
          <w:sz w:val="24"/>
          <w:szCs w:val="24"/>
          <w:lang w:val="ro-RO"/>
        </w:rPr>
        <w:t xml:space="preserve">(Sfrâncioc cu cap roșu): </w:t>
      </w:r>
      <w:r w:rsidRPr="00E614F7">
        <w:rPr>
          <w:rFonts w:ascii="Times New Roman" w:hAnsi="Times New Roman" w:cs="Times New Roman"/>
          <w:sz w:val="24"/>
          <w:szCs w:val="24"/>
          <w:lang w:val="ro-RO"/>
        </w:rPr>
        <w:t>Specia cuibareste in sit.</w:t>
      </w:r>
      <w:r w:rsidR="00EF5084" w:rsidRPr="00E614F7">
        <w:rPr>
          <w:rFonts w:ascii="Times New Roman" w:hAnsi="Times New Roman" w:cs="Times New Roman"/>
          <w:sz w:val="24"/>
          <w:szCs w:val="24"/>
          <w:lang w:val="ro-RO"/>
        </w:rPr>
        <w:t xml:space="preserve"> </w:t>
      </w:r>
      <w:r w:rsidR="00EF5084" w:rsidRPr="00E614F7">
        <w:rPr>
          <w:rFonts w:ascii="Times New Roman" w:hAnsi="Times New Roman" w:cs="Times New Roman"/>
          <w:sz w:val="24"/>
          <w:szCs w:val="24"/>
          <w:shd w:val="clear" w:color="auto" w:fill="FFFFFF"/>
          <w:lang w:val="ro-RO"/>
        </w:rPr>
        <w:t>Cuibărește în habitate deschise, mai ales de pajiști / pășuni, dar și mozaicuri agricole, cu arbori izolați și tufăriș; uneori și în livezi. Preferă pentru cuibărit habitatele clasificate ca păduri deschise (sau pajiști împădurite), în zone uscate, însorite. Specie aproape exclusiv insectivoră, consumă insecte de talie mare (în special coleoptere și ortoptere). Ocazional mai consumă și reptile de talie mică (șopârle) și foarte rar păsări mici. Cuiburile sunt elaborate, cu structură din crengi, căptușite cu materii vegetale, pânză de păianjen, lână etc; sunt amplasate în arbori, de obicei la bifurcația unei crengi laterale.</w:t>
      </w:r>
    </w:p>
    <w:p w:rsidR="00EF5084" w:rsidRPr="00E614F7" w:rsidRDefault="00EF5084" w:rsidP="00EF5084">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46B68" w:rsidRPr="00E614F7" w:rsidRDefault="00046B68" w:rsidP="0090259B">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sz w:val="24"/>
          <w:szCs w:val="24"/>
          <w:lang w:val="ro-RO"/>
        </w:rPr>
        <w:t xml:space="preserve">Luscinia megarhyncos </w:t>
      </w:r>
      <w:r w:rsidRPr="00E614F7">
        <w:rPr>
          <w:rFonts w:ascii="Times New Roman" w:hAnsi="Times New Roman" w:cs="Times New Roman"/>
          <w:sz w:val="24"/>
          <w:szCs w:val="24"/>
          <w:lang w:val="ro-RO"/>
        </w:rPr>
        <w:t>(Privighetoarea roșcată):</w:t>
      </w:r>
      <w:r w:rsidRPr="00E614F7">
        <w:rPr>
          <w:rFonts w:ascii="Times New Roman" w:hAnsi="Times New Roman" w:cs="Times New Roman"/>
          <w:b/>
          <w:i/>
          <w:sz w:val="24"/>
          <w:szCs w:val="24"/>
          <w:lang w:val="ro-RO"/>
        </w:rPr>
        <w:t xml:space="preserve">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Specia cuibărește într-o largă varietate de habitate, care au în comun prezența tufărișurilor. O întâlnim la margini de pădure, pajiști cu tufărișuri abundente, parcuri cu aspect natural, zone umede cu sălcii, zăvoaie dense etc. Specie preponderent insectivoră, consumă în special gândaci, furnici, dar și alte nevertebrate (păianjeni, viermi etc.). Ocazional consumă și fructe mici, în special toamna. Depunerea ouălor are loc începând cu luna aprilie, femela depunând 4-5 ouă, pe care le clocește 13-14 zile. Puii părăsesc cuibul după 10-12 zile. </w:t>
      </w:r>
    </w:p>
    <w:p w:rsidR="00EF5084" w:rsidRPr="00E614F7" w:rsidRDefault="00046B68" w:rsidP="00046B68">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Perechile sunt teritoriale și cuibăresc izolat. Cuibul este elaborat, fiind construit din frunze uscate și ierburi, legat cu fire de păr și căptușit cu pene. Este amplasat în zone de tufărișuri dense, foarte aproape de sol.</w:t>
      </w:r>
    </w:p>
    <w:p w:rsidR="00046B68" w:rsidRPr="00E614F7" w:rsidRDefault="00046B68" w:rsidP="00046B68">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40C3C" w:rsidRPr="00E614F7" w:rsidRDefault="00B6155E" w:rsidP="00B6155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Merops apiaster</w:t>
      </w:r>
      <w:r w:rsidRPr="00E614F7">
        <w:rPr>
          <w:rFonts w:ascii="Times New Roman" w:hAnsi="Times New Roman" w:cs="Times New Roman"/>
          <w:sz w:val="24"/>
          <w:szCs w:val="24"/>
          <w:lang w:val="ro-RO"/>
        </w:rPr>
        <w:t xml:space="preserve"> (Prigorie): Specia cuibareste in sit. </w:t>
      </w:r>
      <w:r w:rsidRPr="00E614F7">
        <w:rPr>
          <w:rFonts w:ascii="Times New Roman" w:hAnsi="Times New Roman" w:cs="Times New Roman"/>
          <w:sz w:val="24"/>
          <w:szCs w:val="24"/>
          <w:shd w:val="clear" w:color="auto" w:fill="FFFFFF"/>
          <w:lang w:val="ro-RO"/>
        </w:rPr>
        <w:t>Este o specie de zone deschise, largi, însorite și cu precipitații mai reduse. Cuibărește în zone cu soluri nisipoase sau argiloase, cu rupturi sau alunecări de teren, unde solul este expus, relativ vertical, în care își poate săpa galerii. De asemenea, cuibărește în malurile înalte, lutoase, ale râurilor din zonele joase. Specie strict insectivoră, consumă mai ales specii din familia Hymenopterelor: bondari, viespi, albine. Insectele sunt prinse din aer, apoi se folosește de suportul pe care se așează pentru a îndepărta acul prin lovituri repetate. Suplimentar, consumă și alte specii de insecte pe care le prinde din aer: libelule, lăcuste, cicade etc. Cuibul este amplasat la capătul tunelului săpat în pereții lutoși (galeria cuibului poate avea 70 – 150 de cm).</w:t>
      </w:r>
    </w:p>
    <w:p w:rsidR="00B6155E" w:rsidRPr="00E614F7" w:rsidRDefault="00B6155E" w:rsidP="00B6155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430108" w:rsidRPr="00E614F7" w:rsidRDefault="003F646F" w:rsidP="003F646F">
      <w:pPr>
        <w:autoSpaceDE w:val="0"/>
        <w:autoSpaceDN w:val="0"/>
        <w:adjustRightInd w:val="0"/>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lastRenderedPageBreak/>
        <w:t>Miliaria (Emberiza) calandra</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(Presura sură): Specia cuibareste in sit. </w:t>
      </w:r>
      <w:r w:rsidRPr="00E614F7">
        <w:rPr>
          <w:rFonts w:ascii="Times New Roman" w:hAnsi="Times New Roman" w:cs="Times New Roman"/>
          <w:sz w:val="24"/>
          <w:szCs w:val="24"/>
          <w:shd w:val="clear" w:color="auto" w:fill="FFFFFF"/>
          <w:lang w:val="ro-RO"/>
        </w:rPr>
        <w:t>este o pasăre parțial migratoare   care cuibărește în regiunile de câmpie și de dealuri descoperite Cuibul se află în iarbă, pe sol sau mai rar în tufișuri pipernicite. Se hrănește cu insecte și semințe în timpul verii, iar iarna numai cu semințe.</w:t>
      </w:r>
    </w:p>
    <w:p w:rsidR="0090259B" w:rsidRPr="00E614F7" w:rsidRDefault="003F646F"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7504B8" w:rsidRPr="00E614F7" w:rsidRDefault="007504B8" w:rsidP="007504B8">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Oenanthe isabellina</w:t>
      </w:r>
      <w:r w:rsidRPr="00E614F7">
        <w:rPr>
          <w:rFonts w:ascii="Times New Roman" w:hAnsi="Times New Roman" w:cs="Times New Roman"/>
          <w:sz w:val="24"/>
          <w:szCs w:val="24"/>
          <w:lang w:val="ro-RO"/>
        </w:rPr>
        <w:t xml:space="preserve"> (Pietrar răsăritean): Specia cuibareste in sit. Cuibul il are instalat pe sol, in crapaturile pietrelor sau in gauri de mal facute de prigorii uneori chiar si in gauri de rozatoare. Are un regim alimentar predominant insectivot, dar se poate hrani si cu alte nevertebrate rareori cu seminte. Are nevoie de puncte maiinalte de observatie de unde se lanseaza pentru a captura prada.</w:t>
      </w:r>
    </w:p>
    <w:p w:rsidR="00431958" w:rsidRPr="00E614F7" w:rsidRDefault="007504B8"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r w:rsidR="00C4573B" w:rsidRPr="00E614F7">
        <w:rPr>
          <w:rFonts w:ascii="Times New Roman" w:hAnsi="Times New Roman" w:cs="Times New Roman"/>
          <w:b/>
          <w:color w:val="000000"/>
          <w:sz w:val="24"/>
          <w:szCs w:val="24"/>
          <w:lang w:val="ro-RO"/>
        </w:rPr>
        <w:t xml:space="preserve"> Nu au fost semnalate cuibariri in zona analizata insa nu putem exlude aceasta activitate, suprafata PP conferind conditii propice cuibaritului, hrnaitului si/sau adapostului acestei specii.</w:t>
      </w:r>
    </w:p>
    <w:p w:rsidR="0090259B" w:rsidRPr="00E614F7" w:rsidRDefault="00431958" w:rsidP="0090259B">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Oenanthe oenanthe</w:t>
      </w:r>
      <w:r w:rsidRPr="00E614F7">
        <w:rPr>
          <w:rFonts w:ascii="Times New Roman" w:hAnsi="Times New Roman" w:cs="Times New Roman"/>
          <w:sz w:val="24"/>
          <w:szCs w:val="24"/>
          <w:lang w:val="ro-RO"/>
        </w:rPr>
        <w:t xml:space="preserve"> (Pietrar sur): Specia cuibareste in sit.</w:t>
      </w:r>
      <w:r w:rsidR="008B4B7A" w:rsidRPr="00E614F7">
        <w:rPr>
          <w:rFonts w:ascii="Times New Roman" w:hAnsi="Times New Roman" w:cs="Times New Roman"/>
          <w:sz w:val="24"/>
          <w:szCs w:val="24"/>
          <w:lang w:val="ro-RO"/>
        </w:rPr>
        <w:t xml:space="preserve"> Cuibareste incepand cu sfarsitul lui Martie. Cuibul este captusit cu fire de iarba, pene, licheni si muschi, situat in cavitati naturale printre pietre sau stanci, dar si infisuri si gauri in ziduri sau ruine. Intra siin cuiburiartificiale daca sunt instalate in habitatul optim al speciei. Pietrarul sur se hraneste cu diverse nevertebrate. </w:t>
      </w:r>
    </w:p>
    <w:p w:rsidR="008B4B7A" w:rsidRPr="00E614F7" w:rsidRDefault="008B4B7A" w:rsidP="008B4B7A">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AA5351" w:rsidRPr="00E614F7" w:rsidRDefault="008B4B7A" w:rsidP="00B96D3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Oriolus oriolus</w:t>
      </w:r>
      <w:r w:rsidRPr="00E614F7">
        <w:rPr>
          <w:rFonts w:ascii="Times New Roman" w:hAnsi="Times New Roman" w:cs="Times New Roman"/>
          <w:sz w:val="24"/>
          <w:szCs w:val="24"/>
          <w:lang w:val="ro-RO"/>
        </w:rPr>
        <w:t xml:space="preserve"> (Grangur): Specia cuibareste in sit. Cuibul este construit de femela si este asemanator unui hamac, fiind deseori ag</w:t>
      </w:r>
      <w:r w:rsidR="00B96D3E" w:rsidRPr="00E614F7">
        <w:rPr>
          <w:rFonts w:ascii="Times New Roman" w:hAnsi="Times New Roman" w:cs="Times New Roman"/>
          <w:sz w:val="24"/>
          <w:szCs w:val="24"/>
          <w:lang w:val="ro-RO"/>
        </w:rPr>
        <w:t>atat de ramuri informa de furca. Are forma de cupa de 12-15 cm, construit din papus de trestie, iarba, muschi, bucati  de panza, hartie, scoarta de copac, licheni etc. Specie predominant insectivora, se hraneste si cu fructe. Prada este cautata inspecial in varful copacilor dar si in frunzis sau este culeasa chiar de pe sol. Se poate adapa din zbor precum randunicile.</w:t>
      </w:r>
    </w:p>
    <w:p w:rsidR="0063624E" w:rsidRPr="00E614F7" w:rsidRDefault="00B96D3E" w:rsidP="00B96D3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70410" w:rsidRPr="00E614F7" w:rsidRDefault="00B96D3E" w:rsidP="00B96D3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lastRenderedPageBreak/>
        <w:t>Phoenicurus ochruros</w:t>
      </w:r>
      <w:r w:rsidRPr="00E614F7">
        <w:rPr>
          <w:rFonts w:ascii="Times New Roman" w:hAnsi="Times New Roman" w:cs="Times New Roman"/>
          <w:color w:val="000000"/>
          <w:sz w:val="24"/>
          <w:szCs w:val="24"/>
          <w:lang w:val="ro-RO"/>
        </w:rPr>
        <w:t xml:space="preserve"> (Codroș demunte): </w:t>
      </w:r>
      <w:r w:rsidR="00EA51E1" w:rsidRPr="00E614F7">
        <w:rPr>
          <w:rFonts w:ascii="Times New Roman" w:hAnsi="Times New Roman" w:cs="Times New Roman"/>
          <w:sz w:val="24"/>
          <w:szCs w:val="24"/>
          <w:lang w:val="ro-RO"/>
        </w:rPr>
        <w:t xml:space="preserve">Specia cuibareste in sit. </w:t>
      </w:r>
      <w:r w:rsidR="00EA51E1" w:rsidRPr="00E614F7">
        <w:rPr>
          <w:rFonts w:ascii="Times New Roman" w:hAnsi="Times New Roman" w:cs="Times New Roman"/>
          <w:sz w:val="24"/>
          <w:szCs w:val="24"/>
          <w:shd w:val="clear" w:color="auto" w:fill="FFFFFF"/>
          <w:lang w:val="ro-RO"/>
        </w:rPr>
        <w:t>Se hrănește pe sol și sapă în pământ cu ciocul.  Femela construiește cuibul din iarba, mușchi și frunze într-o gaura de stânca, nișe din pereții clădirilor, polițe suspendate etc.</w:t>
      </w:r>
    </w:p>
    <w:p w:rsidR="0090259B" w:rsidRPr="00E614F7" w:rsidRDefault="00EA51E1"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B1310" w:rsidRPr="00E614F7" w:rsidRDefault="000B1310" w:rsidP="0090259B">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Riparia riparia</w:t>
      </w:r>
      <w:r w:rsidRPr="00E614F7">
        <w:rPr>
          <w:rFonts w:ascii="Times New Roman" w:hAnsi="Times New Roman" w:cs="Times New Roman"/>
          <w:color w:val="000000"/>
          <w:sz w:val="24"/>
          <w:szCs w:val="24"/>
          <w:lang w:val="ro-RO"/>
        </w:rPr>
        <w:t xml:space="preserve"> (Lăstun de mal):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Specia cuibărește mai ales în zonele deschise cu maluri nisipoase și înalte ale apelor curgătoare și stătătoare, uneori în cadrul carierelor de nisip, acolo unde eroziunea a creat pereți verticali în cadrul cărora specia sapă galerii pentru amplasarea cuibului. Cuibărește uneori și la distanțe considerabile, unde găsește pereți lutoși. Se hrănește în habitatele deschise aflate în zona cuibului, în zone cu pajiști, fânațe, arabil și suprafețele zonelor umede. Nu evită habitatele antropice, mai ales dacă există locații pentru construirea de galerii. Specia consumă în principal insecte și în proporție mai mică, păianjeni. </w:t>
      </w:r>
    </w:p>
    <w:p w:rsidR="00B862BB" w:rsidRPr="00E614F7" w:rsidRDefault="000B1310" w:rsidP="000B1310">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Dieta variază mult în funcție de zona de cuibărire și variația multianuală și sezonieră a populațiilor de insecte. Vânează singur sau în grupuri mai mici, de multe ori în grupuri mixte împreună cu Lăstunul de casă și Rândunica, capturând insectele în aer.</w:t>
      </w:r>
    </w:p>
    <w:p w:rsidR="0090259B" w:rsidRPr="00E614F7" w:rsidRDefault="000B1310"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0932BE" w:rsidP="000932B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Saxicola torquata</w:t>
      </w:r>
      <w:r w:rsidRPr="00E614F7">
        <w:rPr>
          <w:rFonts w:ascii="Times New Roman" w:hAnsi="Times New Roman" w:cs="Times New Roman"/>
          <w:color w:val="000000"/>
          <w:sz w:val="24"/>
          <w:szCs w:val="24"/>
          <w:lang w:val="ro-RO"/>
        </w:rPr>
        <w:t xml:space="preserve"> (Mărăcinar negru):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Cuibul are forma de cupa si este construit din iarba si frunze, fie aproape, fie pe sol. Specie diurna, vaneaza nevertebrate din puncte inalte deasupra solului. In functie de areal, cuibaritul are loc in perioada martie-iunie. Femela cloceste singura cele trei-sase oua, timp de 13-14 zile. Ouale au marimea de 19x14 mm. Ambii parinti hranesc puii pana cand parasesc cuibul si inca 14-15 zile dupa. Intr-un sezon, o pereche scoate intre doua si patru randuri de pui.</w:t>
      </w:r>
    </w:p>
    <w:p w:rsidR="000932BE" w:rsidRPr="00E614F7" w:rsidRDefault="000932BE" w:rsidP="000932B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1E4696" w:rsidRPr="00E614F7" w:rsidRDefault="000932BE" w:rsidP="000932B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Streptopelia turtur</w:t>
      </w:r>
      <w:r w:rsidRPr="00E614F7">
        <w:rPr>
          <w:rFonts w:ascii="Times New Roman" w:hAnsi="Times New Roman" w:cs="Times New Roman"/>
          <w:sz w:val="24"/>
          <w:szCs w:val="24"/>
          <w:lang w:val="ro-RO"/>
        </w:rPr>
        <w:t xml:space="preserve"> (Turturică): Specia cuibareste in sit. </w:t>
      </w:r>
      <w:r w:rsidRPr="00E614F7">
        <w:rPr>
          <w:rFonts w:ascii="Times New Roman" w:hAnsi="Times New Roman" w:cs="Times New Roman"/>
          <w:sz w:val="24"/>
          <w:szCs w:val="24"/>
          <w:shd w:val="clear" w:color="auto" w:fill="FFFFFF"/>
          <w:lang w:val="ro-RO"/>
        </w:rPr>
        <w:t>Cuibărește în păduri deschise de foioase din zone joase cu subarboret abundent din apropierea zonelor agricole, zăvoaie, desișuri de tufe cu arbori sau aliniamente cu subarboret abundent</w:t>
      </w:r>
      <w:r w:rsidR="00FE6080" w:rsidRPr="00E614F7">
        <w:rPr>
          <w:rFonts w:ascii="Times New Roman" w:hAnsi="Times New Roman" w:cs="Times New Roman"/>
          <w:sz w:val="24"/>
          <w:szCs w:val="24"/>
          <w:shd w:val="clear" w:color="auto" w:fill="FFFFFF"/>
          <w:lang w:val="ro-RO"/>
        </w:rPr>
        <w:t>. Se hrănește în principal cu hrană de origine vegetală, în special semințe, pe care le adună de pe sol. Ocazional consumă și nevertebrate: insecte, pupe, râme și melci mici.</w:t>
      </w:r>
    </w:p>
    <w:p w:rsidR="00FE6080" w:rsidRPr="00E614F7" w:rsidRDefault="00FE6080" w:rsidP="00FE608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Default="00D115A2" w:rsidP="0018410C">
      <w:pPr>
        <w:autoSpaceDE w:val="0"/>
        <w:autoSpaceDN w:val="0"/>
        <w:adjustRightInd w:val="0"/>
        <w:spacing w:after="0" w:line="360" w:lineRule="auto"/>
        <w:ind w:firstLine="720"/>
        <w:jc w:val="both"/>
        <w:rPr>
          <w:rFonts w:ascii="Times New Roman" w:hAnsi="Times New Roman" w:cs="Times New Roman"/>
          <w:b/>
          <w:i/>
          <w:sz w:val="24"/>
          <w:szCs w:val="24"/>
          <w:lang w:val="ro-RO"/>
        </w:rPr>
      </w:pPr>
    </w:p>
    <w:p w:rsidR="0090259B" w:rsidRPr="00E614F7" w:rsidRDefault="0018410C" w:rsidP="0018410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Sturnus (Pastor) roseus</w:t>
      </w:r>
      <w:r w:rsidRPr="00E614F7">
        <w:rPr>
          <w:rFonts w:ascii="Times New Roman" w:hAnsi="Times New Roman" w:cs="Times New Roman"/>
          <w:sz w:val="24"/>
          <w:szCs w:val="24"/>
          <w:lang w:val="ro-RO"/>
        </w:rPr>
        <w:t xml:space="preserve"> (Lăcustar): Specia cuibareste in sit. Specie extrem de gregara</w:t>
      </w:r>
      <w:r w:rsidR="004C4CEE" w:rsidRPr="00E614F7">
        <w:rPr>
          <w:rFonts w:ascii="Times New Roman" w:hAnsi="Times New Roman" w:cs="Times New Roman"/>
          <w:sz w:val="24"/>
          <w:szCs w:val="24"/>
          <w:lang w:val="ro-RO"/>
        </w:rPr>
        <w:t xml:space="preserve">, formeaza adesea stoluri mari. Specie omnivora, prefera in schimb nevertebratele in special lacustele. Se reproduc in colonii in perioada mai –iunie. In Romania apar periodic stoluri mari de reproducere in zone </w:t>
      </w:r>
      <w:r w:rsidR="009D3999" w:rsidRPr="00E614F7">
        <w:rPr>
          <w:rFonts w:ascii="Times New Roman" w:hAnsi="Times New Roman" w:cs="Times New Roman"/>
          <w:sz w:val="24"/>
          <w:szCs w:val="24"/>
          <w:lang w:val="ro-RO"/>
        </w:rPr>
        <w:t>de deal, cu stancarie</w:t>
      </w:r>
      <w:r w:rsidR="00BE17D2" w:rsidRPr="00E614F7">
        <w:rPr>
          <w:rFonts w:ascii="Times New Roman" w:hAnsi="Times New Roman" w:cs="Times New Roman"/>
          <w:sz w:val="24"/>
          <w:szCs w:val="24"/>
          <w:lang w:val="ro-RO"/>
        </w:rPr>
        <w:t>, in special in zona Dobrogei.</w:t>
      </w:r>
      <w:r w:rsidR="009D3999" w:rsidRPr="00E614F7">
        <w:rPr>
          <w:rFonts w:ascii="Times New Roman" w:hAnsi="Times New Roman" w:cs="Times New Roman"/>
          <w:sz w:val="24"/>
          <w:szCs w:val="24"/>
          <w:lang w:val="ro-RO"/>
        </w:rPr>
        <w:t xml:space="preserve"> </w:t>
      </w:r>
    </w:p>
    <w:p w:rsidR="001E4696" w:rsidRPr="00E614F7" w:rsidRDefault="00BE17D2" w:rsidP="0018410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majoritatea cazurilor, in special in Dobrogea,</w:t>
      </w:r>
      <w:r w:rsidR="009D3999" w:rsidRPr="00E614F7">
        <w:rPr>
          <w:rFonts w:ascii="Times New Roman" w:hAnsi="Times New Roman" w:cs="Times New Roman"/>
          <w:sz w:val="24"/>
          <w:szCs w:val="24"/>
          <w:lang w:val="ro-RO"/>
        </w:rPr>
        <w:t xml:space="preserve"> a fost semnalata prezenta coloniilor de reproducere a ace</w:t>
      </w:r>
      <w:r w:rsidRPr="00E614F7">
        <w:rPr>
          <w:rFonts w:ascii="Times New Roman" w:hAnsi="Times New Roman" w:cs="Times New Roman"/>
          <w:sz w:val="24"/>
          <w:szCs w:val="24"/>
          <w:lang w:val="ro-RO"/>
        </w:rPr>
        <w:t>stei</w:t>
      </w:r>
      <w:r w:rsidR="009D3999" w:rsidRPr="00E614F7">
        <w:rPr>
          <w:rFonts w:ascii="Times New Roman" w:hAnsi="Times New Roman" w:cs="Times New Roman"/>
          <w:sz w:val="24"/>
          <w:szCs w:val="24"/>
          <w:lang w:val="ro-RO"/>
        </w:rPr>
        <w:t xml:space="preserve"> specii chiar in interiorul carierelor active</w:t>
      </w:r>
      <w:r w:rsidRPr="00E614F7">
        <w:rPr>
          <w:rFonts w:ascii="Times New Roman" w:hAnsi="Times New Roman" w:cs="Times New Roman"/>
          <w:sz w:val="24"/>
          <w:szCs w:val="24"/>
          <w:lang w:val="ro-RO"/>
        </w:rPr>
        <w:t xml:space="preserve"> precum Cariera Sitorman si Cariera Pantelimonu de Sus. </w:t>
      </w:r>
    </w:p>
    <w:p w:rsidR="00371443" w:rsidRPr="00E614F7" w:rsidRDefault="009D3999"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 xml:space="preserve">Poate fi observata la nivelul amplasamentului si/sau in vecinatatea acestuia in pasaj in cautare de hrana dar si in perioada de cuibarit. Specia poate folosi viitorul amplasament ca si zona de cuibarit. </w:t>
      </w:r>
    </w:p>
    <w:p w:rsidR="0090259B" w:rsidRPr="00E614F7" w:rsidRDefault="0059678A" w:rsidP="0059678A">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Sylvia atricapilla</w:t>
      </w:r>
      <w:r w:rsidRPr="00E614F7">
        <w:rPr>
          <w:rFonts w:ascii="Times New Roman" w:hAnsi="Times New Roman" w:cs="Times New Roman"/>
          <w:color w:val="000000"/>
          <w:sz w:val="24"/>
          <w:szCs w:val="24"/>
          <w:lang w:val="ro-RO"/>
        </w:rPr>
        <w:t xml:space="preserve"> (Silvie cucap negru):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Preferă habitatele forestiere în cadrul cărora există un strat arbustiv bine dezvoltat. Este prezent în pădurile de foioase și de amestec, mai ales în zonele de lizieră, bogate în tufărișuri. Poate cuibări și în parcuri sau grădini, cu aspect natural, cu vegetație subarbustivă abundentă. Specia este omnivoră, însă în sezonul de cuibărit este predominant insectivoră (consumă și alte nevertebrate, precum viermi, păianjeni etc.). Cuibul este construit de ambele sexe constând într-0 cupă ovală și compact, construit crenguțe, ierburi uscate, mușchi, păr și este amplasat în desișul tufelor, adesea la sub 2 metri înălțime. </w:t>
      </w:r>
    </w:p>
    <w:p w:rsidR="00371443" w:rsidRPr="00E614F7" w:rsidRDefault="0059678A" w:rsidP="0059678A">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În afara perioadei de reproducere este preponderent frugivoră, consumând fructe de mici dimensiuni, dar și alte vegetale (muguri, semințe, polen, nectar). </w:t>
      </w:r>
    </w:p>
    <w:p w:rsidR="002F1480" w:rsidRPr="00E614F7" w:rsidRDefault="0059678A" w:rsidP="00F1478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F1480" w:rsidRPr="00E614F7" w:rsidRDefault="00F14786" w:rsidP="00F1478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Sylvia borin</w:t>
      </w:r>
      <w:r w:rsidRPr="00E614F7">
        <w:rPr>
          <w:rFonts w:ascii="Times New Roman" w:hAnsi="Times New Roman" w:cs="Times New Roman"/>
          <w:color w:val="000000"/>
          <w:sz w:val="24"/>
          <w:szCs w:val="24"/>
          <w:lang w:val="ro-RO"/>
        </w:rPr>
        <w:t xml:space="preserve"> (Silvie de zăvoi):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Perechile apără teritorii mici de cuibărit. După întoarcerea în teritoriile de cuibărit, masculul construiește câteva cuiburi diferite pentru ca femela să poată alege unul din ele, apoi ambii parteneri termină de construit cuibul ales. Acest cuib în formă de cupă este amplasat de obicei aproape de sol într-un copac de înălțime mică sau altă vegetație joasă și este format din iarbă uscată. Cuibărește în lunile martie-iulie în funcție de răspândire. 3-6 ouă de 20x15 mm dimensiune sunt clocite de ambii părinți pentru 11-12 zile. Ambii părinți hrănesc puii care dezvoltă penaj la 9-12 zile de la eclozare. Perechile pot crește două generații pe sezon.</w:t>
      </w:r>
    </w:p>
    <w:p w:rsidR="00F14786" w:rsidRPr="00E614F7" w:rsidRDefault="00F14786" w:rsidP="00F1478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Default="00D115A2" w:rsidP="002871E5">
      <w:pPr>
        <w:autoSpaceDE w:val="0"/>
        <w:autoSpaceDN w:val="0"/>
        <w:adjustRightInd w:val="0"/>
        <w:spacing w:after="0" w:line="360" w:lineRule="auto"/>
        <w:ind w:firstLine="720"/>
        <w:jc w:val="both"/>
        <w:rPr>
          <w:rFonts w:ascii="Times New Roman" w:hAnsi="Times New Roman" w:cs="Times New Roman"/>
          <w:b/>
          <w:i/>
          <w:sz w:val="24"/>
          <w:szCs w:val="24"/>
          <w:lang w:val="ro-RO"/>
        </w:rPr>
      </w:pPr>
    </w:p>
    <w:p w:rsidR="002F1480" w:rsidRPr="00E614F7" w:rsidRDefault="00F14786" w:rsidP="00D115A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Sylvia communis</w:t>
      </w:r>
      <w:r w:rsidRPr="00E614F7">
        <w:rPr>
          <w:rFonts w:ascii="Times New Roman" w:hAnsi="Times New Roman" w:cs="Times New Roman"/>
          <w:sz w:val="24"/>
          <w:szCs w:val="24"/>
          <w:lang w:val="ro-RO"/>
        </w:rPr>
        <w:t xml:space="preserve"> (Silvie de câmp): Specia cuibareste in sit. </w:t>
      </w:r>
      <w:r w:rsidRPr="00E614F7">
        <w:rPr>
          <w:rFonts w:ascii="Times New Roman" w:hAnsi="Times New Roman" w:cs="Times New Roman"/>
          <w:sz w:val="24"/>
          <w:szCs w:val="24"/>
          <w:shd w:val="clear" w:color="auto" w:fill="FFFFFF"/>
          <w:lang w:val="ro-RO"/>
        </w:rPr>
        <w:t>Este o specie sociabilă și monogamă, masculii stabilind teritorii de cuibărit în care construiesc cuiburi în formă de cupă din iarbă și rădăcini, localizate în tufișuri dense și arbuști. Masculii efectuează zboruri de curtare viguroase cu cântec pentru atragerea femelelor. Femela alege ulterior cuibul final și îl căptușește cu păr și lână.</w:t>
      </w:r>
      <w:r w:rsidR="002871E5" w:rsidRPr="00E614F7">
        <w:rPr>
          <w:rFonts w:ascii="Times New Roman" w:hAnsi="Times New Roman" w:cs="Times New Roman"/>
          <w:sz w:val="24"/>
          <w:szCs w:val="24"/>
          <w:shd w:val="clear" w:color="auto" w:fill="FFFFFF"/>
          <w:lang w:val="ro-RO"/>
        </w:rPr>
        <w:t xml:space="preserve"> Cuibărește în lunile aprilie-iulie în funcție de distribuție. 3-6 ouă de 18x14 mm în dimensiune sunt clocite de ambele sexe pentru 11-12 zile, cu toate că numai femela clocește ouăle pe timpul nopții. Ambii părinți hrănesc puii până când aceștia dezvoltă penaj la 10-12 zile de la eclozare. Perechea crește 1-2 generații pe sezon.</w:t>
      </w:r>
    </w:p>
    <w:p w:rsidR="002871E5" w:rsidRPr="00E614F7" w:rsidRDefault="002871E5" w:rsidP="0090259B">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C141B2" w:rsidRPr="00E614F7" w:rsidRDefault="002871E5" w:rsidP="0064766D">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Upupa epops</w:t>
      </w:r>
      <w:r w:rsidRPr="00E614F7">
        <w:rPr>
          <w:rFonts w:ascii="Times New Roman" w:hAnsi="Times New Roman" w:cs="Times New Roman"/>
          <w:sz w:val="24"/>
          <w:szCs w:val="24"/>
          <w:lang w:val="ro-RO"/>
        </w:rPr>
        <w:t xml:space="preserve"> (Pupăza): Specia cuibareste in sit.  </w:t>
      </w:r>
      <w:r w:rsidRPr="00E614F7">
        <w:rPr>
          <w:rFonts w:ascii="Times New Roman" w:hAnsi="Times New Roman" w:cs="Times New Roman"/>
          <w:sz w:val="24"/>
          <w:szCs w:val="24"/>
          <w:shd w:val="clear" w:color="auto" w:fill="FFFFFF"/>
          <w:lang w:val="ro-RO"/>
        </w:rPr>
        <w:t>Cuibărește în special în habitate deschise și semi-deschise, precum pajiști/pășuni cu arbori maturi, livezi, aliniamente de arbori, zăvoaie. Intră și în zone de terenuri agricole, cu agricultură tradițională (mozaicuri de suprafețe reduse, alternând cu vegetație naturală). Pupăza este predominant insectivoră, speciile mari din sol reprezentând majoritatea dietei (greieri, coropișnițe, diverse coleoptere, larve de fluturi etc.). Consumă suplimentar și alte specii de nevertebrate care sunt prezente pe sau în sol (viermi), dar și vertebrate de mici dimensiuni (șopârle, șerpi, broaște). Folosește pentru amplasarea cuibului o largă varietate de structuri: scorburi în arbori bătrâni, pereți de stâncă sau grohotiș, acoperișuri, ziduri vechi sau clădiri abandonate etc.</w:t>
      </w:r>
    </w:p>
    <w:p w:rsidR="006E57D3" w:rsidRPr="00E614F7" w:rsidRDefault="0064766D"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r w:rsidR="0090259B" w:rsidRPr="00E614F7">
        <w:rPr>
          <w:rFonts w:ascii="Times New Roman" w:hAnsi="Times New Roman" w:cs="Times New Roman"/>
          <w:b/>
          <w:color w:val="000000"/>
          <w:sz w:val="24"/>
          <w:szCs w:val="24"/>
          <w:lang w:val="ro-RO"/>
        </w:rPr>
        <w:t>.</w:t>
      </w:r>
    </w:p>
    <w:p w:rsidR="0090259B" w:rsidRPr="00E614F7" w:rsidRDefault="0090259B" w:rsidP="0090259B">
      <w:pPr>
        <w:autoSpaceDE w:val="0"/>
        <w:autoSpaceDN w:val="0"/>
        <w:adjustRightInd w:val="0"/>
        <w:spacing w:after="0" w:line="360" w:lineRule="auto"/>
        <w:ind w:firstLine="720"/>
        <w:jc w:val="both"/>
        <w:rPr>
          <w:rFonts w:ascii="Times New Roman" w:hAnsi="Times New Roman" w:cs="Times New Roman"/>
          <w:sz w:val="24"/>
          <w:szCs w:val="24"/>
          <w:lang w:val="ro-RO"/>
        </w:rPr>
      </w:pPr>
    </w:p>
    <w:p w:rsidR="000C5E88" w:rsidRPr="00E614F7" w:rsidRDefault="006E57D3" w:rsidP="0033503A">
      <w:pPr>
        <w:pStyle w:val="ListParagraph"/>
        <w:numPr>
          <w:ilvl w:val="1"/>
          <w:numId w:val="20"/>
        </w:numPr>
        <w:autoSpaceDE w:val="0"/>
        <w:autoSpaceDN w:val="0"/>
        <w:adjustRightInd w:val="0"/>
        <w:spacing w:after="0" w:line="360" w:lineRule="auto"/>
        <w:ind w:left="0" w:firstLine="720"/>
        <w:jc w:val="both"/>
        <w:rPr>
          <w:rFonts w:ascii="Times New Roman" w:hAnsi="Times New Roman" w:cs="Times New Roman"/>
          <w:b/>
          <w:color w:val="000000"/>
          <w:sz w:val="24"/>
          <w:szCs w:val="24"/>
          <w:lang w:val="ro-RO"/>
        </w:rPr>
      </w:pPr>
      <w:r w:rsidRPr="00E614F7">
        <w:rPr>
          <w:rFonts w:ascii="Times New Roman" w:hAnsi="Times New Roman" w:cs="Times New Roman"/>
          <w:b/>
          <w:sz w:val="24"/>
          <w:szCs w:val="24"/>
          <w:lang w:val="ro-RO"/>
        </w:rPr>
        <w:t>Date despre prezența, localizarea și  populația speciilor si habitatelor identificate la</w:t>
      </w:r>
      <w:r w:rsidR="00E66B11"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nivelul amplasamentului</w:t>
      </w:r>
      <w:r w:rsidR="00E66B11" w:rsidRPr="00E614F7">
        <w:rPr>
          <w:rFonts w:ascii="Times New Roman" w:hAnsi="Times New Roman" w:cs="Times New Roman"/>
          <w:b/>
          <w:sz w:val="24"/>
          <w:szCs w:val="24"/>
          <w:lang w:val="ro-RO"/>
        </w:rPr>
        <w:t xml:space="preserve"> si/sau in  imediata vecinatate a acestuia</w:t>
      </w:r>
    </w:p>
    <w:p w:rsidR="000C5E88" w:rsidRPr="00E614F7" w:rsidRDefault="006E57D3" w:rsidP="00EA6EFD">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In cadrul</w:t>
      </w:r>
      <w:r w:rsidR="00EA6EFD" w:rsidRPr="00E614F7">
        <w:rPr>
          <w:rFonts w:ascii="Times New Roman" w:hAnsi="Times New Roman" w:cs="Times New Roman"/>
          <w:color w:val="000000"/>
          <w:sz w:val="24"/>
          <w:szCs w:val="24"/>
          <w:lang w:val="ro-RO"/>
        </w:rPr>
        <w:t xml:space="preserve"> </w:t>
      </w:r>
      <w:r w:rsidRPr="00E614F7">
        <w:rPr>
          <w:rFonts w:ascii="Times New Roman" w:hAnsi="Times New Roman" w:cs="Times New Roman"/>
          <w:color w:val="000000"/>
          <w:sz w:val="24"/>
          <w:szCs w:val="24"/>
          <w:lang w:val="ro-RO"/>
        </w:rPr>
        <w:t>acestui capitol va fi prezentata biodiversitatea de la nivelul amplsamentului identificata pe p</w:t>
      </w:r>
      <w:r w:rsidR="00BD5A34" w:rsidRPr="00E614F7">
        <w:rPr>
          <w:rFonts w:ascii="Times New Roman" w:hAnsi="Times New Roman" w:cs="Times New Roman"/>
          <w:color w:val="000000"/>
          <w:sz w:val="24"/>
          <w:szCs w:val="24"/>
          <w:lang w:val="ro-RO"/>
        </w:rPr>
        <w:t>arcursul deplasarilor in teren</w:t>
      </w:r>
      <w:r w:rsidRPr="00E614F7">
        <w:rPr>
          <w:rFonts w:ascii="Times New Roman" w:hAnsi="Times New Roman" w:cs="Times New Roman"/>
          <w:color w:val="000000"/>
          <w:sz w:val="24"/>
          <w:szCs w:val="24"/>
          <w:lang w:val="ro-RO"/>
        </w:rPr>
        <w:t xml:space="preserve"> </w:t>
      </w:r>
      <w:r w:rsidR="00BD5A34" w:rsidRPr="00E614F7">
        <w:rPr>
          <w:rFonts w:ascii="Times New Roman" w:hAnsi="Times New Roman" w:cs="Times New Roman"/>
          <w:color w:val="000000"/>
          <w:sz w:val="24"/>
          <w:szCs w:val="24"/>
          <w:lang w:val="ro-RO"/>
        </w:rPr>
        <w:t>in perioada februarie 2020 – martie 2021 (cu deplasari in lunile: februarie 2020, mai 2020, octombrie 2020, Ianuarie 2021, februarie 2021</w:t>
      </w:r>
      <w:r w:rsidR="000F2BC4" w:rsidRPr="00E614F7">
        <w:rPr>
          <w:rFonts w:ascii="Times New Roman" w:hAnsi="Times New Roman" w:cs="Times New Roman"/>
          <w:color w:val="000000"/>
          <w:sz w:val="24"/>
          <w:szCs w:val="24"/>
          <w:lang w:val="ro-RO"/>
        </w:rPr>
        <w:t>)</w:t>
      </w:r>
      <w:r w:rsidR="00BD5A34" w:rsidRPr="00E614F7">
        <w:rPr>
          <w:rFonts w:ascii="Times New Roman" w:hAnsi="Times New Roman" w:cs="Times New Roman"/>
          <w:color w:val="000000"/>
          <w:sz w:val="24"/>
          <w:szCs w:val="24"/>
          <w:lang w:val="ro-RO"/>
        </w:rPr>
        <w:t>.</w:t>
      </w:r>
    </w:p>
    <w:p w:rsidR="000C5E88" w:rsidRPr="00E614F7" w:rsidRDefault="0033503A" w:rsidP="0033503A">
      <w:pPr>
        <w:pStyle w:val="ListParagraph"/>
        <w:numPr>
          <w:ilvl w:val="2"/>
          <w:numId w:val="20"/>
        </w:numPr>
        <w:autoSpaceDE w:val="0"/>
        <w:autoSpaceDN w:val="0"/>
        <w:adjustRightInd w:val="0"/>
        <w:spacing w:after="0" w:line="360" w:lineRule="auto"/>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Flora</w:t>
      </w:r>
      <w:r w:rsidR="00EA6EFD"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și vegetația. Habitate. </w:t>
      </w:r>
    </w:p>
    <w:p w:rsidR="00D115A2" w:rsidRDefault="00953E81" w:rsidP="000F2BC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Particuralitățile climatice ale Dobrogei se reflectă în structura și repartiția învelișului vegetal, stepa fiind formația cea mai caracteristică pentru Dobrogea, la care se adaugă, în funcție de topoclimat, silvostepa și pădurea. Vegetația are o alcătuire complexă din punct de vedere al provenienței speciilor (pontice, balcanice, submediteraneene). </w:t>
      </w:r>
    </w:p>
    <w:p w:rsidR="00D115A2" w:rsidRDefault="00D115A2" w:rsidP="000F2BC4">
      <w:pPr>
        <w:spacing w:after="0" w:line="360" w:lineRule="auto"/>
        <w:ind w:firstLine="720"/>
        <w:jc w:val="both"/>
        <w:rPr>
          <w:rFonts w:ascii="Times New Roman" w:hAnsi="Times New Roman" w:cs="Times New Roman"/>
          <w:sz w:val="24"/>
          <w:szCs w:val="24"/>
          <w:lang w:val="ro-RO"/>
        </w:rPr>
      </w:pPr>
    </w:p>
    <w:p w:rsidR="0090259B" w:rsidRPr="00E614F7" w:rsidRDefault="00953E81" w:rsidP="000F2BC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Vegetația de stepă, înlocuită în cea mai mare parte de culturi agricole, ocupă areale restrânse (pe coaste, creste, culmi, etc.). Compoziția ei floristică a suferit transformări puternice în urma intervenției antropice - speciile caracteristice stepei au dispărut în bună parte, formându-se asociații din plante rezistente la procesele de degradare. Vegetatia caracteristica Podisului Casimcei, in care incadram si perimetrul analizat, este reprezentata de pajisti stepice. </w:t>
      </w:r>
    </w:p>
    <w:p w:rsidR="00953E81" w:rsidRPr="00E614F7" w:rsidRDefault="00953E81" w:rsidP="000F2BC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Inlocuită în cea mai mare parte de culturi agricole, vegetația de stepă, ocupă areale din ce in ce mai  restrânse (pe coaste, creste, culmi in general terenuri cu bonitate agricola scazuta), stepa primara fiind inlocuita de stepa secundara caracterizata prin specii rezistente la impactul antropic manifestat in primul rand de pasunatul intensiv.</w:t>
      </w:r>
      <w:r w:rsidR="000F2BC4"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Pentru identificarea, cartarea si monitorizarea elementelor de flora au fost efectuate deplasari repetate in perioada de vegetatie, pentru surprinderea cat mai adecvata a fenofazelor. Au fost parcurse transecte de-a lungul carora s-a alcatuit lista speciilor de plante. Transectele s-au desfasurat atat pe perimetrul destinat carierei, cat si in zonele adiacente.</w:t>
      </w:r>
    </w:p>
    <w:p w:rsidR="00636705" w:rsidRPr="00E614F7" w:rsidRDefault="004F01D9" w:rsidP="000F2BC4">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pict>
          <v:oval id="_x0000_s1031" style="position:absolute;left:0;text-align:left;margin-left:87.05pt;margin-top:14.85pt;width:234.75pt;height:2in;z-index:251662336" filled="f" strokecolor="#00b050" strokeweight="3pt"/>
        </w:pict>
      </w:r>
      <w:r w:rsidRPr="00E614F7">
        <w:rPr>
          <w:rFonts w:ascii="Times New Roman" w:hAnsi="Times New Roman" w:cs="Times New Roman"/>
          <w:noProof/>
          <w:color w:val="000000"/>
          <w:sz w:val="24"/>
          <w:szCs w:val="24"/>
          <w:lang w:val="ro-RO"/>
        </w:rPr>
        <w:drawing>
          <wp:inline distT="0" distB="0" distL="0" distR="0">
            <wp:extent cx="4695135" cy="2079664"/>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4695135" cy="2079664"/>
                    </a:xfrm>
                    <a:prstGeom prst="rect">
                      <a:avLst/>
                    </a:prstGeom>
                    <a:noFill/>
                    <a:ln w="9525">
                      <a:noFill/>
                      <a:miter lim="800000"/>
                      <a:headEnd/>
                      <a:tailEnd/>
                    </a:ln>
                  </pic:spPr>
                </pic:pic>
              </a:graphicData>
            </a:graphic>
          </wp:inline>
        </w:drawing>
      </w:r>
    </w:p>
    <w:p w:rsidR="0090710F" w:rsidRPr="00E614F7" w:rsidRDefault="004F01D9" w:rsidP="000F2BC4">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Fig. nr.</w:t>
      </w:r>
      <w:r w:rsidR="00D115A2">
        <w:rPr>
          <w:rFonts w:ascii="Times New Roman" w:hAnsi="Times New Roman" w:cs="Times New Roman"/>
          <w:color w:val="000000"/>
          <w:sz w:val="24"/>
          <w:szCs w:val="24"/>
          <w:lang w:val="ro-RO"/>
        </w:rPr>
        <w:t>3</w:t>
      </w:r>
      <w:r w:rsidRPr="00E614F7">
        <w:rPr>
          <w:rFonts w:ascii="Times New Roman" w:hAnsi="Times New Roman" w:cs="Times New Roman"/>
          <w:color w:val="000000"/>
          <w:sz w:val="24"/>
          <w:szCs w:val="24"/>
          <w:lang w:val="ro-RO"/>
        </w:rPr>
        <w:t>.</w:t>
      </w:r>
      <w:r w:rsidR="004026CA">
        <w:rPr>
          <w:rFonts w:ascii="Times New Roman" w:hAnsi="Times New Roman" w:cs="Times New Roman"/>
          <w:color w:val="000000"/>
          <w:sz w:val="24"/>
          <w:szCs w:val="24"/>
          <w:lang w:val="ro-RO"/>
        </w:rPr>
        <w:t xml:space="preserve"> </w:t>
      </w:r>
      <w:r w:rsidRPr="00E614F7">
        <w:rPr>
          <w:rFonts w:ascii="Times New Roman" w:hAnsi="Times New Roman" w:cs="Times New Roman"/>
          <w:color w:val="000000"/>
          <w:sz w:val="24"/>
          <w:szCs w:val="24"/>
          <w:lang w:val="ro-RO"/>
        </w:rPr>
        <w:t>Zona de studiu a florei, vegetației și habitatelor</w:t>
      </w:r>
      <w:r w:rsidR="00F53AF9" w:rsidRPr="00E614F7">
        <w:rPr>
          <w:rFonts w:ascii="Times New Roman" w:hAnsi="Times New Roman" w:cs="Times New Roman"/>
          <w:color w:val="000000"/>
          <w:sz w:val="24"/>
          <w:szCs w:val="24"/>
          <w:lang w:val="ro-RO"/>
        </w:rPr>
        <w:t xml:space="preserve"> de la nivelul PP si din </w:t>
      </w:r>
    </w:p>
    <w:p w:rsidR="004F01D9" w:rsidRPr="00E614F7" w:rsidRDefault="00F53AF9" w:rsidP="000F2BC4">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vecinatatea acestuia</w:t>
      </w:r>
    </w:p>
    <w:p w:rsidR="004F01D9" w:rsidRPr="00E614F7" w:rsidRDefault="004F01D9" w:rsidP="00953E81">
      <w:pPr>
        <w:autoSpaceDE w:val="0"/>
        <w:autoSpaceDN w:val="0"/>
        <w:adjustRightInd w:val="0"/>
        <w:spacing w:after="0" w:line="360" w:lineRule="auto"/>
        <w:jc w:val="both"/>
        <w:rPr>
          <w:rFonts w:ascii="Times New Roman" w:hAnsi="Times New Roman" w:cs="Times New Roman"/>
          <w:color w:val="000000"/>
          <w:sz w:val="24"/>
          <w:szCs w:val="24"/>
          <w:lang w:val="ro-RO"/>
        </w:rPr>
      </w:pPr>
    </w:p>
    <w:p w:rsidR="00DD4FC5" w:rsidRDefault="00DD4FC5" w:rsidP="00DD4FC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Deplasarile in teren, analiza datelor si studiul materialelor bibliografice au dus la incadrarea habitatului din zona de implementare a proiectului, conform manualului “Habitatele din România” (Doniţă si colab, 2005) la tipul </w:t>
      </w:r>
      <w:r w:rsidRPr="00E614F7">
        <w:rPr>
          <w:rFonts w:ascii="Times New Roman" w:hAnsi="Times New Roman" w:cs="Times New Roman"/>
          <w:b/>
          <w:sz w:val="24"/>
          <w:szCs w:val="24"/>
          <w:lang w:val="ro-RO"/>
        </w:rPr>
        <w:t xml:space="preserve">R3420 Pajişti vest-pontice de </w:t>
      </w:r>
      <w:r w:rsidRPr="00E614F7">
        <w:rPr>
          <w:rFonts w:ascii="Times New Roman" w:hAnsi="Times New Roman" w:cs="Times New Roman"/>
          <w:b/>
          <w:i/>
          <w:sz w:val="24"/>
          <w:szCs w:val="24"/>
          <w:lang w:val="ro-RO"/>
        </w:rPr>
        <w:t xml:space="preserve">Poa bulbosa, Artemisia austriaca, Cynodon dactylon </w:t>
      </w:r>
      <w:r w:rsidRPr="00E614F7">
        <w:rPr>
          <w:rFonts w:ascii="Times New Roman" w:hAnsi="Times New Roman" w:cs="Times New Roman"/>
          <w:b/>
          <w:sz w:val="24"/>
          <w:szCs w:val="24"/>
          <w:lang w:val="ro-RO"/>
        </w:rPr>
        <w:t>si</w:t>
      </w:r>
      <w:r w:rsidRPr="00E614F7">
        <w:rPr>
          <w:rFonts w:ascii="Times New Roman" w:hAnsi="Times New Roman" w:cs="Times New Roman"/>
          <w:b/>
          <w:i/>
          <w:sz w:val="24"/>
          <w:szCs w:val="24"/>
          <w:lang w:val="ro-RO"/>
        </w:rPr>
        <w:t xml:space="preserve"> Poa angustifolia</w:t>
      </w:r>
      <w:r w:rsidRPr="00E614F7">
        <w:rPr>
          <w:rFonts w:ascii="Times New Roman" w:hAnsi="Times New Roman" w:cs="Times New Roman"/>
          <w:sz w:val="24"/>
          <w:szCs w:val="24"/>
          <w:lang w:val="ro-RO"/>
        </w:rPr>
        <w:t xml:space="preserve">, avand ca si Asociatii vegetale caracteristice: </w:t>
      </w:r>
      <w:r w:rsidRPr="00E614F7">
        <w:rPr>
          <w:rFonts w:ascii="Times New Roman" w:hAnsi="Times New Roman" w:cs="Times New Roman"/>
          <w:i/>
          <w:sz w:val="24"/>
          <w:szCs w:val="24"/>
          <w:lang w:val="ro-RO"/>
        </w:rPr>
        <w:t xml:space="preserve">Artemisio austriacae – Poetum bulbosae </w:t>
      </w:r>
      <w:r w:rsidRPr="00E614F7">
        <w:rPr>
          <w:rFonts w:ascii="Times New Roman" w:hAnsi="Times New Roman" w:cs="Times New Roman"/>
          <w:sz w:val="24"/>
          <w:szCs w:val="24"/>
          <w:lang w:val="ro-RO"/>
        </w:rPr>
        <w:t xml:space="preserve">Pop 1970, </w:t>
      </w:r>
      <w:r w:rsidRPr="00E614F7">
        <w:rPr>
          <w:rFonts w:ascii="Times New Roman" w:hAnsi="Times New Roman" w:cs="Times New Roman"/>
          <w:i/>
          <w:sz w:val="24"/>
          <w:szCs w:val="24"/>
          <w:lang w:val="ro-RO"/>
        </w:rPr>
        <w:t xml:space="preserve">Cynodonto – Poetum angustifoliae </w:t>
      </w:r>
      <w:r w:rsidRPr="00E614F7">
        <w:rPr>
          <w:rFonts w:ascii="Times New Roman" w:hAnsi="Times New Roman" w:cs="Times New Roman"/>
          <w:sz w:val="24"/>
          <w:szCs w:val="24"/>
          <w:lang w:val="ro-RO"/>
        </w:rPr>
        <w:t>(Rapaics 1926) Soo 1957. Habitatul identificat este un tip de habitat cu valoare conservativa redusa (Doniţă si colab, 2005).</w:t>
      </w:r>
    </w:p>
    <w:p w:rsidR="00D115A2" w:rsidRPr="00E614F7" w:rsidRDefault="00D115A2" w:rsidP="00DD4FC5">
      <w:pPr>
        <w:spacing w:after="0" w:line="360" w:lineRule="auto"/>
        <w:ind w:firstLine="720"/>
        <w:jc w:val="both"/>
        <w:rPr>
          <w:rFonts w:ascii="Times New Roman" w:hAnsi="Times New Roman" w:cs="Times New Roman"/>
          <w:sz w:val="24"/>
          <w:szCs w:val="24"/>
          <w:lang w:val="ro-RO"/>
        </w:rPr>
      </w:pPr>
    </w:p>
    <w:p w:rsidR="00D115A2" w:rsidRDefault="00D115A2" w:rsidP="00DD4FC5">
      <w:pPr>
        <w:spacing w:after="0" w:line="360" w:lineRule="auto"/>
        <w:ind w:firstLine="720"/>
        <w:jc w:val="both"/>
        <w:rPr>
          <w:rFonts w:ascii="Times New Roman" w:hAnsi="Times New Roman" w:cs="Times New Roman"/>
          <w:sz w:val="24"/>
          <w:szCs w:val="24"/>
          <w:lang w:val="ro-RO"/>
        </w:rPr>
      </w:pPr>
    </w:p>
    <w:p w:rsidR="00DD4FC5" w:rsidRPr="00E614F7" w:rsidRDefault="00DD4FC5" w:rsidP="00DD4FC5">
      <w:pPr>
        <w:spacing w:after="0" w:line="360" w:lineRule="auto"/>
        <w:ind w:firstLine="720"/>
        <w:jc w:val="both"/>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Fitocenozele de </w:t>
      </w:r>
      <w:r w:rsidRPr="00E614F7">
        <w:rPr>
          <w:rFonts w:ascii="Times New Roman" w:hAnsi="Times New Roman" w:cs="Times New Roman"/>
          <w:i/>
          <w:sz w:val="24"/>
          <w:szCs w:val="24"/>
          <w:lang w:val="ro-RO"/>
        </w:rPr>
        <w:t xml:space="preserve">Poa bulbosa </w:t>
      </w:r>
      <w:r w:rsidRPr="00E614F7">
        <w:rPr>
          <w:rFonts w:ascii="Times New Roman" w:hAnsi="Times New Roman" w:cs="Times New Roman"/>
          <w:sz w:val="24"/>
          <w:szCs w:val="24"/>
          <w:lang w:val="ro-RO"/>
        </w:rPr>
        <w:t>alc</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tuiesc o </w:t>
      </w:r>
      <w:r w:rsidR="00284B30"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elin</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discontinua, sub</w:t>
      </w:r>
      <w:r w:rsidR="00284B30"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 xml:space="preserve">ire </w:t>
      </w:r>
      <w:r w:rsidR="00284B30" w:rsidRPr="00E614F7">
        <w:rPr>
          <w:rFonts w:ascii="Times New Roman" w:hAnsi="Times New Roman" w:cs="Times New Roman"/>
          <w:sz w:val="24"/>
          <w:szCs w:val="24"/>
          <w:lang w:val="ro-RO"/>
        </w:rPr>
        <w:t>s</w:t>
      </w:r>
      <w:r w:rsidRPr="00E614F7">
        <w:rPr>
          <w:rFonts w:ascii="Times New Roman" w:hAnsi="Times New Roman" w:cs="Times New Roman"/>
          <w:sz w:val="24"/>
          <w:szCs w:val="24"/>
          <w:lang w:val="ro-RO"/>
        </w:rPr>
        <w:t>i au dezvoltarea maxim</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prim</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vara când solul are suficient</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umiditate pentru dezvoltarea vegeta</w:t>
      </w:r>
      <w:r w:rsidR="00284B30"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iei. La începutul verii, specia caracteristic</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intr</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în repaus </w:t>
      </w:r>
      <w:r w:rsidR="00284B30" w:rsidRPr="00E614F7">
        <w:rPr>
          <w:rFonts w:ascii="Times New Roman" w:hAnsi="Times New Roman" w:cs="Times New Roman"/>
          <w:sz w:val="24"/>
          <w:szCs w:val="24"/>
          <w:lang w:val="ro-RO"/>
        </w:rPr>
        <w:t>s</w:t>
      </w:r>
      <w:r w:rsidRPr="00E614F7">
        <w:rPr>
          <w:rFonts w:ascii="Times New Roman" w:hAnsi="Times New Roman" w:cs="Times New Roman"/>
          <w:sz w:val="24"/>
          <w:szCs w:val="24"/>
          <w:lang w:val="ro-RO"/>
        </w:rPr>
        <w:t xml:space="preserve">i apare, masiv, </w:t>
      </w:r>
      <w:r w:rsidRPr="00E614F7">
        <w:rPr>
          <w:rFonts w:ascii="Times New Roman" w:hAnsi="Times New Roman" w:cs="Times New Roman"/>
          <w:i/>
          <w:sz w:val="24"/>
          <w:szCs w:val="24"/>
          <w:lang w:val="ro-RO"/>
        </w:rPr>
        <w:t>Artemisia austriaca</w:t>
      </w:r>
      <w:r w:rsidRPr="00E614F7">
        <w:rPr>
          <w:rFonts w:ascii="Times New Roman" w:hAnsi="Times New Roman" w:cs="Times New Roman"/>
          <w:sz w:val="24"/>
          <w:szCs w:val="24"/>
          <w:lang w:val="ro-RO"/>
        </w:rPr>
        <w:t>, plant</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xerofil</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care se men</w:t>
      </w:r>
      <w:r w:rsidR="00284B30"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ine pân</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toamna. Printre aceste dou</w:t>
      </w:r>
      <w:r w:rsidR="00284B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plante caracteristice </w:t>
      </w:r>
      <w:r w:rsidR="00284B30" w:rsidRPr="00E614F7">
        <w:rPr>
          <w:rFonts w:ascii="Times New Roman" w:hAnsi="Times New Roman" w:cs="Times New Roman"/>
          <w:sz w:val="24"/>
          <w:szCs w:val="24"/>
          <w:lang w:val="ro-RO"/>
        </w:rPr>
        <w:t>s</w:t>
      </w:r>
      <w:r w:rsidRPr="00E614F7">
        <w:rPr>
          <w:rFonts w:ascii="Times New Roman" w:hAnsi="Times New Roman" w:cs="Times New Roman"/>
          <w:sz w:val="24"/>
          <w:szCs w:val="24"/>
          <w:lang w:val="ro-RO"/>
        </w:rPr>
        <w:t xml:space="preserve">i dominante mai apar: </w:t>
      </w:r>
      <w:r w:rsidRPr="00E614F7">
        <w:rPr>
          <w:rFonts w:ascii="Times New Roman" w:hAnsi="Times New Roman" w:cs="Times New Roman"/>
          <w:i/>
          <w:sz w:val="24"/>
          <w:szCs w:val="24"/>
          <w:lang w:val="ro-RO"/>
        </w:rPr>
        <w:t>Cynodon dactylon</w:t>
      </w:r>
      <w:r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Festuca pseudov</w:t>
      </w:r>
      <w:r w:rsidRPr="00E614F7">
        <w:rPr>
          <w:rFonts w:ascii="Times New Roman" w:hAnsi="Times New Roman" w:cs="Times New Roman"/>
          <w:i/>
          <w:sz w:val="24"/>
          <w:szCs w:val="24"/>
          <w:lang w:val="ro-RO"/>
        </w:rPr>
        <w:t>ina</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F</w:t>
      </w:r>
      <w:r w:rsidR="00284B30" w:rsidRPr="00E614F7">
        <w:rPr>
          <w:rFonts w:ascii="Times New Roman" w:hAnsi="Times New Roman" w:cs="Times New Roman"/>
          <w:i/>
          <w:sz w:val="24"/>
          <w:szCs w:val="24"/>
          <w:lang w:val="ro-RO"/>
        </w:rPr>
        <w:t>estuca</w:t>
      </w:r>
      <w:r w:rsidRPr="00E614F7">
        <w:rPr>
          <w:rFonts w:ascii="Times New Roman" w:hAnsi="Times New Roman" w:cs="Times New Roman"/>
          <w:i/>
          <w:sz w:val="24"/>
          <w:szCs w:val="24"/>
          <w:lang w:val="ro-RO"/>
        </w:rPr>
        <w:t xml:space="preserve"> valesiaca</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Agropyron cristatum</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Lolium perenne</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Bromus tectorum</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Medicago lupulina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Medicago</w:t>
      </w:r>
      <w:r w:rsidRPr="00E614F7">
        <w:rPr>
          <w:rFonts w:ascii="Times New Roman" w:hAnsi="Times New Roman" w:cs="Times New Roman"/>
          <w:i/>
          <w:sz w:val="24"/>
          <w:szCs w:val="24"/>
          <w:lang w:val="ro-RO"/>
        </w:rPr>
        <w:t xml:space="preserve"> minima</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Poa angustifolia</w:t>
      </w:r>
      <w:r w:rsidRPr="00E614F7">
        <w:rPr>
          <w:rFonts w:ascii="Times New Roman" w:hAnsi="Times New Roman" w:cs="Times New Roman"/>
          <w:sz w:val="24"/>
          <w:szCs w:val="24"/>
          <w:lang w:val="ro-RO"/>
        </w:rPr>
        <w:t xml:space="preserve">. </w:t>
      </w:r>
      <w:r w:rsidR="00284B30" w:rsidRPr="00E614F7">
        <w:rPr>
          <w:rFonts w:ascii="Times New Roman" w:hAnsi="Times New Roman" w:cs="Times New Roman"/>
          <w:b/>
          <w:sz w:val="24"/>
          <w:szCs w:val="24"/>
          <w:lang w:val="ro-RO"/>
        </w:rPr>
        <w:t>Specii edificatoare</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Artemisia austriaca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Cynodon dactylon</w:t>
      </w:r>
      <w:r w:rsidR="00284B30" w:rsidRPr="00E614F7">
        <w:rPr>
          <w:rFonts w:ascii="Times New Roman" w:hAnsi="Times New Roman" w:cs="Times New Roman"/>
          <w:sz w:val="24"/>
          <w:szCs w:val="24"/>
          <w:lang w:val="ro-RO"/>
        </w:rPr>
        <w:t xml:space="preserve">, Poa bulbosa, </w:t>
      </w:r>
      <w:r w:rsidR="00284B30" w:rsidRPr="00E614F7">
        <w:rPr>
          <w:rFonts w:ascii="Times New Roman" w:hAnsi="Times New Roman" w:cs="Times New Roman"/>
          <w:i/>
          <w:sz w:val="24"/>
          <w:szCs w:val="24"/>
          <w:lang w:val="ro-RO"/>
        </w:rPr>
        <w:t>Poa angustifolia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b/>
          <w:sz w:val="24"/>
          <w:szCs w:val="24"/>
          <w:lang w:val="ro-RO"/>
        </w:rPr>
        <w:t>Specii caracteristice</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Artemisia austriaca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Cynodon dactylon</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Poa bulbosa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Poa angustifolia</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b/>
          <w:sz w:val="24"/>
          <w:szCs w:val="24"/>
          <w:lang w:val="ro-RO"/>
        </w:rPr>
        <w:t>Alte specii importante</w:t>
      </w:r>
      <w:r w:rsidR="00284B30" w:rsidRPr="00E614F7">
        <w:rPr>
          <w:rFonts w:ascii="Times New Roman" w:hAnsi="Times New Roman" w:cs="Times New Roman"/>
          <w:sz w:val="24"/>
          <w:szCs w:val="24"/>
          <w:lang w:val="ro-RO"/>
        </w:rPr>
        <w:t xml:space="preserve">: </w:t>
      </w:r>
      <w:r w:rsidR="00284B30" w:rsidRPr="00E614F7">
        <w:rPr>
          <w:rFonts w:ascii="Times New Roman" w:hAnsi="Times New Roman" w:cs="Times New Roman"/>
          <w:i/>
          <w:sz w:val="24"/>
          <w:szCs w:val="24"/>
          <w:lang w:val="ro-RO"/>
        </w:rPr>
        <w:t>Festuca valesiaca, Festuca pseudovina, Botriochloa ischaemum, Agropyron cristatum, Medicago falcata, Medicago lupulina, Medicago minima, Lotus corniculatus, Coronilla varia, Euphorbia nicaeensis, Euphorbia sequierana, Galium humifusum, Ceratocarpus arenarius.</w:t>
      </w:r>
      <w:r w:rsidR="00097B2F" w:rsidRPr="00E614F7">
        <w:rPr>
          <w:rFonts w:ascii="Times New Roman" w:hAnsi="Times New Roman" w:cs="Times New Roman"/>
          <w:i/>
          <w:sz w:val="24"/>
          <w:szCs w:val="24"/>
          <w:lang w:val="ro-RO"/>
        </w:rPr>
        <w:t>Taraxacum serotinum.</w:t>
      </w:r>
    </w:p>
    <w:p w:rsidR="005F5A08" w:rsidRPr="00E614F7" w:rsidRDefault="00EB308A" w:rsidP="00732AA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Plantele însotitoare sunt numeroase si apartin vegetatiei initiale care a existat pe aceste terenuri, apartinatoare ale habitatelor </w:t>
      </w:r>
      <w:r w:rsidR="005F5A08" w:rsidRPr="00E614F7">
        <w:rPr>
          <w:rFonts w:ascii="Times New Roman" w:hAnsi="Times New Roman" w:cs="Times New Roman"/>
          <w:sz w:val="24"/>
          <w:szCs w:val="24"/>
          <w:lang w:val="ro-RO"/>
        </w:rPr>
        <w:t>R3414 Paji</w:t>
      </w:r>
      <w:r w:rsidRPr="00E614F7">
        <w:rPr>
          <w:rFonts w:ascii="Times New Roman" w:hAnsi="Times New Roman" w:cs="Times New Roman"/>
          <w:sz w:val="24"/>
          <w:szCs w:val="24"/>
          <w:lang w:val="ro-RO"/>
        </w:rPr>
        <w:t>s</w:t>
      </w:r>
      <w:r w:rsidR="005F5A08" w:rsidRPr="00E614F7">
        <w:rPr>
          <w:rFonts w:ascii="Times New Roman" w:hAnsi="Times New Roman" w:cs="Times New Roman"/>
          <w:sz w:val="24"/>
          <w:szCs w:val="24"/>
          <w:lang w:val="ro-RO"/>
        </w:rPr>
        <w:t xml:space="preserve">ti ponto-panonice de </w:t>
      </w:r>
      <w:r w:rsidR="005F5A08" w:rsidRPr="00E614F7">
        <w:rPr>
          <w:rFonts w:ascii="Times New Roman" w:hAnsi="Times New Roman" w:cs="Times New Roman"/>
          <w:i/>
          <w:sz w:val="24"/>
          <w:szCs w:val="24"/>
          <w:lang w:val="ro-RO"/>
        </w:rPr>
        <w:t>Festuca valesiaca</w:t>
      </w:r>
      <w:r w:rsidR="0009586B" w:rsidRPr="00E614F7">
        <w:rPr>
          <w:rFonts w:ascii="Times New Roman" w:hAnsi="Times New Roman" w:cs="Times New Roman"/>
          <w:i/>
          <w:sz w:val="24"/>
          <w:szCs w:val="24"/>
          <w:lang w:val="ro-RO"/>
        </w:rPr>
        <w:t xml:space="preserve">. </w:t>
      </w:r>
      <w:r w:rsidR="0009586B" w:rsidRPr="00E614F7">
        <w:rPr>
          <w:rFonts w:ascii="Times New Roman" w:hAnsi="Times New Roman" w:cs="Times New Roman"/>
          <w:sz w:val="24"/>
          <w:szCs w:val="24"/>
          <w:lang w:val="ro-RO"/>
        </w:rPr>
        <w:t>La nord-vest de obiectiv la o distanta de aproxiamtiv 500 de metrii, unde terenul este abrupt, cu stancarie la zi de sist si calcar a fost identificat habitatul</w:t>
      </w:r>
      <w:r w:rsidR="00732AA5" w:rsidRPr="00E614F7">
        <w:rPr>
          <w:rFonts w:ascii="Times New Roman" w:hAnsi="Times New Roman" w:cs="Times New Roman"/>
          <w:sz w:val="24"/>
          <w:szCs w:val="24"/>
          <w:lang w:val="ro-RO"/>
        </w:rPr>
        <w:t xml:space="preserve"> 62C0* Stepe ponto-sarmatice reprezentat de R3409 – Pajisti pontice de </w:t>
      </w:r>
      <w:r w:rsidR="00732AA5" w:rsidRPr="00E614F7">
        <w:rPr>
          <w:rFonts w:ascii="Times New Roman" w:hAnsi="Times New Roman" w:cs="Times New Roman"/>
          <w:i/>
          <w:sz w:val="24"/>
          <w:szCs w:val="24"/>
          <w:lang w:val="ro-RO"/>
        </w:rPr>
        <w:t>Stipa lessingiana, Stipa pulcherina si Stipa joannis</w:t>
      </w:r>
      <w:r w:rsidR="00732AA5" w:rsidRPr="00E614F7">
        <w:rPr>
          <w:rFonts w:ascii="Times New Roman" w:hAnsi="Times New Roman" w:cs="Times New Roman"/>
          <w:sz w:val="24"/>
          <w:szCs w:val="24"/>
          <w:lang w:val="ro-RO"/>
        </w:rPr>
        <w:t xml:space="preserve">. </w:t>
      </w:r>
      <w:r w:rsidR="00F91D5A" w:rsidRPr="00E614F7">
        <w:rPr>
          <w:rFonts w:ascii="Times New Roman" w:hAnsi="Times New Roman" w:cs="Times New Roman"/>
          <w:sz w:val="24"/>
          <w:szCs w:val="24"/>
          <w:lang w:val="ro-RO"/>
        </w:rPr>
        <w:t>Printre acest</w:t>
      </w:r>
      <w:r w:rsidR="00A6099D" w:rsidRPr="00E614F7">
        <w:rPr>
          <w:rFonts w:ascii="Times New Roman" w:hAnsi="Times New Roman" w:cs="Times New Roman"/>
          <w:sz w:val="24"/>
          <w:szCs w:val="24"/>
          <w:lang w:val="ro-RO"/>
        </w:rPr>
        <w:t>e</w:t>
      </w:r>
      <w:r w:rsidR="00F91D5A" w:rsidRPr="00E614F7">
        <w:rPr>
          <w:rFonts w:ascii="Times New Roman" w:hAnsi="Times New Roman" w:cs="Times New Roman"/>
          <w:sz w:val="24"/>
          <w:szCs w:val="24"/>
          <w:lang w:val="ro-RO"/>
        </w:rPr>
        <w:t>a apar si specii</w:t>
      </w:r>
      <w:r w:rsidR="00BC4ADB" w:rsidRPr="00E614F7">
        <w:rPr>
          <w:rFonts w:ascii="Times New Roman" w:hAnsi="Times New Roman" w:cs="Times New Roman"/>
          <w:sz w:val="24"/>
          <w:szCs w:val="24"/>
          <w:lang w:val="ro-RO"/>
        </w:rPr>
        <w:t xml:space="preserve"> </w:t>
      </w:r>
      <w:r w:rsidR="00F91D5A" w:rsidRPr="00E614F7">
        <w:rPr>
          <w:rFonts w:ascii="Times New Roman" w:hAnsi="Times New Roman" w:cs="Times New Roman"/>
          <w:sz w:val="24"/>
          <w:szCs w:val="24"/>
          <w:lang w:val="ro-RO"/>
        </w:rPr>
        <w:t xml:space="preserve">importante Natura 2000 precum: </w:t>
      </w:r>
      <w:r w:rsidR="00F91D5A" w:rsidRPr="00E614F7">
        <w:rPr>
          <w:rFonts w:ascii="Times New Roman" w:hAnsi="Times New Roman" w:cs="Times New Roman"/>
          <w:i/>
          <w:sz w:val="24"/>
          <w:szCs w:val="24"/>
          <w:lang w:val="ro-RO"/>
        </w:rPr>
        <w:t>Adonis flammea, Alyssum minutum, Covolvuvlus lineatus, Colchycum triphyllum, Colchicum fominii, Crocus reticulatus, Echinops ritro subsp. ruthenicus, Sedum caespitosum</w:t>
      </w:r>
      <w:r w:rsidR="00BC4ADB" w:rsidRPr="00E614F7">
        <w:rPr>
          <w:rFonts w:ascii="Times New Roman" w:hAnsi="Times New Roman" w:cs="Times New Roman"/>
          <w:sz w:val="24"/>
          <w:szCs w:val="24"/>
          <w:lang w:val="ro-RO"/>
        </w:rPr>
        <w:t xml:space="preserve">. </w:t>
      </w:r>
    </w:p>
    <w:p w:rsidR="005C59D8" w:rsidRPr="00E614F7" w:rsidRDefault="005C59D8" w:rsidP="005C59D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nivelul drumurilor tehnologice utilizate pentru agricultura in zona studiata si in vecinatatea amplasamentului a fost identificat si habitatul R3411 Pajisti daco-balcanice de </w:t>
      </w:r>
      <w:r w:rsidRPr="00E614F7">
        <w:rPr>
          <w:rFonts w:ascii="Times New Roman" w:hAnsi="Times New Roman" w:cs="Times New Roman"/>
          <w:i/>
          <w:sz w:val="24"/>
          <w:szCs w:val="24"/>
          <w:lang w:val="ro-RO"/>
        </w:rPr>
        <w:t>Chrysopogon gryllus</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Festuca rupicola</w:t>
      </w:r>
      <w:r w:rsidRPr="00E614F7">
        <w:rPr>
          <w:rFonts w:ascii="Times New Roman" w:hAnsi="Times New Roman" w:cs="Times New Roman"/>
          <w:sz w:val="24"/>
          <w:szCs w:val="24"/>
          <w:lang w:val="ro-RO"/>
        </w:rPr>
        <w:t xml:space="preserve">. </w:t>
      </w:r>
    </w:p>
    <w:p w:rsidR="00F91D5A" w:rsidRPr="00E614F7" w:rsidRDefault="0017159A" w:rsidP="005C59D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Inventarul floristic caracteristic acestor asociatii vegetale este prezentat mai jos. Nomenclatura speciilor inventariate este în concordanţă cu Plante Vasculare din Romania (Sarbu et al 2013). Lista speciilor de plante identificate este prezentata in continuare.</w:t>
      </w:r>
    </w:p>
    <w:p w:rsidR="00E35B7D" w:rsidRPr="00E614F7" w:rsidRDefault="00E35B7D" w:rsidP="00E35B7D">
      <w:pPr>
        <w:widowControl w:val="0"/>
        <w:autoSpaceDE w:val="0"/>
        <w:autoSpaceDN w:val="0"/>
        <w:adjustRightInd w:val="0"/>
        <w:spacing w:after="0" w:line="360" w:lineRule="auto"/>
        <w:ind w:right="16"/>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Tabel nr.</w:t>
      </w:r>
      <w:r w:rsidR="00D115A2">
        <w:rPr>
          <w:rFonts w:ascii="Times New Roman" w:hAnsi="Times New Roman" w:cs="Times New Roman"/>
          <w:color w:val="000000"/>
          <w:sz w:val="24"/>
          <w:szCs w:val="24"/>
          <w:lang w:val="ro-RO"/>
        </w:rPr>
        <w:t>4</w:t>
      </w:r>
      <w:r w:rsidR="004026CA">
        <w:rPr>
          <w:rFonts w:ascii="Times New Roman" w:hAnsi="Times New Roman" w:cs="Times New Roman"/>
          <w:color w:val="000000"/>
          <w:sz w:val="24"/>
          <w:szCs w:val="24"/>
          <w:lang w:val="ro-RO"/>
        </w:rPr>
        <w:t>.</w:t>
      </w:r>
      <w:r w:rsidRPr="00E614F7">
        <w:rPr>
          <w:rFonts w:ascii="Times New Roman" w:hAnsi="Times New Roman" w:cs="Times New Roman"/>
          <w:color w:val="000000"/>
          <w:sz w:val="24"/>
          <w:szCs w:val="24"/>
          <w:lang w:val="ro-RO"/>
        </w:rPr>
        <w:t xml:space="preserve"> - Lista de specii identificate</w:t>
      </w:r>
      <w:r w:rsidR="00D915AA" w:rsidRPr="00E614F7">
        <w:rPr>
          <w:rFonts w:ascii="Times New Roman" w:hAnsi="Times New Roman" w:cs="Times New Roman"/>
          <w:color w:val="000000"/>
          <w:sz w:val="24"/>
          <w:szCs w:val="24"/>
          <w:lang w:val="ro-RO"/>
        </w:rPr>
        <w:t xml:space="preserve"> la nivelul amplasamentului </w:t>
      </w:r>
    </w:p>
    <w:tbl>
      <w:tblPr>
        <w:tblStyle w:val="LightList-Accent3"/>
        <w:tblW w:w="9904" w:type="dxa"/>
        <w:jc w:val="center"/>
        <w:tblLook w:val="04A0"/>
      </w:tblPr>
      <w:tblGrid>
        <w:gridCol w:w="2959"/>
        <w:gridCol w:w="1593"/>
        <w:gridCol w:w="1170"/>
        <w:gridCol w:w="1373"/>
        <w:gridCol w:w="1100"/>
        <w:gridCol w:w="1923"/>
      </w:tblGrid>
      <w:tr w:rsidR="00E35B7D" w:rsidRPr="00E614F7" w:rsidTr="00437953">
        <w:trPr>
          <w:cnfStyle w:val="1000000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b w:val="0"/>
                <w:bCs w:val="0"/>
                <w:i/>
                <w:iCs/>
                <w:sz w:val="20"/>
                <w:szCs w:val="20"/>
                <w:lang w:val="ro-RO"/>
              </w:rPr>
            </w:pPr>
            <w:r w:rsidRPr="00E614F7">
              <w:rPr>
                <w:rFonts w:ascii="Times New Roman" w:hAnsi="Times New Roman" w:cs="Times New Roman"/>
                <w:b w:val="0"/>
                <w:bCs w:val="0"/>
                <w:i/>
                <w:iCs/>
                <w:sz w:val="20"/>
                <w:szCs w:val="20"/>
                <w:lang w:val="ro-RO"/>
              </w:rPr>
              <w:t>Specia</w:t>
            </w:r>
          </w:p>
        </w:tc>
        <w:tc>
          <w:tcPr>
            <w:tcW w:w="1379" w:type="dxa"/>
            <w:noWrap/>
            <w:hideMark/>
          </w:tcPr>
          <w:p w:rsidR="00E35B7D" w:rsidRPr="00E614F7" w:rsidRDefault="00E35B7D" w:rsidP="00E35B7D">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Familia</w:t>
            </w:r>
          </w:p>
        </w:tc>
        <w:tc>
          <w:tcPr>
            <w:tcW w:w="1170" w:type="dxa"/>
            <w:noWrap/>
            <w:hideMark/>
          </w:tcPr>
          <w:p w:rsidR="00E35B7D" w:rsidRPr="00E614F7" w:rsidRDefault="00E35B7D" w:rsidP="00E35B7D">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 xml:space="preserve">Sozologie </w:t>
            </w:r>
          </w:p>
        </w:tc>
        <w:tc>
          <w:tcPr>
            <w:tcW w:w="1373" w:type="dxa"/>
            <w:noWrap/>
            <w:hideMark/>
          </w:tcPr>
          <w:p w:rsidR="00E35B7D" w:rsidRPr="00E614F7" w:rsidRDefault="00E35B7D" w:rsidP="00E35B7D">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Fenologie</w:t>
            </w:r>
          </w:p>
        </w:tc>
        <w:tc>
          <w:tcPr>
            <w:tcW w:w="1100" w:type="dxa"/>
            <w:noWrap/>
            <w:hideMark/>
          </w:tcPr>
          <w:p w:rsidR="00E35B7D" w:rsidRPr="00E614F7" w:rsidRDefault="00E35B7D" w:rsidP="00E35B7D">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Statut</w:t>
            </w:r>
          </w:p>
        </w:tc>
        <w:tc>
          <w:tcPr>
            <w:tcW w:w="1923" w:type="dxa"/>
            <w:noWrap/>
            <w:hideMark/>
          </w:tcPr>
          <w:p w:rsidR="00E35B7D" w:rsidRPr="00E614F7" w:rsidRDefault="00E35B7D" w:rsidP="00E35B7D">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Observatii</w:t>
            </w: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Achillea millefolium</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535201">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Achillea setacea</w:t>
            </w:r>
            <w:r w:rsidR="00AD1AC9" w:rsidRPr="00E614F7">
              <w:rPr>
                <w:rFonts w:ascii="Times New Roman" w:hAnsi="Times New Roman" w:cs="Times New Roman"/>
                <w:i/>
                <w:iCs/>
                <w:sz w:val="20"/>
                <w:szCs w:val="20"/>
                <w:lang w:val="ro-RO"/>
              </w:rPr>
              <w:t xml:space="preserve"> </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Adonis </w:t>
            </w:r>
            <w:r w:rsidR="00AD1AC9" w:rsidRPr="00E614F7">
              <w:rPr>
                <w:rFonts w:ascii="Times New Roman" w:hAnsi="Times New Roman" w:cs="Times New Roman"/>
                <w:i/>
                <w:iCs/>
                <w:sz w:val="20"/>
                <w:szCs w:val="20"/>
                <w:lang w:val="ro-RO"/>
              </w:rPr>
              <w:t>flammea</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437953" w:rsidP="00E35B7D">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E35B7D" w:rsidRPr="00E614F7" w:rsidTr="00437953">
        <w:trPr>
          <w:trHeight w:val="300"/>
          <w:jc w:val="center"/>
        </w:trPr>
        <w:tc>
          <w:tcPr>
            <w:cnfStyle w:val="001000000000"/>
            <w:tcW w:w="2959" w:type="dxa"/>
            <w:noWrap/>
            <w:hideMark/>
          </w:tcPr>
          <w:p w:rsidR="00E35B7D" w:rsidRPr="00E614F7" w:rsidRDefault="00ED05DE"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Agropyron cristatum</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Ajuga chamaepitys</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 seg</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Alyssum alyssoides</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Alyssum desertorum</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957BCF" w:rsidRPr="00E614F7" w:rsidTr="00437953">
        <w:trPr>
          <w:trHeight w:val="300"/>
          <w:jc w:val="center"/>
        </w:trPr>
        <w:tc>
          <w:tcPr>
            <w:cnfStyle w:val="001000000000"/>
            <w:tcW w:w="2959" w:type="dxa"/>
            <w:noWrap/>
            <w:hideMark/>
          </w:tcPr>
          <w:p w:rsidR="00957BCF" w:rsidRPr="00E614F7" w:rsidRDefault="00957BCF"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Alyssum minutum</w:t>
            </w:r>
          </w:p>
        </w:tc>
        <w:tc>
          <w:tcPr>
            <w:tcW w:w="1379" w:type="dxa"/>
            <w:noWrap/>
            <w:hideMark/>
          </w:tcPr>
          <w:p w:rsidR="00957BCF" w:rsidRPr="00E614F7" w:rsidRDefault="00957BCF"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957BCF" w:rsidRPr="00E614F7" w:rsidRDefault="00957BCF"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957BCF" w:rsidRPr="00E614F7" w:rsidRDefault="00957BCF"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957BCF" w:rsidRPr="00E614F7" w:rsidRDefault="00957BCF" w:rsidP="00E35B7D">
            <w:pPr>
              <w:cnfStyle w:val="000000000000"/>
              <w:rPr>
                <w:rFonts w:ascii="Times New Roman" w:hAnsi="Times New Roman" w:cs="Times New Roman"/>
                <w:sz w:val="20"/>
                <w:szCs w:val="20"/>
                <w:lang w:val="ro-RO"/>
              </w:rPr>
            </w:pPr>
          </w:p>
        </w:tc>
        <w:tc>
          <w:tcPr>
            <w:tcW w:w="1923" w:type="dxa"/>
            <w:noWrap/>
            <w:hideMark/>
          </w:tcPr>
          <w:p w:rsidR="00957BCF" w:rsidRPr="00E614F7" w:rsidRDefault="00437953" w:rsidP="00E35B7D">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Artemisia austriaca</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Artemisia santonica</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Astragalus onobrychis </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frecv </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AD1AC9" w:rsidRPr="00E614F7" w:rsidTr="00437953">
        <w:trPr>
          <w:trHeight w:val="300"/>
          <w:jc w:val="center"/>
        </w:trPr>
        <w:tc>
          <w:tcPr>
            <w:cnfStyle w:val="001000000000"/>
            <w:tcW w:w="2959" w:type="dxa"/>
            <w:noWrap/>
            <w:hideMark/>
          </w:tcPr>
          <w:p w:rsidR="00AD1AC9" w:rsidRPr="00E614F7" w:rsidRDefault="00AD1AC9" w:rsidP="00E35B7D">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Arenaria serpyllifolia</w:t>
            </w:r>
          </w:p>
        </w:tc>
        <w:tc>
          <w:tcPr>
            <w:tcW w:w="1379" w:type="dxa"/>
            <w:noWrap/>
            <w:hideMark/>
          </w:tcPr>
          <w:p w:rsidR="00AD1AC9" w:rsidRPr="00E614F7" w:rsidRDefault="00F91D5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Araliaceae</w:t>
            </w:r>
          </w:p>
        </w:tc>
        <w:tc>
          <w:tcPr>
            <w:tcW w:w="1170" w:type="dxa"/>
            <w:noWrap/>
            <w:hideMark/>
          </w:tcPr>
          <w:p w:rsidR="00AD1AC9" w:rsidRPr="00E614F7" w:rsidRDefault="00F91D5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AD1AC9" w:rsidRPr="00E614F7" w:rsidRDefault="00F91D5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AD1AC9" w:rsidRPr="00E614F7" w:rsidRDefault="00F91D5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 seg</w:t>
            </w:r>
          </w:p>
        </w:tc>
        <w:tc>
          <w:tcPr>
            <w:tcW w:w="1923" w:type="dxa"/>
            <w:noWrap/>
            <w:hideMark/>
          </w:tcPr>
          <w:p w:rsidR="00AD1AC9" w:rsidRPr="00E614F7" w:rsidRDefault="00AD1AC9"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Botriochloa ischaemum</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hordeaceus</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sterilis</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tectorum</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Carduus nutans</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AD1AC9" w:rsidRPr="00E614F7" w:rsidTr="00437953">
        <w:trPr>
          <w:trHeight w:val="300"/>
          <w:jc w:val="center"/>
        </w:trPr>
        <w:tc>
          <w:tcPr>
            <w:cnfStyle w:val="001000000000"/>
            <w:tcW w:w="2959" w:type="dxa"/>
            <w:noWrap/>
            <w:hideMark/>
          </w:tcPr>
          <w:p w:rsidR="00AD1AC9" w:rsidRPr="00E614F7" w:rsidRDefault="00AD1AC9"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Crataegus monogyna</w:t>
            </w:r>
          </w:p>
        </w:tc>
        <w:tc>
          <w:tcPr>
            <w:tcW w:w="1379" w:type="dxa"/>
            <w:noWrap/>
            <w:hideMark/>
          </w:tcPr>
          <w:p w:rsidR="00AD1AC9"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AD1AC9"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AD1AC9"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AD1AC9" w:rsidRPr="00E614F7" w:rsidRDefault="00AD1AC9" w:rsidP="00E35B7D">
            <w:pPr>
              <w:cnfStyle w:val="000000000000"/>
              <w:rPr>
                <w:rFonts w:ascii="Times New Roman" w:hAnsi="Times New Roman" w:cs="Times New Roman"/>
                <w:sz w:val="20"/>
                <w:szCs w:val="20"/>
                <w:lang w:val="ro-RO"/>
              </w:rPr>
            </w:pPr>
          </w:p>
        </w:tc>
        <w:tc>
          <w:tcPr>
            <w:tcW w:w="1923" w:type="dxa"/>
            <w:noWrap/>
            <w:hideMark/>
          </w:tcPr>
          <w:p w:rsidR="00AD1AC9" w:rsidRPr="00E614F7" w:rsidRDefault="00AD1AC9" w:rsidP="00E35B7D">
            <w:pPr>
              <w:cnfStyle w:val="000000000000"/>
              <w:rPr>
                <w:rFonts w:ascii="Times New Roman" w:hAnsi="Times New Roman" w:cs="Times New Roman"/>
                <w:color w:val="000000"/>
                <w:sz w:val="20"/>
                <w:szCs w:val="20"/>
                <w:lang w:val="ro-RO"/>
              </w:rPr>
            </w:pPr>
          </w:p>
        </w:tc>
      </w:tr>
      <w:tr w:rsidR="00ED05DE" w:rsidRPr="00E614F7" w:rsidTr="00437953">
        <w:trPr>
          <w:cnfStyle w:val="000000100000"/>
          <w:trHeight w:val="300"/>
          <w:jc w:val="center"/>
        </w:trPr>
        <w:tc>
          <w:tcPr>
            <w:cnfStyle w:val="001000000000"/>
            <w:tcW w:w="2959" w:type="dxa"/>
            <w:noWrap/>
            <w:hideMark/>
          </w:tcPr>
          <w:p w:rsidR="00ED05DE" w:rsidRPr="00E614F7" w:rsidRDefault="00ED05DE"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Carduus acanthoides</w:t>
            </w:r>
          </w:p>
        </w:tc>
        <w:tc>
          <w:tcPr>
            <w:tcW w:w="1379" w:type="dxa"/>
            <w:noWrap/>
            <w:hideMark/>
          </w:tcPr>
          <w:p w:rsidR="00ED05DE"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Asteraceae </w:t>
            </w:r>
          </w:p>
        </w:tc>
        <w:tc>
          <w:tcPr>
            <w:tcW w:w="1170" w:type="dxa"/>
            <w:noWrap/>
            <w:hideMark/>
          </w:tcPr>
          <w:p w:rsidR="00ED05DE"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D05DE"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ED05DE" w:rsidRPr="00E614F7" w:rsidRDefault="00ED05DE" w:rsidP="00E35B7D">
            <w:pPr>
              <w:cnfStyle w:val="000000100000"/>
              <w:rPr>
                <w:rFonts w:ascii="Times New Roman" w:hAnsi="Times New Roman" w:cs="Times New Roman"/>
                <w:sz w:val="20"/>
                <w:szCs w:val="20"/>
                <w:lang w:val="ro-RO"/>
              </w:rPr>
            </w:pPr>
          </w:p>
        </w:tc>
        <w:tc>
          <w:tcPr>
            <w:tcW w:w="1923" w:type="dxa"/>
            <w:noWrap/>
            <w:hideMark/>
          </w:tcPr>
          <w:p w:rsidR="00ED05DE" w:rsidRPr="00E614F7" w:rsidRDefault="00ED05DE"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Chondrilla juncea</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Cichorium intybus</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Convolvulus arvensis</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Convolvulaceae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5E77F4" w:rsidRPr="00E614F7" w:rsidTr="00437953">
        <w:trPr>
          <w:cnfStyle w:val="000000100000"/>
          <w:trHeight w:val="300"/>
          <w:jc w:val="center"/>
        </w:trPr>
        <w:tc>
          <w:tcPr>
            <w:cnfStyle w:val="001000000000"/>
            <w:tcW w:w="2959" w:type="dxa"/>
            <w:noWrap/>
            <w:hideMark/>
          </w:tcPr>
          <w:p w:rsidR="005E77F4" w:rsidRPr="00E614F7" w:rsidRDefault="005E77F4"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Covolvulus lineatus</w:t>
            </w:r>
          </w:p>
        </w:tc>
        <w:tc>
          <w:tcPr>
            <w:tcW w:w="1379" w:type="dxa"/>
            <w:noWrap/>
            <w:hideMark/>
          </w:tcPr>
          <w:p w:rsidR="005E77F4" w:rsidRPr="00E614F7" w:rsidRDefault="005E77F4"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Convolvulaceae</w:t>
            </w:r>
          </w:p>
        </w:tc>
        <w:tc>
          <w:tcPr>
            <w:tcW w:w="1170" w:type="dxa"/>
            <w:noWrap/>
            <w:hideMark/>
          </w:tcPr>
          <w:p w:rsidR="005E77F4" w:rsidRPr="00E614F7" w:rsidRDefault="00437953"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5E77F4" w:rsidRPr="00E614F7" w:rsidRDefault="00437953"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5E77F4" w:rsidRPr="00E614F7" w:rsidRDefault="005E77F4" w:rsidP="00E35B7D">
            <w:pPr>
              <w:cnfStyle w:val="000000100000"/>
              <w:rPr>
                <w:rFonts w:ascii="Times New Roman" w:hAnsi="Times New Roman" w:cs="Times New Roman"/>
                <w:sz w:val="20"/>
                <w:szCs w:val="20"/>
                <w:lang w:val="ro-RO"/>
              </w:rPr>
            </w:pPr>
          </w:p>
        </w:tc>
        <w:tc>
          <w:tcPr>
            <w:tcW w:w="1923" w:type="dxa"/>
            <w:noWrap/>
            <w:hideMark/>
          </w:tcPr>
          <w:p w:rsidR="005E77F4" w:rsidRPr="00E614F7" w:rsidRDefault="00437953" w:rsidP="00E35B7D">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Crataegus monogyna</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Cynodon dactylon</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AB482A" w:rsidRPr="00E614F7" w:rsidTr="00437953">
        <w:trPr>
          <w:trHeight w:val="300"/>
          <w:jc w:val="center"/>
        </w:trPr>
        <w:tc>
          <w:tcPr>
            <w:cnfStyle w:val="001000000000"/>
            <w:tcW w:w="2959" w:type="dxa"/>
            <w:noWrap/>
            <w:hideMark/>
          </w:tcPr>
          <w:p w:rsidR="00AB482A" w:rsidRPr="00E614F7" w:rsidRDefault="00AB482A"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Colchicum triphyllum</w:t>
            </w:r>
          </w:p>
        </w:tc>
        <w:tc>
          <w:tcPr>
            <w:tcW w:w="1379" w:type="dxa"/>
            <w:noWrap/>
            <w:hideMark/>
          </w:tcPr>
          <w:p w:rsidR="00AB482A" w:rsidRPr="00E614F7" w:rsidRDefault="00AB482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AB482A" w:rsidRPr="00E614F7" w:rsidRDefault="00AB482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AB482A" w:rsidRPr="00E614F7" w:rsidRDefault="00AB482A"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II-III</w:t>
            </w:r>
          </w:p>
        </w:tc>
        <w:tc>
          <w:tcPr>
            <w:tcW w:w="1100" w:type="dxa"/>
            <w:noWrap/>
            <w:hideMark/>
          </w:tcPr>
          <w:p w:rsidR="00AB482A" w:rsidRPr="00E614F7" w:rsidRDefault="00AB482A" w:rsidP="00E35B7D">
            <w:pPr>
              <w:cnfStyle w:val="000000000000"/>
              <w:rPr>
                <w:rFonts w:ascii="Times New Roman" w:hAnsi="Times New Roman" w:cs="Times New Roman"/>
                <w:sz w:val="20"/>
                <w:szCs w:val="20"/>
                <w:lang w:val="ro-RO"/>
              </w:rPr>
            </w:pPr>
          </w:p>
        </w:tc>
        <w:tc>
          <w:tcPr>
            <w:tcW w:w="1923" w:type="dxa"/>
            <w:noWrap/>
            <w:hideMark/>
          </w:tcPr>
          <w:p w:rsidR="00AB482A" w:rsidRPr="00E614F7" w:rsidRDefault="00437953" w:rsidP="00E35B7D">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957BCF" w:rsidRPr="00E614F7" w:rsidTr="00437953">
        <w:trPr>
          <w:cnfStyle w:val="000000100000"/>
          <w:trHeight w:val="300"/>
          <w:jc w:val="center"/>
        </w:trPr>
        <w:tc>
          <w:tcPr>
            <w:cnfStyle w:val="001000000000"/>
            <w:tcW w:w="2959" w:type="dxa"/>
            <w:noWrap/>
            <w:hideMark/>
          </w:tcPr>
          <w:p w:rsidR="00957BCF" w:rsidRPr="00E614F7" w:rsidRDefault="00957BCF"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Colchicum fominii</w:t>
            </w:r>
          </w:p>
        </w:tc>
        <w:tc>
          <w:tcPr>
            <w:tcW w:w="1379" w:type="dxa"/>
            <w:noWrap/>
            <w:hideMark/>
          </w:tcPr>
          <w:p w:rsidR="00957BCF" w:rsidRPr="00E614F7" w:rsidRDefault="00957BCF"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957BCF" w:rsidRPr="00E614F7" w:rsidRDefault="00957BCF"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957BCF" w:rsidRPr="00E614F7" w:rsidRDefault="00957BCF"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IX-X</w:t>
            </w:r>
          </w:p>
        </w:tc>
        <w:tc>
          <w:tcPr>
            <w:tcW w:w="1100" w:type="dxa"/>
            <w:noWrap/>
            <w:hideMark/>
          </w:tcPr>
          <w:p w:rsidR="00957BCF" w:rsidRPr="00E614F7" w:rsidRDefault="00957BCF" w:rsidP="00E35B7D">
            <w:pPr>
              <w:cnfStyle w:val="000000100000"/>
              <w:rPr>
                <w:rFonts w:ascii="Times New Roman" w:hAnsi="Times New Roman" w:cs="Times New Roman"/>
                <w:sz w:val="20"/>
                <w:szCs w:val="20"/>
                <w:lang w:val="ro-RO"/>
              </w:rPr>
            </w:pPr>
          </w:p>
        </w:tc>
        <w:tc>
          <w:tcPr>
            <w:tcW w:w="1923" w:type="dxa"/>
            <w:noWrap/>
            <w:hideMark/>
          </w:tcPr>
          <w:p w:rsidR="00957BCF" w:rsidRPr="00E614F7" w:rsidRDefault="00437953" w:rsidP="00E35B7D">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320B5B" w:rsidRPr="00E614F7" w:rsidTr="00437953">
        <w:trPr>
          <w:trHeight w:val="300"/>
          <w:jc w:val="center"/>
        </w:trPr>
        <w:tc>
          <w:tcPr>
            <w:cnfStyle w:val="001000000000"/>
            <w:tcW w:w="2959" w:type="dxa"/>
            <w:noWrap/>
            <w:hideMark/>
          </w:tcPr>
          <w:p w:rsidR="00320B5B" w:rsidRPr="00E614F7" w:rsidRDefault="00320B5B"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Crocus reticulatus</w:t>
            </w:r>
          </w:p>
        </w:tc>
        <w:tc>
          <w:tcPr>
            <w:tcW w:w="1379" w:type="dxa"/>
            <w:noWrap/>
            <w:hideMark/>
          </w:tcPr>
          <w:p w:rsidR="00320B5B" w:rsidRPr="00E614F7" w:rsidRDefault="00320B5B"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Iridaceae</w:t>
            </w:r>
          </w:p>
        </w:tc>
        <w:tc>
          <w:tcPr>
            <w:tcW w:w="1170" w:type="dxa"/>
            <w:noWrap/>
            <w:hideMark/>
          </w:tcPr>
          <w:p w:rsidR="00320B5B" w:rsidRPr="00E614F7" w:rsidRDefault="00320B5B"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320B5B" w:rsidRPr="00E614F7" w:rsidRDefault="00320B5B"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II-III</w:t>
            </w:r>
          </w:p>
        </w:tc>
        <w:tc>
          <w:tcPr>
            <w:tcW w:w="1100" w:type="dxa"/>
            <w:noWrap/>
            <w:hideMark/>
          </w:tcPr>
          <w:p w:rsidR="00320B5B" w:rsidRPr="00E614F7" w:rsidRDefault="00320B5B" w:rsidP="00E35B7D">
            <w:pPr>
              <w:cnfStyle w:val="000000000000"/>
              <w:rPr>
                <w:rFonts w:ascii="Times New Roman" w:hAnsi="Times New Roman" w:cs="Times New Roman"/>
                <w:sz w:val="20"/>
                <w:szCs w:val="20"/>
                <w:lang w:val="ro-RO"/>
              </w:rPr>
            </w:pPr>
          </w:p>
        </w:tc>
        <w:tc>
          <w:tcPr>
            <w:tcW w:w="1923" w:type="dxa"/>
            <w:noWrap/>
            <w:hideMark/>
          </w:tcPr>
          <w:p w:rsidR="00320B5B" w:rsidRPr="00E614F7" w:rsidRDefault="00437953" w:rsidP="00E35B7D">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ED05DE" w:rsidRPr="00E614F7" w:rsidTr="00437953">
        <w:trPr>
          <w:cnfStyle w:val="000000100000"/>
          <w:trHeight w:val="300"/>
          <w:jc w:val="center"/>
        </w:trPr>
        <w:tc>
          <w:tcPr>
            <w:cnfStyle w:val="001000000000"/>
            <w:tcW w:w="2959" w:type="dxa"/>
            <w:noWrap/>
            <w:hideMark/>
          </w:tcPr>
          <w:p w:rsidR="00ED05DE" w:rsidRPr="00E614F7" w:rsidRDefault="00ED05DE"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Chamomilla recutita</w:t>
            </w:r>
          </w:p>
        </w:tc>
        <w:tc>
          <w:tcPr>
            <w:tcW w:w="1379" w:type="dxa"/>
            <w:noWrap/>
            <w:hideMark/>
          </w:tcPr>
          <w:p w:rsidR="00ED05DE" w:rsidRPr="00E614F7" w:rsidRDefault="00ED05DE"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ED05DE" w:rsidRPr="00E614F7" w:rsidRDefault="00ED05DE"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D05DE" w:rsidRPr="00E614F7" w:rsidRDefault="00ED05DE"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ED05DE" w:rsidRPr="00E614F7" w:rsidRDefault="00ED05DE" w:rsidP="00E35B7D">
            <w:pPr>
              <w:cnfStyle w:val="000000100000"/>
              <w:rPr>
                <w:rFonts w:ascii="Times New Roman" w:hAnsi="Times New Roman" w:cs="Times New Roman"/>
                <w:sz w:val="20"/>
                <w:szCs w:val="20"/>
                <w:lang w:val="ro-RO"/>
              </w:rPr>
            </w:pPr>
          </w:p>
        </w:tc>
        <w:tc>
          <w:tcPr>
            <w:tcW w:w="1923" w:type="dxa"/>
            <w:noWrap/>
            <w:hideMark/>
          </w:tcPr>
          <w:p w:rsidR="00ED05DE" w:rsidRPr="00E614F7" w:rsidRDefault="00ED05DE"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Dactylis glomerata</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Poaceae </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Draba (Erophila) verna</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320B5B">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Echium </w:t>
            </w:r>
            <w:r w:rsidR="00320B5B" w:rsidRPr="00E614F7">
              <w:rPr>
                <w:rFonts w:ascii="Times New Roman" w:hAnsi="Times New Roman" w:cs="Times New Roman"/>
                <w:i/>
                <w:iCs/>
                <w:sz w:val="20"/>
                <w:szCs w:val="20"/>
                <w:lang w:val="ro-RO"/>
              </w:rPr>
              <w:t>italicum</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Boraginaceae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E35B7D" w:rsidRPr="00E614F7" w:rsidRDefault="0099071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D915AA" w:rsidRPr="00E614F7" w:rsidTr="00437953">
        <w:trPr>
          <w:cnfStyle w:val="000000100000"/>
          <w:trHeight w:val="300"/>
          <w:jc w:val="center"/>
        </w:trPr>
        <w:tc>
          <w:tcPr>
            <w:cnfStyle w:val="001000000000"/>
            <w:tcW w:w="2959" w:type="dxa"/>
            <w:noWrap/>
            <w:hideMark/>
          </w:tcPr>
          <w:p w:rsidR="00D915AA" w:rsidRPr="00E614F7" w:rsidRDefault="00D915AA"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Echinops ritro ssp ruthenicus</w:t>
            </w:r>
          </w:p>
        </w:tc>
        <w:tc>
          <w:tcPr>
            <w:tcW w:w="1379" w:type="dxa"/>
            <w:noWrap/>
            <w:hideMark/>
          </w:tcPr>
          <w:p w:rsidR="00D915AA" w:rsidRPr="00E614F7" w:rsidRDefault="00346FE5"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D915AA" w:rsidRPr="00E614F7" w:rsidRDefault="00346FE5"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D915AA" w:rsidRPr="00E614F7" w:rsidRDefault="00346FE5"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D915AA" w:rsidRPr="00E614F7" w:rsidRDefault="00D915AA" w:rsidP="00E35B7D">
            <w:pPr>
              <w:cnfStyle w:val="000000100000"/>
              <w:rPr>
                <w:rFonts w:ascii="Times New Roman" w:hAnsi="Times New Roman" w:cs="Times New Roman"/>
                <w:sz w:val="20"/>
                <w:szCs w:val="20"/>
                <w:lang w:val="ro-RO"/>
              </w:rPr>
            </w:pPr>
          </w:p>
        </w:tc>
        <w:tc>
          <w:tcPr>
            <w:tcW w:w="1923" w:type="dxa"/>
            <w:noWrap/>
            <w:hideMark/>
          </w:tcPr>
          <w:p w:rsidR="00D915AA" w:rsidRPr="00E614F7" w:rsidRDefault="00437953" w:rsidP="00E35B7D">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Elymus repens</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Eragrostis minor</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E35B7D" w:rsidRPr="00E614F7" w:rsidTr="00437953">
        <w:trPr>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Erodium cicutarium</w:t>
            </w:r>
          </w:p>
        </w:tc>
        <w:tc>
          <w:tcPr>
            <w:tcW w:w="1379"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Geraniaceae</w:t>
            </w:r>
          </w:p>
        </w:tc>
        <w:tc>
          <w:tcPr>
            <w:tcW w:w="117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IV-IX</w:t>
            </w:r>
          </w:p>
        </w:tc>
        <w:tc>
          <w:tcPr>
            <w:tcW w:w="1100" w:type="dxa"/>
            <w:noWrap/>
            <w:hideMark/>
          </w:tcPr>
          <w:p w:rsidR="00E35B7D" w:rsidRPr="00E614F7" w:rsidRDefault="00E35B7D"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000000"/>
              <w:rPr>
                <w:rFonts w:ascii="Times New Roman" w:hAnsi="Times New Roman" w:cs="Times New Roman"/>
                <w:color w:val="000000"/>
                <w:sz w:val="20"/>
                <w:szCs w:val="20"/>
                <w:lang w:val="ro-RO"/>
              </w:rPr>
            </w:pPr>
          </w:p>
        </w:tc>
      </w:tr>
      <w:tr w:rsidR="00E35B7D" w:rsidRPr="00E614F7" w:rsidTr="00437953">
        <w:trPr>
          <w:cnfStyle w:val="000000100000"/>
          <w:trHeight w:val="300"/>
          <w:jc w:val="center"/>
        </w:trPr>
        <w:tc>
          <w:tcPr>
            <w:cnfStyle w:val="001000000000"/>
            <w:tcW w:w="2959" w:type="dxa"/>
            <w:noWrap/>
            <w:hideMark/>
          </w:tcPr>
          <w:p w:rsidR="00E35B7D" w:rsidRPr="00E614F7" w:rsidRDefault="00E35B7D"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agraria</w:t>
            </w:r>
          </w:p>
        </w:tc>
        <w:tc>
          <w:tcPr>
            <w:tcW w:w="1379"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E35B7D" w:rsidRPr="00E614F7" w:rsidRDefault="00E35B7D"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E35B7D" w:rsidRPr="00E614F7" w:rsidRDefault="00E35B7D"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nicaeensis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seguierana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Festuca arundinacea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Festuca valesiaca </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Festuca pseudovina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Gagea bohemica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Galium humifusum</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Rubiaceae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Geranium pusillum</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Geraniaceae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Hordeum murinum </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rud </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Jurinea mollis</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Koeleria macrantha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Lamium amplexicaule</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III-V</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Lotus corniculatus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Fabaceae </w:t>
            </w:r>
          </w:p>
        </w:tc>
        <w:tc>
          <w:tcPr>
            <w:tcW w:w="1170"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Lamium purpureum</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Lepidium (Cardaria)  draba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Lepidium campestre</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Linaria vulgaris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Linum austriacum</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Linaceae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Marrubium vulgare </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535201">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Medicago minima </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Medicago sativa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V-XI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 adv</w:t>
            </w:r>
          </w:p>
        </w:tc>
        <w:tc>
          <w:tcPr>
            <w:tcW w:w="1923" w:type="dxa"/>
            <w:noWrap/>
            <w:hideMark/>
          </w:tcPr>
          <w:p w:rsidR="00535201" w:rsidRPr="00E614F7" w:rsidRDefault="00535201" w:rsidP="00E35B7D">
            <w:pPr>
              <w:cnfStyle w:val="000000000000"/>
              <w:rPr>
                <w:rFonts w:ascii="Times New Roman" w:hAnsi="Times New Roman" w:cs="Times New Roman"/>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Myosotis arvensis</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Boraginaceae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Nonea pulla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Boraginaceae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Onopordon acanthium</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Ornithogalum refractum</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99071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Papaver argemone</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99071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Papaver rhoeas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99071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Plantago lanceolata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Plantaginaceae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Poa annua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I-XI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Poa bulbosa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Polygonum aviculare</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Polygonaceae </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Potentilla argentea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Potentilla cinerea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Potentilla reptans</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Prunel</w:t>
            </w:r>
            <w:r w:rsidR="00F370FB" w:rsidRPr="00E614F7">
              <w:rPr>
                <w:rFonts w:ascii="Times New Roman" w:hAnsi="Times New Roman" w:cs="Times New Roman"/>
                <w:i/>
                <w:iCs/>
                <w:sz w:val="20"/>
                <w:szCs w:val="20"/>
                <w:lang w:val="ro-RO"/>
              </w:rPr>
              <w:t>l</w:t>
            </w:r>
            <w:r w:rsidRPr="00E614F7">
              <w:rPr>
                <w:rFonts w:ascii="Times New Roman" w:hAnsi="Times New Roman" w:cs="Times New Roman"/>
                <w:i/>
                <w:iCs/>
                <w:sz w:val="20"/>
                <w:szCs w:val="20"/>
                <w:lang w:val="ro-RO"/>
              </w:rPr>
              <w:t>a vulgaris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frecv </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Rosa canina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sp.pioniera</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Rumex acetosella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Polygonaceae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Salsola kali ssp. </w:t>
            </w:r>
            <w:r w:rsidR="00F370FB" w:rsidRPr="00E614F7">
              <w:rPr>
                <w:rFonts w:ascii="Times New Roman" w:hAnsi="Times New Roman" w:cs="Times New Roman"/>
                <w:i/>
                <w:iCs/>
                <w:sz w:val="20"/>
                <w:szCs w:val="20"/>
                <w:lang w:val="ro-RO"/>
              </w:rPr>
              <w:t>r</w:t>
            </w:r>
            <w:r w:rsidRPr="00E614F7">
              <w:rPr>
                <w:rFonts w:ascii="Times New Roman" w:hAnsi="Times New Roman" w:cs="Times New Roman"/>
                <w:i/>
                <w:iCs/>
                <w:sz w:val="20"/>
                <w:szCs w:val="20"/>
                <w:lang w:val="ro-RO"/>
              </w:rPr>
              <w:t>uthenica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Chenopodiaceae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Salvia nemorosa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Sanguisorba minor</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Sclerochloa dura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Scleranthus annuus</w:t>
            </w:r>
          </w:p>
        </w:tc>
        <w:tc>
          <w:tcPr>
            <w:tcW w:w="1379" w:type="dxa"/>
            <w:noWrap/>
            <w:hideMark/>
          </w:tcPr>
          <w:p w:rsidR="00535201" w:rsidRPr="00E614F7" w:rsidRDefault="00926282"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Caryophyllaceae</w:t>
            </w:r>
          </w:p>
        </w:tc>
        <w:tc>
          <w:tcPr>
            <w:tcW w:w="1170" w:type="dxa"/>
            <w:noWrap/>
            <w:hideMark/>
          </w:tcPr>
          <w:p w:rsidR="00535201" w:rsidRPr="00E614F7" w:rsidRDefault="00926282"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Sorghum halepense</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adv</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Sedum urvillei</w:t>
            </w:r>
          </w:p>
        </w:tc>
        <w:tc>
          <w:tcPr>
            <w:tcW w:w="1379" w:type="dxa"/>
            <w:noWrap/>
            <w:hideMark/>
          </w:tcPr>
          <w:p w:rsidR="00535201" w:rsidRPr="00E614F7" w:rsidRDefault="00535201" w:rsidP="00770D09">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Crassulaceae </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Sedum caespitosum</w:t>
            </w:r>
          </w:p>
        </w:tc>
        <w:tc>
          <w:tcPr>
            <w:tcW w:w="1379" w:type="dxa"/>
            <w:noWrap/>
            <w:hideMark/>
          </w:tcPr>
          <w:p w:rsidR="00535201" w:rsidRPr="00E614F7" w:rsidRDefault="00926282" w:rsidP="00770D09">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Crassulaceae</w:t>
            </w:r>
          </w:p>
        </w:tc>
        <w:tc>
          <w:tcPr>
            <w:tcW w:w="1170" w:type="dxa"/>
            <w:noWrap/>
            <w:hideMark/>
          </w:tcPr>
          <w:p w:rsidR="00535201" w:rsidRPr="00E614F7" w:rsidRDefault="00926282"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535201" w:rsidRPr="00E614F7" w:rsidRDefault="00926282"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F370FB" w:rsidP="00E35B7D">
            <w:pPr>
              <w:cnfStyle w:val="000000000000"/>
              <w:rPr>
                <w:rFonts w:ascii="Times New Roman" w:hAnsi="Times New Roman" w:cs="Times New Roman"/>
                <w:color w:val="000000"/>
                <w:sz w:val="20"/>
                <w:szCs w:val="20"/>
                <w:lang w:val="ro-RO"/>
              </w:rPr>
            </w:pPr>
            <w:r w:rsidRPr="00E614F7">
              <w:rPr>
                <w:rFonts w:ascii="Times New Roman" w:hAnsi="Times New Roman" w:cs="Times New Roman"/>
                <w:sz w:val="20"/>
                <w:szCs w:val="20"/>
                <w:lang w:val="ro-RO"/>
              </w:rPr>
              <w:t>Specie Natura 2000</w:t>
            </w:r>
          </w:p>
        </w:tc>
      </w:tr>
      <w:tr w:rsidR="00535201" w:rsidRPr="00E614F7" w:rsidTr="00437953">
        <w:trPr>
          <w:cnfStyle w:val="000000100000"/>
          <w:trHeight w:val="300"/>
          <w:jc w:val="center"/>
        </w:trPr>
        <w:tc>
          <w:tcPr>
            <w:cnfStyle w:val="001000000000"/>
            <w:tcW w:w="2959" w:type="dxa"/>
            <w:noWrap/>
            <w:hideMark/>
          </w:tcPr>
          <w:p w:rsidR="00535201" w:rsidRPr="00E614F7" w:rsidRDefault="00926282" w:rsidP="00926282">
            <w:pPr>
              <w:rPr>
                <w:rFonts w:ascii="Times New Roman" w:hAnsi="Times New Roman" w:cs="Times New Roman"/>
                <w:i/>
                <w:iCs/>
                <w:sz w:val="20"/>
                <w:szCs w:val="20"/>
                <w:highlight w:val="yellow"/>
                <w:lang w:val="ro-RO"/>
              </w:rPr>
            </w:pPr>
            <w:r w:rsidRPr="00E614F7">
              <w:rPr>
                <w:rFonts w:ascii="Times New Roman" w:hAnsi="Times New Roman" w:cs="Times New Roman"/>
                <w:i/>
                <w:iCs/>
                <w:sz w:val="20"/>
                <w:szCs w:val="20"/>
                <w:lang w:val="ro-RO"/>
              </w:rPr>
              <w:t xml:space="preserve"> </w:t>
            </w:r>
            <w:r w:rsidR="00535201" w:rsidRPr="00E614F7">
              <w:rPr>
                <w:rFonts w:ascii="Times New Roman" w:hAnsi="Times New Roman" w:cs="Times New Roman"/>
                <w:i/>
                <w:iCs/>
                <w:sz w:val="20"/>
                <w:szCs w:val="20"/>
                <w:lang w:val="ro-RO"/>
              </w:rPr>
              <w:t xml:space="preserve">Stippa capillata </w:t>
            </w:r>
          </w:p>
        </w:tc>
        <w:tc>
          <w:tcPr>
            <w:tcW w:w="1379" w:type="dxa"/>
            <w:noWrap/>
            <w:hideMark/>
          </w:tcPr>
          <w:p w:rsidR="00535201" w:rsidRPr="00E614F7" w:rsidRDefault="00926282" w:rsidP="00770D09">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Poaceae </w:t>
            </w:r>
          </w:p>
        </w:tc>
        <w:tc>
          <w:tcPr>
            <w:tcW w:w="1170" w:type="dxa"/>
            <w:noWrap/>
            <w:hideMark/>
          </w:tcPr>
          <w:p w:rsidR="00535201" w:rsidRPr="00E614F7" w:rsidRDefault="00926282"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926282"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Taraxacum officinale</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926282">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Taraxa</w:t>
            </w:r>
            <w:r w:rsidR="00926282" w:rsidRPr="00E614F7">
              <w:rPr>
                <w:rFonts w:ascii="Times New Roman" w:hAnsi="Times New Roman" w:cs="Times New Roman"/>
                <w:i/>
                <w:iCs/>
                <w:sz w:val="20"/>
                <w:szCs w:val="20"/>
                <w:lang w:val="ro-RO"/>
              </w:rPr>
              <w:t>c</w:t>
            </w:r>
            <w:r w:rsidRPr="00E614F7">
              <w:rPr>
                <w:rFonts w:ascii="Times New Roman" w:hAnsi="Times New Roman" w:cs="Times New Roman"/>
                <w:i/>
                <w:iCs/>
                <w:sz w:val="20"/>
                <w:szCs w:val="20"/>
                <w:lang w:val="ro-RO"/>
              </w:rPr>
              <w:t xml:space="preserve">um serotinum </w:t>
            </w:r>
          </w:p>
        </w:tc>
        <w:tc>
          <w:tcPr>
            <w:tcW w:w="1379" w:type="dxa"/>
            <w:noWrap/>
            <w:hideMark/>
          </w:tcPr>
          <w:p w:rsidR="00535201" w:rsidRPr="00E614F7" w:rsidRDefault="00437953"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535201" w:rsidRPr="00E614F7" w:rsidRDefault="00437953"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437953"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437953">
            <w:pPr>
              <w:tabs>
                <w:tab w:val="right" w:pos="2412"/>
              </w:tabs>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Teucrium chamaedrys</w:t>
            </w:r>
            <w:r w:rsidR="00437953" w:rsidRPr="00E614F7">
              <w:rPr>
                <w:rFonts w:ascii="Times New Roman" w:hAnsi="Times New Roman" w:cs="Times New Roman"/>
                <w:i/>
                <w:iCs/>
                <w:sz w:val="20"/>
                <w:szCs w:val="20"/>
                <w:lang w:val="ro-RO"/>
              </w:rPr>
              <w:tab/>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Thlaspi arvense</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IV-VI/IX-X</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Thymus pannonicus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Thymus zygioides</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Trifolium campestre</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437953" w:rsidRPr="00E614F7" w:rsidTr="00437953">
        <w:trPr>
          <w:cnfStyle w:val="000000100000"/>
          <w:trHeight w:val="300"/>
          <w:jc w:val="center"/>
        </w:trPr>
        <w:tc>
          <w:tcPr>
            <w:cnfStyle w:val="001000000000"/>
            <w:tcW w:w="2959" w:type="dxa"/>
            <w:noWrap/>
            <w:hideMark/>
          </w:tcPr>
          <w:p w:rsidR="00437953" w:rsidRPr="00E614F7" w:rsidRDefault="00437953"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Trifolium pratense</w:t>
            </w:r>
          </w:p>
        </w:tc>
        <w:tc>
          <w:tcPr>
            <w:tcW w:w="1379" w:type="dxa"/>
            <w:noWrap/>
            <w:hideMark/>
          </w:tcPr>
          <w:p w:rsidR="00437953" w:rsidRPr="00E614F7" w:rsidRDefault="00437953" w:rsidP="0042782C">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437953" w:rsidRPr="00E614F7" w:rsidRDefault="00437953" w:rsidP="0042782C">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437953" w:rsidRPr="00E614F7" w:rsidRDefault="00437953" w:rsidP="0042782C">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437953" w:rsidRPr="00E614F7" w:rsidRDefault="00437953" w:rsidP="00E35B7D">
            <w:pPr>
              <w:cnfStyle w:val="000000100000"/>
              <w:rPr>
                <w:rFonts w:ascii="Times New Roman" w:hAnsi="Times New Roman" w:cs="Times New Roman"/>
                <w:sz w:val="20"/>
                <w:szCs w:val="20"/>
                <w:lang w:val="ro-RO"/>
              </w:rPr>
            </w:pPr>
          </w:p>
        </w:tc>
        <w:tc>
          <w:tcPr>
            <w:tcW w:w="1923" w:type="dxa"/>
            <w:noWrap/>
            <w:hideMark/>
          </w:tcPr>
          <w:p w:rsidR="00437953" w:rsidRPr="00E614F7" w:rsidRDefault="00437953"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Urtica dioica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Urticaceae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Valerianella locusta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Valerianaceae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Veronica persica</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Veronica prostrata</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Viola arvensis</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Violaceae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IV-IX</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r w:rsidR="00535201" w:rsidRPr="00E614F7" w:rsidTr="00437953">
        <w:trPr>
          <w:cnfStyle w:val="000000100000"/>
          <w:trHeight w:val="300"/>
          <w:jc w:val="center"/>
        </w:trPr>
        <w:tc>
          <w:tcPr>
            <w:cnfStyle w:val="001000000000"/>
            <w:tcW w:w="2959" w:type="dxa"/>
            <w:noWrap/>
            <w:hideMark/>
          </w:tcPr>
          <w:p w:rsidR="00535201" w:rsidRPr="00E614F7" w:rsidRDefault="00535201" w:rsidP="0099071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Verbascum phlomoides</w:t>
            </w:r>
          </w:p>
        </w:tc>
        <w:tc>
          <w:tcPr>
            <w:tcW w:w="1379"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535201" w:rsidRPr="00E614F7" w:rsidRDefault="00535201" w:rsidP="00E35B7D">
            <w:pPr>
              <w:cnfStyle w:val="0000001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100000"/>
              <w:rPr>
                <w:rFonts w:ascii="Times New Roman" w:hAnsi="Times New Roman" w:cs="Times New Roman"/>
                <w:color w:val="000000"/>
                <w:sz w:val="20"/>
                <w:szCs w:val="20"/>
                <w:lang w:val="ro-RO"/>
              </w:rPr>
            </w:pPr>
          </w:p>
        </w:tc>
      </w:tr>
      <w:tr w:rsidR="00535201" w:rsidRPr="00E614F7" w:rsidTr="00437953">
        <w:trPr>
          <w:trHeight w:val="300"/>
          <w:jc w:val="center"/>
        </w:trPr>
        <w:tc>
          <w:tcPr>
            <w:cnfStyle w:val="001000000000"/>
            <w:tcW w:w="2959" w:type="dxa"/>
            <w:noWrap/>
            <w:hideMark/>
          </w:tcPr>
          <w:p w:rsidR="00535201" w:rsidRPr="00E614F7" w:rsidRDefault="00535201" w:rsidP="00E35B7D">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Xeranthemum annuum</w:t>
            </w:r>
          </w:p>
        </w:tc>
        <w:tc>
          <w:tcPr>
            <w:tcW w:w="1379"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535201" w:rsidRPr="00E614F7" w:rsidRDefault="00535201" w:rsidP="00E35B7D">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535201" w:rsidRPr="00E614F7" w:rsidRDefault="00535201" w:rsidP="00E35B7D">
            <w:pPr>
              <w:cnfStyle w:val="000000000000"/>
              <w:rPr>
                <w:rFonts w:ascii="Times New Roman" w:hAnsi="Times New Roman" w:cs="Times New Roman"/>
                <w:sz w:val="20"/>
                <w:szCs w:val="20"/>
                <w:lang w:val="ro-RO"/>
              </w:rPr>
            </w:pPr>
          </w:p>
        </w:tc>
        <w:tc>
          <w:tcPr>
            <w:tcW w:w="1923" w:type="dxa"/>
            <w:noWrap/>
            <w:hideMark/>
          </w:tcPr>
          <w:p w:rsidR="00535201" w:rsidRPr="00E614F7" w:rsidRDefault="00535201" w:rsidP="00E35B7D">
            <w:pPr>
              <w:cnfStyle w:val="000000000000"/>
              <w:rPr>
                <w:rFonts w:ascii="Times New Roman" w:hAnsi="Times New Roman" w:cs="Times New Roman"/>
                <w:color w:val="000000"/>
                <w:sz w:val="20"/>
                <w:szCs w:val="20"/>
                <w:lang w:val="ro-RO"/>
              </w:rPr>
            </w:pPr>
          </w:p>
        </w:tc>
      </w:tr>
    </w:tbl>
    <w:p w:rsidR="00636705" w:rsidRPr="00E614F7" w:rsidRDefault="00636705" w:rsidP="00F370FB">
      <w:pPr>
        <w:autoSpaceDE w:val="0"/>
        <w:autoSpaceDN w:val="0"/>
        <w:adjustRightInd w:val="0"/>
        <w:spacing w:after="0" w:line="240" w:lineRule="auto"/>
        <w:jc w:val="both"/>
        <w:rPr>
          <w:rFonts w:ascii="Times New Roman" w:hAnsi="Times New Roman" w:cs="Times New Roman"/>
          <w:color w:val="000000"/>
          <w:sz w:val="24"/>
          <w:szCs w:val="24"/>
          <w:lang w:val="ro-RO"/>
        </w:rPr>
      </w:pPr>
    </w:p>
    <w:p w:rsidR="00F370FB" w:rsidRPr="00E614F7" w:rsidRDefault="00F370FB" w:rsidP="00C1277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au fost identificate 9</w:t>
      </w:r>
      <w:r w:rsidR="004026CA">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de</w:t>
      </w:r>
      <w:r w:rsidR="00437953" w:rsidRPr="00E614F7">
        <w:rPr>
          <w:rFonts w:ascii="Times New Roman" w:hAnsi="Times New Roman" w:cs="Times New Roman"/>
          <w:sz w:val="24"/>
          <w:szCs w:val="24"/>
          <w:lang w:val="ro-RO"/>
        </w:rPr>
        <w:t xml:space="preserve"> specii de plante, apartinand la 2</w:t>
      </w:r>
      <w:r w:rsidRPr="00E614F7">
        <w:rPr>
          <w:rFonts w:ascii="Times New Roman" w:hAnsi="Times New Roman" w:cs="Times New Roman"/>
          <w:sz w:val="24"/>
          <w:szCs w:val="24"/>
          <w:lang w:val="ro-RO"/>
        </w:rPr>
        <w:t>6</w:t>
      </w:r>
      <w:r w:rsidR="00437953" w:rsidRPr="00E614F7">
        <w:rPr>
          <w:rFonts w:ascii="Times New Roman" w:hAnsi="Times New Roman" w:cs="Times New Roman"/>
          <w:sz w:val="24"/>
          <w:szCs w:val="24"/>
          <w:lang w:val="ro-RO"/>
        </w:rPr>
        <w:t xml:space="preserve"> de familii</w:t>
      </w:r>
      <w:r w:rsidRPr="00E614F7">
        <w:rPr>
          <w:rFonts w:ascii="Times New Roman" w:hAnsi="Times New Roman" w:cs="Times New Roman"/>
          <w:sz w:val="24"/>
          <w:szCs w:val="24"/>
          <w:lang w:val="ro-RO"/>
        </w:rPr>
        <w:t>.</w:t>
      </w:r>
    </w:p>
    <w:p w:rsidR="0090259B" w:rsidRPr="00E614F7" w:rsidRDefault="0090259B" w:rsidP="0090259B">
      <w:pPr>
        <w:spacing w:after="0" w:line="360" w:lineRule="auto"/>
        <w:ind w:firstLine="720"/>
        <w:jc w:val="both"/>
        <w:rPr>
          <w:rFonts w:ascii="Times New Roman" w:hAnsi="Times New Roman" w:cs="Times New Roman"/>
          <w:noProof/>
          <w:sz w:val="24"/>
          <w:szCs w:val="24"/>
          <w:lang w:val="ro-RO"/>
        </w:rPr>
      </w:pPr>
      <w:r w:rsidRPr="00E614F7">
        <w:rPr>
          <w:rFonts w:ascii="Times New Roman" w:hAnsi="Times New Roman" w:cs="Times New Roman"/>
          <w:sz w:val="24"/>
          <w:szCs w:val="24"/>
          <w:lang w:val="ro-RO"/>
        </w:rPr>
        <w:t>A</w:t>
      </w:r>
      <w:r w:rsidRPr="00E614F7">
        <w:rPr>
          <w:rFonts w:ascii="Times New Roman" w:hAnsi="Times New Roman" w:cs="Times New Roman"/>
          <w:noProof/>
          <w:sz w:val="24"/>
          <w:szCs w:val="24"/>
          <w:lang w:val="ro-RO"/>
        </w:rPr>
        <w:t>naliza compozitiei specifice releva faptul ca speciile din familiile Poaceae si Asteraceae domina covorul vegetal cu acte 15 specii de fiecare, urmate fiind de familiile Lamiaceae cu 9 specii, Rosaceae si Brassicaceae cu cate 7 specii. Celalate familii fiiind reprezentate doar de cat 1-4 specii.</w:t>
      </w:r>
    </w:p>
    <w:p w:rsidR="0090259B" w:rsidRPr="00E614F7" w:rsidRDefault="0090259B" w:rsidP="0090259B">
      <w:pPr>
        <w:spacing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Asa cum vedem in graficul de mai jos, 61% respectiv 60 de specii sunt specii caracteristice habitatelor de stepa, 34% (33 specii) sunt specii ruderale – specii de plante caracteristice habitatelor antropizate (Sîrbu &amp; Oprea, 2011), in timp ce 2 specii (2%) sunt reprezentate de specii adventive – cu alta origine precum </w:t>
      </w:r>
      <w:r w:rsidRPr="00E614F7">
        <w:rPr>
          <w:rFonts w:ascii="Times New Roman" w:hAnsi="Times New Roman" w:cs="Times New Roman"/>
          <w:i/>
          <w:sz w:val="24"/>
          <w:szCs w:val="24"/>
          <w:lang w:val="ro-RO"/>
        </w:rPr>
        <w:t>Sorghum halepense</w:t>
      </w:r>
      <w:r w:rsidRPr="00E614F7">
        <w:rPr>
          <w:rFonts w:ascii="Times New Roman" w:hAnsi="Times New Roman" w:cs="Times New Roman"/>
          <w:sz w:val="24"/>
          <w:szCs w:val="24"/>
          <w:lang w:val="ro-RO"/>
        </w:rPr>
        <w:t xml:space="preserve"> (costrei) buruiana agricola la nivel mondial originara din asia si Nordul Africii si </w:t>
      </w:r>
      <w:r w:rsidRPr="00E614F7">
        <w:rPr>
          <w:rFonts w:ascii="Times New Roman" w:hAnsi="Times New Roman" w:cs="Times New Roman"/>
          <w:i/>
          <w:sz w:val="24"/>
          <w:szCs w:val="24"/>
          <w:lang w:val="ro-RO"/>
        </w:rPr>
        <w:t>Medicago sativa</w:t>
      </w:r>
      <w:r w:rsidRPr="00E614F7">
        <w:rPr>
          <w:rFonts w:ascii="Times New Roman" w:hAnsi="Times New Roman" w:cs="Times New Roman"/>
          <w:sz w:val="24"/>
          <w:szCs w:val="24"/>
          <w:lang w:val="ro-RO"/>
        </w:rPr>
        <w:t xml:space="preserve"> (lucerna), originara din Persia utilizata ca nutret. Doua specii (2%) sunt reprezentate de specii segetale – insostitoare ale terenurilor agricole si o specie pioniera – specie ce colonieaza printre primele un teren steril sau perturbat (incendii, suprapasunat, etc.)</w:t>
      </w:r>
    </w:p>
    <w:p w:rsidR="0090259B" w:rsidRDefault="004026CA" w:rsidP="004026CA">
      <w:pPr>
        <w:spacing w:after="0" w:line="240" w:lineRule="auto"/>
        <w:ind w:firstLine="720"/>
        <w:jc w:val="center"/>
        <w:rPr>
          <w:rFonts w:ascii="Times New Roman" w:hAnsi="Times New Roman" w:cs="Times New Roman"/>
          <w:noProof/>
          <w:sz w:val="24"/>
          <w:szCs w:val="24"/>
          <w:lang w:val="ro-RO"/>
        </w:rPr>
      </w:pPr>
      <w:r w:rsidRPr="004026CA">
        <w:rPr>
          <w:rFonts w:ascii="Times New Roman" w:hAnsi="Times New Roman" w:cs="Times New Roman"/>
          <w:noProof/>
          <w:sz w:val="24"/>
          <w:szCs w:val="24"/>
          <w:lang w:val="ro-RO"/>
        </w:rPr>
        <w:drawing>
          <wp:inline distT="0" distB="0" distL="0" distR="0">
            <wp:extent cx="4572000" cy="2743200"/>
            <wp:effectExtent l="19050" t="0" r="19050" b="0"/>
            <wp:docPr id="9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026CA" w:rsidRPr="00E614F7" w:rsidRDefault="004026CA" w:rsidP="004026CA">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Pr>
          <w:rFonts w:ascii="Times New Roman" w:hAnsi="Times New Roman" w:cs="Times New Roman"/>
          <w:sz w:val="24"/>
          <w:szCs w:val="24"/>
          <w:lang w:val="ro-RO"/>
        </w:rPr>
        <w:t>4</w:t>
      </w:r>
      <w:r w:rsidRPr="00E614F7">
        <w:rPr>
          <w:rFonts w:ascii="Times New Roman" w:hAnsi="Times New Roman" w:cs="Times New Roman"/>
          <w:sz w:val="24"/>
          <w:szCs w:val="24"/>
          <w:lang w:val="ro-RO"/>
        </w:rPr>
        <w:t>. Statutul speciilor identificate</w:t>
      </w:r>
    </w:p>
    <w:p w:rsidR="004026CA" w:rsidRPr="00E614F7" w:rsidRDefault="004026CA" w:rsidP="00C1277B">
      <w:pPr>
        <w:spacing w:after="0" w:line="360" w:lineRule="auto"/>
        <w:ind w:firstLine="720"/>
        <w:jc w:val="both"/>
        <w:rPr>
          <w:rFonts w:ascii="Times New Roman" w:hAnsi="Times New Roman" w:cs="Times New Roman"/>
          <w:noProof/>
          <w:sz w:val="24"/>
          <w:szCs w:val="24"/>
          <w:lang w:val="ro-RO"/>
        </w:rPr>
      </w:pPr>
    </w:p>
    <w:p w:rsidR="00F370FB" w:rsidRPr="00E614F7" w:rsidRDefault="00F370FB" w:rsidP="00F370FB">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drawing>
          <wp:inline distT="0" distB="0" distL="0" distR="0">
            <wp:extent cx="3980456" cy="4802588"/>
            <wp:effectExtent l="19050" t="0" r="20044" b="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370FB" w:rsidRPr="00E614F7" w:rsidRDefault="00F370F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4026CA">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 Compozitia specifica pe familii</w:t>
      </w:r>
    </w:p>
    <w:p w:rsidR="0090259B" w:rsidRPr="00E614F7" w:rsidRDefault="0090259B" w:rsidP="004026CA">
      <w:pPr>
        <w:spacing w:after="0" w:line="360" w:lineRule="auto"/>
        <w:jc w:val="both"/>
        <w:rPr>
          <w:rFonts w:ascii="Times New Roman" w:hAnsi="Times New Roman" w:cs="Times New Roman"/>
          <w:sz w:val="24"/>
          <w:szCs w:val="24"/>
          <w:lang w:val="ro-RO"/>
        </w:rPr>
      </w:pPr>
    </w:p>
    <w:p w:rsidR="00F77C96" w:rsidRPr="00E614F7" w:rsidRDefault="00F77C96" w:rsidP="00F77C9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Echilibrul dintre speciile caracteristice fitocenozelor stepice si speciile ruderale poate sa arate atat rezistenta primelor la impactul antropic intensiv cat si capacitatea acestora de a recoloniza rapid zonele unde au prosperat in trecut, odata ce impactul antropic a incetat. </w:t>
      </w:r>
    </w:p>
    <w:p w:rsidR="00440C5E" w:rsidRPr="00E614F7" w:rsidRDefault="00F77C96" w:rsidP="00F500F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Dintre speciile adventive, majoritatea au capacitate de invazivitate destul de ridicata, unele dintre ele fiind considerate buruieni de carantina (ex. holera), fiind astfel intr-o continua expansiune in detrimentul speciilor native.</w:t>
      </w:r>
    </w:p>
    <w:p w:rsidR="00F77C96" w:rsidRPr="00E614F7" w:rsidRDefault="00F77C96" w:rsidP="00F77C9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 sozologica a speciilor identificate in zona analizata, asa cum ne arata graficul de mai jos, releva un procent de 7</w:t>
      </w:r>
      <w:r w:rsidR="00440C5E" w:rsidRPr="00E614F7">
        <w:rPr>
          <w:rFonts w:ascii="Times New Roman" w:hAnsi="Times New Roman" w:cs="Times New Roman"/>
          <w:sz w:val="24"/>
          <w:szCs w:val="24"/>
          <w:lang w:val="ro-RO"/>
        </w:rPr>
        <w:t>4</w:t>
      </w:r>
      <w:r w:rsidRPr="00E614F7">
        <w:rPr>
          <w:rFonts w:ascii="Times New Roman" w:hAnsi="Times New Roman" w:cs="Times New Roman"/>
          <w:sz w:val="24"/>
          <w:szCs w:val="24"/>
          <w:lang w:val="ro-RO"/>
        </w:rPr>
        <w:t>% (</w:t>
      </w:r>
      <w:r w:rsidR="00440C5E" w:rsidRPr="00E614F7">
        <w:rPr>
          <w:rFonts w:ascii="Times New Roman" w:hAnsi="Times New Roman" w:cs="Times New Roman"/>
          <w:sz w:val="24"/>
          <w:szCs w:val="24"/>
          <w:lang w:val="ro-RO"/>
        </w:rPr>
        <w:t>72</w:t>
      </w:r>
      <w:r w:rsidRPr="00E614F7">
        <w:rPr>
          <w:rFonts w:ascii="Times New Roman" w:hAnsi="Times New Roman" w:cs="Times New Roman"/>
          <w:sz w:val="24"/>
          <w:szCs w:val="24"/>
          <w:lang w:val="ro-RO"/>
        </w:rPr>
        <w:t xml:space="preserve"> specii) frecvente, 1</w:t>
      </w:r>
      <w:r w:rsidR="00440C5E" w:rsidRPr="00E614F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 </w:t>
      </w:r>
      <w:r w:rsidR="00440C5E" w:rsidRPr="00E614F7">
        <w:rPr>
          <w:rFonts w:ascii="Times New Roman" w:hAnsi="Times New Roman" w:cs="Times New Roman"/>
          <w:sz w:val="24"/>
          <w:szCs w:val="24"/>
          <w:lang w:val="ro-RO"/>
        </w:rPr>
        <w:t>16</w:t>
      </w:r>
      <w:r w:rsidRPr="00E614F7">
        <w:rPr>
          <w:rFonts w:ascii="Times New Roman" w:hAnsi="Times New Roman" w:cs="Times New Roman"/>
          <w:sz w:val="24"/>
          <w:szCs w:val="24"/>
          <w:lang w:val="ro-RO"/>
        </w:rPr>
        <w:t xml:space="preserve"> specii </w:t>
      </w:r>
      <w:r w:rsidR="00440C5E" w:rsidRPr="00E614F7">
        <w:rPr>
          <w:rFonts w:ascii="Times New Roman" w:hAnsi="Times New Roman" w:cs="Times New Roman"/>
          <w:sz w:val="24"/>
          <w:szCs w:val="24"/>
          <w:lang w:val="ro-RO"/>
        </w:rPr>
        <w:t>sporadice, 6</w:t>
      </w:r>
      <w:r w:rsidRPr="00E614F7">
        <w:rPr>
          <w:rFonts w:ascii="Times New Roman" w:hAnsi="Times New Roman" w:cs="Times New Roman"/>
          <w:sz w:val="24"/>
          <w:szCs w:val="24"/>
          <w:lang w:val="ro-RO"/>
        </w:rPr>
        <w:t xml:space="preserve">% - </w:t>
      </w:r>
      <w:r w:rsidR="00440C5E" w:rsidRPr="00E614F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specii </w:t>
      </w:r>
      <w:r w:rsidR="00440C5E" w:rsidRPr="00E614F7">
        <w:rPr>
          <w:rFonts w:ascii="Times New Roman" w:hAnsi="Times New Roman" w:cs="Times New Roman"/>
          <w:sz w:val="24"/>
          <w:szCs w:val="24"/>
          <w:lang w:val="ro-RO"/>
        </w:rPr>
        <w:t>rare si 4% -4 specii foarte frecente</w:t>
      </w:r>
      <w:r w:rsidRPr="00E614F7">
        <w:rPr>
          <w:rFonts w:ascii="Times New Roman" w:hAnsi="Times New Roman" w:cs="Times New Roman"/>
          <w:sz w:val="24"/>
          <w:szCs w:val="24"/>
          <w:lang w:val="ro-RO"/>
        </w:rPr>
        <w:t xml:space="preserve">. </w:t>
      </w:r>
    </w:p>
    <w:p w:rsidR="0090259B" w:rsidRPr="00E614F7" w:rsidRDefault="0090259B" w:rsidP="00F77C96">
      <w:pPr>
        <w:spacing w:after="0" w:line="360" w:lineRule="auto"/>
        <w:ind w:firstLine="720"/>
        <w:jc w:val="both"/>
        <w:rPr>
          <w:rFonts w:ascii="Times New Roman" w:hAnsi="Times New Roman" w:cs="Times New Roman"/>
          <w:sz w:val="24"/>
          <w:szCs w:val="24"/>
          <w:lang w:val="ro-RO"/>
        </w:rPr>
      </w:pPr>
    </w:p>
    <w:p w:rsidR="00440C5E" w:rsidRPr="00E614F7" w:rsidRDefault="00440C5E" w:rsidP="00440C5E">
      <w:pPr>
        <w:spacing w:after="0" w:line="240" w:lineRule="auto"/>
        <w:jc w:val="center"/>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lastRenderedPageBreak/>
        <w:drawing>
          <wp:inline distT="0" distB="0" distL="0" distR="0">
            <wp:extent cx="4871002" cy="3162714"/>
            <wp:effectExtent l="19050" t="0" r="24848" b="0"/>
            <wp:docPr id="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40C5E" w:rsidRPr="00E614F7" w:rsidRDefault="00440C5E" w:rsidP="00440C5E">
      <w:pPr>
        <w:spacing w:line="240" w:lineRule="auto"/>
        <w:jc w:val="center"/>
        <w:rPr>
          <w:rFonts w:ascii="Times New Roman" w:hAnsi="Times New Roman" w:cs="Times New Roman"/>
          <w:i/>
          <w:noProof/>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nr. 6.</w:t>
      </w:r>
      <w:r w:rsidRPr="00E614F7">
        <w:rPr>
          <w:rFonts w:ascii="Times New Roman" w:hAnsi="Times New Roman" w:cs="Times New Roman"/>
          <w:sz w:val="24"/>
          <w:szCs w:val="24"/>
          <w:lang w:val="ro-RO"/>
        </w:rPr>
        <w:t xml:space="preserve">  – Analiza sozologica a plantelor identificate</w:t>
      </w:r>
    </w:p>
    <w:p w:rsidR="00440C5E" w:rsidRPr="00E614F7" w:rsidRDefault="00440C5E" w:rsidP="00440C5E">
      <w:pPr>
        <w:spacing w:after="0" w:line="360" w:lineRule="auto"/>
        <w:jc w:val="both"/>
        <w:rPr>
          <w:rFonts w:ascii="Times New Roman" w:hAnsi="Times New Roman" w:cs="Times New Roman"/>
          <w:noProof/>
          <w:sz w:val="24"/>
          <w:szCs w:val="24"/>
          <w:lang w:val="ro-RO"/>
        </w:rPr>
      </w:pPr>
    </w:p>
    <w:p w:rsidR="00440C5E" w:rsidRPr="00E614F7" w:rsidRDefault="00440C5E" w:rsidP="00440C5E">
      <w:pPr>
        <w:spacing w:after="0" w:line="360" w:lineRule="auto"/>
        <w:ind w:firstLine="720"/>
        <w:jc w:val="both"/>
        <w:rPr>
          <w:rFonts w:ascii="Times New Roman" w:hAnsi="Times New Roman" w:cs="Times New Roman"/>
          <w:i/>
          <w:iCs/>
          <w:sz w:val="24"/>
          <w:szCs w:val="24"/>
          <w:lang w:val="ro-RO"/>
        </w:rPr>
      </w:pPr>
      <w:r w:rsidRPr="00E614F7">
        <w:rPr>
          <w:rFonts w:ascii="Times New Roman" w:hAnsi="Times New Roman" w:cs="Times New Roman"/>
          <w:color w:val="000000"/>
          <w:sz w:val="24"/>
          <w:szCs w:val="24"/>
          <w:lang w:val="ro-RO"/>
        </w:rPr>
        <w:t xml:space="preserve">Dintre speciile rare, 4 specii sunt specii protejate in reteaua Natura 2000 si anume: </w:t>
      </w:r>
      <w:r w:rsidRPr="00E614F7">
        <w:rPr>
          <w:rFonts w:ascii="Times New Roman" w:hAnsi="Times New Roman" w:cs="Times New Roman"/>
          <w:i/>
          <w:iCs/>
          <w:sz w:val="24"/>
          <w:szCs w:val="24"/>
          <w:lang w:val="ro-RO"/>
        </w:rPr>
        <w:t xml:space="preserve">Alyssum minutum, Covolvulus lineatus, Colchicum fominii, Sedum caespitosum. </w:t>
      </w:r>
    </w:p>
    <w:p w:rsidR="004026CA" w:rsidRDefault="004026CA" w:rsidP="00440C5E">
      <w:pPr>
        <w:spacing w:after="0" w:line="360" w:lineRule="auto"/>
        <w:ind w:firstLine="720"/>
        <w:jc w:val="both"/>
        <w:rPr>
          <w:rFonts w:ascii="Times New Roman" w:hAnsi="Times New Roman" w:cs="Times New Roman"/>
          <w:iCs/>
          <w:sz w:val="24"/>
          <w:szCs w:val="24"/>
          <w:lang w:val="ro-RO"/>
        </w:rPr>
      </w:pPr>
    </w:p>
    <w:p w:rsidR="00B02F38" w:rsidRPr="00E614F7" w:rsidRDefault="00B02F38" w:rsidP="00440C5E">
      <w:pPr>
        <w:spacing w:after="0" w:line="360" w:lineRule="auto"/>
        <w:ind w:firstLine="720"/>
        <w:jc w:val="both"/>
        <w:rPr>
          <w:rFonts w:ascii="Times New Roman" w:hAnsi="Times New Roman" w:cs="Times New Roman"/>
          <w:iCs/>
          <w:sz w:val="24"/>
          <w:szCs w:val="24"/>
          <w:lang w:val="ro-RO"/>
        </w:rPr>
      </w:pPr>
      <w:r w:rsidRPr="00E614F7">
        <w:rPr>
          <w:rFonts w:ascii="Times New Roman" w:hAnsi="Times New Roman" w:cs="Times New Roman"/>
          <w:iCs/>
          <w:sz w:val="24"/>
          <w:szCs w:val="24"/>
          <w:lang w:val="ro-RO"/>
        </w:rPr>
        <w:t>In cele ce urmeaza vom exe</w:t>
      </w:r>
      <w:r w:rsidR="00F500F7" w:rsidRPr="00E614F7">
        <w:rPr>
          <w:rFonts w:ascii="Times New Roman" w:hAnsi="Times New Roman" w:cs="Times New Roman"/>
          <w:iCs/>
          <w:sz w:val="24"/>
          <w:szCs w:val="24"/>
          <w:lang w:val="ro-RO"/>
        </w:rPr>
        <w:t>m</w:t>
      </w:r>
      <w:r w:rsidRPr="00E614F7">
        <w:rPr>
          <w:rFonts w:ascii="Times New Roman" w:hAnsi="Times New Roman" w:cs="Times New Roman"/>
          <w:iCs/>
          <w:sz w:val="24"/>
          <w:szCs w:val="24"/>
          <w:lang w:val="ro-RO"/>
        </w:rPr>
        <w:t>plifica cateva dintre speciile de plante identificate in teren.</w:t>
      </w:r>
    </w:p>
    <w:p w:rsidR="0090259B" w:rsidRPr="00E614F7" w:rsidRDefault="0090259B" w:rsidP="004026CA">
      <w:pPr>
        <w:spacing w:after="0" w:line="360" w:lineRule="auto"/>
        <w:jc w:val="both"/>
        <w:rPr>
          <w:rFonts w:ascii="Times New Roman" w:hAnsi="Times New Roman" w:cs="Times New Roman"/>
          <w:iCs/>
          <w:sz w:val="24"/>
          <w:szCs w:val="24"/>
          <w:lang w:val="ro-RO"/>
        </w:rPr>
      </w:pPr>
    </w:p>
    <w:p w:rsidR="0090259B" w:rsidRPr="00E614F7" w:rsidRDefault="0090259B" w:rsidP="00440C5E">
      <w:pPr>
        <w:spacing w:after="0" w:line="360" w:lineRule="auto"/>
        <w:ind w:firstLine="720"/>
        <w:jc w:val="both"/>
        <w:rPr>
          <w:rFonts w:ascii="Times New Roman" w:hAnsi="Times New Roman" w:cs="Times New Roman"/>
          <w:sz w:val="24"/>
          <w:szCs w:val="24"/>
          <w:lang w:val="ro-RO"/>
        </w:rPr>
      </w:pPr>
    </w:p>
    <w:p w:rsidR="00440C5E" w:rsidRPr="00E614F7" w:rsidRDefault="00B02F38" w:rsidP="00B02F3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630564" cy="2777180"/>
            <wp:effectExtent l="19050" t="0" r="7986" b="0"/>
            <wp:docPr id="9" name="Picture 5" descr="D:\Elena\topo\2021\cogealac\cogealac 1\ea\foto\prima iesire\DSCN8474 gagea bohemica sedum urvill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na\topo\2021\cogealac\cogealac 1\ea\foto\prima iesire\DSCN8474 gagea bohemica sedum urvillei.JPG"/>
                    <pic:cNvPicPr>
                      <a:picLocks noChangeAspect="1" noChangeArrowheads="1"/>
                    </pic:cNvPicPr>
                  </pic:nvPicPr>
                  <pic:blipFill>
                    <a:blip r:embed="rId19" cstate="print">
                      <a:lum contrast="10000"/>
                    </a:blip>
                    <a:srcRect/>
                    <a:stretch>
                      <a:fillRect/>
                    </a:stretch>
                  </pic:blipFill>
                  <pic:spPr bwMode="auto">
                    <a:xfrm>
                      <a:off x="0" y="0"/>
                      <a:ext cx="3634110" cy="2779892"/>
                    </a:xfrm>
                    <a:prstGeom prst="rect">
                      <a:avLst/>
                    </a:prstGeom>
                    <a:noFill/>
                    <a:ln w="9525">
                      <a:noFill/>
                      <a:miter lim="800000"/>
                      <a:headEnd/>
                      <a:tailEnd/>
                    </a:ln>
                  </pic:spPr>
                </pic:pic>
              </a:graphicData>
            </a:graphic>
          </wp:inline>
        </w:drawing>
      </w:r>
    </w:p>
    <w:p w:rsidR="00C23F68" w:rsidRPr="00E614F7" w:rsidRDefault="00B02F38" w:rsidP="00B02F3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nr. 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 xml:space="preserve">Gagea bohemica, Sedum urvillei </w:t>
      </w:r>
      <w:r w:rsidRPr="00E614F7">
        <w:rPr>
          <w:rFonts w:ascii="Times New Roman" w:hAnsi="Times New Roman" w:cs="Times New Roman"/>
          <w:sz w:val="24"/>
          <w:szCs w:val="24"/>
          <w:lang w:val="ro-RO"/>
        </w:rPr>
        <w:t>si</w:t>
      </w:r>
      <w:r w:rsidRPr="00E614F7">
        <w:rPr>
          <w:rFonts w:ascii="Times New Roman" w:hAnsi="Times New Roman" w:cs="Times New Roman"/>
          <w:i/>
          <w:sz w:val="24"/>
          <w:szCs w:val="24"/>
          <w:lang w:val="ro-RO"/>
        </w:rPr>
        <w:t xml:space="preserve"> </w:t>
      </w:r>
      <w:r w:rsidRPr="00E614F7">
        <w:rPr>
          <w:rFonts w:ascii="Times New Roman" w:hAnsi="Times New Roman" w:cs="Times New Roman"/>
          <w:i/>
          <w:iCs/>
          <w:sz w:val="24"/>
          <w:szCs w:val="24"/>
          <w:lang w:val="ro-RO"/>
        </w:rPr>
        <w:t>Draba (Erophila) verna</w:t>
      </w:r>
    </w:p>
    <w:p w:rsidR="00E1387A" w:rsidRPr="00E614F7" w:rsidRDefault="00E1387A" w:rsidP="00D13396">
      <w:pPr>
        <w:autoSpaceDE w:val="0"/>
        <w:autoSpaceDN w:val="0"/>
        <w:adjustRightInd w:val="0"/>
        <w:spacing w:after="0" w:line="240" w:lineRule="auto"/>
        <w:ind w:firstLine="720"/>
        <w:rPr>
          <w:rFonts w:ascii="Times New Roman" w:hAnsi="Times New Roman" w:cs="Times New Roman"/>
          <w:color w:val="000000"/>
          <w:sz w:val="24"/>
          <w:szCs w:val="24"/>
          <w:lang w:val="ro-RO"/>
        </w:rPr>
      </w:pPr>
    </w:p>
    <w:p w:rsidR="00486ACA" w:rsidRPr="00E614F7" w:rsidRDefault="00B02F38" w:rsidP="00B02F38">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lastRenderedPageBreak/>
        <w:drawing>
          <wp:inline distT="0" distB="0" distL="0" distR="0">
            <wp:extent cx="3702160" cy="2468495"/>
            <wp:effectExtent l="19050" t="0" r="0" b="0"/>
            <wp:docPr id="11" name="Picture 7" descr="D:\Elena\topo\2021\cogealac\cogealac 1\ea\foto\prima iesire\DSCN8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ena\topo\2021\cogealac\cogealac 1\ea\foto\prima iesire\DSCN8518.JPG"/>
                    <pic:cNvPicPr>
                      <a:picLocks noChangeAspect="1" noChangeArrowheads="1"/>
                    </pic:cNvPicPr>
                  </pic:nvPicPr>
                  <pic:blipFill>
                    <a:blip r:embed="rId20" cstate="print">
                      <a:lum contrast="10000"/>
                    </a:blip>
                    <a:srcRect/>
                    <a:stretch>
                      <a:fillRect/>
                    </a:stretch>
                  </pic:blipFill>
                  <pic:spPr bwMode="auto">
                    <a:xfrm>
                      <a:off x="0" y="0"/>
                      <a:ext cx="3704070" cy="2469769"/>
                    </a:xfrm>
                    <a:prstGeom prst="rect">
                      <a:avLst/>
                    </a:prstGeom>
                    <a:noFill/>
                    <a:ln w="9525">
                      <a:noFill/>
                      <a:miter lim="800000"/>
                      <a:headEnd/>
                      <a:tailEnd/>
                    </a:ln>
                  </pic:spPr>
                </pic:pic>
              </a:graphicData>
            </a:graphic>
          </wp:inline>
        </w:drawing>
      </w:r>
    </w:p>
    <w:p w:rsidR="001A618C" w:rsidRPr="00E614F7" w:rsidRDefault="00B02F38" w:rsidP="00153A75">
      <w:pPr>
        <w:autoSpaceDE w:val="0"/>
        <w:autoSpaceDN w:val="0"/>
        <w:adjustRightInd w:val="0"/>
        <w:spacing w:after="0" w:line="240" w:lineRule="auto"/>
        <w:jc w:val="center"/>
        <w:rPr>
          <w:rFonts w:ascii="Times New Roman" w:hAnsi="Times New Roman" w:cs="Times New Roman"/>
          <w:i/>
          <w:color w:val="000000"/>
          <w:sz w:val="24"/>
          <w:szCs w:val="24"/>
          <w:lang w:val="ro-RO"/>
        </w:rPr>
      </w:pPr>
      <w:r w:rsidRPr="00E614F7">
        <w:rPr>
          <w:rFonts w:ascii="Times New Roman" w:hAnsi="Times New Roman" w:cs="Times New Roman"/>
          <w:color w:val="000000"/>
          <w:sz w:val="24"/>
          <w:szCs w:val="24"/>
          <w:lang w:val="ro-RO"/>
        </w:rPr>
        <w:t xml:space="preserve">Fig. </w:t>
      </w:r>
      <w:r w:rsidR="00D115A2">
        <w:rPr>
          <w:rFonts w:ascii="Times New Roman" w:hAnsi="Times New Roman" w:cs="Times New Roman"/>
          <w:color w:val="000000"/>
          <w:sz w:val="24"/>
          <w:szCs w:val="24"/>
          <w:lang w:val="ro-RO"/>
        </w:rPr>
        <w:t>nr.8</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Colchicum triphyllum</w:t>
      </w:r>
    </w:p>
    <w:p w:rsidR="001A618C" w:rsidRPr="00E614F7" w:rsidRDefault="00856D8C" w:rsidP="00D115A2">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drawing>
          <wp:inline distT="0" distB="0" distL="0" distR="0">
            <wp:extent cx="2448398" cy="2682966"/>
            <wp:effectExtent l="133350" t="0" r="123352" b="0"/>
            <wp:docPr id="12" name="Picture 8" descr="D:\Elena\topo\2021\cogealac\cogealac 1\ea\foto\prima iesire\DSCN8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lena\topo\2021\cogealac\cogealac 1\ea\foto\prima iesire\DSCN8491.JPG"/>
                    <pic:cNvPicPr>
                      <a:picLocks noChangeAspect="1" noChangeArrowheads="1"/>
                    </pic:cNvPicPr>
                  </pic:nvPicPr>
                  <pic:blipFill>
                    <a:blip r:embed="rId21" cstate="print">
                      <a:lum contrast="10000"/>
                    </a:blip>
                    <a:srcRect/>
                    <a:stretch>
                      <a:fillRect/>
                    </a:stretch>
                  </pic:blipFill>
                  <pic:spPr bwMode="auto">
                    <a:xfrm rot="16200000">
                      <a:off x="0" y="0"/>
                      <a:ext cx="2448003" cy="2682533"/>
                    </a:xfrm>
                    <a:prstGeom prst="rect">
                      <a:avLst/>
                    </a:prstGeom>
                    <a:noFill/>
                    <a:ln w="9525">
                      <a:noFill/>
                      <a:miter lim="800000"/>
                      <a:headEnd/>
                      <a:tailEnd/>
                    </a:ln>
                  </pic:spPr>
                </pic:pic>
              </a:graphicData>
            </a:graphic>
          </wp:inline>
        </w:drawing>
      </w:r>
    </w:p>
    <w:p w:rsidR="001A618C" w:rsidRPr="00E614F7" w:rsidRDefault="00856D8C" w:rsidP="00D115A2">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Fig. </w:t>
      </w:r>
      <w:r w:rsidR="00D115A2">
        <w:rPr>
          <w:rFonts w:ascii="Times New Roman" w:hAnsi="Times New Roman" w:cs="Times New Roman"/>
          <w:color w:val="000000"/>
          <w:sz w:val="24"/>
          <w:szCs w:val="24"/>
          <w:lang w:val="ro-RO"/>
        </w:rPr>
        <w:t>nr</w:t>
      </w:r>
      <w:r w:rsidRPr="00E614F7">
        <w:rPr>
          <w:rFonts w:ascii="Times New Roman" w:hAnsi="Times New Roman" w:cs="Times New Roman"/>
          <w:color w:val="000000"/>
          <w:sz w:val="24"/>
          <w:szCs w:val="24"/>
          <w:lang w:val="ro-RO"/>
        </w:rPr>
        <w:t>.</w:t>
      </w:r>
      <w:r w:rsidR="00D115A2">
        <w:rPr>
          <w:rFonts w:ascii="Times New Roman" w:hAnsi="Times New Roman" w:cs="Times New Roman"/>
          <w:color w:val="000000"/>
          <w:sz w:val="24"/>
          <w:szCs w:val="24"/>
          <w:lang w:val="ro-RO"/>
        </w:rPr>
        <w:t xml:space="preserve"> 9</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Crocus reticulatus</w:t>
      </w:r>
    </w:p>
    <w:p w:rsidR="001A618C" w:rsidRPr="00E614F7" w:rsidRDefault="00153A75" w:rsidP="00153A75">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drawing>
          <wp:inline distT="0" distB="0" distL="0" distR="0">
            <wp:extent cx="3467591" cy="2639833"/>
            <wp:effectExtent l="19050" t="0" r="0" b="0"/>
            <wp:docPr id="13" name="Picture 9" descr="D:\Elena\topo\2021\cogealac\cogealac 1\ea\foto\101NIKON\DSCN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lena\topo\2021\cogealac\cogealac 1\ea\foto\101NIKON\DSCN2050.JPG"/>
                    <pic:cNvPicPr>
                      <a:picLocks noChangeAspect="1" noChangeArrowheads="1"/>
                    </pic:cNvPicPr>
                  </pic:nvPicPr>
                  <pic:blipFill>
                    <a:blip r:embed="rId22" cstate="print">
                      <a:lum bright="-10000" contrast="10000"/>
                    </a:blip>
                    <a:srcRect/>
                    <a:stretch>
                      <a:fillRect/>
                    </a:stretch>
                  </pic:blipFill>
                  <pic:spPr bwMode="auto">
                    <a:xfrm>
                      <a:off x="0" y="0"/>
                      <a:ext cx="3472418" cy="2643508"/>
                    </a:xfrm>
                    <a:prstGeom prst="rect">
                      <a:avLst/>
                    </a:prstGeom>
                    <a:noFill/>
                    <a:ln w="9525">
                      <a:noFill/>
                      <a:miter lim="800000"/>
                      <a:headEnd/>
                      <a:tailEnd/>
                    </a:ln>
                  </pic:spPr>
                </pic:pic>
              </a:graphicData>
            </a:graphic>
          </wp:inline>
        </w:drawing>
      </w:r>
    </w:p>
    <w:p w:rsidR="00E1387A" w:rsidRPr="00E614F7" w:rsidRDefault="00153A75" w:rsidP="00951110">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Fig. </w:t>
      </w:r>
      <w:r w:rsidR="00D115A2">
        <w:rPr>
          <w:rFonts w:ascii="Times New Roman" w:hAnsi="Times New Roman" w:cs="Times New Roman"/>
          <w:color w:val="000000"/>
          <w:sz w:val="24"/>
          <w:szCs w:val="24"/>
          <w:lang w:val="ro-RO"/>
        </w:rPr>
        <w:t>nr.10</w:t>
      </w:r>
      <w:r w:rsidRPr="00E614F7">
        <w:rPr>
          <w:rFonts w:ascii="Times New Roman" w:hAnsi="Times New Roman" w:cs="Times New Roman"/>
          <w:color w:val="000000"/>
          <w:sz w:val="24"/>
          <w:szCs w:val="24"/>
          <w:lang w:val="ro-RO"/>
        </w:rPr>
        <w:t>.</w:t>
      </w:r>
      <w:r w:rsidRPr="00E614F7">
        <w:rPr>
          <w:rFonts w:ascii="Times New Roman" w:hAnsi="Times New Roman" w:cs="Times New Roman"/>
          <w:i/>
          <w:color w:val="000000"/>
          <w:sz w:val="24"/>
          <w:szCs w:val="24"/>
          <w:lang w:val="ro-RO"/>
        </w:rPr>
        <w:t xml:space="preserve"> Colchicum </w:t>
      </w:r>
      <w:r w:rsidR="00953E05" w:rsidRPr="00E614F7">
        <w:rPr>
          <w:rFonts w:ascii="Times New Roman" w:hAnsi="Times New Roman" w:cs="Times New Roman"/>
          <w:i/>
          <w:color w:val="000000"/>
          <w:sz w:val="24"/>
          <w:szCs w:val="24"/>
          <w:lang w:val="ro-RO"/>
        </w:rPr>
        <w:t>fomini</w:t>
      </w:r>
      <w:r w:rsidR="00951110" w:rsidRPr="00E614F7">
        <w:rPr>
          <w:rFonts w:ascii="Times New Roman" w:hAnsi="Times New Roman" w:cs="Times New Roman"/>
          <w:i/>
          <w:color w:val="000000"/>
          <w:sz w:val="24"/>
          <w:szCs w:val="24"/>
          <w:lang w:val="ro-RO"/>
        </w:rPr>
        <w:t>i</w:t>
      </w:r>
    </w:p>
    <w:p w:rsidR="00155FC9" w:rsidRPr="00E614F7" w:rsidRDefault="00155FC9" w:rsidP="00432BCC">
      <w:pPr>
        <w:autoSpaceDE w:val="0"/>
        <w:autoSpaceDN w:val="0"/>
        <w:adjustRightInd w:val="0"/>
        <w:spacing w:after="0" w:line="240" w:lineRule="auto"/>
        <w:ind w:right="-783"/>
        <w:jc w:val="center"/>
        <w:rPr>
          <w:rStyle w:val="Normal"/>
          <w:rFonts w:ascii="Times New Roman" w:eastAsia="Times New Roman" w:hAnsi="Times New Roman" w:cs="Times New Roman"/>
          <w:snapToGrid w:val="0"/>
          <w:color w:val="000000"/>
          <w:w w:val="0"/>
          <w:sz w:val="20"/>
          <w:szCs w:val="20"/>
          <w:u w:color="000000"/>
          <w:bdr w:val="none" w:sz="0" w:space="0" w:color="000000"/>
          <w:shd w:val="clear" w:color="000000" w:fill="000000"/>
          <w:lang w:val="ro-RO"/>
        </w:rPr>
      </w:pPr>
      <w:r w:rsidRPr="00E614F7">
        <w:rPr>
          <w:rFonts w:ascii="Times New Roman" w:hAnsi="Times New Roman" w:cs="Times New Roman"/>
          <w:noProof/>
          <w:color w:val="000000"/>
          <w:sz w:val="24"/>
          <w:szCs w:val="24"/>
          <w:lang w:val="ro-RO"/>
        </w:rPr>
        <w:lastRenderedPageBreak/>
        <w:drawing>
          <wp:inline distT="0" distB="0" distL="0" distR="0">
            <wp:extent cx="3533380" cy="1995778"/>
            <wp:effectExtent l="19050" t="0" r="0" b="0"/>
            <wp:docPr id="14" name="Picture 10" descr="D:\Elena\topo\2021\cogealac\cogealac 1\ea\foto\101NIKON\DSCN2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lena\topo\2021\cogealac\cogealac 1\ea\foto\101NIKON\DSCN2169.JPG"/>
                    <pic:cNvPicPr>
                      <a:picLocks noChangeAspect="1" noChangeArrowheads="1"/>
                    </pic:cNvPicPr>
                  </pic:nvPicPr>
                  <pic:blipFill>
                    <a:blip r:embed="rId23" cstate="print">
                      <a:lum contrast="10000"/>
                    </a:blip>
                    <a:srcRect/>
                    <a:stretch>
                      <a:fillRect/>
                    </a:stretch>
                  </pic:blipFill>
                  <pic:spPr bwMode="auto">
                    <a:xfrm>
                      <a:off x="0" y="0"/>
                      <a:ext cx="3536147" cy="1997341"/>
                    </a:xfrm>
                    <a:prstGeom prst="rect">
                      <a:avLst/>
                    </a:prstGeom>
                    <a:noFill/>
                    <a:ln w="9525">
                      <a:noFill/>
                      <a:miter lim="800000"/>
                      <a:headEnd/>
                      <a:tailEnd/>
                    </a:ln>
                  </pic:spPr>
                </pic:pic>
              </a:graphicData>
            </a:graphic>
          </wp:inline>
        </w:drawing>
      </w:r>
      <w:r w:rsidRPr="00E614F7">
        <w:rPr>
          <w:rFonts w:ascii="Times New Roman" w:hAnsi="Times New Roman" w:cs="Times New Roman"/>
          <w:noProof/>
          <w:color w:val="000000"/>
          <w:sz w:val="24"/>
          <w:szCs w:val="24"/>
          <w:lang w:val="ro-RO"/>
        </w:rPr>
        <w:drawing>
          <wp:inline distT="0" distB="0" distL="0" distR="0">
            <wp:extent cx="2286370" cy="1995777"/>
            <wp:effectExtent l="19050" t="0" r="0" b="0"/>
            <wp:docPr id="15" name="Picture 11" descr="D:\Elena\topo\2021\cogealac\cogealac 1\ea\foto\101NIKON\DSCN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topo\2021\cogealac\cogealac 1\ea\foto\101NIKON\DSCN2165.JPG"/>
                    <pic:cNvPicPr>
                      <a:picLocks noChangeAspect="1" noChangeArrowheads="1"/>
                    </pic:cNvPicPr>
                  </pic:nvPicPr>
                  <pic:blipFill>
                    <a:blip r:embed="rId24" cstate="print">
                      <a:lum contrast="10000"/>
                    </a:blip>
                    <a:srcRect/>
                    <a:stretch>
                      <a:fillRect/>
                    </a:stretch>
                  </pic:blipFill>
                  <pic:spPr bwMode="auto">
                    <a:xfrm>
                      <a:off x="0" y="0"/>
                      <a:ext cx="2286371" cy="1995778"/>
                    </a:xfrm>
                    <a:prstGeom prst="rect">
                      <a:avLst/>
                    </a:prstGeom>
                    <a:noFill/>
                    <a:ln w="9525">
                      <a:noFill/>
                      <a:miter lim="800000"/>
                      <a:headEnd/>
                      <a:tailEnd/>
                    </a:ln>
                  </pic:spPr>
                </pic:pic>
              </a:graphicData>
            </a:graphic>
          </wp:inline>
        </w:drawing>
      </w:r>
    </w:p>
    <w:p w:rsidR="00486ACA" w:rsidRPr="00E614F7" w:rsidRDefault="00155FC9" w:rsidP="00155FC9">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Fig.</w:t>
      </w:r>
      <w:r w:rsidR="00D115A2">
        <w:rPr>
          <w:rFonts w:ascii="Times New Roman" w:hAnsi="Times New Roman" w:cs="Times New Roman"/>
          <w:color w:val="000000"/>
          <w:sz w:val="24"/>
          <w:szCs w:val="24"/>
          <w:lang w:val="ro-RO"/>
        </w:rPr>
        <w:t xml:space="preserve"> nr11</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 xml:space="preserve">Convolvulus </w:t>
      </w:r>
      <w:r w:rsidR="00953E05" w:rsidRPr="00E614F7">
        <w:rPr>
          <w:rFonts w:ascii="Times New Roman" w:hAnsi="Times New Roman" w:cs="Times New Roman"/>
          <w:i/>
          <w:color w:val="000000"/>
          <w:sz w:val="24"/>
          <w:szCs w:val="24"/>
          <w:lang w:val="ro-RO"/>
        </w:rPr>
        <w:t>cantabrica</w:t>
      </w:r>
    </w:p>
    <w:p w:rsidR="00486ACA" w:rsidRPr="00E614F7" w:rsidRDefault="00486ACA" w:rsidP="00155FC9">
      <w:pPr>
        <w:autoSpaceDE w:val="0"/>
        <w:autoSpaceDN w:val="0"/>
        <w:adjustRightInd w:val="0"/>
        <w:spacing w:after="0" w:line="240" w:lineRule="auto"/>
        <w:jc w:val="center"/>
        <w:rPr>
          <w:rFonts w:ascii="Times New Roman" w:hAnsi="Times New Roman" w:cs="Times New Roman"/>
          <w:color w:val="000000"/>
          <w:sz w:val="24"/>
          <w:szCs w:val="24"/>
          <w:lang w:val="ro-RO"/>
        </w:rPr>
      </w:pPr>
    </w:p>
    <w:p w:rsidR="00645E50" w:rsidRPr="00E614F7" w:rsidRDefault="009204B3" w:rsidP="00432BCC">
      <w:pPr>
        <w:autoSpaceDE w:val="0"/>
        <w:autoSpaceDN w:val="0"/>
        <w:adjustRightInd w:val="0"/>
        <w:spacing w:after="0" w:line="240" w:lineRule="auto"/>
        <w:ind w:right="-873"/>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drawing>
          <wp:inline distT="0" distB="0" distL="0" distR="0">
            <wp:extent cx="2999162" cy="2250219"/>
            <wp:effectExtent l="19050" t="0" r="0" b="0"/>
            <wp:docPr id="16" name="Picture 12" descr="D:\Elena\topo\2021\cogealac\cogealac 1\ea\foto\101NIKON\DSCN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na\topo\2021\cogealac\cogealac 1\ea\foto\101NIKON\DSCN2060.JPG"/>
                    <pic:cNvPicPr>
                      <a:picLocks noChangeAspect="1" noChangeArrowheads="1"/>
                    </pic:cNvPicPr>
                  </pic:nvPicPr>
                  <pic:blipFill>
                    <a:blip r:embed="rId25" cstate="print">
                      <a:lum bright="-10000" contrast="20000"/>
                    </a:blip>
                    <a:srcRect/>
                    <a:stretch>
                      <a:fillRect/>
                    </a:stretch>
                  </pic:blipFill>
                  <pic:spPr bwMode="auto">
                    <a:xfrm>
                      <a:off x="0" y="0"/>
                      <a:ext cx="2998958" cy="2250066"/>
                    </a:xfrm>
                    <a:prstGeom prst="rect">
                      <a:avLst/>
                    </a:prstGeom>
                    <a:noFill/>
                    <a:ln w="9525">
                      <a:noFill/>
                      <a:miter lim="800000"/>
                      <a:headEnd/>
                      <a:tailEnd/>
                    </a:ln>
                  </pic:spPr>
                </pic:pic>
              </a:graphicData>
            </a:graphic>
          </wp:inline>
        </w:drawing>
      </w:r>
      <w:r w:rsidR="00432BCC" w:rsidRPr="00E614F7">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ro-RO"/>
        </w:rPr>
        <w:t xml:space="preserve"> </w:t>
      </w:r>
      <w:r w:rsidR="00432BCC" w:rsidRPr="00E614F7">
        <w:rPr>
          <w:rFonts w:ascii="Times New Roman" w:hAnsi="Times New Roman" w:cs="Times New Roman"/>
          <w:noProof/>
          <w:color w:val="000000"/>
          <w:sz w:val="24"/>
          <w:szCs w:val="24"/>
          <w:lang w:val="ro-RO"/>
        </w:rPr>
        <w:drawing>
          <wp:inline distT="0" distB="0" distL="0" distR="0">
            <wp:extent cx="3114246" cy="2250219"/>
            <wp:effectExtent l="19050" t="0" r="0" b="0"/>
            <wp:docPr id="19" name="Picture 15" descr="D:\Elena\topo\2021\cogealac\cogealac 1\ea\foto\101NIKON\DSCN2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ena\topo\2021\cogealac\cogealac 1\ea\foto\101NIKON\DSCN2058.JPG"/>
                    <pic:cNvPicPr>
                      <a:picLocks noChangeAspect="1" noChangeArrowheads="1"/>
                    </pic:cNvPicPr>
                  </pic:nvPicPr>
                  <pic:blipFill>
                    <a:blip r:embed="rId26" cstate="print">
                      <a:lum contrast="10000"/>
                    </a:blip>
                    <a:srcRect/>
                    <a:stretch>
                      <a:fillRect/>
                    </a:stretch>
                  </pic:blipFill>
                  <pic:spPr bwMode="auto">
                    <a:xfrm>
                      <a:off x="0" y="0"/>
                      <a:ext cx="3114246" cy="2250219"/>
                    </a:xfrm>
                    <a:prstGeom prst="rect">
                      <a:avLst/>
                    </a:prstGeom>
                    <a:noFill/>
                    <a:ln w="9525">
                      <a:noFill/>
                      <a:miter lim="800000"/>
                      <a:headEnd/>
                      <a:tailEnd/>
                    </a:ln>
                  </pic:spPr>
                </pic:pic>
              </a:graphicData>
            </a:graphic>
          </wp:inline>
        </w:drawing>
      </w:r>
    </w:p>
    <w:p w:rsidR="00951110" w:rsidRPr="00E614F7" w:rsidRDefault="009204B3" w:rsidP="004026CA">
      <w:pPr>
        <w:autoSpaceDE w:val="0"/>
        <w:autoSpaceDN w:val="0"/>
        <w:adjustRightInd w:val="0"/>
        <w:spacing w:after="0" w:line="240" w:lineRule="auto"/>
        <w:jc w:val="center"/>
        <w:rPr>
          <w:rFonts w:ascii="Times New Roman" w:hAnsi="Times New Roman" w:cs="Times New Roman"/>
          <w:i/>
          <w:color w:val="000000"/>
          <w:sz w:val="24"/>
          <w:szCs w:val="24"/>
          <w:lang w:val="ro-RO"/>
        </w:rPr>
      </w:pPr>
      <w:r w:rsidRPr="00E614F7">
        <w:rPr>
          <w:rFonts w:ascii="Times New Roman" w:hAnsi="Times New Roman" w:cs="Times New Roman"/>
          <w:color w:val="000000"/>
          <w:sz w:val="24"/>
          <w:szCs w:val="24"/>
          <w:lang w:val="ro-RO"/>
        </w:rPr>
        <w:t>Fig.</w:t>
      </w:r>
      <w:r w:rsidR="00D115A2">
        <w:rPr>
          <w:rFonts w:ascii="Times New Roman" w:hAnsi="Times New Roman" w:cs="Times New Roman"/>
          <w:color w:val="000000"/>
          <w:sz w:val="24"/>
          <w:szCs w:val="24"/>
          <w:lang w:val="ro-RO"/>
        </w:rPr>
        <w:t>nr. 12</w:t>
      </w:r>
      <w:r w:rsidRPr="00E614F7">
        <w:rPr>
          <w:rFonts w:ascii="Times New Roman" w:hAnsi="Times New Roman" w:cs="Times New Roman"/>
          <w:color w:val="000000"/>
          <w:sz w:val="24"/>
          <w:szCs w:val="24"/>
          <w:lang w:val="ro-RO"/>
        </w:rPr>
        <w:t xml:space="preserve"> . </w:t>
      </w:r>
      <w:r w:rsidRPr="00E614F7">
        <w:rPr>
          <w:rFonts w:ascii="Times New Roman" w:hAnsi="Times New Roman" w:cs="Times New Roman"/>
          <w:i/>
          <w:color w:val="000000"/>
          <w:sz w:val="24"/>
          <w:szCs w:val="24"/>
          <w:lang w:val="ro-RO"/>
        </w:rPr>
        <w:t>Crataeugus monogyna</w:t>
      </w:r>
    </w:p>
    <w:p w:rsidR="00951110" w:rsidRPr="00E614F7" w:rsidRDefault="00951110" w:rsidP="00155FC9">
      <w:pPr>
        <w:autoSpaceDE w:val="0"/>
        <w:autoSpaceDN w:val="0"/>
        <w:adjustRightInd w:val="0"/>
        <w:spacing w:after="0" w:line="240" w:lineRule="auto"/>
        <w:jc w:val="center"/>
        <w:rPr>
          <w:rFonts w:ascii="Times New Roman" w:hAnsi="Times New Roman" w:cs="Times New Roman"/>
          <w:i/>
          <w:color w:val="000000"/>
          <w:sz w:val="24"/>
          <w:szCs w:val="24"/>
          <w:lang w:val="ro-RO"/>
        </w:rPr>
      </w:pPr>
    </w:p>
    <w:p w:rsidR="00951110" w:rsidRPr="00E614F7" w:rsidRDefault="00951110" w:rsidP="00951110">
      <w:pPr>
        <w:autoSpaceDE w:val="0"/>
        <w:autoSpaceDN w:val="0"/>
        <w:adjustRightInd w:val="0"/>
        <w:spacing w:after="0" w:line="240" w:lineRule="auto"/>
        <w:rPr>
          <w:rFonts w:ascii="Times New Roman" w:hAnsi="Times New Roman" w:cs="Times New Roman"/>
          <w:i/>
          <w:color w:val="000000"/>
          <w:sz w:val="24"/>
          <w:szCs w:val="24"/>
          <w:lang w:val="ro-RO"/>
        </w:rPr>
      </w:pPr>
    </w:p>
    <w:p w:rsidR="00951110" w:rsidRPr="00E614F7" w:rsidRDefault="00951110" w:rsidP="00155FC9">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drawing>
          <wp:anchor distT="0" distB="0" distL="114300" distR="114300" simplePos="0" relativeHeight="251666432" behindDoc="0" locked="0" layoutInCell="1" allowOverlap="1">
            <wp:simplePos x="0" y="0"/>
            <wp:positionH relativeFrom="column">
              <wp:posOffset>1200150</wp:posOffset>
            </wp:positionH>
            <wp:positionV relativeFrom="paragraph">
              <wp:posOffset>-861060</wp:posOffset>
            </wp:positionV>
            <wp:extent cx="1152525" cy="3419475"/>
            <wp:effectExtent l="1162050" t="0" r="1133475" b="0"/>
            <wp:wrapNone/>
            <wp:docPr id="20" name="Picture 16" descr="D:\Elena\topo\2021\cogealac\cogealac 1\ea\foto\101NIKON\DSCN2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lena\topo\2021\cogealac\cogealac 1\ea\foto\101NIKON\DSCN2073.JPG"/>
                    <pic:cNvPicPr>
                      <a:picLocks noChangeAspect="1" noChangeArrowheads="1"/>
                    </pic:cNvPicPr>
                  </pic:nvPicPr>
                  <pic:blipFill>
                    <a:blip r:embed="rId27" cstate="print"/>
                    <a:srcRect/>
                    <a:stretch>
                      <a:fillRect/>
                    </a:stretch>
                  </pic:blipFill>
                  <pic:spPr bwMode="auto">
                    <a:xfrm rot="16200000">
                      <a:off x="0" y="0"/>
                      <a:ext cx="1152525" cy="3419475"/>
                    </a:xfrm>
                    <a:prstGeom prst="rect">
                      <a:avLst/>
                    </a:prstGeom>
                    <a:noFill/>
                    <a:ln w="9525">
                      <a:noFill/>
                      <a:miter lim="800000"/>
                      <a:headEnd/>
                      <a:tailEnd/>
                    </a:ln>
                  </pic:spPr>
                </pic:pic>
              </a:graphicData>
            </a:graphic>
          </wp:anchor>
        </w:drawing>
      </w:r>
    </w:p>
    <w:p w:rsidR="00B030F5" w:rsidRPr="00E614F7" w:rsidRDefault="000F0844" w:rsidP="00432BCC">
      <w:pPr>
        <w:autoSpaceDE w:val="0"/>
        <w:autoSpaceDN w:val="0"/>
        <w:adjustRightInd w:val="0"/>
        <w:spacing w:after="0" w:line="240" w:lineRule="auto"/>
        <w:ind w:right="-873"/>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lang w:val="ro-RO"/>
        </w:rPr>
        <w:drawing>
          <wp:anchor distT="0" distB="0" distL="114300" distR="114300" simplePos="0" relativeHeight="251665408" behindDoc="0" locked="0" layoutInCell="1" allowOverlap="1">
            <wp:simplePos x="0" y="0"/>
            <wp:positionH relativeFrom="column">
              <wp:posOffset>3482671</wp:posOffset>
            </wp:positionH>
            <wp:positionV relativeFrom="paragraph">
              <wp:posOffset>112864</wp:posOffset>
            </wp:positionV>
            <wp:extent cx="2687541" cy="2568272"/>
            <wp:effectExtent l="19050" t="0" r="0" b="0"/>
            <wp:wrapNone/>
            <wp:docPr id="18" name="Picture 14" descr="D:\Elena\topo\2021\cogealac\cogealac 1\ea\foto\prima iesire\DSCN8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lena\topo\2021\cogealac\cogealac 1\ea\foto\prima iesire\DSCN8528.JPG"/>
                    <pic:cNvPicPr>
                      <a:picLocks noChangeAspect="1" noChangeArrowheads="1"/>
                    </pic:cNvPicPr>
                  </pic:nvPicPr>
                  <pic:blipFill>
                    <a:blip r:embed="rId28" cstate="print">
                      <a:lum bright="-20000" contrast="20000"/>
                    </a:blip>
                    <a:srcRect/>
                    <a:stretch>
                      <a:fillRect/>
                    </a:stretch>
                  </pic:blipFill>
                  <pic:spPr bwMode="auto">
                    <a:xfrm>
                      <a:off x="0" y="0"/>
                      <a:ext cx="2687541" cy="2568272"/>
                    </a:xfrm>
                    <a:prstGeom prst="rect">
                      <a:avLst/>
                    </a:prstGeom>
                    <a:noFill/>
                    <a:ln w="9525">
                      <a:noFill/>
                      <a:miter lim="800000"/>
                      <a:headEnd/>
                      <a:tailEnd/>
                    </a:ln>
                  </pic:spPr>
                </pic:pic>
              </a:graphicData>
            </a:graphic>
          </wp:anchor>
        </w:drawing>
      </w:r>
    </w:p>
    <w:p w:rsidR="000F0844" w:rsidRPr="00E614F7" w:rsidRDefault="000F0844" w:rsidP="000F0844">
      <w:pPr>
        <w:pStyle w:val="Default"/>
        <w:tabs>
          <w:tab w:val="left" w:pos="3594"/>
        </w:tabs>
        <w:ind w:firstLine="720"/>
        <w:rPr>
          <w:color w:val="000000"/>
          <w:szCs w:val="24"/>
          <w:lang w:val="ro-RO"/>
        </w:rPr>
      </w:pPr>
      <w:r w:rsidRPr="00E614F7">
        <w:rPr>
          <w:color w:val="000000"/>
          <w:szCs w:val="24"/>
          <w:lang w:val="ro-RO"/>
        </w:rPr>
        <w:tab/>
      </w:r>
    </w:p>
    <w:p w:rsidR="000F0844" w:rsidRPr="00E614F7" w:rsidRDefault="000F0844" w:rsidP="000F0844">
      <w:pPr>
        <w:pStyle w:val="Default"/>
        <w:tabs>
          <w:tab w:val="left" w:pos="4295"/>
        </w:tabs>
        <w:ind w:firstLine="720"/>
        <w:rPr>
          <w:color w:val="000000"/>
          <w:szCs w:val="24"/>
          <w:lang w:val="ro-RO"/>
        </w:rPr>
      </w:pPr>
      <w:r w:rsidRPr="00E614F7">
        <w:rPr>
          <w:color w:val="000000"/>
          <w:szCs w:val="24"/>
          <w:lang w:val="ro-RO"/>
        </w:rPr>
        <w:tab/>
      </w: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r w:rsidRPr="00E614F7">
        <w:rPr>
          <w:noProof/>
          <w:color w:val="000000"/>
          <w:szCs w:val="24"/>
          <w:lang w:val="ro-RO"/>
        </w:rPr>
        <w:drawing>
          <wp:anchor distT="0" distB="0" distL="114300" distR="114300" simplePos="0" relativeHeight="251664384" behindDoc="0" locked="0" layoutInCell="1" allowOverlap="1">
            <wp:simplePos x="0" y="0"/>
            <wp:positionH relativeFrom="column">
              <wp:posOffset>82659</wp:posOffset>
            </wp:positionH>
            <wp:positionV relativeFrom="paragraph">
              <wp:posOffset>15130</wp:posOffset>
            </wp:positionV>
            <wp:extent cx="3450867" cy="1437167"/>
            <wp:effectExtent l="19050" t="0" r="0" b="0"/>
            <wp:wrapNone/>
            <wp:docPr id="17" name="Picture 13" descr="D:\Elena\topo\2021\cogealac\cogealac 1\ea\foto\prima iesire\DSCN8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lena\topo\2021\cogealac\cogealac 1\ea\foto\prima iesire\DSCN8512.JPG"/>
                    <pic:cNvPicPr>
                      <a:picLocks noChangeAspect="1" noChangeArrowheads="1"/>
                    </pic:cNvPicPr>
                  </pic:nvPicPr>
                  <pic:blipFill>
                    <a:blip r:embed="rId29" cstate="print">
                      <a:lum contrast="20000"/>
                    </a:blip>
                    <a:srcRect/>
                    <a:stretch>
                      <a:fillRect/>
                    </a:stretch>
                  </pic:blipFill>
                  <pic:spPr bwMode="auto">
                    <a:xfrm>
                      <a:off x="0" y="0"/>
                      <a:ext cx="3450869" cy="1437168"/>
                    </a:xfrm>
                    <a:prstGeom prst="rect">
                      <a:avLst/>
                    </a:prstGeom>
                    <a:noFill/>
                    <a:ln w="9525">
                      <a:noFill/>
                      <a:miter lim="800000"/>
                      <a:headEnd/>
                      <a:tailEnd/>
                    </a:ln>
                  </pic:spPr>
                </pic:pic>
              </a:graphicData>
            </a:graphic>
          </wp:anchor>
        </w:drawing>
      </w: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Pr="00E614F7" w:rsidRDefault="000F0844" w:rsidP="00432BCC">
      <w:pPr>
        <w:pStyle w:val="Default"/>
        <w:ind w:firstLine="720"/>
        <w:jc w:val="center"/>
        <w:rPr>
          <w:color w:val="000000"/>
          <w:szCs w:val="24"/>
          <w:lang w:val="ro-RO"/>
        </w:rPr>
      </w:pPr>
    </w:p>
    <w:p w:rsidR="000F0844" w:rsidRDefault="000F0844" w:rsidP="004026CA">
      <w:pPr>
        <w:pStyle w:val="Default"/>
        <w:rPr>
          <w:color w:val="000000"/>
          <w:szCs w:val="24"/>
          <w:lang w:val="ro-RO"/>
        </w:rPr>
      </w:pPr>
    </w:p>
    <w:p w:rsidR="004026CA" w:rsidRPr="00E614F7" w:rsidRDefault="004026CA" w:rsidP="004026CA">
      <w:pPr>
        <w:pStyle w:val="Default"/>
        <w:rPr>
          <w:color w:val="000000"/>
          <w:szCs w:val="24"/>
          <w:lang w:val="ro-RO"/>
        </w:rPr>
      </w:pPr>
    </w:p>
    <w:p w:rsidR="00F500F7" w:rsidRPr="00E614F7" w:rsidRDefault="009204B3" w:rsidP="004026CA">
      <w:pPr>
        <w:pStyle w:val="Default"/>
        <w:ind w:firstLine="720"/>
        <w:jc w:val="center"/>
        <w:rPr>
          <w:color w:val="000000"/>
          <w:szCs w:val="24"/>
          <w:lang w:val="ro-RO"/>
        </w:rPr>
      </w:pPr>
      <w:r w:rsidRPr="00E614F7">
        <w:rPr>
          <w:color w:val="000000"/>
          <w:szCs w:val="24"/>
          <w:lang w:val="ro-RO"/>
        </w:rPr>
        <w:t>Fig.</w:t>
      </w:r>
      <w:r w:rsidR="00D115A2">
        <w:rPr>
          <w:color w:val="000000"/>
          <w:szCs w:val="24"/>
          <w:lang w:val="ro-RO"/>
        </w:rPr>
        <w:t>nr.13</w:t>
      </w:r>
      <w:r w:rsidRPr="00E614F7">
        <w:rPr>
          <w:color w:val="000000"/>
          <w:szCs w:val="24"/>
          <w:lang w:val="ro-RO"/>
        </w:rPr>
        <w:t xml:space="preserve"> . Aspecte ansamblu </w:t>
      </w:r>
      <w:r w:rsidR="00432BCC" w:rsidRPr="00E614F7">
        <w:rPr>
          <w:color w:val="000000"/>
          <w:szCs w:val="24"/>
          <w:lang w:val="ro-RO"/>
        </w:rPr>
        <w:t>vegetatie la nivelul perimetrului</w:t>
      </w:r>
    </w:p>
    <w:p w:rsidR="00951110" w:rsidRPr="00E614F7" w:rsidRDefault="00951110" w:rsidP="00951110">
      <w:pPr>
        <w:pStyle w:val="Default"/>
        <w:ind w:firstLine="720"/>
        <w:jc w:val="center"/>
        <w:rPr>
          <w:color w:val="000000"/>
          <w:szCs w:val="24"/>
          <w:lang w:val="ro-RO"/>
        </w:rPr>
      </w:pPr>
    </w:p>
    <w:p w:rsidR="004026CA" w:rsidRDefault="004026CA" w:rsidP="00735670">
      <w:pPr>
        <w:spacing w:after="0" w:line="360" w:lineRule="auto"/>
        <w:ind w:firstLine="720"/>
        <w:jc w:val="both"/>
        <w:rPr>
          <w:rFonts w:ascii="Times New Roman" w:hAnsi="Times New Roman" w:cs="Times New Roman"/>
          <w:color w:val="000000"/>
          <w:sz w:val="24"/>
          <w:szCs w:val="24"/>
          <w:lang w:val="ro-RO"/>
        </w:rPr>
      </w:pPr>
    </w:p>
    <w:p w:rsidR="004026CA" w:rsidRDefault="004026CA" w:rsidP="00735670">
      <w:pPr>
        <w:spacing w:after="0" w:line="360" w:lineRule="auto"/>
        <w:ind w:firstLine="720"/>
        <w:jc w:val="both"/>
        <w:rPr>
          <w:rFonts w:ascii="Times New Roman" w:hAnsi="Times New Roman" w:cs="Times New Roman"/>
          <w:color w:val="000000"/>
          <w:sz w:val="24"/>
          <w:szCs w:val="24"/>
          <w:lang w:val="ro-RO"/>
        </w:rPr>
      </w:pPr>
    </w:p>
    <w:p w:rsidR="003E409A" w:rsidRDefault="00A6099D" w:rsidP="0073567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color w:val="000000"/>
          <w:sz w:val="24"/>
          <w:szCs w:val="24"/>
          <w:lang w:val="ro-RO"/>
        </w:rPr>
        <w:t xml:space="preserve">Asa cum am amintit mai sus la o distanta de aproximativ 500 de metrii nord-vest de perimetru a fost identificat </w:t>
      </w:r>
      <w:r w:rsidRPr="00E614F7">
        <w:rPr>
          <w:rFonts w:ascii="Times New Roman" w:hAnsi="Times New Roman" w:cs="Times New Roman"/>
          <w:sz w:val="24"/>
          <w:szCs w:val="24"/>
          <w:lang w:val="ro-RO"/>
        </w:rPr>
        <w:t xml:space="preserve">habitatul 62C0* Stepe ponto-sarmatice reprezentat de R3409 – Pajisti pontice de </w:t>
      </w:r>
      <w:r w:rsidRPr="00E614F7">
        <w:rPr>
          <w:rFonts w:ascii="Times New Roman" w:hAnsi="Times New Roman" w:cs="Times New Roman"/>
          <w:i/>
          <w:sz w:val="24"/>
          <w:szCs w:val="24"/>
          <w:lang w:val="ro-RO"/>
        </w:rPr>
        <w:t>Stipa lessingiana, Stipa pulcherina si Stipa joannis</w:t>
      </w:r>
      <w:r w:rsidRPr="00E614F7">
        <w:rPr>
          <w:rFonts w:ascii="Times New Roman" w:hAnsi="Times New Roman" w:cs="Times New Roman"/>
          <w:sz w:val="24"/>
          <w:szCs w:val="24"/>
          <w:lang w:val="ro-RO"/>
        </w:rPr>
        <w:t>.</w:t>
      </w:r>
    </w:p>
    <w:p w:rsidR="004026CA" w:rsidRPr="00E614F7" w:rsidRDefault="004026CA" w:rsidP="00735670">
      <w:pPr>
        <w:spacing w:after="0" w:line="360" w:lineRule="auto"/>
        <w:ind w:firstLine="720"/>
        <w:jc w:val="both"/>
        <w:rPr>
          <w:rFonts w:ascii="Times New Roman" w:hAnsi="Times New Roman" w:cs="Times New Roman"/>
          <w:sz w:val="24"/>
          <w:szCs w:val="24"/>
          <w:lang w:val="ro-RO"/>
        </w:rPr>
      </w:pPr>
    </w:p>
    <w:p w:rsidR="00F500F7" w:rsidRPr="00E614F7" w:rsidRDefault="003F770A" w:rsidP="00F500F7">
      <w:pPr>
        <w:widowControl w:val="0"/>
        <w:autoSpaceDE w:val="0"/>
        <w:autoSpaceDN w:val="0"/>
        <w:adjustRightInd w:val="0"/>
        <w:spacing w:after="0" w:line="360" w:lineRule="auto"/>
        <w:ind w:right="16"/>
        <w:jc w:val="center"/>
        <w:rPr>
          <w:rFonts w:ascii="Times New Roman" w:hAnsi="Times New Roman" w:cs="Times New Roman"/>
          <w:color w:val="000000"/>
          <w:sz w:val="24"/>
          <w:szCs w:val="24"/>
          <w:lang w:val="ro-RO"/>
        </w:rPr>
      </w:pPr>
      <w:r w:rsidRPr="00E614F7">
        <w:rPr>
          <w:color w:val="000000"/>
          <w:szCs w:val="24"/>
          <w:lang w:val="ro-RO"/>
        </w:rPr>
        <w:t xml:space="preserve"> </w:t>
      </w:r>
      <w:r w:rsidR="00F500F7" w:rsidRPr="00E614F7">
        <w:rPr>
          <w:rFonts w:ascii="Times New Roman" w:hAnsi="Times New Roman" w:cs="Times New Roman"/>
          <w:color w:val="000000"/>
          <w:sz w:val="24"/>
          <w:szCs w:val="24"/>
          <w:lang w:val="ro-RO"/>
        </w:rPr>
        <w:t>Tabel nr.</w:t>
      </w:r>
      <w:r w:rsidR="00D115A2">
        <w:rPr>
          <w:rFonts w:ascii="Times New Roman" w:hAnsi="Times New Roman" w:cs="Times New Roman"/>
          <w:color w:val="000000"/>
          <w:sz w:val="24"/>
          <w:szCs w:val="24"/>
          <w:lang w:val="ro-RO"/>
        </w:rPr>
        <w:t>5</w:t>
      </w:r>
      <w:r w:rsidR="00F500F7" w:rsidRPr="00E614F7">
        <w:rPr>
          <w:rFonts w:ascii="Times New Roman" w:hAnsi="Times New Roman" w:cs="Times New Roman"/>
          <w:color w:val="000000"/>
          <w:sz w:val="24"/>
          <w:szCs w:val="24"/>
          <w:lang w:val="ro-RO"/>
        </w:rPr>
        <w:t xml:space="preserve"> - Lista de specii identificate in  vecinatatea amplasamentului, in specialla nivelukl zonei de stancarie la zi, in zona de nord-vest, al o distanta de aproximativ 500 de metrii de amplasament</w:t>
      </w:r>
    </w:p>
    <w:tbl>
      <w:tblPr>
        <w:tblStyle w:val="LightList-Accent3"/>
        <w:tblW w:w="10118" w:type="dxa"/>
        <w:jc w:val="center"/>
        <w:tblLook w:val="04A0"/>
      </w:tblPr>
      <w:tblGrid>
        <w:gridCol w:w="2959"/>
        <w:gridCol w:w="1593"/>
        <w:gridCol w:w="1170"/>
        <w:gridCol w:w="1373"/>
        <w:gridCol w:w="1100"/>
        <w:gridCol w:w="1923"/>
      </w:tblGrid>
      <w:tr w:rsidR="00F500F7" w:rsidRPr="00E614F7" w:rsidTr="003D6C54">
        <w:trPr>
          <w:cnfStyle w:val="1000000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b w:val="0"/>
                <w:bCs w:val="0"/>
                <w:i/>
                <w:iCs/>
                <w:sz w:val="20"/>
                <w:szCs w:val="20"/>
                <w:lang w:val="ro-RO"/>
              </w:rPr>
            </w:pPr>
            <w:bookmarkStart w:id="0" w:name="OLE_LINK1"/>
            <w:r w:rsidRPr="00E614F7">
              <w:rPr>
                <w:rFonts w:ascii="Times New Roman" w:hAnsi="Times New Roman" w:cs="Times New Roman"/>
                <w:b w:val="0"/>
                <w:bCs w:val="0"/>
                <w:i/>
                <w:iCs/>
                <w:sz w:val="20"/>
                <w:szCs w:val="20"/>
                <w:lang w:val="ro-RO"/>
              </w:rPr>
              <w:t>Specia</w:t>
            </w:r>
          </w:p>
        </w:tc>
        <w:tc>
          <w:tcPr>
            <w:tcW w:w="1593" w:type="dxa"/>
            <w:noWrap/>
            <w:hideMark/>
          </w:tcPr>
          <w:p w:rsidR="00F500F7" w:rsidRPr="00E614F7" w:rsidRDefault="00F500F7" w:rsidP="00735670">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Familia</w:t>
            </w:r>
          </w:p>
        </w:tc>
        <w:tc>
          <w:tcPr>
            <w:tcW w:w="1170" w:type="dxa"/>
            <w:noWrap/>
            <w:hideMark/>
          </w:tcPr>
          <w:p w:rsidR="00F500F7" w:rsidRPr="00E614F7" w:rsidRDefault="00F500F7" w:rsidP="00735670">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 xml:space="preserve">Sozologie </w:t>
            </w:r>
          </w:p>
        </w:tc>
        <w:tc>
          <w:tcPr>
            <w:tcW w:w="1373" w:type="dxa"/>
            <w:noWrap/>
            <w:hideMark/>
          </w:tcPr>
          <w:p w:rsidR="00F500F7" w:rsidRPr="00E614F7" w:rsidRDefault="00F500F7" w:rsidP="00735670">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Fenologie</w:t>
            </w:r>
          </w:p>
        </w:tc>
        <w:tc>
          <w:tcPr>
            <w:tcW w:w="1100" w:type="dxa"/>
            <w:noWrap/>
            <w:hideMark/>
          </w:tcPr>
          <w:p w:rsidR="00F500F7" w:rsidRPr="00E614F7" w:rsidRDefault="00F500F7" w:rsidP="00735670">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Statut</w:t>
            </w:r>
          </w:p>
        </w:tc>
        <w:tc>
          <w:tcPr>
            <w:tcW w:w="1923" w:type="dxa"/>
            <w:noWrap/>
            <w:hideMark/>
          </w:tcPr>
          <w:p w:rsidR="00F500F7" w:rsidRPr="00E614F7" w:rsidRDefault="00F500F7" w:rsidP="00735670">
            <w:pPr>
              <w:cnfStyle w:val="100000000000"/>
              <w:rPr>
                <w:rFonts w:ascii="Times New Roman" w:hAnsi="Times New Roman" w:cs="Times New Roman"/>
                <w:b w:val="0"/>
                <w:bCs w:val="0"/>
                <w:sz w:val="20"/>
                <w:szCs w:val="20"/>
                <w:lang w:val="ro-RO"/>
              </w:rPr>
            </w:pPr>
            <w:r w:rsidRPr="00E614F7">
              <w:rPr>
                <w:rFonts w:ascii="Times New Roman" w:hAnsi="Times New Roman" w:cs="Times New Roman"/>
                <w:b w:val="0"/>
                <w:bCs w:val="0"/>
                <w:sz w:val="20"/>
                <w:szCs w:val="20"/>
                <w:lang w:val="ro-RO"/>
              </w:rPr>
              <w:t>Observatii</w:t>
            </w: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Achillea millefolium</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p>
        </w:tc>
      </w:tr>
      <w:tr w:rsidR="00F500F7" w:rsidRPr="00E614F7" w:rsidTr="003D6C54">
        <w:trPr>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Achillea setacea </w:t>
            </w:r>
          </w:p>
        </w:tc>
        <w:tc>
          <w:tcPr>
            <w:tcW w:w="159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F500F7" w:rsidRPr="00E614F7" w:rsidRDefault="00F500F7" w:rsidP="00735670">
            <w:pPr>
              <w:cnfStyle w:val="0000000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000000"/>
              <w:rPr>
                <w:rFonts w:ascii="Times New Roman" w:hAnsi="Times New Roman" w:cs="Times New Roman"/>
                <w:color w:val="000000"/>
                <w:sz w:val="20"/>
                <w:szCs w:val="20"/>
                <w:lang w:val="ro-RO"/>
              </w:rPr>
            </w:pP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Adonis flammea</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F500F7" w:rsidRPr="00E614F7" w:rsidTr="003D6C54">
        <w:trPr>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Agropyron cristatum</w:t>
            </w:r>
          </w:p>
        </w:tc>
        <w:tc>
          <w:tcPr>
            <w:tcW w:w="159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F500F7" w:rsidRPr="00E614F7" w:rsidRDefault="00F500F7" w:rsidP="00735670">
            <w:pPr>
              <w:cnfStyle w:val="0000000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000000"/>
              <w:rPr>
                <w:rFonts w:ascii="Times New Roman" w:hAnsi="Times New Roman" w:cs="Times New Roman"/>
                <w:color w:val="000000"/>
                <w:sz w:val="20"/>
                <w:szCs w:val="20"/>
                <w:lang w:val="ro-RO"/>
              </w:rPr>
            </w:pP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Ajuga chamaepitys</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 seg</w:t>
            </w: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p>
        </w:tc>
      </w:tr>
      <w:tr w:rsidR="00F500F7" w:rsidRPr="00E614F7" w:rsidTr="003D6C54">
        <w:trPr>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Alyssum alyssoides</w:t>
            </w:r>
          </w:p>
        </w:tc>
        <w:tc>
          <w:tcPr>
            <w:tcW w:w="159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F500F7" w:rsidRPr="00E614F7" w:rsidRDefault="00F500F7" w:rsidP="00735670">
            <w:pPr>
              <w:cnfStyle w:val="0000000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000000"/>
              <w:rPr>
                <w:rFonts w:ascii="Times New Roman" w:hAnsi="Times New Roman" w:cs="Times New Roman"/>
                <w:color w:val="000000"/>
                <w:sz w:val="20"/>
                <w:szCs w:val="20"/>
                <w:lang w:val="ro-RO"/>
              </w:rPr>
            </w:pP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Alyssum desertorum</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p>
        </w:tc>
      </w:tr>
      <w:tr w:rsidR="00F500F7" w:rsidRPr="00E614F7" w:rsidTr="003D6C54">
        <w:trPr>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Alyssum minutum</w:t>
            </w:r>
          </w:p>
        </w:tc>
        <w:tc>
          <w:tcPr>
            <w:tcW w:w="159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F500F7" w:rsidRPr="00E614F7" w:rsidRDefault="00F500F7" w:rsidP="00735670">
            <w:pPr>
              <w:cnfStyle w:val="0000000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Artemisia austriaca</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p>
        </w:tc>
      </w:tr>
      <w:tr w:rsidR="00F500F7" w:rsidRPr="00E614F7" w:rsidTr="003D6C54">
        <w:trPr>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Artemisia santonica</w:t>
            </w:r>
          </w:p>
        </w:tc>
        <w:tc>
          <w:tcPr>
            <w:tcW w:w="159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F500F7" w:rsidRPr="00E614F7" w:rsidRDefault="00F500F7"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F500F7" w:rsidRPr="00E614F7" w:rsidRDefault="00F500F7" w:rsidP="00735670">
            <w:pPr>
              <w:cnfStyle w:val="0000000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000000"/>
              <w:rPr>
                <w:rFonts w:ascii="Times New Roman" w:hAnsi="Times New Roman" w:cs="Times New Roman"/>
                <w:color w:val="000000"/>
                <w:sz w:val="20"/>
                <w:szCs w:val="20"/>
                <w:lang w:val="ro-RO"/>
              </w:rPr>
            </w:pPr>
          </w:p>
        </w:tc>
      </w:tr>
      <w:tr w:rsidR="00F500F7" w:rsidRPr="00E614F7" w:rsidTr="003D6C54">
        <w:trPr>
          <w:cnfStyle w:val="000000100000"/>
          <w:trHeight w:val="300"/>
          <w:jc w:val="center"/>
        </w:trPr>
        <w:tc>
          <w:tcPr>
            <w:cnfStyle w:val="001000000000"/>
            <w:tcW w:w="2959" w:type="dxa"/>
            <w:noWrap/>
            <w:hideMark/>
          </w:tcPr>
          <w:p w:rsidR="00F500F7" w:rsidRPr="00E614F7" w:rsidRDefault="00F500F7"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Astragalus onobrychis </w:t>
            </w:r>
          </w:p>
        </w:tc>
        <w:tc>
          <w:tcPr>
            <w:tcW w:w="159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frecv </w:t>
            </w:r>
          </w:p>
        </w:tc>
        <w:tc>
          <w:tcPr>
            <w:tcW w:w="1373" w:type="dxa"/>
            <w:noWrap/>
            <w:hideMark/>
          </w:tcPr>
          <w:p w:rsidR="00F500F7" w:rsidRPr="00E614F7" w:rsidRDefault="00F500F7"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F500F7" w:rsidRPr="00E614F7" w:rsidRDefault="00F500F7" w:rsidP="00735670">
            <w:pPr>
              <w:cnfStyle w:val="000000100000"/>
              <w:rPr>
                <w:rFonts w:ascii="Times New Roman" w:hAnsi="Times New Roman" w:cs="Times New Roman"/>
                <w:sz w:val="20"/>
                <w:szCs w:val="20"/>
                <w:lang w:val="ro-RO"/>
              </w:rPr>
            </w:pPr>
          </w:p>
        </w:tc>
        <w:tc>
          <w:tcPr>
            <w:tcW w:w="1923" w:type="dxa"/>
            <w:noWrap/>
            <w:hideMark/>
          </w:tcPr>
          <w:p w:rsidR="00F500F7" w:rsidRPr="00E614F7" w:rsidRDefault="00F500F7" w:rsidP="00735670">
            <w:pPr>
              <w:cnfStyle w:val="000000100000"/>
              <w:rPr>
                <w:rFonts w:ascii="Times New Roman" w:hAnsi="Times New Roman" w:cs="Times New Roman"/>
                <w:color w:val="000000"/>
                <w:sz w:val="20"/>
                <w:szCs w:val="20"/>
                <w:lang w:val="ro-RO"/>
              </w:rPr>
            </w:pPr>
          </w:p>
        </w:tc>
      </w:tr>
      <w:tr w:rsidR="003D6C54" w:rsidRPr="00E614F7" w:rsidTr="003D6C54">
        <w:trPr>
          <w:trHeight w:val="300"/>
          <w:jc w:val="center"/>
        </w:trPr>
        <w:tc>
          <w:tcPr>
            <w:cnfStyle w:val="001000000000"/>
            <w:tcW w:w="2959" w:type="dxa"/>
            <w:noWrap/>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Arenaria serpyllifolia</w:t>
            </w:r>
          </w:p>
        </w:tc>
        <w:tc>
          <w:tcPr>
            <w:tcW w:w="159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Araliaceae</w:t>
            </w:r>
          </w:p>
        </w:tc>
        <w:tc>
          <w:tcPr>
            <w:tcW w:w="1170"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 seg</w:t>
            </w:r>
          </w:p>
        </w:tc>
        <w:tc>
          <w:tcPr>
            <w:tcW w:w="1923" w:type="dxa"/>
            <w:noWrap/>
            <w:hideMark/>
          </w:tcPr>
          <w:p w:rsidR="003D6C54" w:rsidRPr="00E614F7" w:rsidRDefault="003D6C54" w:rsidP="00735670">
            <w:pPr>
              <w:cnfStyle w:val="000000000000"/>
              <w:rPr>
                <w:rFonts w:ascii="Times New Roman" w:hAnsi="Times New Roman" w:cs="Times New Roman"/>
                <w:color w:val="000000"/>
                <w:sz w:val="20"/>
                <w:szCs w:val="20"/>
                <w:lang w:val="ro-RO"/>
              </w:rPr>
            </w:pPr>
          </w:p>
        </w:tc>
      </w:tr>
      <w:tr w:rsidR="003D6C54" w:rsidRPr="00E614F7" w:rsidTr="003D6C54">
        <w:trPr>
          <w:cnfStyle w:val="000000100000"/>
          <w:trHeight w:val="300"/>
          <w:jc w:val="center"/>
        </w:trPr>
        <w:tc>
          <w:tcPr>
            <w:cnfStyle w:val="001000000000"/>
            <w:tcW w:w="2959" w:type="dxa"/>
            <w:noWrap/>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Brachypodium pinnatum</w:t>
            </w:r>
          </w:p>
        </w:tc>
        <w:tc>
          <w:tcPr>
            <w:tcW w:w="1593" w:type="dxa"/>
            <w:noWrap/>
            <w:hideMark/>
          </w:tcPr>
          <w:p w:rsidR="003D6C54"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3D6C54"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3D6C54"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3D6C54" w:rsidRPr="00E614F7" w:rsidRDefault="003D6C54" w:rsidP="00735670">
            <w:pPr>
              <w:cnfStyle w:val="000000100000"/>
              <w:rPr>
                <w:rFonts w:ascii="Times New Roman" w:hAnsi="Times New Roman" w:cs="Times New Roman"/>
                <w:sz w:val="20"/>
                <w:szCs w:val="20"/>
                <w:lang w:val="ro-RO"/>
              </w:rPr>
            </w:pPr>
          </w:p>
        </w:tc>
        <w:tc>
          <w:tcPr>
            <w:tcW w:w="1923" w:type="dxa"/>
            <w:noWrap/>
            <w:hideMark/>
          </w:tcPr>
          <w:p w:rsidR="003D6C54" w:rsidRPr="00E614F7" w:rsidRDefault="003D6C54" w:rsidP="00735670">
            <w:pPr>
              <w:cnfStyle w:val="000000100000"/>
              <w:rPr>
                <w:rFonts w:ascii="Times New Roman" w:hAnsi="Times New Roman" w:cs="Times New Roman"/>
                <w:color w:val="000000"/>
                <w:sz w:val="20"/>
                <w:szCs w:val="20"/>
                <w:lang w:val="ro-RO"/>
              </w:rPr>
            </w:pPr>
          </w:p>
        </w:tc>
      </w:tr>
      <w:tr w:rsidR="003D6C54" w:rsidRPr="00E614F7" w:rsidTr="003D6C54">
        <w:trPr>
          <w:trHeight w:val="300"/>
          <w:jc w:val="center"/>
        </w:trPr>
        <w:tc>
          <w:tcPr>
            <w:cnfStyle w:val="001000000000"/>
            <w:tcW w:w="2959" w:type="dxa"/>
            <w:noWrap/>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Botriochloa ischaemum</w:t>
            </w:r>
          </w:p>
        </w:tc>
        <w:tc>
          <w:tcPr>
            <w:tcW w:w="159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3D6C54" w:rsidRPr="00E614F7" w:rsidRDefault="003D6C54" w:rsidP="00735670">
            <w:pPr>
              <w:cnfStyle w:val="000000000000"/>
              <w:rPr>
                <w:rFonts w:ascii="Times New Roman" w:hAnsi="Times New Roman" w:cs="Times New Roman"/>
                <w:sz w:val="20"/>
                <w:szCs w:val="20"/>
                <w:lang w:val="ro-RO"/>
              </w:rPr>
            </w:pPr>
          </w:p>
        </w:tc>
        <w:tc>
          <w:tcPr>
            <w:tcW w:w="1923" w:type="dxa"/>
            <w:noWrap/>
            <w:hideMark/>
          </w:tcPr>
          <w:p w:rsidR="003D6C54" w:rsidRPr="00E614F7" w:rsidRDefault="003D6C54" w:rsidP="00735670">
            <w:pPr>
              <w:cnfStyle w:val="000000000000"/>
              <w:rPr>
                <w:rFonts w:ascii="Times New Roman" w:hAnsi="Times New Roman" w:cs="Times New Roman"/>
                <w:color w:val="000000"/>
                <w:sz w:val="20"/>
                <w:szCs w:val="20"/>
                <w:lang w:val="ro-RO"/>
              </w:rPr>
            </w:pPr>
          </w:p>
        </w:tc>
      </w:tr>
      <w:tr w:rsidR="003D6C54" w:rsidRPr="00E614F7" w:rsidTr="003D6C54">
        <w:trPr>
          <w:cnfStyle w:val="000000100000"/>
          <w:trHeight w:val="300"/>
          <w:jc w:val="center"/>
        </w:trPr>
        <w:tc>
          <w:tcPr>
            <w:cnfStyle w:val="001000000000"/>
            <w:tcW w:w="2959" w:type="dxa"/>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hordeaceus</w:t>
            </w:r>
          </w:p>
        </w:tc>
        <w:tc>
          <w:tcPr>
            <w:tcW w:w="1593"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3D6C54" w:rsidRPr="00E614F7" w:rsidRDefault="003D6C54" w:rsidP="00735670">
            <w:pPr>
              <w:cnfStyle w:val="000000100000"/>
              <w:rPr>
                <w:rFonts w:ascii="Times New Roman" w:hAnsi="Times New Roman" w:cs="Times New Roman"/>
                <w:color w:val="000000"/>
                <w:sz w:val="20"/>
                <w:szCs w:val="20"/>
                <w:lang w:val="ro-RO"/>
              </w:rPr>
            </w:pPr>
          </w:p>
        </w:tc>
      </w:tr>
      <w:tr w:rsidR="003D6C54" w:rsidRPr="00E614F7" w:rsidTr="003D6C54">
        <w:trPr>
          <w:trHeight w:val="300"/>
          <w:jc w:val="center"/>
        </w:trPr>
        <w:tc>
          <w:tcPr>
            <w:cnfStyle w:val="001000000000"/>
            <w:tcW w:w="2959" w:type="dxa"/>
            <w:noWrap/>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sterilis</w:t>
            </w:r>
          </w:p>
        </w:tc>
        <w:tc>
          <w:tcPr>
            <w:tcW w:w="159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3D6C54" w:rsidRPr="00E614F7" w:rsidRDefault="003D6C54"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3D6C54" w:rsidRPr="00E614F7" w:rsidRDefault="003D6C54" w:rsidP="00735670">
            <w:pPr>
              <w:cnfStyle w:val="000000000000"/>
              <w:rPr>
                <w:rFonts w:ascii="Times New Roman" w:hAnsi="Times New Roman" w:cs="Times New Roman"/>
                <w:sz w:val="20"/>
                <w:szCs w:val="20"/>
                <w:lang w:val="ro-RO"/>
              </w:rPr>
            </w:pPr>
          </w:p>
        </w:tc>
        <w:tc>
          <w:tcPr>
            <w:tcW w:w="1923" w:type="dxa"/>
            <w:noWrap/>
            <w:hideMark/>
          </w:tcPr>
          <w:p w:rsidR="003D6C54" w:rsidRPr="00E614F7" w:rsidRDefault="003D6C54" w:rsidP="00735670">
            <w:pPr>
              <w:cnfStyle w:val="000000000000"/>
              <w:rPr>
                <w:rFonts w:ascii="Times New Roman" w:hAnsi="Times New Roman" w:cs="Times New Roman"/>
                <w:color w:val="000000"/>
                <w:sz w:val="20"/>
                <w:szCs w:val="20"/>
                <w:lang w:val="ro-RO"/>
              </w:rPr>
            </w:pPr>
          </w:p>
        </w:tc>
      </w:tr>
      <w:tr w:rsidR="003D6C54" w:rsidRPr="00E614F7" w:rsidTr="003D6C54">
        <w:trPr>
          <w:cnfStyle w:val="000000100000"/>
          <w:trHeight w:val="300"/>
          <w:jc w:val="center"/>
        </w:trPr>
        <w:tc>
          <w:tcPr>
            <w:cnfStyle w:val="001000000000"/>
            <w:tcW w:w="2959" w:type="dxa"/>
            <w:noWrap/>
            <w:hideMark/>
          </w:tcPr>
          <w:p w:rsidR="003D6C54" w:rsidRPr="00E614F7" w:rsidRDefault="003D6C54"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Bromus tectorum</w:t>
            </w:r>
          </w:p>
        </w:tc>
        <w:tc>
          <w:tcPr>
            <w:tcW w:w="1593"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3D6C54" w:rsidRPr="00E614F7" w:rsidRDefault="003D6C54"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3D6C54" w:rsidRPr="00E614F7" w:rsidRDefault="003D6C54"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Berteroa incana</w:t>
            </w:r>
          </w:p>
        </w:tc>
        <w:tc>
          <w:tcPr>
            <w:tcW w:w="1593" w:type="dxa"/>
            <w:noWrap/>
            <w:hideMark/>
          </w:tcPr>
          <w:p w:rsidR="00735670" w:rsidRPr="00E614F7" w:rsidRDefault="00735670"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735670" w:rsidRPr="00E614F7" w:rsidRDefault="00735670"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Barbarea vulgaris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Crataegus monogyna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Campanula romanica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Campanulaceae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 </w:t>
            </w:r>
            <w:r w:rsidR="00C1277B" w:rsidRPr="00E614F7">
              <w:rPr>
                <w:rFonts w:ascii="Times New Roman" w:hAnsi="Times New Roman" w:cs="Times New Roman"/>
                <w:sz w:val="20"/>
                <w:szCs w:val="20"/>
                <w:lang w:val="ro-RO"/>
              </w:rPr>
              <w:t>spor</w:t>
            </w:r>
          </w:p>
        </w:tc>
        <w:tc>
          <w:tcPr>
            <w:tcW w:w="1373" w:type="dxa"/>
            <w:noWrap/>
            <w:hideMark/>
          </w:tcPr>
          <w:p w:rsidR="00735670"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FA788A" w:rsidP="0073567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Chondrilla juncea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Cichorium intybus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Convolvulus arvensis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Convolvulaceae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Covolvulus </w:t>
            </w:r>
            <w:r w:rsidRPr="00E614F7">
              <w:rPr>
                <w:rFonts w:ascii="Times New Roman" w:hAnsi="Times New Roman" w:cs="Times New Roman"/>
                <w:i/>
                <w:iCs/>
                <w:sz w:val="20"/>
                <w:szCs w:val="20"/>
                <w:lang w:val="ro-RO"/>
              </w:rPr>
              <w:t>cantabrica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Convolvulaceae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Cynodon dactylon</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Colchicum triphyllum</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Colchicum fominii</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IX-X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Crocus reticulatus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Iridaceae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Cephalaria uralensis</w:t>
            </w:r>
          </w:p>
        </w:tc>
        <w:tc>
          <w:tcPr>
            <w:tcW w:w="159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Dipsacaceae</w:t>
            </w:r>
          </w:p>
        </w:tc>
        <w:tc>
          <w:tcPr>
            <w:tcW w:w="1170"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sz w:val="20"/>
                <w:szCs w:val="20"/>
                <w:lang w:val="ro-RO"/>
              </w:rPr>
            </w:pPr>
            <w:r w:rsidRPr="00E614F7">
              <w:rPr>
                <w:rFonts w:ascii="Times New Roman" w:hAnsi="Times New Roman" w:cs="Times New Roman"/>
                <w:i/>
                <w:sz w:val="20"/>
                <w:szCs w:val="20"/>
                <w:lang w:val="ro-RO"/>
              </w:rPr>
              <w:t xml:space="preserve">Calamintha einseleana </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Lamiaceace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Chamomilla recutita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sz w:val="20"/>
                <w:szCs w:val="20"/>
                <w:lang w:val="ro-RO"/>
              </w:rPr>
            </w:pPr>
            <w:r w:rsidRPr="00E614F7">
              <w:rPr>
                <w:rFonts w:ascii="Times New Roman" w:hAnsi="Times New Roman" w:cs="Times New Roman"/>
                <w:i/>
                <w:sz w:val="20"/>
                <w:szCs w:val="20"/>
                <w:lang w:val="ro-RO"/>
              </w:rPr>
              <w:t>Dianthus nardiformis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Caryophyllacee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Dactylis glomerata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Poaceae </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Draba (Erophila) verna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Echium italicum</w:t>
            </w:r>
            <w:r w:rsidRPr="00E614F7">
              <w:rPr>
                <w:rFonts w:ascii="Times New Roman" w:hAnsi="Times New Roman" w:cs="Times New Roman"/>
                <w:i/>
                <w:iCs/>
                <w:sz w:val="20"/>
                <w:szCs w:val="20"/>
                <w:lang w:val="ro-RO"/>
              </w:rPr>
              <w:t xml:space="preserve"> </w:t>
            </w:r>
            <w:r w:rsidRPr="00E614F7">
              <w:rPr>
                <w:rFonts w:ascii="Times New Roman" w:hAnsi="Times New Roman" w:cs="Times New Roman"/>
                <w:i/>
                <w:color w:val="050505"/>
                <w:sz w:val="20"/>
                <w:szCs w:val="20"/>
                <w:shd w:val="clear" w:color="auto" w:fill="FFFFFF"/>
                <w:lang w:val="ro-RO"/>
              </w:rPr>
              <w:t>subsp. biebersteinii</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Boraginaceae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Echinops ritro ssp ruthenicus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Specie Natura 2000</w:t>
            </w: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Elymus repens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Eragrostis minor</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Erodium cicutarium</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Geraniaceae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agraria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nicaeensis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Euphorbia seguierana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Euphorbiaceae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Falcaria vulgaris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Apiaceae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Festuca valesiaca </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Festuca pseudovina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Gagea bohemica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Galium </w:t>
            </w:r>
            <w:r w:rsidRPr="00E614F7">
              <w:rPr>
                <w:rFonts w:ascii="Times New Roman" w:hAnsi="Times New Roman" w:cs="Times New Roman"/>
                <w:i/>
                <w:iCs/>
                <w:sz w:val="20"/>
                <w:szCs w:val="20"/>
                <w:lang w:val="ro-RO"/>
              </w:rPr>
              <w:t>glaucum</w:t>
            </w:r>
          </w:p>
        </w:tc>
        <w:tc>
          <w:tcPr>
            <w:tcW w:w="159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Rubiaceae</w:t>
            </w:r>
          </w:p>
        </w:tc>
        <w:tc>
          <w:tcPr>
            <w:tcW w:w="1170"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Geranium pusillum</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Geraniaceae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Hordeum murinum </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rud </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Jurinea mollis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Jacobea vulgaris </w:t>
            </w:r>
          </w:p>
        </w:tc>
        <w:tc>
          <w:tcPr>
            <w:tcW w:w="159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Koeleria macrantha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Lamium amplexicaule</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III-V</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Lotus corniculatus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Fabaceae </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Lamium purpureum</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Lepidium (Cardaria)  draba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Lepidium campestre</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Linaria vulgaris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Linum austriacum</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Linaceae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Marrubium vulgare </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Medicago minima </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Medicago sativa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V-XI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 adv</w:t>
            </w:r>
          </w:p>
        </w:tc>
        <w:tc>
          <w:tcPr>
            <w:tcW w:w="1923" w:type="dxa"/>
            <w:noWrap/>
            <w:hideMark/>
          </w:tcPr>
          <w:p w:rsidR="00735670" w:rsidRPr="00E614F7" w:rsidRDefault="00735670" w:rsidP="00735670">
            <w:pPr>
              <w:cnfStyle w:val="000000100000"/>
              <w:rPr>
                <w:rFonts w:ascii="Times New Roman" w:hAnsi="Times New Roman" w:cs="Times New Roman"/>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Myosotis arvensis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Boraginaceae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Nepeta ucranica</w:t>
            </w:r>
          </w:p>
        </w:tc>
        <w:tc>
          <w:tcPr>
            <w:tcW w:w="1593" w:type="dxa"/>
            <w:noWrap/>
            <w:hideMark/>
          </w:tcPr>
          <w:p w:rsidR="00735670"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Onopordon acanthium</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Ornithogalum refractum</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Liliaceae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Papaver argemone</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Papaver rhoeas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Papaveraceae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Plantago lanceolata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Plantaginaceae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Poa annua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I-XI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Poa bulbosa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Polygonum aviculare</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Polygonaceae </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Potentilla argentea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Potentilla cinerea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Potentilla reptans</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Prunella vulgaris</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frecv </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Rosa canina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sp.pioniera</w:t>
            </w: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Rumex acetosella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Polygonaceae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735670" w:rsidRPr="00E614F7" w:rsidTr="003D6C54">
        <w:trPr>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Salsola kali ssp. ruthenica</w:t>
            </w:r>
          </w:p>
        </w:tc>
        <w:tc>
          <w:tcPr>
            <w:tcW w:w="159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Chenopodiaceae</w:t>
            </w:r>
          </w:p>
        </w:tc>
        <w:tc>
          <w:tcPr>
            <w:tcW w:w="1170"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735670" w:rsidRPr="00E614F7" w:rsidRDefault="00735670"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735670" w:rsidRPr="00E614F7" w:rsidRDefault="00735670" w:rsidP="00735670">
            <w:pPr>
              <w:cnfStyle w:val="0000000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000000"/>
              <w:rPr>
                <w:rFonts w:ascii="Times New Roman" w:hAnsi="Times New Roman" w:cs="Times New Roman"/>
                <w:color w:val="000000"/>
                <w:sz w:val="20"/>
                <w:szCs w:val="20"/>
                <w:lang w:val="ro-RO"/>
              </w:rPr>
            </w:pPr>
          </w:p>
        </w:tc>
      </w:tr>
      <w:tr w:rsidR="00735670" w:rsidRPr="00E614F7" w:rsidTr="003D6C54">
        <w:trPr>
          <w:cnfStyle w:val="000000100000"/>
          <w:trHeight w:val="300"/>
          <w:jc w:val="center"/>
        </w:trPr>
        <w:tc>
          <w:tcPr>
            <w:cnfStyle w:val="001000000000"/>
            <w:tcW w:w="2959" w:type="dxa"/>
            <w:noWrap/>
            <w:hideMark/>
          </w:tcPr>
          <w:p w:rsidR="00735670" w:rsidRPr="00E614F7" w:rsidRDefault="00735670"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Salvia nemorosa</w:t>
            </w:r>
          </w:p>
        </w:tc>
        <w:tc>
          <w:tcPr>
            <w:tcW w:w="159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735670" w:rsidRPr="00E614F7" w:rsidRDefault="00735670"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735670" w:rsidRPr="00E614F7" w:rsidRDefault="00735670" w:rsidP="00735670">
            <w:pPr>
              <w:cnfStyle w:val="000000100000"/>
              <w:rPr>
                <w:rFonts w:ascii="Times New Roman" w:hAnsi="Times New Roman" w:cs="Times New Roman"/>
                <w:sz w:val="20"/>
                <w:szCs w:val="20"/>
                <w:lang w:val="ro-RO"/>
              </w:rPr>
            </w:pPr>
          </w:p>
        </w:tc>
        <w:tc>
          <w:tcPr>
            <w:tcW w:w="1923" w:type="dxa"/>
            <w:noWrap/>
            <w:hideMark/>
          </w:tcPr>
          <w:p w:rsidR="00735670" w:rsidRPr="00E614F7" w:rsidRDefault="00735670"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Salvia austriaca</w:t>
            </w:r>
          </w:p>
        </w:tc>
        <w:tc>
          <w:tcPr>
            <w:tcW w:w="1593" w:type="dxa"/>
            <w:noWrap/>
            <w:hideMark/>
          </w:tcPr>
          <w:p w:rsidR="00C1277B" w:rsidRPr="00E614F7" w:rsidRDefault="00C1277B"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42782C">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Sanguisorba minor</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Rosaceae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Sclerochloa dura</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Scleranthus annuus</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Caryophyllaceae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Sorghum halepense</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adv</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Sedum urvillei</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Crassulaceae </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Sedum caespitosum</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Crassulaceae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r w:rsidRPr="00E614F7">
              <w:rPr>
                <w:rFonts w:ascii="Times New Roman" w:hAnsi="Times New Roman" w:cs="Times New Roman"/>
                <w:sz w:val="20"/>
                <w:szCs w:val="20"/>
                <w:lang w:val="ro-RO"/>
              </w:rPr>
              <w:t>Specie Natura 2000</w:t>
            </w: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highlight w:val="yellow"/>
                <w:lang w:val="ro-RO"/>
              </w:rPr>
            </w:pPr>
            <w:r w:rsidRPr="00E614F7">
              <w:rPr>
                <w:rFonts w:ascii="Times New Roman" w:hAnsi="Times New Roman" w:cs="Times New Roman"/>
                <w:i/>
                <w:iCs/>
                <w:sz w:val="20"/>
                <w:szCs w:val="20"/>
                <w:lang w:val="ro-RO"/>
              </w:rPr>
              <w:t xml:space="preserve"> Stippa capillata </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Poaceae </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VII-VIII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Stipa lessingiana</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Poaceae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sz w:val="20"/>
                <w:szCs w:val="20"/>
                <w:lang w:val="ro-RO"/>
              </w:rPr>
              <w:t>Stachys recta</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sz w:val="20"/>
                <w:szCs w:val="20"/>
                <w:lang w:val="ro-RO"/>
              </w:rPr>
            </w:pPr>
            <w:r w:rsidRPr="00E614F7">
              <w:rPr>
                <w:rFonts w:ascii="Times New Roman" w:hAnsi="Times New Roman" w:cs="Times New Roman"/>
                <w:i/>
                <w:sz w:val="20"/>
                <w:szCs w:val="20"/>
                <w:lang w:val="ro-RO"/>
              </w:rPr>
              <w:t>Stachys angustifolia</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sz w:val="20"/>
                <w:szCs w:val="20"/>
                <w:lang w:val="ro-RO"/>
              </w:rPr>
            </w:pPr>
            <w:r w:rsidRPr="00E614F7">
              <w:rPr>
                <w:rFonts w:ascii="Times New Roman" w:hAnsi="Times New Roman" w:cs="Times New Roman"/>
                <w:i/>
                <w:sz w:val="20"/>
                <w:szCs w:val="20"/>
                <w:lang w:val="ro-RO"/>
              </w:rPr>
              <w:t>Scorzonera austriaca</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Taraxacum officinale</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 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IV-VI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Taraxacum serotinum </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tabs>
                <w:tab w:val="right" w:pos="2412"/>
              </w:tabs>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Teucrium chamaedrys</w:t>
            </w:r>
            <w:r w:rsidRPr="00E614F7">
              <w:rPr>
                <w:rFonts w:ascii="Times New Roman" w:hAnsi="Times New Roman" w:cs="Times New Roman"/>
                <w:i/>
                <w:iCs/>
                <w:sz w:val="20"/>
                <w:szCs w:val="20"/>
                <w:lang w:val="ro-RO"/>
              </w:rPr>
              <w:tab/>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Thlaspi arvense</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Brassicaceae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IV-VI/IX-X</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Thymus pannonicus</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V-VIII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Thymus zygioides</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Lamiaceae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rara</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V-VII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Trifolium campestre</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Trifolium pratense</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Fabaceae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V-IX</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Urtica dioica</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Urticaceae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VI-IX</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Valerianella locusta</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Valerianaceae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Veronica persica</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III-IV</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 </w:t>
            </w:r>
            <w:r w:rsidRPr="00E614F7">
              <w:rPr>
                <w:rFonts w:ascii="Times New Roman" w:hAnsi="Times New Roman" w:cs="Times New Roman"/>
                <w:i/>
                <w:sz w:val="20"/>
                <w:szCs w:val="20"/>
                <w:lang w:val="ro-RO"/>
              </w:rPr>
              <w:t>Veronica austriaca ssp. jacquinii</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IV-VI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Viola arvensis</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Violaceae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IV-IX</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rud</w:t>
            </w: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Verbascum phlomoides</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Scrophulariaceae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tr w:rsidR="00C1277B" w:rsidRPr="00E614F7" w:rsidTr="003D6C54">
        <w:trPr>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Vinca minor</w:t>
            </w:r>
          </w:p>
        </w:tc>
        <w:tc>
          <w:tcPr>
            <w:tcW w:w="159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Gentinaceae</w:t>
            </w:r>
          </w:p>
        </w:tc>
        <w:tc>
          <w:tcPr>
            <w:tcW w:w="1170"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spor</w:t>
            </w:r>
          </w:p>
        </w:tc>
        <w:tc>
          <w:tcPr>
            <w:tcW w:w="1373" w:type="dxa"/>
            <w:noWrap/>
            <w:hideMark/>
          </w:tcPr>
          <w:p w:rsidR="00C1277B" w:rsidRPr="00E614F7" w:rsidRDefault="00C1277B" w:rsidP="00735670">
            <w:pP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III-VI</w:t>
            </w:r>
          </w:p>
        </w:tc>
        <w:tc>
          <w:tcPr>
            <w:tcW w:w="1100" w:type="dxa"/>
            <w:noWrap/>
            <w:hideMark/>
          </w:tcPr>
          <w:p w:rsidR="00C1277B" w:rsidRPr="00E614F7" w:rsidRDefault="00C1277B" w:rsidP="00735670">
            <w:pPr>
              <w:cnfStyle w:val="0000000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000000"/>
              <w:rPr>
                <w:rFonts w:ascii="Times New Roman" w:hAnsi="Times New Roman" w:cs="Times New Roman"/>
                <w:color w:val="000000"/>
                <w:sz w:val="20"/>
                <w:szCs w:val="20"/>
                <w:lang w:val="ro-RO"/>
              </w:rPr>
            </w:pPr>
          </w:p>
        </w:tc>
      </w:tr>
      <w:tr w:rsidR="00C1277B" w:rsidRPr="00E614F7" w:rsidTr="003D6C54">
        <w:trPr>
          <w:cnfStyle w:val="000000100000"/>
          <w:trHeight w:val="300"/>
          <w:jc w:val="center"/>
        </w:trPr>
        <w:tc>
          <w:tcPr>
            <w:cnfStyle w:val="001000000000"/>
            <w:tcW w:w="2959" w:type="dxa"/>
            <w:noWrap/>
            <w:hideMark/>
          </w:tcPr>
          <w:p w:rsidR="00C1277B" w:rsidRPr="00E614F7" w:rsidRDefault="00C1277B" w:rsidP="00735670">
            <w:pP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Xeranthemum annuum</w:t>
            </w:r>
          </w:p>
        </w:tc>
        <w:tc>
          <w:tcPr>
            <w:tcW w:w="159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Asteraceae</w:t>
            </w:r>
          </w:p>
        </w:tc>
        <w:tc>
          <w:tcPr>
            <w:tcW w:w="1170"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frecv</w:t>
            </w:r>
          </w:p>
        </w:tc>
        <w:tc>
          <w:tcPr>
            <w:tcW w:w="1373" w:type="dxa"/>
            <w:noWrap/>
            <w:hideMark/>
          </w:tcPr>
          <w:p w:rsidR="00C1277B" w:rsidRPr="00E614F7" w:rsidRDefault="00C1277B" w:rsidP="00735670">
            <w:pP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VI-VII</w:t>
            </w:r>
          </w:p>
        </w:tc>
        <w:tc>
          <w:tcPr>
            <w:tcW w:w="1100" w:type="dxa"/>
            <w:noWrap/>
            <w:hideMark/>
          </w:tcPr>
          <w:p w:rsidR="00C1277B" w:rsidRPr="00E614F7" w:rsidRDefault="00C1277B" w:rsidP="00735670">
            <w:pPr>
              <w:cnfStyle w:val="000000100000"/>
              <w:rPr>
                <w:rFonts w:ascii="Times New Roman" w:hAnsi="Times New Roman" w:cs="Times New Roman"/>
                <w:sz w:val="20"/>
                <w:szCs w:val="20"/>
                <w:lang w:val="ro-RO"/>
              </w:rPr>
            </w:pPr>
          </w:p>
        </w:tc>
        <w:tc>
          <w:tcPr>
            <w:tcW w:w="1923" w:type="dxa"/>
            <w:noWrap/>
            <w:hideMark/>
          </w:tcPr>
          <w:p w:rsidR="00C1277B" w:rsidRPr="00E614F7" w:rsidRDefault="00C1277B" w:rsidP="00735670">
            <w:pPr>
              <w:cnfStyle w:val="000000100000"/>
              <w:rPr>
                <w:rFonts w:ascii="Times New Roman" w:hAnsi="Times New Roman" w:cs="Times New Roman"/>
                <w:color w:val="000000"/>
                <w:sz w:val="20"/>
                <w:szCs w:val="20"/>
                <w:lang w:val="ro-RO"/>
              </w:rPr>
            </w:pPr>
          </w:p>
        </w:tc>
      </w:tr>
      <w:bookmarkEnd w:id="0"/>
    </w:tbl>
    <w:p w:rsidR="008A1B3B" w:rsidRPr="00E614F7" w:rsidRDefault="008A1B3B" w:rsidP="003F770A">
      <w:pPr>
        <w:pStyle w:val="Default"/>
        <w:spacing w:line="360" w:lineRule="auto"/>
        <w:jc w:val="both"/>
        <w:rPr>
          <w:rFonts w:eastAsiaTheme="minorHAnsi"/>
          <w:color w:val="000000"/>
          <w:szCs w:val="24"/>
          <w:lang w:val="ro-RO"/>
        </w:rPr>
      </w:pPr>
    </w:p>
    <w:p w:rsidR="00C1277B" w:rsidRDefault="00C1277B" w:rsidP="00C1277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in vecintatea amplasamentului in zona de stancarie situata la aproximativ 500 m de acesta au fost identificate 109 specii apartinand la 29 de familii.</w:t>
      </w:r>
    </w:p>
    <w:p w:rsidR="004026CA" w:rsidRPr="00E614F7" w:rsidRDefault="004026CA" w:rsidP="00C1277B">
      <w:pPr>
        <w:spacing w:after="0" w:line="360" w:lineRule="auto"/>
        <w:ind w:firstLine="720"/>
        <w:jc w:val="both"/>
        <w:rPr>
          <w:rFonts w:ascii="Times New Roman" w:hAnsi="Times New Roman" w:cs="Times New Roman"/>
          <w:sz w:val="24"/>
          <w:szCs w:val="24"/>
          <w:lang w:val="ro-RO"/>
        </w:rPr>
      </w:pPr>
    </w:p>
    <w:p w:rsidR="00C1277B" w:rsidRPr="00E614F7" w:rsidRDefault="00C1277B" w:rsidP="00C1277B">
      <w:pPr>
        <w:spacing w:after="0" w:line="360" w:lineRule="auto"/>
        <w:ind w:firstLine="720"/>
        <w:jc w:val="both"/>
        <w:rPr>
          <w:rFonts w:ascii="Times New Roman" w:hAnsi="Times New Roman" w:cs="Times New Roman"/>
          <w:noProof/>
          <w:sz w:val="24"/>
          <w:szCs w:val="24"/>
          <w:lang w:val="ro-RO"/>
        </w:rPr>
      </w:pPr>
      <w:r w:rsidRPr="00E614F7">
        <w:rPr>
          <w:rFonts w:ascii="Times New Roman" w:hAnsi="Times New Roman" w:cs="Times New Roman"/>
          <w:sz w:val="24"/>
          <w:szCs w:val="24"/>
          <w:lang w:val="ro-RO"/>
        </w:rPr>
        <w:lastRenderedPageBreak/>
        <w:t>A</w:t>
      </w:r>
      <w:r w:rsidRPr="00E614F7">
        <w:rPr>
          <w:rFonts w:ascii="Times New Roman" w:hAnsi="Times New Roman" w:cs="Times New Roman"/>
          <w:noProof/>
          <w:sz w:val="24"/>
          <w:szCs w:val="24"/>
          <w:lang w:val="ro-RO"/>
        </w:rPr>
        <w:t xml:space="preserve">naliza compozitiei specifice releva faptul ca speciile din familiile Poaceae si Asteraceae domina covorul vegetal cu </w:t>
      </w:r>
      <w:r w:rsidR="00377F3A" w:rsidRPr="00E614F7">
        <w:rPr>
          <w:rFonts w:ascii="Times New Roman" w:hAnsi="Times New Roman" w:cs="Times New Roman"/>
          <w:noProof/>
          <w:sz w:val="24"/>
          <w:szCs w:val="24"/>
          <w:lang w:val="ro-RO"/>
        </w:rPr>
        <w:t>cate</w:t>
      </w:r>
      <w:r w:rsidRPr="00E614F7">
        <w:rPr>
          <w:rFonts w:ascii="Times New Roman" w:hAnsi="Times New Roman" w:cs="Times New Roman"/>
          <w:noProof/>
          <w:sz w:val="24"/>
          <w:szCs w:val="24"/>
          <w:lang w:val="ro-RO"/>
        </w:rPr>
        <w:t xml:space="preserve"> 15 </w:t>
      </w:r>
      <w:r w:rsidR="00377F3A" w:rsidRPr="00E614F7">
        <w:rPr>
          <w:rFonts w:ascii="Times New Roman" w:hAnsi="Times New Roman" w:cs="Times New Roman"/>
          <w:noProof/>
          <w:sz w:val="24"/>
          <w:szCs w:val="24"/>
          <w:lang w:val="ro-RO"/>
        </w:rPr>
        <w:t xml:space="preserve">(Asteraceae) respectiv 20 (poaceae) </w:t>
      </w:r>
      <w:r w:rsidRPr="00E614F7">
        <w:rPr>
          <w:rFonts w:ascii="Times New Roman" w:hAnsi="Times New Roman" w:cs="Times New Roman"/>
          <w:noProof/>
          <w:sz w:val="24"/>
          <w:szCs w:val="24"/>
          <w:lang w:val="ro-RO"/>
        </w:rPr>
        <w:t xml:space="preserve">specii de fiecare, urmate fiind de familiile Lamiaceae cu </w:t>
      </w:r>
      <w:r w:rsidR="00377F3A" w:rsidRPr="00E614F7">
        <w:rPr>
          <w:rFonts w:ascii="Times New Roman" w:hAnsi="Times New Roman" w:cs="Times New Roman"/>
          <w:noProof/>
          <w:sz w:val="24"/>
          <w:szCs w:val="24"/>
          <w:lang w:val="ro-RO"/>
        </w:rPr>
        <w:t>14</w:t>
      </w:r>
      <w:r w:rsidRPr="00E614F7">
        <w:rPr>
          <w:rFonts w:ascii="Times New Roman" w:hAnsi="Times New Roman" w:cs="Times New Roman"/>
          <w:noProof/>
          <w:sz w:val="24"/>
          <w:szCs w:val="24"/>
          <w:lang w:val="ro-RO"/>
        </w:rPr>
        <w:t xml:space="preserve"> specii, Brassicaceae cu </w:t>
      </w:r>
      <w:r w:rsidR="00377F3A" w:rsidRPr="00E614F7">
        <w:rPr>
          <w:rFonts w:ascii="Times New Roman" w:hAnsi="Times New Roman" w:cs="Times New Roman"/>
          <w:noProof/>
          <w:sz w:val="24"/>
          <w:szCs w:val="24"/>
          <w:lang w:val="ro-RO"/>
        </w:rPr>
        <w:t>9</w:t>
      </w:r>
      <w:r w:rsidRPr="00E614F7">
        <w:rPr>
          <w:rFonts w:ascii="Times New Roman" w:hAnsi="Times New Roman" w:cs="Times New Roman"/>
          <w:noProof/>
          <w:sz w:val="24"/>
          <w:szCs w:val="24"/>
          <w:lang w:val="ro-RO"/>
        </w:rPr>
        <w:t xml:space="preserve"> specii</w:t>
      </w:r>
      <w:r w:rsidR="00377F3A" w:rsidRPr="00E614F7">
        <w:rPr>
          <w:rFonts w:ascii="Times New Roman" w:hAnsi="Times New Roman" w:cs="Times New Roman"/>
          <w:noProof/>
          <w:sz w:val="24"/>
          <w:szCs w:val="24"/>
          <w:lang w:val="ro-RO"/>
        </w:rPr>
        <w:t xml:space="preserve">, Rosaceae si </w:t>
      </w:r>
      <w:r w:rsidR="00951110" w:rsidRPr="00E614F7">
        <w:rPr>
          <w:rFonts w:ascii="Times New Roman" w:hAnsi="Times New Roman" w:cs="Times New Roman"/>
          <w:noProof/>
          <w:sz w:val="24"/>
          <w:szCs w:val="24"/>
          <w:lang w:val="ro-RO"/>
        </w:rPr>
        <w:t>F</w:t>
      </w:r>
      <w:r w:rsidR="00377F3A" w:rsidRPr="00E614F7">
        <w:rPr>
          <w:rFonts w:ascii="Times New Roman" w:hAnsi="Times New Roman" w:cs="Times New Roman"/>
          <w:noProof/>
          <w:sz w:val="24"/>
          <w:szCs w:val="24"/>
          <w:lang w:val="ro-RO"/>
        </w:rPr>
        <w:t>abaceae cu cate 6 specii</w:t>
      </w:r>
      <w:r w:rsidRPr="00E614F7">
        <w:rPr>
          <w:rFonts w:ascii="Times New Roman" w:hAnsi="Times New Roman" w:cs="Times New Roman"/>
          <w:noProof/>
          <w:sz w:val="24"/>
          <w:szCs w:val="24"/>
          <w:lang w:val="ro-RO"/>
        </w:rPr>
        <w:t>. Celalate familii fiiind reprezentate doar de cat 1-4 specii.</w:t>
      </w:r>
    </w:p>
    <w:p w:rsidR="00951110" w:rsidRPr="00E614F7" w:rsidRDefault="00951110" w:rsidP="0095111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vedem in graficul de mai jos, 67% respectiv 73 de specii sunt specii caracteristice habitatelor de stepa, 28% (31 specii) sunt specii ruderale – specii de plante caracteristice habitatelor antropizate (Sîrbu &amp; Oprea, 2011), in timp ce 2 specii (2%) sunt reprezentate de specii adventive – cu alta origine. Doua specii (2%) sunt reprezentate de specii segetale – insostitoare ale terenurilor agricole si o specie pioniera – specie ce colonieaza printre primele un teren steril sau perturbat (incendii, suprapasunat, etc.)</w:t>
      </w:r>
    </w:p>
    <w:p w:rsidR="00951110" w:rsidRPr="00E614F7" w:rsidRDefault="00951110" w:rsidP="0095111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Echilibrul dintre speciile caracteristice fitocenozelor stepice si speciile ruderale poate sa arate atat rezistenta primelor la impactul antropic intensiv cat si capacitatea acestora de a recoloniza rapid zonele unde au prosperat in trecut, odata ce impactul antropic a incetat. </w:t>
      </w:r>
    </w:p>
    <w:p w:rsidR="00951110" w:rsidRPr="00E614F7" w:rsidRDefault="00951110" w:rsidP="0095111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Dintre speciile adventive, majoritatea au capacitate de invazivitate destul de ridicata, unele dintre ele fiind considerate buruieni de carantina (ex. holera), fiind astfel intr-o continua expansiune in detrimentul speciilor native.</w:t>
      </w:r>
    </w:p>
    <w:p w:rsidR="00951110" w:rsidRPr="00E614F7" w:rsidRDefault="00951110" w:rsidP="0095111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sozologica a speciilor identificate in zona analizata, asa cum ne arata graficul de mai jos, releva un procent de 68% (74 specii) frecvente, 21% - 23 specii sporadice,7 % - 8 specii rare si 4% - 4 specii foarte frecente. </w:t>
      </w:r>
    </w:p>
    <w:p w:rsidR="00951110" w:rsidRDefault="004026CA" w:rsidP="00C1277B">
      <w:pPr>
        <w:spacing w:after="0" w:line="360" w:lineRule="auto"/>
        <w:ind w:firstLine="720"/>
        <w:jc w:val="both"/>
        <w:rPr>
          <w:rFonts w:ascii="Times New Roman" w:hAnsi="Times New Roman" w:cs="Times New Roman"/>
          <w:noProof/>
          <w:sz w:val="24"/>
          <w:szCs w:val="24"/>
          <w:lang w:val="ro-RO"/>
        </w:rPr>
      </w:pPr>
      <w:r w:rsidRPr="004026CA">
        <w:rPr>
          <w:rFonts w:ascii="Times New Roman" w:hAnsi="Times New Roman" w:cs="Times New Roman"/>
          <w:noProof/>
          <w:sz w:val="24"/>
          <w:szCs w:val="24"/>
          <w:lang w:val="ro-RO"/>
        </w:rPr>
        <w:drawing>
          <wp:inline distT="0" distB="0" distL="0" distR="0">
            <wp:extent cx="4572000" cy="2743200"/>
            <wp:effectExtent l="19050" t="0" r="19050" b="0"/>
            <wp:docPr id="9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4026CA" w:rsidRPr="00E614F7" w:rsidRDefault="004026CA" w:rsidP="004026CA">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w:t>
      </w:r>
      <w:r>
        <w:rPr>
          <w:rFonts w:ascii="Times New Roman" w:hAnsi="Times New Roman" w:cs="Times New Roman"/>
          <w:sz w:val="24"/>
          <w:szCs w:val="24"/>
          <w:lang w:val="ro-RO"/>
        </w:rPr>
        <w:t>14</w:t>
      </w:r>
      <w:r w:rsidRPr="00E614F7">
        <w:rPr>
          <w:rFonts w:ascii="Times New Roman" w:hAnsi="Times New Roman" w:cs="Times New Roman"/>
          <w:sz w:val="24"/>
          <w:szCs w:val="24"/>
          <w:lang w:val="ro-RO"/>
        </w:rPr>
        <w:t xml:space="preserve"> . Statutul speciilor identificate</w:t>
      </w:r>
    </w:p>
    <w:p w:rsidR="004026CA" w:rsidRPr="00E614F7" w:rsidRDefault="004026CA" w:rsidP="00C1277B">
      <w:pPr>
        <w:spacing w:after="0" w:line="360" w:lineRule="auto"/>
        <w:ind w:firstLine="720"/>
        <w:jc w:val="both"/>
        <w:rPr>
          <w:rFonts w:ascii="Times New Roman" w:hAnsi="Times New Roman" w:cs="Times New Roman"/>
          <w:noProof/>
          <w:sz w:val="24"/>
          <w:szCs w:val="24"/>
          <w:lang w:val="ro-RO"/>
        </w:rPr>
      </w:pPr>
    </w:p>
    <w:p w:rsidR="00951110" w:rsidRPr="00E614F7" w:rsidRDefault="00951110" w:rsidP="00C1277B">
      <w:pPr>
        <w:spacing w:after="0" w:line="360" w:lineRule="auto"/>
        <w:ind w:firstLine="720"/>
        <w:jc w:val="both"/>
        <w:rPr>
          <w:rFonts w:ascii="Times New Roman" w:hAnsi="Times New Roman" w:cs="Times New Roman"/>
          <w:noProof/>
          <w:sz w:val="24"/>
          <w:szCs w:val="24"/>
          <w:lang w:val="ro-RO"/>
        </w:rPr>
      </w:pPr>
    </w:p>
    <w:p w:rsidR="00951110" w:rsidRPr="00E614F7" w:rsidRDefault="00951110" w:rsidP="00C1277B">
      <w:pPr>
        <w:spacing w:after="0" w:line="360" w:lineRule="auto"/>
        <w:ind w:firstLine="720"/>
        <w:jc w:val="both"/>
        <w:rPr>
          <w:rFonts w:ascii="Times New Roman" w:hAnsi="Times New Roman" w:cs="Times New Roman"/>
          <w:noProof/>
          <w:sz w:val="24"/>
          <w:szCs w:val="24"/>
          <w:lang w:val="ro-RO"/>
        </w:rPr>
      </w:pPr>
    </w:p>
    <w:p w:rsidR="00951110" w:rsidRPr="00E614F7" w:rsidRDefault="00951110" w:rsidP="00C1277B">
      <w:pPr>
        <w:spacing w:after="0" w:line="360" w:lineRule="auto"/>
        <w:ind w:firstLine="720"/>
        <w:jc w:val="both"/>
        <w:rPr>
          <w:rFonts w:ascii="Times New Roman" w:hAnsi="Times New Roman" w:cs="Times New Roman"/>
          <w:noProof/>
          <w:sz w:val="24"/>
          <w:szCs w:val="24"/>
          <w:lang w:val="ro-RO"/>
        </w:rPr>
      </w:pPr>
    </w:p>
    <w:p w:rsidR="00951110" w:rsidRPr="00E614F7" w:rsidRDefault="00951110" w:rsidP="00C1277B">
      <w:pPr>
        <w:spacing w:after="0" w:line="360" w:lineRule="auto"/>
        <w:ind w:firstLine="720"/>
        <w:jc w:val="both"/>
        <w:rPr>
          <w:rFonts w:ascii="Times New Roman" w:hAnsi="Times New Roman" w:cs="Times New Roman"/>
          <w:noProof/>
          <w:sz w:val="24"/>
          <w:szCs w:val="24"/>
          <w:lang w:val="ro-RO"/>
        </w:rPr>
      </w:pPr>
    </w:p>
    <w:p w:rsidR="00377F3A" w:rsidRPr="00E614F7" w:rsidRDefault="00377F3A" w:rsidP="00C1277B">
      <w:pPr>
        <w:spacing w:after="0" w:line="360" w:lineRule="auto"/>
        <w:ind w:firstLine="720"/>
        <w:jc w:val="both"/>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drawing>
          <wp:inline distT="0" distB="0" distL="0" distR="0">
            <wp:extent cx="4572000" cy="6343650"/>
            <wp:effectExtent l="19050" t="0" r="19050" b="0"/>
            <wp:docPr id="3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951110" w:rsidRPr="00E614F7" w:rsidRDefault="00951110" w:rsidP="00C1277B">
      <w:pPr>
        <w:spacing w:after="0" w:line="360" w:lineRule="auto"/>
        <w:ind w:firstLine="720"/>
        <w:jc w:val="both"/>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t xml:space="preserve">Fig. nr. </w:t>
      </w:r>
      <w:r w:rsidR="00D115A2">
        <w:rPr>
          <w:rFonts w:ascii="Times New Roman" w:hAnsi="Times New Roman" w:cs="Times New Roman"/>
          <w:noProof/>
          <w:sz w:val="24"/>
          <w:szCs w:val="24"/>
          <w:lang w:val="ro-RO"/>
        </w:rPr>
        <w:t>1</w:t>
      </w:r>
      <w:r w:rsidR="004026CA">
        <w:rPr>
          <w:rFonts w:ascii="Times New Roman" w:hAnsi="Times New Roman" w:cs="Times New Roman"/>
          <w:noProof/>
          <w:sz w:val="24"/>
          <w:szCs w:val="24"/>
          <w:lang w:val="ro-RO"/>
        </w:rPr>
        <w:t>5</w:t>
      </w:r>
      <w:r w:rsidRPr="00E614F7">
        <w:rPr>
          <w:rFonts w:ascii="Times New Roman" w:hAnsi="Times New Roman" w:cs="Times New Roman"/>
          <w:noProof/>
          <w:sz w:val="24"/>
          <w:szCs w:val="24"/>
          <w:lang w:val="ro-RO"/>
        </w:rPr>
        <w:t>. Analiza compozitiei specifice la nivelul zonei invecinate cu amplasamentul, de stancarie la zi la o distanta de 500 m fata de amplasament pe directia nord vest</w:t>
      </w:r>
    </w:p>
    <w:p w:rsidR="00C1277B" w:rsidRPr="00E614F7" w:rsidRDefault="00C1277B" w:rsidP="00C1277B">
      <w:pPr>
        <w:spacing w:after="0" w:line="240" w:lineRule="auto"/>
        <w:ind w:firstLine="720"/>
        <w:jc w:val="center"/>
        <w:rPr>
          <w:rFonts w:ascii="Times New Roman" w:hAnsi="Times New Roman" w:cs="Times New Roman"/>
          <w:sz w:val="24"/>
          <w:szCs w:val="24"/>
          <w:lang w:val="ro-RO"/>
        </w:rPr>
      </w:pPr>
    </w:p>
    <w:p w:rsidR="00C1277B" w:rsidRPr="00E614F7" w:rsidRDefault="00C1277B" w:rsidP="00C1277B">
      <w:pPr>
        <w:autoSpaceDE w:val="0"/>
        <w:autoSpaceDN w:val="0"/>
        <w:adjustRightInd w:val="0"/>
        <w:spacing w:after="0" w:line="240" w:lineRule="auto"/>
        <w:rPr>
          <w:rFonts w:ascii="Times New Roman" w:hAnsi="Times New Roman" w:cs="Times New Roman"/>
          <w:color w:val="000000"/>
          <w:sz w:val="24"/>
          <w:szCs w:val="24"/>
          <w:lang w:val="ro-RO"/>
        </w:rPr>
      </w:pPr>
    </w:p>
    <w:p w:rsidR="00C1277B" w:rsidRPr="00E614F7" w:rsidRDefault="00C1277B" w:rsidP="00C1277B">
      <w:pPr>
        <w:autoSpaceDE w:val="0"/>
        <w:autoSpaceDN w:val="0"/>
        <w:adjustRightInd w:val="0"/>
        <w:spacing w:after="0" w:line="240" w:lineRule="auto"/>
        <w:rPr>
          <w:rFonts w:ascii="Times New Roman" w:hAnsi="Times New Roman" w:cs="Times New Roman"/>
          <w:color w:val="000000"/>
          <w:sz w:val="24"/>
          <w:szCs w:val="24"/>
          <w:lang w:val="ro-RO"/>
        </w:rPr>
      </w:pPr>
    </w:p>
    <w:p w:rsidR="00C1277B" w:rsidRPr="00E614F7" w:rsidRDefault="00377F3A" w:rsidP="00C1277B">
      <w:pPr>
        <w:spacing w:after="0" w:line="240" w:lineRule="auto"/>
        <w:jc w:val="center"/>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lastRenderedPageBreak/>
        <w:drawing>
          <wp:inline distT="0" distB="0" distL="0" distR="0">
            <wp:extent cx="4572000" cy="2743200"/>
            <wp:effectExtent l="19050" t="0" r="19050" b="0"/>
            <wp:docPr id="36"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C1277B" w:rsidRPr="00E614F7" w:rsidRDefault="00C1277B" w:rsidP="00C1277B">
      <w:pPr>
        <w:spacing w:line="240" w:lineRule="auto"/>
        <w:jc w:val="center"/>
        <w:rPr>
          <w:rFonts w:ascii="Times New Roman" w:hAnsi="Times New Roman" w:cs="Times New Roman"/>
          <w:i/>
          <w:noProof/>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16</w:t>
      </w:r>
      <w:r w:rsidRPr="00E614F7">
        <w:rPr>
          <w:rFonts w:ascii="Times New Roman" w:hAnsi="Times New Roman" w:cs="Times New Roman"/>
          <w:sz w:val="24"/>
          <w:szCs w:val="24"/>
          <w:lang w:val="ro-RO"/>
        </w:rPr>
        <w:t xml:space="preserve">  – Analiza sozologica a plantelor identificate</w:t>
      </w:r>
    </w:p>
    <w:p w:rsidR="00FA788A" w:rsidRPr="00E614F7" w:rsidRDefault="00FA788A" w:rsidP="00FA788A">
      <w:pPr>
        <w:spacing w:after="0" w:line="360" w:lineRule="auto"/>
        <w:jc w:val="both"/>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t>Speciile protejate in reteaua Natura 2000 identificate in vecinatate amplasamentului sunt:</w:t>
      </w:r>
    </w:p>
    <w:p w:rsidR="00FA788A" w:rsidRPr="00E614F7" w:rsidRDefault="00FA788A" w:rsidP="00FA788A">
      <w:pPr>
        <w:pStyle w:val="ListParagraph"/>
        <w:numPr>
          <w:ilvl w:val="0"/>
          <w:numId w:val="9"/>
        </w:numPr>
        <w:spacing w:after="0" w:line="360" w:lineRule="auto"/>
        <w:jc w:val="both"/>
        <w:rPr>
          <w:rFonts w:ascii="Times New Roman" w:hAnsi="Times New Roman" w:cs="Times New Roman"/>
          <w:noProof/>
          <w:sz w:val="24"/>
          <w:szCs w:val="24"/>
          <w:lang w:val="ro-RO"/>
        </w:rPr>
      </w:pPr>
      <w:r w:rsidRPr="00E614F7">
        <w:rPr>
          <w:rFonts w:ascii="Times New Roman" w:hAnsi="Times New Roman" w:cs="Times New Roman"/>
          <w:iCs/>
          <w:sz w:val="24"/>
          <w:szCs w:val="24"/>
          <w:lang w:val="ro-RO"/>
        </w:rPr>
        <w:t>5 specii de plante rare (</w:t>
      </w:r>
      <w:r w:rsidRPr="00E614F7">
        <w:rPr>
          <w:rFonts w:ascii="Times New Roman" w:hAnsi="Times New Roman" w:cs="Times New Roman"/>
          <w:i/>
          <w:iCs/>
          <w:sz w:val="24"/>
          <w:szCs w:val="24"/>
          <w:lang w:val="ro-RO"/>
        </w:rPr>
        <w:t>Dianthus nardiformis, Colchicum fominii, Alyssum minutum, Sedum caespitosum, Covolvulus cantabrica</w:t>
      </w:r>
      <w:r w:rsidRPr="00E614F7">
        <w:rPr>
          <w:rFonts w:ascii="Times New Roman" w:hAnsi="Times New Roman" w:cs="Times New Roman"/>
          <w:iCs/>
          <w:sz w:val="24"/>
          <w:szCs w:val="24"/>
          <w:lang w:val="ro-RO"/>
        </w:rPr>
        <w:t>).</w:t>
      </w:r>
    </w:p>
    <w:p w:rsidR="00FA788A" w:rsidRPr="00E614F7" w:rsidRDefault="00FA788A" w:rsidP="00FA788A">
      <w:pPr>
        <w:pStyle w:val="ListParagraph"/>
        <w:numPr>
          <w:ilvl w:val="0"/>
          <w:numId w:val="9"/>
        </w:numPr>
        <w:spacing w:after="0" w:line="360" w:lineRule="auto"/>
        <w:jc w:val="both"/>
        <w:rPr>
          <w:rFonts w:ascii="Times New Roman" w:hAnsi="Times New Roman" w:cs="Times New Roman"/>
          <w:noProof/>
          <w:sz w:val="24"/>
          <w:szCs w:val="24"/>
          <w:lang w:val="ro-RO"/>
        </w:rPr>
      </w:pPr>
      <w:r w:rsidRPr="00E614F7">
        <w:rPr>
          <w:rFonts w:ascii="Times New Roman" w:hAnsi="Times New Roman" w:cs="Times New Roman"/>
          <w:iCs/>
          <w:sz w:val="24"/>
          <w:szCs w:val="24"/>
          <w:lang w:val="ro-RO"/>
        </w:rPr>
        <w:t>5 specii de plate sporadice (</w:t>
      </w:r>
      <w:r w:rsidRPr="00E614F7">
        <w:rPr>
          <w:rFonts w:ascii="Times New Roman" w:hAnsi="Times New Roman" w:cs="Times New Roman"/>
          <w:i/>
          <w:iCs/>
          <w:sz w:val="24"/>
          <w:szCs w:val="24"/>
          <w:lang w:val="ro-RO"/>
        </w:rPr>
        <w:t>Echinops ritro ssp ruthenicus, Crocus reticulatus, Adonis flammea, Campanula romanica, Colchicum triphyllum</w:t>
      </w:r>
      <w:r w:rsidRPr="00E614F7">
        <w:rPr>
          <w:rFonts w:ascii="Times New Roman" w:hAnsi="Times New Roman" w:cs="Times New Roman"/>
          <w:iCs/>
          <w:sz w:val="24"/>
          <w:szCs w:val="24"/>
          <w:lang w:val="ro-RO"/>
        </w:rPr>
        <w:t>).</w:t>
      </w:r>
    </w:p>
    <w:p w:rsidR="00FA788A" w:rsidRPr="00E614F7" w:rsidRDefault="00FA788A" w:rsidP="00FA788A">
      <w:pPr>
        <w:pStyle w:val="ListParagraph"/>
        <w:spacing w:after="0" w:line="360" w:lineRule="auto"/>
        <w:ind w:left="0" w:firstLine="720"/>
        <w:jc w:val="both"/>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t xml:space="preserve">De asemenea, </w:t>
      </w:r>
      <w:r w:rsidRPr="00E614F7">
        <w:rPr>
          <w:rFonts w:ascii="Times New Roman" w:hAnsi="Times New Roman" w:cs="Times New Roman"/>
          <w:i/>
          <w:noProof/>
          <w:sz w:val="24"/>
          <w:szCs w:val="24"/>
          <w:lang w:val="ro-RO"/>
        </w:rPr>
        <w:t xml:space="preserve">Gagea bohemica </w:t>
      </w:r>
      <w:r w:rsidRPr="00E614F7">
        <w:rPr>
          <w:rFonts w:ascii="Times New Roman" w:hAnsi="Times New Roman" w:cs="Times New Roman"/>
          <w:noProof/>
          <w:sz w:val="24"/>
          <w:szCs w:val="24"/>
          <w:lang w:val="ro-RO"/>
        </w:rPr>
        <w:t xml:space="preserve">si </w:t>
      </w:r>
      <w:r w:rsidRPr="00E614F7">
        <w:rPr>
          <w:rFonts w:ascii="Times New Roman" w:hAnsi="Times New Roman" w:cs="Times New Roman"/>
          <w:i/>
          <w:noProof/>
          <w:sz w:val="24"/>
          <w:szCs w:val="24"/>
          <w:lang w:val="ro-RO"/>
        </w:rPr>
        <w:t>Thymus zygoides</w:t>
      </w:r>
      <w:r w:rsidRPr="00E614F7">
        <w:rPr>
          <w:rFonts w:ascii="Times New Roman" w:hAnsi="Times New Roman" w:cs="Times New Roman"/>
          <w:noProof/>
          <w:sz w:val="24"/>
          <w:szCs w:val="24"/>
          <w:lang w:val="ro-RO"/>
        </w:rPr>
        <w:t xml:space="preserve"> sunt considerate specii rare la nivel natioanl deoarece sunt endemice zonei Dobrogei.</w:t>
      </w:r>
    </w:p>
    <w:p w:rsidR="003B10AA" w:rsidRPr="00E614F7" w:rsidRDefault="00C1277B" w:rsidP="00FA788A">
      <w:pPr>
        <w:pStyle w:val="ListParagraph"/>
        <w:spacing w:after="0" w:line="360" w:lineRule="auto"/>
        <w:ind w:left="0" w:firstLine="720"/>
        <w:jc w:val="both"/>
        <w:rPr>
          <w:rFonts w:ascii="Times New Roman" w:hAnsi="Times New Roman" w:cs="Times New Roman"/>
          <w:noProof/>
          <w:sz w:val="24"/>
          <w:szCs w:val="24"/>
          <w:lang w:val="ro-RO"/>
        </w:rPr>
      </w:pPr>
      <w:r w:rsidRPr="00E614F7">
        <w:rPr>
          <w:rFonts w:ascii="Times New Roman" w:hAnsi="Times New Roman" w:cs="Times New Roman"/>
          <w:iCs/>
          <w:sz w:val="24"/>
          <w:szCs w:val="24"/>
          <w:lang w:val="ro-RO"/>
        </w:rPr>
        <w:t>In cele ce urmeaza vom exemplifica cateva dintre speciile de plante identificate in</w:t>
      </w:r>
    </w:p>
    <w:p w:rsidR="003B10AA" w:rsidRPr="00E614F7" w:rsidRDefault="00953E05"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830171" cy="1986455"/>
            <wp:effectExtent l="19050" t="0" r="0" b="0"/>
            <wp:docPr id="21" name="Picture 17" descr="D:\Elena\topo\2021\cogealac\cogealac 1\ea\foto\101NIKON\DSCN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ena\topo\2021\cogealac\cogealac 1\ea\foto\101NIKON\DSCN2176.JPG"/>
                    <pic:cNvPicPr>
                      <a:picLocks noChangeAspect="1" noChangeArrowheads="1"/>
                    </pic:cNvPicPr>
                  </pic:nvPicPr>
                  <pic:blipFill>
                    <a:blip r:embed="rId33" cstate="print">
                      <a:lum bright="-10000" contrast="20000"/>
                    </a:blip>
                    <a:srcRect/>
                    <a:stretch>
                      <a:fillRect/>
                    </a:stretch>
                  </pic:blipFill>
                  <pic:spPr bwMode="auto">
                    <a:xfrm>
                      <a:off x="0" y="0"/>
                      <a:ext cx="3845377" cy="1994342"/>
                    </a:xfrm>
                    <a:prstGeom prst="rect">
                      <a:avLst/>
                    </a:prstGeom>
                    <a:noFill/>
                    <a:ln w="9525">
                      <a:noFill/>
                      <a:miter lim="800000"/>
                      <a:headEnd/>
                      <a:tailEnd/>
                    </a:ln>
                  </pic:spPr>
                </pic:pic>
              </a:graphicData>
            </a:graphic>
          </wp:inline>
        </w:drawing>
      </w:r>
    </w:p>
    <w:p w:rsidR="00953E05" w:rsidRPr="00E614F7" w:rsidRDefault="00735670"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17</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 xml:space="preserve">Echium italicum </w:t>
      </w:r>
      <w:r w:rsidR="00953E05" w:rsidRPr="00E614F7">
        <w:rPr>
          <w:rFonts w:ascii="Times New Roman" w:hAnsi="Times New Roman" w:cs="Times New Roman"/>
          <w:i/>
          <w:color w:val="050505"/>
          <w:sz w:val="24"/>
          <w:szCs w:val="24"/>
          <w:shd w:val="clear" w:color="auto" w:fill="FFFFFF"/>
          <w:lang w:val="ro-RO"/>
        </w:rPr>
        <w:t>subsp. biebersteinii</w:t>
      </w:r>
    </w:p>
    <w:p w:rsidR="00953E05" w:rsidRPr="00E614F7" w:rsidRDefault="00953E05"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3107278" cy="2354239"/>
            <wp:effectExtent l="19050" t="0" r="0" b="0"/>
            <wp:docPr id="22" name="Picture 18" descr="D:\Elena\topo\2021\cogealac\cogealac 1\ea\foto\101NIKON\DSCN2138 falcari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na\topo\2021\cogealac\cogealac 1\ea\foto\101NIKON\DSCN2138 falcaria vulgaris.JPG"/>
                    <pic:cNvPicPr>
                      <a:picLocks noChangeAspect="1" noChangeArrowheads="1"/>
                    </pic:cNvPicPr>
                  </pic:nvPicPr>
                  <pic:blipFill>
                    <a:blip r:embed="rId34" cstate="print">
                      <a:lum contrast="20000"/>
                    </a:blip>
                    <a:srcRect/>
                    <a:stretch>
                      <a:fillRect/>
                    </a:stretch>
                  </pic:blipFill>
                  <pic:spPr bwMode="auto">
                    <a:xfrm>
                      <a:off x="0" y="0"/>
                      <a:ext cx="3109321" cy="2355787"/>
                    </a:xfrm>
                    <a:prstGeom prst="rect">
                      <a:avLst/>
                    </a:prstGeom>
                    <a:noFill/>
                    <a:ln w="9525">
                      <a:noFill/>
                      <a:miter lim="800000"/>
                      <a:headEnd/>
                      <a:tailEnd/>
                    </a:ln>
                  </pic:spPr>
                </pic:pic>
              </a:graphicData>
            </a:graphic>
          </wp:inline>
        </w:drawing>
      </w:r>
    </w:p>
    <w:p w:rsidR="00953E05" w:rsidRPr="00E614F7" w:rsidRDefault="00735670" w:rsidP="0073567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18</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Falcaria vulgaris</w:t>
      </w:r>
    </w:p>
    <w:p w:rsidR="00FA788A" w:rsidRPr="00E614F7" w:rsidRDefault="00FA788A" w:rsidP="00FA788A">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317128" cy="2760901"/>
            <wp:effectExtent l="19050" t="0" r="0" b="0"/>
            <wp:docPr id="37" name="Picture 25" descr="D:\Elena\topo\2021\cogealac\cogealac 1\ea\foto\111D7100\DSC_0803 thymus zygio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lena\topo\2021\cogealac\cogealac 1\ea\foto\111D7100\DSC_0803 thymus zygioides.JPG"/>
                    <pic:cNvPicPr>
                      <a:picLocks noChangeAspect="1" noChangeArrowheads="1"/>
                    </pic:cNvPicPr>
                  </pic:nvPicPr>
                  <pic:blipFill>
                    <a:blip r:embed="rId35" cstate="print">
                      <a:lum bright="-10000" contrast="20000"/>
                    </a:blip>
                    <a:srcRect/>
                    <a:stretch>
                      <a:fillRect/>
                    </a:stretch>
                  </pic:blipFill>
                  <pic:spPr bwMode="auto">
                    <a:xfrm>
                      <a:off x="0" y="0"/>
                      <a:ext cx="3323919" cy="2766553"/>
                    </a:xfrm>
                    <a:prstGeom prst="rect">
                      <a:avLst/>
                    </a:prstGeom>
                    <a:noFill/>
                    <a:ln w="9525">
                      <a:noFill/>
                      <a:miter lim="800000"/>
                      <a:headEnd/>
                      <a:tailEnd/>
                    </a:ln>
                  </pic:spPr>
                </pic:pic>
              </a:graphicData>
            </a:graphic>
          </wp:inline>
        </w:drawing>
      </w:r>
    </w:p>
    <w:p w:rsidR="00FA788A" w:rsidRPr="00E614F7" w:rsidRDefault="00FA788A" w:rsidP="00FA788A">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19</w:t>
      </w:r>
      <w:r w:rsidRPr="00E614F7">
        <w:rPr>
          <w:rFonts w:ascii="Times New Roman" w:hAnsi="Times New Roman" w:cs="Times New Roman"/>
          <w:sz w:val="24"/>
          <w:szCs w:val="24"/>
          <w:lang w:val="ro-RO"/>
        </w:rPr>
        <w:t xml:space="preserve"> . </w:t>
      </w:r>
      <w:r w:rsidRPr="00E614F7">
        <w:rPr>
          <w:rFonts w:ascii="Times New Roman" w:hAnsi="Times New Roman" w:cs="Times New Roman"/>
          <w:i/>
          <w:sz w:val="24"/>
          <w:szCs w:val="24"/>
          <w:lang w:val="ro-RO"/>
        </w:rPr>
        <w:t>Thymus zygioides</w:t>
      </w:r>
    </w:p>
    <w:p w:rsidR="00FA788A" w:rsidRPr="00E614F7" w:rsidRDefault="00FA788A" w:rsidP="00FA788A">
      <w:pPr>
        <w:spacing w:after="0" w:line="240" w:lineRule="auto"/>
        <w:rPr>
          <w:rFonts w:ascii="Times New Roman" w:hAnsi="Times New Roman" w:cs="Times New Roman"/>
          <w:sz w:val="24"/>
          <w:szCs w:val="24"/>
          <w:lang w:val="ro-RO"/>
        </w:rPr>
      </w:pP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714317" cy="2756847"/>
            <wp:effectExtent l="19050" t="0" r="433" b="0"/>
            <wp:docPr id="23" name="Picture 19" descr="D:\Elena\topo\2021\cogealac\cogealac 1\ea\foto\101NIKON\DSCN2141 Stachys angus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lena\topo\2021\cogealac\cogealac 1\ea\foto\101NIKON\DSCN2141 Stachys angustifolia.JPG"/>
                    <pic:cNvPicPr>
                      <a:picLocks noChangeAspect="1" noChangeArrowheads="1"/>
                    </pic:cNvPicPr>
                  </pic:nvPicPr>
                  <pic:blipFill>
                    <a:blip r:embed="rId36" cstate="print">
                      <a:lum bright="-10000" contrast="10000"/>
                    </a:blip>
                    <a:srcRect/>
                    <a:stretch>
                      <a:fillRect/>
                    </a:stretch>
                  </pic:blipFill>
                  <pic:spPr bwMode="auto">
                    <a:xfrm>
                      <a:off x="0" y="0"/>
                      <a:ext cx="3721016" cy="2761819"/>
                    </a:xfrm>
                    <a:prstGeom prst="rect">
                      <a:avLst/>
                    </a:prstGeom>
                    <a:noFill/>
                    <a:ln w="9525">
                      <a:noFill/>
                      <a:miter lim="800000"/>
                      <a:headEnd/>
                      <a:tailEnd/>
                    </a:ln>
                  </pic:spPr>
                </pic:pic>
              </a:graphicData>
            </a:graphic>
          </wp:inline>
        </w:drawing>
      </w:r>
    </w:p>
    <w:p w:rsidR="00953E05"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20</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Stachys angustifolia</w:t>
      </w: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976880" cy="2350168"/>
            <wp:effectExtent l="19050" t="0" r="0" b="0"/>
            <wp:docPr id="24" name="Picture 20" descr="D:\Elena\topo\2021\cogealac\cogealac 1\ea\foto\101NIKON\DSCN2119 cephalaria ura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lena\topo\2021\cogealac\cogealac 1\ea\foto\101NIKON\DSCN2119 cephalaria uralensis.JPG"/>
                    <pic:cNvPicPr>
                      <a:picLocks noChangeAspect="1" noChangeArrowheads="1"/>
                    </pic:cNvPicPr>
                  </pic:nvPicPr>
                  <pic:blipFill>
                    <a:blip r:embed="rId37" cstate="print">
                      <a:lum bright="-10000" contrast="10000"/>
                    </a:blip>
                    <a:srcRect/>
                    <a:stretch>
                      <a:fillRect/>
                    </a:stretch>
                  </pic:blipFill>
                  <pic:spPr bwMode="auto">
                    <a:xfrm>
                      <a:off x="0" y="0"/>
                      <a:ext cx="2976880" cy="2350168"/>
                    </a:xfrm>
                    <a:prstGeom prst="rect">
                      <a:avLst/>
                    </a:prstGeom>
                    <a:noFill/>
                    <a:ln w="9525">
                      <a:noFill/>
                      <a:miter lim="800000"/>
                      <a:headEnd/>
                      <a:tailEnd/>
                    </a:ln>
                  </pic:spPr>
                </pic:pic>
              </a:graphicData>
            </a:graphic>
          </wp:inline>
        </w:drawing>
      </w:r>
    </w:p>
    <w:p w:rsidR="00953E05"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21</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Cephalaria uralensis</w:t>
      </w: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857625" cy="2752725"/>
            <wp:effectExtent l="19050" t="0" r="9525" b="0"/>
            <wp:docPr id="25" name="Picture 21" descr="D:\Elena\topo\2021\cogealac\cogealac 1\ea\foto\101NIKON\DSCN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lena\topo\2021\cogealac\cogealac 1\ea\foto\101NIKON\DSCN2109.JPG"/>
                    <pic:cNvPicPr>
                      <a:picLocks noChangeAspect="1" noChangeArrowheads="1"/>
                    </pic:cNvPicPr>
                  </pic:nvPicPr>
                  <pic:blipFill>
                    <a:blip r:embed="rId38" cstate="print">
                      <a:lum contrast="20000"/>
                    </a:blip>
                    <a:srcRect/>
                    <a:stretch>
                      <a:fillRect/>
                    </a:stretch>
                  </pic:blipFill>
                  <pic:spPr bwMode="auto">
                    <a:xfrm>
                      <a:off x="0" y="0"/>
                      <a:ext cx="3857625" cy="2752725"/>
                    </a:xfrm>
                    <a:prstGeom prst="rect">
                      <a:avLst/>
                    </a:prstGeom>
                    <a:noFill/>
                    <a:ln w="9525">
                      <a:noFill/>
                      <a:miter lim="800000"/>
                      <a:headEnd/>
                      <a:tailEnd/>
                    </a:ln>
                  </pic:spPr>
                </pic:pic>
              </a:graphicData>
            </a:graphic>
          </wp:inline>
        </w:drawing>
      </w:r>
    </w:p>
    <w:p w:rsidR="00C1277B" w:rsidRPr="00E614F7" w:rsidRDefault="00C1277B" w:rsidP="00C127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22</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Campanula romanic</w:t>
      </w:r>
      <w:r w:rsidRPr="00E614F7">
        <w:rPr>
          <w:rFonts w:ascii="Times New Roman" w:hAnsi="Times New Roman" w:cs="Times New Roman"/>
          <w:i/>
          <w:sz w:val="24"/>
          <w:szCs w:val="24"/>
          <w:lang w:val="ro-RO"/>
        </w:rPr>
        <w:t>a</w:t>
      </w: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399714" cy="2612281"/>
            <wp:effectExtent l="19050" t="0" r="0" b="0"/>
            <wp:docPr id="26" name="Picture 22" descr="D:\Elena\topo\2021\cogealac\cogealac 1\ea\foto\101NIKON\DSCN2102 berteroa in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lena\topo\2021\cogealac\cogealac 1\ea\foto\101NIKON\DSCN2102 berteroa incana.JPG"/>
                    <pic:cNvPicPr>
                      <a:picLocks noChangeAspect="1" noChangeArrowheads="1"/>
                    </pic:cNvPicPr>
                  </pic:nvPicPr>
                  <pic:blipFill>
                    <a:blip r:embed="rId39" cstate="print">
                      <a:lum bright="-10000" contrast="10000"/>
                    </a:blip>
                    <a:srcRect/>
                    <a:stretch>
                      <a:fillRect/>
                    </a:stretch>
                  </pic:blipFill>
                  <pic:spPr bwMode="auto">
                    <a:xfrm>
                      <a:off x="0" y="0"/>
                      <a:ext cx="3403824" cy="2615439"/>
                    </a:xfrm>
                    <a:prstGeom prst="rect">
                      <a:avLst/>
                    </a:prstGeom>
                    <a:noFill/>
                    <a:ln w="9525">
                      <a:noFill/>
                      <a:miter lim="800000"/>
                      <a:headEnd/>
                      <a:tailEnd/>
                    </a:ln>
                  </pic:spPr>
                </pic:pic>
              </a:graphicData>
            </a:graphic>
          </wp:inline>
        </w:drawing>
      </w:r>
    </w:p>
    <w:p w:rsidR="00953E05"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23</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Beteroa incana</w:t>
      </w:r>
    </w:p>
    <w:p w:rsidR="00546A10" w:rsidRPr="00E614F7" w:rsidRDefault="00546A10"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476922" cy="2808560"/>
            <wp:effectExtent l="19050" t="0" r="0" b="0"/>
            <wp:docPr id="27" name="Picture 23" descr="D:\Elena\topo\2021\cogealac\cogealac 1\ea\foto\111D7100\DSC_0702 Barbare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lena\topo\2021\cogealac\cogealac 1\ea\foto\111D7100\DSC_0702 Barbarea vulgaris.JPG"/>
                    <pic:cNvPicPr>
                      <a:picLocks noChangeAspect="1" noChangeArrowheads="1"/>
                    </pic:cNvPicPr>
                  </pic:nvPicPr>
                  <pic:blipFill>
                    <a:blip r:embed="rId40" cstate="print">
                      <a:lum bright="10000" contrast="20000"/>
                    </a:blip>
                    <a:srcRect/>
                    <a:stretch>
                      <a:fillRect/>
                    </a:stretch>
                  </pic:blipFill>
                  <pic:spPr bwMode="auto">
                    <a:xfrm>
                      <a:off x="0" y="0"/>
                      <a:ext cx="2476922" cy="2808560"/>
                    </a:xfrm>
                    <a:prstGeom prst="rect">
                      <a:avLst/>
                    </a:prstGeom>
                    <a:noFill/>
                    <a:ln w="9525">
                      <a:noFill/>
                      <a:miter lim="800000"/>
                      <a:headEnd/>
                      <a:tailEnd/>
                    </a:ln>
                  </pic:spPr>
                </pic:pic>
              </a:graphicData>
            </a:graphic>
          </wp:inline>
        </w:drawing>
      </w:r>
    </w:p>
    <w:p w:rsidR="00546A10" w:rsidRPr="00E614F7" w:rsidRDefault="00C1277B" w:rsidP="00C127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24</w:t>
      </w:r>
      <w:r w:rsidRPr="00E614F7">
        <w:rPr>
          <w:rFonts w:ascii="Times New Roman" w:hAnsi="Times New Roman" w:cs="Times New Roman"/>
          <w:sz w:val="24"/>
          <w:szCs w:val="24"/>
          <w:lang w:val="ro-RO"/>
        </w:rPr>
        <w:t xml:space="preserve">. </w:t>
      </w:r>
      <w:r w:rsidR="00546A10" w:rsidRPr="00E614F7">
        <w:rPr>
          <w:rFonts w:ascii="Times New Roman" w:hAnsi="Times New Roman" w:cs="Times New Roman"/>
          <w:i/>
          <w:sz w:val="24"/>
          <w:szCs w:val="24"/>
          <w:lang w:val="ro-RO"/>
        </w:rPr>
        <w:t>Barbarea vulgaris</w:t>
      </w:r>
    </w:p>
    <w:p w:rsidR="00C1277B"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695575" cy="2743200"/>
            <wp:effectExtent l="19050" t="0" r="9525" b="0"/>
            <wp:docPr id="28" name="Picture 24" descr="D:\Elena\topo\2021\cogealac\cogealac 1\ea\foto\111D7100\DSC_0610 ornithogalum refrac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lena\topo\2021\cogealac\cogealac 1\ea\foto\111D7100\DSC_0610 ornithogalum refractum.JPG"/>
                    <pic:cNvPicPr>
                      <a:picLocks noChangeAspect="1" noChangeArrowheads="1"/>
                    </pic:cNvPicPr>
                  </pic:nvPicPr>
                  <pic:blipFill>
                    <a:blip r:embed="rId41" cstate="print">
                      <a:lum bright="-10000" contrast="20000"/>
                    </a:blip>
                    <a:srcRect/>
                    <a:stretch>
                      <a:fillRect/>
                    </a:stretch>
                  </pic:blipFill>
                  <pic:spPr bwMode="auto">
                    <a:xfrm>
                      <a:off x="0" y="0"/>
                      <a:ext cx="2695575" cy="2743200"/>
                    </a:xfrm>
                    <a:prstGeom prst="rect">
                      <a:avLst/>
                    </a:prstGeom>
                    <a:noFill/>
                    <a:ln w="9525">
                      <a:noFill/>
                      <a:miter lim="800000"/>
                      <a:headEnd/>
                      <a:tailEnd/>
                    </a:ln>
                  </pic:spPr>
                </pic:pic>
              </a:graphicData>
            </a:graphic>
          </wp:inline>
        </w:drawing>
      </w:r>
    </w:p>
    <w:p w:rsidR="00546A10" w:rsidRPr="00E614F7" w:rsidRDefault="00C1277B" w:rsidP="00C127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25</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Ornithogallum refractum</w:t>
      </w:r>
    </w:p>
    <w:p w:rsidR="00FA788A" w:rsidRPr="00E614F7" w:rsidRDefault="00FA788A" w:rsidP="00C1277B">
      <w:pPr>
        <w:spacing w:after="0" w:line="240" w:lineRule="auto"/>
        <w:jc w:val="center"/>
        <w:rPr>
          <w:rFonts w:ascii="Times New Roman" w:hAnsi="Times New Roman" w:cs="Times New Roman"/>
          <w:i/>
          <w:sz w:val="24"/>
          <w:szCs w:val="24"/>
          <w:lang w:val="ro-RO"/>
        </w:rPr>
      </w:pPr>
    </w:p>
    <w:p w:rsidR="00FA788A" w:rsidRPr="00E614F7" w:rsidRDefault="00FA788A" w:rsidP="004026CA">
      <w:pPr>
        <w:spacing w:after="0" w:line="240" w:lineRule="auto"/>
        <w:rPr>
          <w:rFonts w:ascii="Times New Roman" w:hAnsi="Times New Roman" w:cs="Times New Roman"/>
          <w:i/>
          <w:sz w:val="24"/>
          <w:szCs w:val="24"/>
          <w:lang w:val="ro-RO"/>
        </w:rPr>
      </w:pPr>
    </w:p>
    <w:p w:rsidR="0090259B" w:rsidRPr="00E614F7" w:rsidRDefault="005841D1" w:rsidP="00C67A13">
      <w:pPr>
        <w:pStyle w:val="ListParagraph"/>
        <w:numPr>
          <w:ilvl w:val="2"/>
          <w:numId w:val="20"/>
        </w:numPr>
        <w:spacing w:after="0" w:line="360"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Nevertebrate. </w:t>
      </w:r>
    </w:p>
    <w:p w:rsidR="00286AF6" w:rsidRDefault="00286AF6" w:rsidP="00C67A1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Amplasamentul PP propus este caracterizat printr-un impact antropic mediu (pasunat). In consecinta, fauna terestra se evidentiaza prin prezenta unui numar destul de mare de specii prezente sporadic, in functie de tipul de habitat. Pentru identificarea nevertebratelor s-a utilizat in principal metoda de cautare activa, observare si identificare pe loc sau fotografiere si identificare ulterioara. S-a evitat pe cat posibil impactul asupra nevertebratelor prin aplicarea metodelor clasice de colectare </w:t>
      </w:r>
      <w:r w:rsidR="00143BCB" w:rsidRPr="00E614F7">
        <w:rPr>
          <w:rFonts w:ascii="Times New Roman" w:hAnsi="Times New Roman" w:cs="Times New Roman"/>
          <w:sz w:val="24"/>
          <w:szCs w:val="24"/>
          <w:lang w:val="ro-RO"/>
        </w:rPr>
        <w:t xml:space="preserve">precum capcanele Barber, utilizandu-se preponderent metodele </w:t>
      </w:r>
      <w:r w:rsidRPr="00E614F7">
        <w:rPr>
          <w:rFonts w:ascii="Times New Roman" w:hAnsi="Times New Roman" w:cs="Times New Roman"/>
          <w:sz w:val="24"/>
          <w:szCs w:val="24"/>
          <w:lang w:val="ro-RO"/>
        </w:rPr>
        <w:t>prin cosirea vegetatiei  sau colectarea selectiva a  fluturilor cu fileul entomologic.</w:t>
      </w:r>
    </w:p>
    <w:p w:rsidR="004026CA" w:rsidRDefault="004026CA" w:rsidP="00286AF6">
      <w:pPr>
        <w:spacing w:after="0" w:line="360" w:lineRule="auto"/>
        <w:ind w:firstLine="720"/>
        <w:jc w:val="both"/>
        <w:rPr>
          <w:rFonts w:ascii="Times New Roman" w:hAnsi="Times New Roman" w:cs="Times New Roman"/>
          <w:sz w:val="24"/>
          <w:szCs w:val="24"/>
          <w:lang w:val="ro-RO"/>
        </w:rPr>
      </w:pPr>
    </w:p>
    <w:p w:rsidR="004026CA" w:rsidRPr="00E614F7" w:rsidRDefault="004026CA" w:rsidP="00286AF6">
      <w:pPr>
        <w:spacing w:after="0" w:line="360" w:lineRule="auto"/>
        <w:ind w:firstLine="720"/>
        <w:jc w:val="both"/>
        <w:rPr>
          <w:rFonts w:ascii="Times New Roman" w:hAnsi="Times New Roman" w:cs="Times New Roman"/>
          <w:sz w:val="24"/>
          <w:szCs w:val="24"/>
          <w:lang w:val="ro-RO"/>
        </w:rPr>
      </w:pPr>
    </w:p>
    <w:p w:rsidR="00B92F82" w:rsidRPr="00E614F7" w:rsidRDefault="00B92F82" w:rsidP="00B92F8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Tabelul  nr.</w:t>
      </w:r>
      <w:r w:rsidR="00D115A2">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 Lista de specii de nevertebrate identificate pe amplasament.</w:t>
      </w:r>
    </w:p>
    <w:tbl>
      <w:tblPr>
        <w:tblStyle w:val="LightList-Accent4"/>
        <w:tblW w:w="9645" w:type="dxa"/>
        <w:tblLook w:val="04A0"/>
      </w:tblPr>
      <w:tblGrid>
        <w:gridCol w:w="1316"/>
        <w:gridCol w:w="1838"/>
        <w:gridCol w:w="1719"/>
        <w:gridCol w:w="2808"/>
        <w:gridCol w:w="2040"/>
      </w:tblGrid>
      <w:tr w:rsidR="00090A3F" w:rsidRPr="00E614F7" w:rsidTr="00090A3F">
        <w:trPr>
          <w:cnfStyle w:val="100000000000"/>
          <w:trHeight w:val="300"/>
        </w:trPr>
        <w:tc>
          <w:tcPr>
            <w:cnfStyle w:val="001000000000"/>
            <w:tcW w:w="1316" w:type="dxa"/>
            <w:noWrap/>
            <w:hideMark/>
          </w:tcPr>
          <w:p w:rsidR="00087CBC" w:rsidRPr="00E614F7" w:rsidRDefault="00087CBC" w:rsidP="00087CBC">
            <w:pPr>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Clasa</w:t>
            </w:r>
          </w:p>
        </w:tc>
        <w:tc>
          <w:tcPr>
            <w:tcW w:w="1762"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Ordin</w:t>
            </w:r>
          </w:p>
        </w:tc>
        <w:tc>
          <w:tcPr>
            <w:tcW w:w="1719"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Familia</w:t>
            </w:r>
          </w:p>
        </w:tc>
        <w:tc>
          <w:tcPr>
            <w:tcW w:w="2808"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Specia</w:t>
            </w:r>
          </w:p>
        </w:tc>
        <w:tc>
          <w:tcPr>
            <w:tcW w:w="2040"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Statut de conservare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Gasteropoda</w:t>
            </w: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Stylommatophora</w:t>
            </w: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Helicidae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Cepea vindobonensis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Helicidae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Helix lucorum</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Arachnida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Argiope bruennichi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Argiope lobata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Araneus diadematus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Pardosa hortensis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Pardosa amentata</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Alopecosa pulverulenta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53617A" w:rsidRPr="00E614F7" w:rsidTr="00090A3F">
        <w:trPr>
          <w:cnfStyle w:val="000000100000"/>
          <w:trHeight w:val="300"/>
        </w:trPr>
        <w:tc>
          <w:tcPr>
            <w:cnfStyle w:val="001000000000"/>
            <w:tcW w:w="1316" w:type="dxa"/>
            <w:noWrap/>
            <w:hideMark/>
          </w:tcPr>
          <w:p w:rsidR="0053617A" w:rsidRPr="00E614F7" w:rsidRDefault="0053617A" w:rsidP="00087CBC">
            <w:pPr>
              <w:rPr>
                <w:rFonts w:ascii="Times New Roman" w:hAnsi="Times New Roman" w:cs="Times New Roman"/>
                <w:color w:val="000000"/>
                <w:sz w:val="20"/>
                <w:szCs w:val="20"/>
                <w:lang w:val="ro-RO"/>
              </w:rPr>
            </w:pPr>
          </w:p>
        </w:tc>
        <w:tc>
          <w:tcPr>
            <w:tcW w:w="1762" w:type="dxa"/>
            <w:noWrap/>
            <w:hideMark/>
          </w:tcPr>
          <w:p w:rsidR="0053617A" w:rsidRPr="00E614F7" w:rsidRDefault="0053617A" w:rsidP="00087CBC">
            <w:pPr>
              <w:cnfStyle w:val="000000100000"/>
              <w:rPr>
                <w:rFonts w:ascii="Times New Roman" w:hAnsi="Times New Roman" w:cs="Times New Roman"/>
                <w:color w:val="000000"/>
                <w:sz w:val="20"/>
                <w:szCs w:val="20"/>
                <w:lang w:val="ro-RO"/>
              </w:rPr>
            </w:pPr>
          </w:p>
        </w:tc>
        <w:tc>
          <w:tcPr>
            <w:tcW w:w="1719" w:type="dxa"/>
            <w:noWrap/>
            <w:hideMark/>
          </w:tcPr>
          <w:p w:rsidR="0053617A" w:rsidRPr="00E614F7" w:rsidRDefault="0053617A"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Lycosidae </w:t>
            </w:r>
          </w:p>
        </w:tc>
        <w:tc>
          <w:tcPr>
            <w:tcW w:w="2808" w:type="dxa"/>
            <w:noWrap/>
            <w:hideMark/>
          </w:tcPr>
          <w:p w:rsidR="0053617A" w:rsidRPr="00E614F7" w:rsidRDefault="0053617A"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Lycosa singoriensis</w:t>
            </w:r>
          </w:p>
        </w:tc>
        <w:tc>
          <w:tcPr>
            <w:tcW w:w="2040" w:type="dxa"/>
            <w:noWrap/>
            <w:hideMark/>
          </w:tcPr>
          <w:p w:rsidR="0053617A" w:rsidRPr="00E614F7" w:rsidRDefault="0053617A"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59262C" w:rsidRPr="00E614F7" w:rsidTr="00090A3F">
        <w:trPr>
          <w:trHeight w:val="300"/>
        </w:trPr>
        <w:tc>
          <w:tcPr>
            <w:cnfStyle w:val="001000000000"/>
            <w:tcW w:w="1316" w:type="dxa"/>
            <w:noWrap/>
            <w:hideMark/>
          </w:tcPr>
          <w:p w:rsidR="0059262C" w:rsidRPr="00E614F7" w:rsidRDefault="0059262C" w:rsidP="00087CBC">
            <w:pPr>
              <w:rPr>
                <w:rFonts w:ascii="Times New Roman" w:hAnsi="Times New Roman" w:cs="Times New Roman"/>
                <w:color w:val="000000"/>
                <w:sz w:val="20"/>
                <w:szCs w:val="20"/>
                <w:lang w:val="ro-RO"/>
              </w:rPr>
            </w:pPr>
          </w:p>
        </w:tc>
        <w:tc>
          <w:tcPr>
            <w:tcW w:w="1762" w:type="dxa"/>
            <w:noWrap/>
            <w:hideMark/>
          </w:tcPr>
          <w:p w:rsidR="0059262C" w:rsidRPr="00E614F7" w:rsidRDefault="0059262C" w:rsidP="00087CBC">
            <w:pPr>
              <w:cnfStyle w:val="000000000000"/>
              <w:rPr>
                <w:rFonts w:ascii="Times New Roman" w:hAnsi="Times New Roman" w:cs="Times New Roman"/>
                <w:color w:val="000000"/>
                <w:sz w:val="20"/>
                <w:szCs w:val="20"/>
                <w:lang w:val="ro-RO"/>
              </w:rPr>
            </w:pPr>
          </w:p>
        </w:tc>
        <w:tc>
          <w:tcPr>
            <w:tcW w:w="1719" w:type="dxa"/>
            <w:noWrap/>
            <w:hideMark/>
          </w:tcPr>
          <w:p w:rsidR="0059262C" w:rsidRPr="00E614F7" w:rsidRDefault="0059262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59262C" w:rsidRPr="00E614F7" w:rsidRDefault="0059262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Geolycosa vultuosa</w:t>
            </w:r>
          </w:p>
        </w:tc>
        <w:tc>
          <w:tcPr>
            <w:tcW w:w="2040" w:type="dxa"/>
            <w:noWrap/>
            <w:hideMark/>
          </w:tcPr>
          <w:p w:rsidR="0059262C" w:rsidRPr="00E614F7" w:rsidRDefault="0059262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Gnaphosidae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Zelotes sp.</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Chilopoda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Scolopendromorpha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Scolopendridae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Scolopendra cingulata</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Insecta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Odonata</w:t>
            </w:r>
          </w:p>
        </w:tc>
        <w:tc>
          <w:tcPr>
            <w:tcW w:w="1719" w:type="dxa"/>
            <w:noWrap/>
            <w:hideMark/>
          </w:tcPr>
          <w:p w:rsidR="00087CBC" w:rsidRPr="00E614F7" w:rsidRDefault="00090A3F"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Calopteridae</w:t>
            </w:r>
          </w:p>
        </w:tc>
        <w:tc>
          <w:tcPr>
            <w:tcW w:w="2808" w:type="dxa"/>
            <w:noWrap/>
            <w:hideMark/>
          </w:tcPr>
          <w:p w:rsidR="00087CBC" w:rsidRPr="00E614F7" w:rsidRDefault="00090A3F"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Calopterix virgo</w:t>
            </w:r>
          </w:p>
        </w:tc>
        <w:tc>
          <w:tcPr>
            <w:tcW w:w="2040" w:type="dxa"/>
            <w:noWrap/>
            <w:hideMark/>
          </w:tcPr>
          <w:p w:rsidR="00087CBC" w:rsidRPr="00E614F7" w:rsidRDefault="00090A3F"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Libellulidae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Sympetrum vulgatum</w:t>
            </w:r>
          </w:p>
        </w:tc>
        <w:tc>
          <w:tcPr>
            <w:tcW w:w="2040" w:type="dxa"/>
            <w:noWrap/>
            <w:hideMark/>
          </w:tcPr>
          <w:p w:rsidR="00087CBC"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Aeshnidae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Aeshna cyanea</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Aeshnidae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Aeshna isoceles</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Orthoptera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Tettigoniidae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Phaneroptera falcata</w:t>
            </w:r>
          </w:p>
        </w:tc>
        <w:tc>
          <w:tcPr>
            <w:tcW w:w="2040" w:type="dxa"/>
            <w:noWrap/>
            <w:hideMark/>
          </w:tcPr>
          <w:p w:rsidR="00087CBC"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960955">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w:t>
            </w:r>
            <w:r w:rsidR="00960955" w:rsidRPr="00E614F7">
              <w:rPr>
                <w:rFonts w:ascii="Times New Roman" w:hAnsi="Times New Roman" w:cs="Times New Roman"/>
                <w:color w:val="000000"/>
                <w:sz w:val="20"/>
                <w:szCs w:val="20"/>
                <w:lang w:val="ro-RO"/>
              </w:rPr>
              <w:t>iidae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Tettigonia viridissima</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960955">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Tettigoniidae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Platycleis intermeia</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Gryllidae</w:t>
            </w:r>
          </w:p>
        </w:tc>
        <w:tc>
          <w:tcPr>
            <w:tcW w:w="2808" w:type="dxa"/>
            <w:noWrap/>
            <w:hideMark/>
          </w:tcPr>
          <w:p w:rsidR="00087CBC"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Gryllus campestris</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960955">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Acrid</w:t>
            </w:r>
            <w:r w:rsidR="00960955" w:rsidRPr="00E614F7">
              <w:rPr>
                <w:rFonts w:ascii="Times New Roman" w:hAnsi="Times New Roman" w:cs="Times New Roman"/>
                <w:color w:val="000000"/>
                <w:sz w:val="20"/>
                <w:szCs w:val="20"/>
                <w:lang w:val="ro-RO"/>
              </w:rPr>
              <w:t>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Oedipoda germanica</w:t>
            </w:r>
          </w:p>
        </w:tc>
        <w:tc>
          <w:tcPr>
            <w:tcW w:w="2040" w:type="dxa"/>
            <w:noWrap/>
            <w:hideMark/>
          </w:tcPr>
          <w:p w:rsidR="00087CBC" w:rsidRPr="00E614F7" w:rsidRDefault="00087CBC" w:rsidP="00960955">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cnfStyle w:val="000000100000"/>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Acrididae</w:t>
            </w:r>
          </w:p>
        </w:tc>
        <w:tc>
          <w:tcPr>
            <w:tcW w:w="2808" w:type="dxa"/>
            <w:noWrap/>
            <w:hideMark/>
          </w:tcPr>
          <w:p w:rsidR="00960955"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Sphingonotus caerulans</w:t>
            </w:r>
          </w:p>
        </w:tc>
        <w:tc>
          <w:tcPr>
            <w:tcW w:w="2040" w:type="dxa"/>
            <w:noWrap/>
            <w:hideMark/>
          </w:tcPr>
          <w:p w:rsidR="00960955" w:rsidRPr="00E614F7" w:rsidRDefault="00960955" w:rsidP="00960955">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Coleoptera</w:t>
            </w: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Carabus cancellatus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Carabus violaceus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Harpalus affinis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Anisoplia agricola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Rhizotrogus majalis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Amphimalon solstitiale</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61B62" w:rsidRPr="00E614F7" w:rsidTr="00090A3F">
        <w:trPr>
          <w:cnfStyle w:val="000000100000"/>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261B62" w:rsidRPr="00E614F7" w:rsidRDefault="00261B62"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Tropinota hirta</w:t>
            </w:r>
          </w:p>
        </w:tc>
        <w:tc>
          <w:tcPr>
            <w:tcW w:w="2040" w:type="dxa"/>
            <w:noWrap/>
            <w:hideMark/>
          </w:tcPr>
          <w:p w:rsidR="00261B62"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Coccinelidae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Coccinella septempunctata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90A3F" w:rsidRPr="00E614F7" w:rsidTr="00090A3F">
        <w:trPr>
          <w:cnfStyle w:val="000000100000"/>
          <w:trHeight w:val="300"/>
        </w:trPr>
        <w:tc>
          <w:tcPr>
            <w:cnfStyle w:val="001000000000"/>
            <w:tcW w:w="1316" w:type="dxa"/>
            <w:noWrap/>
            <w:hideMark/>
          </w:tcPr>
          <w:p w:rsidR="00090A3F" w:rsidRPr="00E614F7" w:rsidRDefault="00090A3F" w:rsidP="00087CBC">
            <w:pPr>
              <w:rPr>
                <w:rFonts w:ascii="Times New Roman" w:hAnsi="Times New Roman" w:cs="Times New Roman"/>
                <w:color w:val="000000"/>
                <w:sz w:val="20"/>
                <w:szCs w:val="20"/>
                <w:lang w:val="ro-RO"/>
              </w:rPr>
            </w:pPr>
          </w:p>
        </w:tc>
        <w:tc>
          <w:tcPr>
            <w:tcW w:w="1762" w:type="dxa"/>
            <w:noWrap/>
            <w:hideMark/>
          </w:tcPr>
          <w:p w:rsidR="00090A3F" w:rsidRPr="00E614F7" w:rsidRDefault="00090A3F" w:rsidP="00087CBC">
            <w:pPr>
              <w:cnfStyle w:val="000000100000"/>
              <w:rPr>
                <w:rFonts w:ascii="Times New Roman" w:hAnsi="Times New Roman" w:cs="Times New Roman"/>
                <w:color w:val="000000"/>
                <w:sz w:val="20"/>
                <w:szCs w:val="20"/>
                <w:lang w:val="ro-RO"/>
              </w:rPr>
            </w:pPr>
          </w:p>
        </w:tc>
        <w:tc>
          <w:tcPr>
            <w:tcW w:w="1719" w:type="dxa"/>
            <w:noWrap/>
            <w:hideMark/>
          </w:tcPr>
          <w:p w:rsidR="00090A3F" w:rsidRPr="00E614F7" w:rsidRDefault="00090A3F"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Coccinelidae</w:t>
            </w:r>
          </w:p>
        </w:tc>
        <w:tc>
          <w:tcPr>
            <w:tcW w:w="2808" w:type="dxa"/>
            <w:noWrap/>
            <w:hideMark/>
          </w:tcPr>
          <w:p w:rsidR="00090A3F" w:rsidRPr="00E614F7" w:rsidRDefault="00090A3F"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Hippodamia tredecimpunctata</w:t>
            </w:r>
          </w:p>
        </w:tc>
        <w:tc>
          <w:tcPr>
            <w:tcW w:w="2040" w:type="dxa"/>
            <w:noWrap/>
            <w:hideMark/>
          </w:tcPr>
          <w:p w:rsidR="00090A3F"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61B62" w:rsidRPr="00E614F7" w:rsidTr="00090A3F">
        <w:trPr>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Cerambycidae</w:t>
            </w:r>
          </w:p>
        </w:tc>
        <w:tc>
          <w:tcPr>
            <w:tcW w:w="2808" w:type="dxa"/>
            <w:noWrap/>
            <w:hideMark/>
          </w:tcPr>
          <w:p w:rsidR="00261B62" w:rsidRPr="00E614F7" w:rsidRDefault="00261B62"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Pseudovadonia livida</w:t>
            </w:r>
          </w:p>
        </w:tc>
        <w:tc>
          <w:tcPr>
            <w:tcW w:w="2040" w:type="dxa"/>
            <w:noWrap/>
            <w:hideMark/>
          </w:tcPr>
          <w:p w:rsidR="00261B62" w:rsidRPr="00E614F7" w:rsidRDefault="00261B62"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Diptera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Culicidae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Culex pipiens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Tabanidae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Tabanus bovinus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Bombyliidae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Bombylius major</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Musca domestica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Muscina stabulans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Sarcophagidae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Sarcophaga carnaria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Lepidoptera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Noctuidae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Autographa gamma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Sphingidae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Macroglossum stellatarum</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Inachis io</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Vanessa cardui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Lasiommata megera</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cnfStyle w:val="000000100000"/>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960955"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Issoria lathonia</w:t>
            </w:r>
          </w:p>
        </w:tc>
        <w:tc>
          <w:tcPr>
            <w:tcW w:w="2040" w:type="dxa"/>
            <w:noWrap/>
            <w:hideMark/>
          </w:tcPr>
          <w:p w:rsidR="00960955"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37B9F" w:rsidRPr="00E614F7" w:rsidTr="00090A3F">
        <w:trPr>
          <w:trHeight w:val="300"/>
        </w:trPr>
        <w:tc>
          <w:tcPr>
            <w:cnfStyle w:val="001000000000"/>
            <w:tcW w:w="1316" w:type="dxa"/>
            <w:noWrap/>
            <w:hideMark/>
          </w:tcPr>
          <w:p w:rsidR="00237B9F" w:rsidRPr="00E614F7" w:rsidRDefault="00237B9F" w:rsidP="00087CBC">
            <w:pPr>
              <w:rPr>
                <w:rFonts w:ascii="Times New Roman" w:hAnsi="Times New Roman" w:cs="Times New Roman"/>
                <w:color w:val="000000"/>
                <w:sz w:val="20"/>
                <w:szCs w:val="20"/>
                <w:lang w:val="ro-RO"/>
              </w:rPr>
            </w:pPr>
          </w:p>
        </w:tc>
        <w:tc>
          <w:tcPr>
            <w:tcW w:w="1762"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p>
        </w:tc>
        <w:tc>
          <w:tcPr>
            <w:tcW w:w="1719"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237B9F" w:rsidRPr="00E614F7" w:rsidRDefault="00237B9F"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Argynns pandora</w:t>
            </w:r>
          </w:p>
        </w:tc>
        <w:tc>
          <w:tcPr>
            <w:tcW w:w="2040" w:type="dxa"/>
            <w:noWrap/>
            <w:hideMark/>
          </w:tcPr>
          <w:p w:rsidR="00237B9F" w:rsidRPr="00E614F7" w:rsidRDefault="00237B9F"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napi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rapae</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brassicae</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37B9F" w:rsidRPr="00E614F7" w:rsidTr="00090A3F">
        <w:trPr>
          <w:trHeight w:val="300"/>
        </w:trPr>
        <w:tc>
          <w:tcPr>
            <w:cnfStyle w:val="001000000000"/>
            <w:tcW w:w="1316" w:type="dxa"/>
            <w:noWrap/>
            <w:hideMark/>
          </w:tcPr>
          <w:p w:rsidR="00237B9F" w:rsidRPr="00E614F7" w:rsidRDefault="00237B9F" w:rsidP="00087CBC">
            <w:pPr>
              <w:rPr>
                <w:rFonts w:ascii="Times New Roman" w:hAnsi="Times New Roman" w:cs="Times New Roman"/>
                <w:color w:val="000000"/>
                <w:sz w:val="20"/>
                <w:szCs w:val="20"/>
                <w:lang w:val="ro-RO"/>
              </w:rPr>
            </w:pPr>
          </w:p>
        </w:tc>
        <w:tc>
          <w:tcPr>
            <w:tcW w:w="1762"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p>
        </w:tc>
        <w:tc>
          <w:tcPr>
            <w:tcW w:w="1719"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237B9F" w:rsidRPr="00E614F7" w:rsidRDefault="00237B9F"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Anthocaris cardamines</w:t>
            </w:r>
          </w:p>
        </w:tc>
        <w:tc>
          <w:tcPr>
            <w:tcW w:w="2040" w:type="dxa"/>
            <w:noWrap/>
            <w:hideMark/>
          </w:tcPr>
          <w:p w:rsidR="00237B9F" w:rsidRPr="00E614F7" w:rsidRDefault="00237B9F"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Noctuidae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Euxoa segetum</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Lycaenidae</w:t>
            </w:r>
          </w:p>
        </w:tc>
        <w:tc>
          <w:tcPr>
            <w:tcW w:w="2808" w:type="dxa"/>
            <w:noWrap/>
            <w:hideMark/>
          </w:tcPr>
          <w:p w:rsidR="00960955" w:rsidRPr="00E614F7" w:rsidRDefault="00960955" w:rsidP="00960955">
            <w:pPr>
              <w:cnfStyle w:val="000000000000"/>
              <w:rPr>
                <w:rFonts w:ascii="Times New Roman" w:hAnsi="Times New Roman" w:cs="Times New Roman"/>
                <w:i/>
                <w:color w:val="000000"/>
                <w:sz w:val="20"/>
                <w:szCs w:val="20"/>
                <w:lang w:val="ro-RO"/>
              </w:rPr>
            </w:pPr>
            <w:r w:rsidRPr="00E614F7">
              <w:rPr>
                <w:rFonts w:ascii="Times New Roman" w:hAnsi="Times New Roman" w:cs="Times New Roman"/>
                <w:i/>
                <w:iCs/>
                <w:color w:val="202122"/>
                <w:sz w:val="20"/>
                <w:szCs w:val="20"/>
                <w:shd w:val="clear" w:color="auto" w:fill="FFFFFF"/>
                <w:lang w:val="ro-RO"/>
              </w:rPr>
              <w:t>Polyommatus icarus</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Hymenoptera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Formicidae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Lasius niger</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61B62" w:rsidRPr="00E614F7" w:rsidTr="00090A3F">
        <w:trPr>
          <w:cnfStyle w:val="000000100000"/>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Apidae</w:t>
            </w:r>
          </w:p>
        </w:tc>
        <w:tc>
          <w:tcPr>
            <w:tcW w:w="2808" w:type="dxa"/>
            <w:noWrap/>
            <w:hideMark/>
          </w:tcPr>
          <w:p w:rsidR="00261B62" w:rsidRPr="00E614F7" w:rsidRDefault="00261B62" w:rsidP="00261B62">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Eucera clypeata</w:t>
            </w:r>
          </w:p>
        </w:tc>
        <w:tc>
          <w:tcPr>
            <w:tcW w:w="2040" w:type="dxa"/>
            <w:noWrap/>
            <w:hideMark/>
          </w:tcPr>
          <w:p w:rsidR="00261B62"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61B62" w:rsidRPr="00E614F7" w:rsidTr="00090A3F">
        <w:trPr>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Apidae</w:t>
            </w:r>
          </w:p>
        </w:tc>
        <w:tc>
          <w:tcPr>
            <w:tcW w:w="2808" w:type="dxa"/>
            <w:noWrap/>
            <w:hideMark/>
          </w:tcPr>
          <w:p w:rsidR="00261B62" w:rsidRPr="00E614F7" w:rsidRDefault="00261B62" w:rsidP="00261B62">
            <w:pPr>
              <w:cnfStyle w:val="000000000000"/>
              <w:rPr>
                <w:rFonts w:ascii="Times New Roman" w:hAnsi="Times New Roman" w:cs="Times New Roman"/>
                <w:i/>
                <w:color w:val="050505"/>
                <w:sz w:val="20"/>
                <w:szCs w:val="20"/>
                <w:shd w:val="clear" w:color="auto" w:fill="FFFFFF"/>
                <w:lang w:val="ro-RO"/>
              </w:rPr>
            </w:pPr>
            <w:r w:rsidRPr="00E614F7">
              <w:rPr>
                <w:rFonts w:ascii="Times New Roman" w:hAnsi="Times New Roman" w:cs="Times New Roman"/>
                <w:i/>
                <w:color w:val="050505"/>
                <w:sz w:val="20"/>
                <w:szCs w:val="20"/>
                <w:shd w:val="clear" w:color="auto" w:fill="FFFFFF"/>
                <w:lang w:val="ro-RO"/>
              </w:rPr>
              <w:t>Xylocopa violacea</w:t>
            </w:r>
          </w:p>
        </w:tc>
        <w:tc>
          <w:tcPr>
            <w:tcW w:w="2040" w:type="dxa"/>
            <w:noWrap/>
            <w:hideMark/>
          </w:tcPr>
          <w:p w:rsidR="00261B62" w:rsidRPr="00E614F7" w:rsidRDefault="00261B62"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Hem</w:t>
            </w:r>
            <w:r w:rsidR="00261B62" w:rsidRPr="00E614F7">
              <w:rPr>
                <w:rFonts w:ascii="Times New Roman" w:hAnsi="Times New Roman" w:cs="Times New Roman"/>
                <w:color w:val="000000"/>
                <w:sz w:val="20"/>
                <w:szCs w:val="20"/>
                <w:lang w:val="ro-RO"/>
              </w:rPr>
              <w:t>i</w:t>
            </w:r>
            <w:r w:rsidRPr="00E614F7">
              <w:rPr>
                <w:rFonts w:ascii="Times New Roman" w:hAnsi="Times New Roman" w:cs="Times New Roman"/>
                <w:color w:val="000000"/>
                <w:sz w:val="20"/>
                <w:szCs w:val="20"/>
                <w:lang w:val="ro-RO"/>
              </w:rPr>
              <w:t>ptera</w:t>
            </w:r>
          </w:p>
        </w:tc>
        <w:tc>
          <w:tcPr>
            <w:tcW w:w="1719"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Lygaeidae</w:t>
            </w:r>
          </w:p>
        </w:tc>
        <w:tc>
          <w:tcPr>
            <w:tcW w:w="2808" w:type="dxa"/>
            <w:noWrap/>
            <w:hideMark/>
          </w:tcPr>
          <w:p w:rsidR="00087CBC"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 xml:space="preserve">Tropidothorax leucopterus </w:t>
            </w:r>
          </w:p>
        </w:tc>
        <w:tc>
          <w:tcPr>
            <w:tcW w:w="2040" w:type="dxa"/>
            <w:noWrap/>
            <w:hideMark/>
          </w:tcPr>
          <w:p w:rsidR="00087CBC" w:rsidRPr="00E614F7" w:rsidRDefault="00960955" w:rsidP="00960955">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Cicadidae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Cicadella sp</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Cercopidae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Cercopsis sp</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Mantodea</w:t>
            </w: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Amelidae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Ameles heldreichi</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D044D" w:rsidRPr="00E614F7" w:rsidTr="00090A3F">
        <w:trPr>
          <w:cnfStyle w:val="000000100000"/>
          <w:trHeight w:val="300"/>
        </w:trPr>
        <w:tc>
          <w:tcPr>
            <w:cnfStyle w:val="001000000000"/>
            <w:tcW w:w="1316" w:type="dxa"/>
            <w:noWrap/>
            <w:hideMark/>
          </w:tcPr>
          <w:p w:rsidR="000D044D" w:rsidRPr="00E614F7" w:rsidRDefault="000D044D" w:rsidP="00087CBC">
            <w:pPr>
              <w:rPr>
                <w:rFonts w:ascii="Times New Roman" w:hAnsi="Times New Roman" w:cs="Times New Roman"/>
                <w:color w:val="000000"/>
                <w:sz w:val="20"/>
                <w:szCs w:val="20"/>
                <w:lang w:val="ro-RO"/>
              </w:rPr>
            </w:pPr>
          </w:p>
        </w:tc>
        <w:tc>
          <w:tcPr>
            <w:tcW w:w="1762" w:type="dxa"/>
            <w:noWrap/>
            <w:hideMark/>
          </w:tcPr>
          <w:p w:rsidR="000D044D" w:rsidRPr="00E614F7" w:rsidRDefault="000D044D" w:rsidP="00087CBC">
            <w:pPr>
              <w:cnfStyle w:val="000000100000"/>
              <w:rPr>
                <w:rFonts w:ascii="Times New Roman" w:hAnsi="Times New Roman" w:cs="Times New Roman"/>
                <w:color w:val="000000"/>
                <w:sz w:val="20"/>
                <w:szCs w:val="20"/>
                <w:lang w:val="ro-RO"/>
              </w:rPr>
            </w:pPr>
          </w:p>
        </w:tc>
        <w:tc>
          <w:tcPr>
            <w:tcW w:w="1719" w:type="dxa"/>
            <w:noWrap/>
            <w:hideMark/>
          </w:tcPr>
          <w:p w:rsidR="000D044D" w:rsidRPr="00E614F7" w:rsidRDefault="000D044D"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Mantidae</w:t>
            </w:r>
          </w:p>
        </w:tc>
        <w:tc>
          <w:tcPr>
            <w:tcW w:w="2808" w:type="dxa"/>
            <w:noWrap/>
            <w:hideMark/>
          </w:tcPr>
          <w:p w:rsidR="000D044D" w:rsidRPr="00E614F7" w:rsidRDefault="000D044D"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Mantis religiosa</w:t>
            </w:r>
          </w:p>
        </w:tc>
        <w:tc>
          <w:tcPr>
            <w:tcW w:w="2040" w:type="dxa"/>
            <w:noWrap/>
            <w:hideMark/>
          </w:tcPr>
          <w:p w:rsidR="000D044D" w:rsidRPr="00E614F7" w:rsidRDefault="000D044D"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bl>
    <w:p w:rsidR="00B92F82" w:rsidRPr="00E614F7" w:rsidRDefault="00B92F82" w:rsidP="00B92F82">
      <w:pPr>
        <w:spacing w:after="0" w:line="360" w:lineRule="auto"/>
        <w:ind w:firstLine="720"/>
        <w:jc w:val="both"/>
        <w:rPr>
          <w:rFonts w:ascii="Times New Roman" w:hAnsi="Times New Roman" w:cs="Times New Roman"/>
          <w:sz w:val="24"/>
          <w:szCs w:val="24"/>
          <w:lang w:val="ro-RO"/>
        </w:rPr>
      </w:pPr>
    </w:p>
    <w:p w:rsidR="000D044D" w:rsidRPr="00E614F7" w:rsidRDefault="000D044D" w:rsidP="000D044D">
      <w:pPr>
        <w:spacing w:line="24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 – specie neevaluata</w:t>
      </w:r>
    </w:p>
    <w:p w:rsidR="000D044D" w:rsidRPr="00E614F7" w:rsidRDefault="000D044D" w:rsidP="00B92F8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LC – Least concern </w:t>
      </w:r>
      <w:r w:rsidR="003E79F0"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nepericlitata</w:t>
      </w:r>
    </w:p>
    <w:p w:rsidR="003E79F0" w:rsidRPr="00E614F7" w:rsidRDefault="003E79F0" w:rsidP="00B92F82">
      <w:pPr>
        <w:spacing w:after="0" w:line="360" w:lineRule="auto"/>
        <w:ind w:firstLine="720"/>
        <w:jc w:val="both"/>
        <w:rPr>
          <w:rFonts w:ascii="Times New Roman" w:hAnsi="Times New Roman" w:cs="Times New Roman"/>
          <w:sz w:val="24"/>
          <w:szCs w:val="24"/>
          <w:lang w:val="ro-RO"/>
        </w:rPr>
      </w:pP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sz w:val="24"/>
          <w:szCs w:val="24"/>
          <w:lang w:val="ro-RO"/>
        </w:rPr>
        <w:lastRenderedPageBreak/>
        <w:drawing>
          <wp:inline distT="0" distB="0" distL="0" distR="0">
            <wp:extent cx="4572000" cy="7353300"/>
            <wp:effectExtent l="19050" t="0" r="19050" b="0"/>
            <wp:docPr id="53"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C67A13">
        <w:rPr>
          <w:rFonts w:ascii="Times New Roman" w:hAnsi="Times New Roman" w:cs="Times New Roman"/>
          <w:sz w:val="24"/>
          <w:szCs w:val="24"/>
          <w:lang w:val="ro-RO"/>
        </w:rPr>
        <w:t>26</w:t>
      </w:r>
      <w:r w:rsidRPr="00E614F7">
        <w:rPr>
          <w:rFonts w:ascii="Times New Roman" w:hAnsi="Times New Roman" w:cs="Times New Roman"/>
          <w:sz w:val="24"/>
          <w:szCs w:val="24"/>
          <w:lang w:val="ro-RO"/>
        </w:rPr>
        <w:t>.  Compozitia specifica pe familii a nevertebratelor identificate pe amplasament</w:t>
      </w: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p>
    <w:p w:rsidR="003E79F0" w:rsidRPr="00E614F7" w:rsidRDefault="003E79F0" w:rsidP="003E79F0">
      <w:pPr>
        <w:spacing w:after="0" w:line="360" w:lineRule="auto"/>
        <w:jc w:val="both"/>
        <w:rPr>
          <w:rFonts w:ascii="Times New Roman" w:hAnsi="Times New Roman" w:cs="Times New Roman"/>
          <w:sz w:val="24"/>
          <w:szCs w:val="24"/>
          <w:lang w:val="ro-RO"/>
        </w:rPr>
      </w:pPr>
    </w:p>
    <w:p w:rsidR="003E79F0" w:rsidRPr="00E614F7" w:rsidRDefault="003E79F0" w:rsidP="003E79F0">
      <w:pPr>
        <w:spacing w:after="0" w:line="360" w:lineRule="auto"/>
        <w:jc w:val="both"/>
        <w:rPr>
          <w:rFonts w:ascii="Times New Roman" w:hAnsi="Times New Roman" w:cs="Times New Roman"/>
          <w:sz w:val="24"/>
          <w:szCs w:val="24"/>
          <w:lang w:val="ro-RO"/>
        </w:rPr>
      </w:pPr>
    </w:p>
    <w:p w:rsidR="00C67A13" w:rsidRDefault="00C67A13" w:rsidP="003E79F0">
      <w:pPr>
        <w:spacing w:after="0" w:line="360" w:lineRule="auto"/>
        <w:ind w:firstLine="720"/>
        <w:jc w:val="both"/>
        <w:rPr>
          <w:rFonts w:ascii="Times New Roman" w:hAnsi="Times New Roman" w:cs="Times New Roman"/>
          <w:sz w:val="24"/>
          <w:szCs w:val="24"/>
          <w:lang w:val="ro-RO"/>
        </w:rPr>
      </w:pP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nevertebratelor identificate pe amplasamentul propus ne arata existenta a cel putin 11 ordine  repartizate la 4 Clase taxonomice. Dintre cele 11 ordine cele mai numeroase sunt dipterele (muste si tantari) si lepidopterele (fluturi) cu cate 5 familii , urmate de coleoptere cu 4 familii. </w:t>
      </w: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sz w:val="24"/>
          <w:szCs w:val="24"/>
          <w:lang w:val="ro-RO"/>
        </w:rPr>
        <w:drawing>
          <wp:inline distT="0" distB="0" distL="0" distR="0">
            <wp:extent cx="5732145" cy="2667040"/>
            <wp:effectExtent l="19050" t="0" r="20955" b="0"/>
            <wp:docPr id="5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E79F0" w:rsidRPr="00E614F7" w:rsidRDefault="003E79F0" w:rsidP="003E79F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w:t>
      </w:r>
      <w:r w:rsidR="00C67A13">
        <w:rPr>
          <w:rFonts w:ascii="Times New Roman" w:hAnsi="Times New Roman" w:cs="Times New Roman"/>
          <w:sz w:val="24"/>
          <w:szCs w:val="24"/>
          <w:lang w:val="ro-RO"/>
        </w:rPr>
        <w:t>7</w:t>
      </w:r>
      <w:r w:rsidRPr="00E614F7">
        <w:rPr>
          <w:rFonts w:ascii="Times New Roman" w:hAnsi="Times New Roman" w:cs="Times New Roman"/>
          <w:sz w:val="24"/>
          <w:szCs w:val="24"/>
          <w:lang w:val="ro-RO"/>
        </w:rPr>
        <w:t>. Repartizarea nevertebratelor identificate pe ordine</w:t>
      </w:r>
    </w:p>
    <w:p w:rsidR="003E79F0" w:rsidRPr="00E614F7" w:rsidRDefault="003E79F0" w:rsidP="003E79F0">
      <w:pPr>
        <w:spacing w:line="360" w:lineRule="auto"/>
        <w:ind w:firstLine="720"/>
        <w:jc w:val="both"/>
        <w:rPr>
          <w:rFonts w:ascii="Arial" w:hAnsi="Arial" w:cs="Arial"/>
          <w:lang w:val="ro-RO"/>
        </w:rPr>
      </w:pP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Un procent important este reprezentat si de ordinele </w:t>
      </w:r>
      <w:r w:rsidRPr="00E614F7">
        <w:rPr>
          <w:rFonts w:ascii="Times New Roman" w:hAnsi="Times New Roman" w:cs="Times New Roman"/>
          <w:i/>
          <w:sz w:val="24"/>
          <w:szCs w:val="24"/>
          <w:lang w:val="ro-RO"/>
        </w:rPr>
        <w:t>Aranea, Coleoptera</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 xml:space="preserve">Lepidoptera, </w:t>
      </w:r>
      <w:r w:rsidRPr="00E614F7">
        <w:rPr>
          <w:rFonts w:ascii="Times New Roman" w:hAnsi="Times New Roman" w:cs="Times New Roman"/>
          <w:sz w:val="24"/>
          <w:szCs w:val="24"/>
          <w:lang w:val="ro-RO"/>
        </w:rPr>
        <w:t xml:space="preserve"> ordine reprezentate aici majoritar de specii comune, rezistente la impactul antropic, dar si specii caracteristice habitatelor identificate de stepa. Tinand cont  de periaodele in care au fost facute observatiile si de numarul acestora, putem spune ca diversitatea nevertebratelor este destul de ridicata. </w:t>
      </w: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 toate acestea nu au fost identificate elemente de interes conservativ.</w:t>
      </w:r>
    </w:p>
    <w:p w:rsidR="003E79F0" w:rsidRPr="00E614F7" w:rsidRDefault="003E79F0" w:rsidP="003E79F0">
      <w:pPr>
        <w:spacing w:after="0" w:line="240" w:lineRule="auto"/>
        <w:ind w:left="720"/>
        <w:jc w:val="center"/>
        <w:rPr>
          <w:rFonts w:ascii="Times New Roman" w:hAnsi="Times New Roman" w:cs="Times New Roman"/>
          <w:b/>
          <w:sz w:val="24"/>
          <w:szCs w:val="24"/>
          <w:lang w:val="ro-RO"/>
        </w:rPr>
      </w:pPr>
      <w:r w:rsidRPr="00E614F7">
        <w:rPr>
          <w:rFonts w:ascii="Times New Roman" w:hAnsi="Times New Roman" w:cs="Times New Roman"/>
          <w:b/>
          <w:noProof/>
          <w:sz w:val="24"/>
          <w:szCs w:val="24"/>
          <w:lang w:val="ro-RO"/>
        </w:rPr>
        <w:drawing>
          <wp:inline distT="0" distB="0" distL="0" distR="0">
            <wp:extent cx="2625670" cy="2396639"/>
            <wp:effectExtent l="19050" t="0" r="3230" b="0"/>
            <wp:docPr id="55" name="Picture 26" descr="D:\Elena\topo\2021\cogealac\cogealac 1\ea\foto\100NIKON\DSCN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lena\topo\2021\cogealac\cogealac 1\ea\foto\100NIKON\DSCN2026.JPG"/>
                    <pic:cNvPicPr>
                      <a:picLocks noChangeAspect="1" noChangeArrowheads="1"/>
                    </pic:cNvPicPr>
                  </pic:nvPicPr>
                  <pic:blipFill>
                    <a:blip r:embed="rId44" cstate="print">
                      <a:lum bright="10000" contrast="20000"/>
                    </a:blip>
                    <a:srcRect/>
                    <a:stretch>
                      <a:fillRect/>
                    </a:stretch>
                  </pic:blipFill>
                  <pic:spPr bwMode="auto">
                    <a:xfrm>
                      <a:off x="0" y="0"/>
                      <a:ext cx="2624884" cy="2395922"/>
                    </a:xfrm>
                    <a:prstGeom prst="rect">
                      <a:avLst/>
                    </a:prstGeom>
                    <a:noFill/>
                    <a:ln w="9525">
                      <a:noFill/>
                      <a:miter lim="800000"/>
                      <a:headEnd/>
                      <a:tailEnd/>
                    </a:ln>
                  </pic:spPr>
                </pic:pic>
              </a:graphicData>
            </a:graphic>
          </wp:inline>
        </w:drawing>
      </w:r>
    </w:p>
    <w:p w:rsidR="003E79F0" w:rsidRPr="00E614F7" w:rsidRDefault="003E79F0" w:rsidP="003E79F0">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2</w:t>
      </w:r>
      <w:r w:rsidR="00C67A13">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Hippodamia tredecimpunctata</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lastRenderedPageBreak/>
        <w:drawing>
          <wp:inline distT="0" distB="0" distL="0" distR="0">
            <wp:extent cx="2828925" cy="2178799"/>
            <wp:effectExtent l="19050" t="0" r="9525" b="0"/>
            <wp:docPr id="40" name="Picture 28" descr="D:\Elena\topo\2021\cogealac\cogealac 1\ea\foto\111D7100\DSC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lena\topo\2021\cogealac\cogealac 1\ea\foto\111D7100\DSC_0672.JPG"/>
                    <pic:cNvPicPr>
                      <a:picLocks noChangeAspect="1" noChangeArrowheads="1"/>
                    </pic:cNvPicPr>
                  </pic:nvPicPr>
                  <pic:blipFill>
                    <a:blip r:embed="rId45" cstate="print">
                      <a:lum bright="20000" contrast="20000"/>
                    </a:blip>
                    <a:srcRect/>
                    <a:stretch>
                      <a:fillRect/>
                    </a:stretch>
                  </pic:blipFill>
                  <pic:spPr bwMode="auto">
                    <a:xfrm>
                      <a:off x="0" y="0"/>
                      <a:ext cx="2828925" cy="2178799"/>
                    </a:xfrm>
                    <a:prstGeom prst="rect">
                      <a:avLst/>
                    </a:prstGeom>
                    <a:noFill/>
                    <a:ln w="9525">
                      <a:noFill/>
                      <a:miter lim="800000"/>
                      <a:headEnd/>
                      <a:tailEnd/>
                    </a:ln>
                  </pic:spPr>
                </pic:pic>
              </a:graphicData>
            </a:graphic>
          </wp:inline>
        </w:drawing>
      </w:r>
    </w:p>
    <w:p w:rsidR="0053617A" w:rsidRPr="00E614F7" w:rsidRDefault="0053617A" w:rsidP="0053617A">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sidRPr="00D115A2">
        <w:rPr>
          <w:rFonts w:ascii="Times New Roman" w:hAnsi="Times New Roman" w:cs="Times New Roman"/>
          <w:sz w:val="24"/>
          <w:szCs w:val="24"/>
          <w:lang w:val="ro-RO"/>
        </w:rPr>
        <w:t>2</w:t>
      </w:r>
      <w:r w:rsidR="00C67A13">
        <w:rPr>
          <w:rFonts w:ascii="Times New Roman" w:hAnsi="Times New Roman" w:cs="Times New Roman"/>
          <w:sz w:val="24"/>
          <w:szCs w:val="24"/>
          <w:lang w:val="ro-RO"/>
        </w:rPr>
        <w:t>9</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Polyommatus icarus</w:t>
      </w:r>
    </w:p>
    <w:p w:rsidR="00090A3F" w:rsidRPr="00E614F7" w:rsidRDefault="00090A3F"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drawing>
          <wp:inline distT="0" distB="0" distL="0" distR="0">
            <wp:extent cx="2860675" cy="2676525"/>
            <wp:effectExtent l="19050" t="0" r="0" b="0"/>
            <wp:docPr id="39" name="Picture 27" descr="D:\Elena\topo\2021\cogealac\cogealac 1\ea\foto\100NIKON\DSCN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lena\topo\2021\cogealac\cogealac 1\ea\foto\100NIKON\DSCN2027.JPG"/>
                    <pic:cNvPicPr>
                      <a:picLocks noChangeAspect="1" noChangeArrowheads="1"/>
                    </pic:cNvPicPr>
                  </pic:nvPicPr>
                  <pic:blipFill>
                    <a:blip r:embed="rId46" cstate="print"/>
                    <a:srcRect/>
                    <a:stretch>
                      <a:fillRect/>
                    </a:stretch>
                  </pic:blipFill>
                  <pic:spPr bwMode="auto">
                    <a:xfrm>
                      <a:off x="0" y="0"/>
                      <a:ext cx="2860675" cy="2676525"/>
                    </a:xfrm>
                    <a:prstGeom prst="rect">
                      <a:avLst/>
                    </a:prstGeom>
                    <a:noFill/>
                    <a:ln w="9525">
                      <a:noFill/>
                      <a:miter lim="800000"/>
                      <a:headEnd/>
                      <a:tailEnd/>
                    </a:ln>
                  </pic:spPr>
                </pic:pic>
              </a:graphicData>
            </a:graphic>
          </wp:inline>
        </w:drawing>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C67A13">
        <w:rPr>
          <w:rFonts w:ascii="Times New Roman" w:hAnsi="Times New Roman" w:cs="Times New Roman"/>
          <w:sz w:val="24"/>
          <w:szCs w:val="24"/>
          <w:lang w:val="ro-RO"/>
        </w:rPr>
        <w:t>30</w:t>
      </w:r>
      <w:r w:rsidR="00D115A2" w:rsidRPr="00D115A2">
        <w:rPr>
          <w:rFonts w:ascii="Times New Roman" w:hAnsi="Times New Roman" w:cs="Times New Roman"/>
          <w:sz w:val="24"/>
          <w:szCs w:val="24"/>
          <w:lang w:val="ro-RO"/>
        </w:rPr>
        <w:t>.</w:t>
      </w:r>
      <w:r w:rsidR="00D115A2">
        <w:rPr>
          <w:rFonts w:ascii="Times New Roman" w:hAnsi="Times New Roman" w:cs="Times New Roman"/>
          <w:i/>
          <w:sz w:val="24"/>
          <w:szCs w:val="24"/>
          <w:lang w:val="ro-RO"/>
        </w:rPr>
        <w:t xml:space="preserve"> </w:t>
      </w:r>
      <w:r w:rsidRPr="00E614F7">
        <w:rPr>
          <w:rFonts w:ascii="Times New Roman" w:hAnsi="Times New Roman" w:cs="Times New Roman"/>
          <w:i/>
          <w:sz w:val="24"/>
          <w:szCs w:val="24"/>
          <w:lang w:val="ro-RO"/>
        </w:rPr>
        <w:t xml:space="preserve"> </w:t>
      </w:r>
      <w:r w:rsidR="0059262C" w:rsidRPr="00E614F7">
        <w:rPr>
          <w:rFonts w:ascii="Times New Roman" w:hAnsi="Times New Roman" w:cs="Times New Roman"/>
          <w:i/>
          <w:sz w:val="24"/>
          <w:szCs w:val="24"/>
          <w:lang w:val="ro-RO"/>
        </w:rPr>
        <w:t>Apdapost Lycosidae.</w:t>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sz w:val="24"/>
          <w:szCs w:val="24"/>
          <w:lang w:val="ro-RO"/>
        </w:rPr>
        <w:drawing>
          <wp:inline distT="0" distB="0" distL="0" distR="0">
            <wp:extent cx="3161988" cy="2966484"/>
            <wp:effectExtent l="19050" t="0" r="312" b="0"/>
            <wp:docPr id="48" name="Picture 33" descr="\\192.168.0.25\Transfer\2019\Elena Ionita\2019\determinari\nevertebrate\100D3200\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0.25\Transfer\2019\Elena Ionita\2019\determinari\nevertebrate\100D3200\DSC_0012.JPG"/>
                    <pic:cNvPicPr>
                      <a:picLocks noChangeAspect="1" noChangeArrowheads="1"/>
                    </pic:cNvPicPr>
                  </pic:nvPicPr>
                  <pic:blipFill>
                    <a:blip r:embed="rId47" cstate="print"/>
                    <a:srcRect/>
                    <a:stretch>
                      <a:fillRect/>
                    </a:stretch>
                  </pic:blipFill>
                  <pic:spPr bwMode="auto">
                    <a:xfrm>
                      <a:off x="0" y="0"/>
                      <a:ext cx="3161988" cy="2966484"/>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ind w:firstLine="9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1</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Geolycosa vultuosa</w:t>
      </w:r>
    </w:p>
    <w:p w:rsidR="0053617A" w:rsidRPr="00D115A2" w:rsidRDefault="0053617A" w:rsidP="003E79F0">
      <w:pPr>
        <w:spacing w:after="0" w:line="240" w:lineRule="auto"/>
        <w:jc w:val="center"/>
        <w:rPr>
          <w:rFonts w:ascii="Times New Roman" w:hAnsi="Times New Roman" w:cs="Times New Roman"/>
          <w:sz w:val="24"/>
          <w:szCs w:val="24"/>
          <w:lang w:val="ro-RO"/>
        </w:rPr>
      </w:pPr>
      <w:r w:rsidRPr="00D115A2">
        <w:rPr>
          <w:rFonts w:ascii="Times New Roman" w:hAnsi="Times New Roman" w:cs="Times New Roman"/>
          <w:noProof/>
          <w:sz w:val="24"/>
          <w:szCs w:val="24"/>
          <w:lang w:val="ro-RO"/>
        </w:rPr>
        <w:lastRenderedPageBreak/>
        <w:drawing>
          <wp:inline distT="0" distB="0" distL="0" distR="0">
            <wp:extent cx="2775098" cy="2275367"/>
            <wp:effectExtent l="19050" t="0" r="6202" b="0"/>
            <wp:docPr id="41" name="Picture 29" descr="D:\Elena\topo\2021\cogealac\cogealac 1\ea\foto\100NIKON\DSC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lena\topo\2021\cogealac\cogealac 1\ea\foto\100NIKON\DSCN2013.JPG"/>
                    <pic:cNvPicPr>
                      <a:picLocks noChangeAspect="1" noChangeArrowheads="1"/>
                    </pic:cNvPicPr>
                  </pic:nvPicPr>
                  <pic:blipFill>
                    <a:blip r:embed="rId48" cstate="print"/>
                    <a:srcRect/>
                    <a:stretch>
                      <a:fillRect/>
                    </a:stretch>
                  </pic:blipFill>
                  <pic:spPr bwMode="auto">
                    <a:xfrm>
                      <a:off x="0" y="0"/>
                      <a:ext cx="2775098" cy="2275367"/>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2</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Cepea vindobonensis</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drawing>
          <wp:inline distT="0" distB="0" distL="0" distR="0">
            <wp:extent cx="3664546" cy="2530549"/>
            <wp:effectExtent l="19050" t="0" r="0" b="0"/>
            <wp:docPr id="43" name="Picture 31" descr="\\192.168.0.25\Transfer\2019\Elena Ionita\2019\determinari\in sud\isoria lath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0.25\Transfer\2019\Elena Ionita\2019\determinari\in sud\isoria lathonia.JPG"/>
                    <pic:cNvPicPr>
                      <a:picLocks noChangeAspect="1" noChangeArrowheads="1"/>
                    </pic:cNvPicPr>
                  </pic:nvPicPr>
                  <pic:blipFill>
                    <a:blip r:embed="rId49" cstate="print"/>
                    <a:srcRect/>
                    <a:stretch>
                      <a:fillRect/>
                    </a:stretch>
                  </pic:blipFill>
                  <pic:spPr bwMode="auto">
                    <a:xfrm>
                      <a:off x="0" y="0"/>
                      <a:ext cx="3664546" cy="2530549"/>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3</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Issoria lathonia</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drawing>
          <wp:inline distT="0" distB="0" distL="0" distR="0">
            <wp:extent cx="3766619" cy="2826327"/>
            <wp:effectExtent l="19050" t="0" r="5281" b="0"/>
            <wp:docPr id="42" name="Picture 30" descr="\\192.168.0.25\Transfer\2019\Elena Ionita\2019\determinari\24.mai . chei\Argynnis pan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0.25\Transfer\2019\Elena Ionita\2019\determinari\24.mai . chei\Argynnis pandora.JPG"/>
                    <pic:cNvPicPr>
                      <a:picLocks noChangeAspect="1" noChangeArrowheads="1"/>
                    </pic:cNvPicPr>
                  </pic:nvPicPr>
                  <pic:blipFill>
                    <a:blip r:embed="rId50" cstate="print">
                      <a:lum contrast="20000"/>
                    </a:blip>
                    <a:srcRect/>
                    <a:stretch>
                      <a:fillRect/>
                    </a:stretch>
                  </pic:blipFill>
                  <pic:spPr bwMode="auto">
                    <a:xfrm>
                      <a:off x="0" y="0"/>
                      <a:ext cx="3771543" cy="2830022"/>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4</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Argynnis pandora </w:t>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lastRenderedPageBreak/>
        <w:drawing>
          <wp:inline distT="0" distB="0" distL="0" distR="0">
            <wp:extent cx="3489694" cy="2618533"/>
            <wp:effectExtent l="19050" t="0" r="0" b="0"/>
            <wp:docPr id="44" name="Picture 32" descr="\\192.168.0.25\Transfer\2019\Elena Ionita\2019\determinari\in sud\DSCN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0.25\Transfer\2019\Elena Ionita\2019\determinari\in sud\DSCN3238.JPG"/>
                    <pic:cNvPicPr>
                      <a:picLocks noChangeAspect="1" noChangeArrowheads="1"/>
                    </pic:cNvPicPr>
                  </pic:nvPicPr>
                  <pic:blipFill>
                    <a:blip r:embed="rId51" cstate="print">
                      <a:lum contrast="20000"/>
                    </a:blip>
                    <a:srcRect/>
                    <a:stretch>
                      <a:fillRect/>
                    </a:stretch>
                  </pic:blipFill>
                  <pic:spPr bwMode="auto">
                    <a:xfrm>
                      <a:off x="0" y="0"/>
                      <a:ext cx="3490233" cy="2618938"/>
                    </a:xfrm>
                    <a:prstGeom prst="rect">
                      <a:avLst/>
                    </a:prstGeom>
                    <a:noFill/>
                    <a:ln w="9525">
                      <a:noFill/>
                      <a:miter lim="800000"/>
                      <a:headEnd/>
                      <a:tailEnd/>
                    </a:ln>
                  </pic:spPr>
                </pic:pic>
              </a:graphicData>
            </a:graphic>
          </wp:inline>
        </w:drawing>
      </w:r>
    </w:p>
    <w:p w:rsidR="0053617A" w:rsidRPr="00E614F7" w:rsidRDefault="0059262C" w:rsidP="0059262C">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5</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Tettigonia viridissima</w:t>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drawing>
          <wp:inline distT="0" distB="0" distL="0" distR="0">
            <wp:extent cx="3175412" cy="2683735"/>
            <wp:effectExtent l="19050" t="0" r="5938" b="0"/>
            <wp:docPr id="46" name="Picture 34" descr="\\192.168.0.25\Transfer\2019\Elena Ionita\2019\determinari\nevertebrate\Lepidoptere\anthocaris cardamines-lc\DSCN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0.25\Transfer\2019\Elena Ionita\2019\determinari\nevertebrate\Lepidoptere\anthocaris cardamines-lc\DSCN2375.JPG"/>
                    <pic:cNvPicPr>
                      <a:picLocks noChangeAspect="1" noChangeArrowheads="1"/>
                    </pic:cNvPicPr>
                  </pic:nvPicPr>
                  <pic:blipFill>
                    <a:blip r:embed="rId52" cstate="print">
                      <a:lum bright="-10000" contrast="10000"/>
                    </a:blip>
                    <a:srcRect/>
                    <a:stretch>
                      <a:fillRect/>
                    </a:stretch>
                  </pic:blipFill>
                  <pic:spPr bwMode="auto">
                    <a:xfrm>
                      <a:off x="0" y="0"/>
                      <a:ext cx="3179357" cy="2687069"/>
                    </a:xfrm>
                    <a:prstGeom prst="rect">
                      <a:avLst/>
                    </a:prstGeom>
                    <a:noFill/>
                    <a:ln w="9525">
                      <a:noFill/>
                      <a:miter lim="800000"/>
                      <a:headEnd/>
                      <a:tailEnd/>
                    </a:ln>
                  </pic:spPr>
                </pic:pic>
              </a:graphicData>
            </a:graphic>
          </wp:inline>
        </w:drawing>
      </w:r>
    </w:p>
    <w:p w:rsidR="000D044D" w:rsidRPr="00E614F7" w:rsidRDefault="0059262C" w:rsidP="0047085B">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6</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Anthocharis cardamines</w:t>
      </w:r>
    </w:p>
    <w:p w:rsidR="003E79F0" w:rsidRPr="00E614F7" w:rsidRDefault="0047085B" w:rsidP="0047085B">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255638" cy="2216506"/>
            <wp:effectExtent l="19050" t="0" r="1912" b="0"/>
            <wp:docPr id="56" name="Picture 36" descr="D:\Elena\topo\2020\teren\pantelimon\106D7100\_DSC9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lena\topo\2020\teren\pantelimon\106D7100\_DSC9555.JPG"/>
                    <pic:cNvPicPr>
                      <a:picLocks noChangeAspect="1" noChangeArrowheads="1"/>
                    </pic:cNvPicPr>
                  </pic:nvPicPr>
                  <pic:blipFill>
                    <a:blip r:embed="rId53" cstate="print"/>
                    <a:srcRect/>
                    <a:stretch>
                      <a:fillRect/>
                    </a:stretch>
                  </pic:blipFill>
                  <pic:spPr bwMode="auto">
                    <a:xfrm>
                      <a:off x="0" y="0"/>
                      <a:ext cx="3255638" cy="2216506"/>
                    </a:xfrm>
                    <a:prstGeom prst="rect">
                      <a:avLst/>
                    </a:prstGeom>
                    <a:noFill/>
                    <a:ln w="9525">
                      <a:noFill/>
                      <a:miter lim="800000"/>
                      <a:headEnd/>
                      <a:tailEnd/>
                    </a:ln>
                  </pic:spPr>
                </pic:pic>
              </a:graphicData>
            </a:graphic>
          </wp:inline>
        </w:drawing>
      </w:r>
    </w:p>
    <w:p w:rsidR="0047085B" w:rsidRPr="00E614F7" w:rsidRDefault="0047085B" w:rsidP="0047085B">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Aeshna isoceles</w:t>
      </w:r>
    </w:p>
    <w:p w:rsidR="0047085B" w:rsidRPr="00E614F7" w:rsidRDefault="0047085B" w:rsidP="00B61507">
      <w:pPr>
        <w:spacing w:after="0" w:line="360" w:lineRule="auto"/>
        <w:ind w:firstLine="720"/>
        <w:jc w:val="both"/>
        <w:rPr>
          <w:rFonts w:ascii="Times New Roman" w:hAnsi="Times New Roman" w:cs="Times New Roman"/>
          <w:sz w:val="24"/>
          <w:szCs w:val="24"/>
          <w:lang w:val="ro-RO"/>
        </w:rPr>
      </w:pPr>
    </w:p>
    <w:p w:rsidR="003E79F0" w:rsidRPr="00E614F7" w:rsidRDefault="003E79F0" w:rsidP="00C67A13">
      <w:pPr>
        <w:spacing w:after="0" w:line="360" w:lineRule="auto"/>
        <w:jc w:val="both"/>
        <w:rPr>
          <w:rFonts w:ascii="Times New Roman" w:hAnsi="Times New Roman" w:cs="Times New Roman"/>
          <w:sz w:val="24"/>
          <w:szCs w:val="24"/>
          <w:lang w:val="ro-RO"/>
        </w:rPr>
      </w:pPr>
    </w:p>
    <w:p w:rsidR="00E66B11" w:rsidRPr="00E614F7" w:rsidRDefault="00E66B11" w:rsidP="00E66B11">
      <w:pPr>
        <w:pStyle w:val="ListParagraph"/>
        <w:numPr>
          <w:ilvl w:val="2"/>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Amfibieni si reptile</w:t>
      </w:r>
    </w:p>
    <w:p w:rsidR="004623D2" w:rsidRPr="00E614F7" w:rsidRDefault="004623D2" w:rsidP="004623D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Inventarierea amfibienilor si reptilelor s-a realizat atat extensiv (astfel incat sa acopere cat mai mult diversitatea habitatelor) dar si intensiv (pe transecte liniare sau suprafete selectate). Ca si metode folosite au fost parcurgerea de transecte vizuale, atat ziua cat si noaptea, precum si transecte auditive (pentru masculii de broaste).</w:t>
      </w:r>
    </w:p>
    <w:p w:rsidR="004623D2" w:rsidRDefault="004623D2" w:rsidP="004623D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Subliniem faptul ca strict pe amplasamentul proiectului propus, dintre reptile, a fost identificata numai soparla de </w:t>
      </w:r>
      <w:r w:rsidR="00837B2E" w:rsidRPr="00E614F7">
        <w:rPr>
          <w:rFonts w:ascii="Times New Roman" w:hAnsi="Times New Roman" w:cs="Times New Roman"/>
          <w:sz w:val="24"/>
          <w:szCs w:val="24"/>
          <w:lang w:val="ro-RO"/>
        </w:rPr>
        <w:t>iarba</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Podarcis taurica</w:t>
      </w:r>
      <w:r w:rsidRPr="00E614F7">
        <w:rPr>
          <w:rFonts w:ascii="Times New Roman" w:hAnsi="Times New Roman" w:cs="Times New Roman"/>
          <w:sz w:val="24"/>
          <w:szCs w:val="24"/>
          <w:lang w:val="ro-RO"/>
        </w:rPr>
        <w:t xml:space="preserve">. </w:t>
      </w:r>
    </w:p>
    <w:p w:rsidR="00C67A13" w:rsidRPr="00E614F7" w:rsidRDefault="00C67A13" w:rsidP="004623D2">
      <w:pPr>
        <w:spacing w:after="0" w:line="360" w:lineRule="auto"/>
        <w:ind w:firstLine="720"/>
        <w:jc w:val="both"/>
        <w:rPr>
          <w:rFonts w:ascii="Times New Roman" w:hAnsi="Times New Roman" w:cs="Times New Roman"/>
          <w:sz w:val="24"/>
          <w:szCs w:val="24"/>
          <w:lang w:val="ro-RO"/>
        </w:rPr>
      </w:pPr>
    </w:p>
    <w:p w:rsidR="00E06450" w:rsidRPr="00E614F7" w:rsidRDefault="00E06450" w:rsidP="00E06450">
      <w:pPr>
        <w:spacing w:after="0" w:line="360" w:lineRule="auto"/>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 xml:space="preserve">Tabelul nr. </w:t>
      </w:r>
      <w:r w:rsidR="00D115A2">
        <w:rPr>
          <w:rFonts w:ascii="Times New Roman" w:hAnsi="Times New Roman" w:cs="Times New Roman"/>
          <w:bCs/>
          <w:sz w:val="24"/>
          <w:szCs w:val="24"/>
          <w:lang w:val="ro-RO"/>
        </w:rPr>
        <w:t>7</w:t>
      </w:r>
      <w:r w:rsidRPr="00E614F7">
        <w:rPr>
          <w:rFonts w:ascii="Times New Roman" w:hAnsi="Times New Roman" w:cs="Times New Roman"/>
          <w:bCs/>
          <w:sz w:val="24"/>
          <w:szCs w:val="24"/>
          <w:lang w:val="ro-RO"/>
        </w:rPr>
        <w:t xml:space="preserve"> </w:t>
      </w:r>
      <w:r w:rsidRPr="00E614F7">
        <w:rPr>
          <w:rFonts w:ascii="Times New Roman" w:hAnsi="Times New Roman" w:cs="Times New Roman"/>
          <w:sz w:val="24"/>
          <w:szCs w:val="24"/>
          <w:lang w:val="ro-RO"/>
        </w:rPr>
        <w:t>Lista speciilor de amfibieni si reptile din zona proiectului propus si statutul de conservare</w:t>
      </w:r>
    </w:p>
    <w:tbl>
      <w:tblPr>
        <w:tblStyle w:val="LightList-Accent6"/>
        <w:tblW w:w="9866" w:type="dxa"/>
        <w:tblLook w:val="04A0"/>
      </w:tblPr>
      <w:tblGrid>
        <w:gridCol w:w="1858"/>
        <w:gridCol w:w="1417"/>
        <w:gridCol w:w="1505"/>
        <w:gridCol w:w="1311"/>
        <w:gridCol w:w="1423"/>
        <w:gridCol w:w="1542"/>
        <w:gridCol w:w="810"/>
      </w:tblGrid>
      <w:tr w:rsidR="00E06450" w:rsidRPr="00E614F7" w:rsidTr="00B76F88">
        <w:trPr>
          <w:cnfStyle w:val="100000000000"/>
          <w:trHeight w:val="300"/>
        </w:trPr>
        <w:tc>
          <w:tcPr>
            <w:cnfStyle w:val="001000000000"/>
            <w:tcW w:w="1858" w:type="dxa"/>
            <w:vMerge w:val="restart"/>
            <w:noWrap/>
            <w:hideMark/>
          </w:tcPr>
          <w:p w:rsidR="00E06450" w:rsidRPr="00E614F7" w:rsidRDefault="00E06450" w:rsidP="00E06450">
            <w:pPr>
              <w:jc w:val="both"/>
              <w:rPr>
                <w:rFonts w:ascii="Times New Roman" w:hAnsi="Times New Roman" w:cs="Times New Roman"/>
                <w:sz w:val="20"/>
                <w:szCs w:val="20"/>
                <w:lang w:val="ro-RO"/>
              </w:rPr>
            </w:pPr>
            <w:r w:rsidRPr="00E614F7">
              <w:rPr>
                <w:rFonts w:ascii="Times New Roman" w:hAnsi="Times New Roman" w:cs="Times New Roman"/>
                <w:sz w:val="20"/>
                <w:szCs w:val="20"/>
                <w:lang w:val="ro-RO"/>
              </w:rPr>
              <w:t>Specia</w:t>
            </w:r>
          </w:p>
        </w:tc>
        <w:tc>
          <w:tcPr>
            <w:tcW w:w="1417"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Denumire populara</w:t>
            </w:r>
          </w:p>
        </w:tc>
        <w:tc>
          <w:tcPr>
            <w:tcW w:w="1505"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Familia</w:t>
            </w:r>
          </w:p>
        </w:tc>
        <w:tc>
          <w:tcPr>
            <w:tcW w:w="1311"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Ordin</w:t>
            </w:r>
          </w:p>
        </w:tc>
        <w:tc>
          <w:tcPr>
            <w:tcW w:w="1423"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Clasa</w:t>
            </w:r>
          </w:p>
        </w:tc>
        <w:tc>
          <w:tcPr>
            <w:tcW w:w="2352" w:type="dxa"/>
            <w:gridSpan w:val="2"/>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Statut de conservare</w:t>
            </w:r>
          </w:p>
        </w:tc>
      </w:tr>
      <w:tr w:rsidR="00E06450" w:rsidRPr="00E614F7" w:rsidTr="00B76F88">
        <w:trPr>
          <w:cnfStyle w:val="000000100000"/>
          <w:trHeight w:val="300"/>
        </w:trPr>
        <w:tc>
          <w:tcPr>
            <w:cnfStyle w:val="001000000000"/>
            <w:tcW w:w="1858" w:type="dxa"/>
            <w:vMerge/>
            <w:noWrap/>
            <w:hideMark/>
          </w:tcPr>
          <w:p w:rsidR="00E06450" w:rsidRPr="00E614F7" w:rsidRDefault="00E06450" w:rsidP="00E06450">
            <w:pPr>
              <w:jc w:val="both"/>
              <w:rPr>
                <w:rFonts w:ascii="Times New Roman" w:hAnsi="Times New Roman" w:cs="Times New Roman"/>
                <w:sz w:val="20"/>
                <w:szCs w:val="20"/>
                <w:lang w:val="ro-RO"/>
              </w:rPr>
            </w:pPr>
          </w:p>
        </w:tc>
        <w:tc>
          <w:tcPr>
            <w:tcW w:w="1417"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505"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311"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423"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542" w:type="dxa"/>
            <w:noWrap/>
            <w:hideMark/>
          </w:tcPr>
          <w:p w:rsidR="00E06450" w:rsidRPr="00E614F7" w:rsidRDefault="00E06450"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OUG 57/2007</w:t>
            </w:r>
          </w:p>
        </w:tc>
        <w:tc>
          <w:tcPr>
            <w:tcW w:w="810" w:type="dxa"/>
            <w:noWrap/>
            <w:hideMark/>
          </w:tcPr>
          <w:p w:rsidR="00E06450" w:rsidRPr="00E614F7" w:rsidRDefault="00E06450"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IUCN*</w:t>
            </w:r>
          </w:p>
        </w:tc>
      </w:tr>
      <w:tr w:rsidR="00E06450" w:rsidRPr="00E614F7" w:rsidTr="0061532A">
        <w:trPr>
          <w:trHeight w:val="300"/>
        </w:trPr>
        <w:tc>
          <w:tcPr>
            <w:cnfStyle w:val="001000000000"/>
            <w:tcW w:w="1858" w:type="dxa"/>
            <w:noWrap/>
          </w:tcPr>
          <w:p w:rsidR="00E06450" w:rsidRPr="00E614F7" w:rsidRDefault="00E06450"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Bufo viridis</w:t>
            </w:r>
          </w:p>
        </w:tc>
        <w:tc>
          <w:tcPr>
            <w:tcW w:w="1417"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raioasa verde</w:t>
            </w:r>
          </w:p>
        </w:tc>
        <w:tc>
          <w:tcPr>
            <w:tcW w:w="1505"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Bufonidae</w:t>
            </w:r>
          </w:p>
        </w:tc>
        <w:tc>
          <w:tcPr>
            <w:tcW w:w="1311"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E06450" w:rsidRPr="00E614F7" w:rsidRDefault="00E06450"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E06450" w:rsidRPr="00E614F7" w:rsidRDefault="00E06450"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9C4C73" w:rsidRPr="00E614F7" w:rsidTr="0061532A">
        <w:trPr>
          <w:cnfStyle w:val="000000100000"/>
          <w:trHeight w:val="300"/>
        </w:trPr>
        <w:tc>
          <w:tcPr>
            <w:cnfStyle w:val="001000000000"/>
            <w:tcW w:w="1858" w:type="dxa"/>
            <w:noWrap/>
          </w:tcPr>
          <w:p w:rsidR="009C4C73" w:rsidRPr="00E614F7" w:rsidRDefault="009C4C73"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Pelophylax kl esculentus</w:t>
            </w:r>
          </w:p>
        </w:tc>
        <w:tc>
          <w:tcPr>
            <w:tcW w:w="1417" w:type="dxa"/>
            <w:noWrap/>
          </w:tcPr>
          <w:p w:rsidR="009C4C73" w:rsidRPr="00E614F7" w:rsidRDefault="009C4C73"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mica de lac</w:t>
            </w:r>
          </w:p>
        </w:tc>
        <w:tc>
          <w:tcPr>
            <w:tcW w:w="1505" w:type="dxa"/>
            <w:noWrap/>
          </w:tcPr>
          <w:p w:rsidR="009C4C73" w:rsidRPr="00E614F7" w:rsidRDefault="009C4C73"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Ranidae</w:t>
            </w:r>
          </w:p>
        </w:tc>
        <w:tc>
          <w:tcPr>
            <w:tcW w:w="1311" w:type="dxa"/>
            <w:noWrap/>
          </w:tcPr>
          <w:p w:rsidR="009C4C73" w:rsidRPr="00E614F7" w:rsidRDefault="009C4C73"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9C4C73" w:rsidRPr="00E614F7" w:rsidRDefault="009C4C73"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9C4C73"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5A</w:t>
            </w:r>
          </w:p>
        </w:tc>
        <w:tc>
          <w:tcPr>
            <w:tcW w:w="810" w:type="dxa"/>
            <w:noWrap/>
            <w:vAlign w:val="center"/>
          </w:tcPr>
          <w:p w:rsidR="009C4C73"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r>
      <w:tr w:rsidR="0061532A" w:rsidRPr="00E614F7" w:rsidTr="0061532A">
        <w:trPr>
          <w:trHeight w:val="300"/>
        </w:trPr>
        <w:tc>
          <w:tcPr>
            <w:cnfStyle w:val="001000000000"/>
            <w:tcW w:w="1858" w:type="dxa"/>
            <w:noWrap/>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Hyla arborea</w:t>
            </w:r>
          </w:p>
        </w:tc>
        <w:tc>
          <w:tcPr>
            <w:tcW w:w="1417" w:type="dxa"/>
            <w:noWrap/>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Brotacel </w:t>
            </w:r>
          </w:p>
        </w:tc>
        <w:tc>
          <w:tcPr>
            <w:tcW w:w="1505" w:type="dxa"/>
            <w:noWrap/>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Hylidae</w:t>
            </w:r>
          </w:p>
        </w:tc>
        <w:tc>
          <w:tcPr>
            <w:tcW w:w="1311" w:type="dxa"/>
            <w:noWrap/>
          </w:tcPr>
          <w:p w:rsidR="0061532A" w:rsidRPr="00E614F7" w:rsidRDefault="0061532A" w:rsidP="0042782C">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61532A" w:rsidRPr="00E614F7" w:rsidRDefault="0061532A" w:rsidP="0042782C">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Bombina bombina</w:t>
            </w:r>
          </w:p>
        </w:tc>
        <w:tc>
          <w:tcPr>
            <w:tcW w:w="1417" w:type="dxa"/>
            <w:noWrap/>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Izvoras cu burta rosie</w:t>
            </w:r>
          </w:p>
        </w:tc>
        <w:tc>
          <w:tcPr>
            <w:tcW w:w="1505" w:type="dxa"/>
            <w:noWrap/>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Bombinatoridae</w:t>
            </w:r>
          </w:p>
        </w:tc>
        <w:tc>
          <w:tcPr>
            <w:tcW w:w="1311" w:type="dxa"/>
            <w:noWrap/>
          </w:tcPr>
          <w:p w:rsidR="0061532A" w:rsidRPr="00E614F7" w:rsidRDefault="0061532A"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61532A" w:rsidRPr="00E614F7" w:rsidRDefault="0061532A"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Podarcis taurica</w:t>
            </w:r>
          </w:p>
        </w:tc>
        <w:tc>
          <w:tcPr>
            <w:tcW w:w="1417"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Soparla de iarba</w:t>
            </w:r>
          </w:p>
        </w:tc>
        <w:tc>
          <w:tcPr>
            <w:tcW w:w="1505"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Lacertidae</w:t>
            </w:r>
          </w:p>
        </w:tc>
        <w:tc>
          <w:tcPr>
            <w:tcW w:w="1311"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Sauria</w:t>
            </w:r>
          </w:p>
        </w:tc>
        <w:tc>
          <w:tcPr>
            <w:tcW w:w="1423"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Emys orbicularis</w:t>
            </w:r>
          </w:p>
        </w:tc>
        <w:tc>
          <w:tcPr>
            <w:tcW w:w="1417"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testoasa de apa</w:t>
            </w:r>
          </w:p>
        </w:tc>
        <w:tc>
          <w:tcPr>
            <w:tcW w:w="1505"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Emydidae</w:t>
            </w:r>
          </w:p>
        </w:tc>
        <w:tc>
          <w:tcPr>
            <w:tcW w:w="1311"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Testudines </w:t>
            </w:r>
          </w:p>
        </w:tc>
        <w:tc>
          <w:tcPr>
            <w:tcW w:w="1423"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Reptilia </w:t>
            </w:r>
          </w:p>
        </w:tc>
        <w:tc>
          <w:tcPr>
            <w:tcW w:w="1542"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3</w:t>
            </w:r>
          </w:p>
        </w:tc>
        <w:tc>
          <w:tcPr>
            <w:tcW w:w="810"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NT</w:t>
            </w:r>
          </w:p>
        </w:tc>
      </w:tr>
      <w:tr w:rsidR="0061532A" w:rsidRPr="00E614F7" w:rsidTr="0061532A">
        <w:trPr>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Coluber (Dolichophis) caspius</w:t>
            </w:r>
          </w:p>
        </w:tc>
        <w:tc>
          <w:tcPr>
            <w:tcW w:w="1417"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Sarpele rau</w:t>
            </w:r>
          </w:p>
        </w:tc>
        <w:tc>
          <w:tcPr>
            <w:tcW w:w="1505"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Colubridae</w:t>
            </w:r>
          </w:p>
        </w:tc>
        <w:tc>
          <w:tcPr>
            <w:tcW w:w="1311"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Squamata</w:t>
            </w:r>
          </w:p>
        </w:tc>
        <w:tc>
          <w:tcPr>
            <w:tcW w:w="1423"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Natrix natrix </w:t>
            </w:r>
          </w:p>
        </w:tc>
        <w:tc>
          <w:tcPr>
            <w:tcW w:w="1417"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Sarpe de casa</w:t>
            </w:r>
          </w:p>
        </w:tc>
        <w:tc>
          <w:tcPr>
            <w:tcW w:w="1505" w:type="dxa"/>
            <w:noWrap/>
            <w:hideMark/>
          </w:tcPr>
          <w:p w:rsidR="0061532A" w:rsidRPr="00E614F7" w:rsidRDefault="0061532A"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Colubridae</w:t>
            </w:r>
          </w:p>
        </w:tc>
        <w:tc>
          <w:tcPr>
            <w:tcW w:w="1311" w:type="dxa"/>
            <w:noWrap/>
            <w:hideMark/>
          </w:tcPr>
          <w:p w:rsidR="0061532A" w:rsidRPr="00E614F7" w:rsidRDefault="0061532A"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Squamata</w:t>
            </w:r>
          </w:p>
        </w:tc>
        <w:tc>
          <w:tcPr>
            <w:tcW w:w="1423" w:type="dxa"/>
            <w:noWrap/>
            <w:hideMark/>
          </w:tcPr>
          <w:p w:rsidR="0061532A" w:rsidRPr="00E614F7" w:rsidRDefault="0061532A" w:rsidP="0042782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810"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bl>
    <w:p w:rsidR="00F74E0D" w:rsidRPr="00E614F7" w:rsidRDefault="00F74E0D" w:rsidP="0061532A">
      <w:pPr>
        <w:spacing w:after="0" w:line="360" w:lineRule="auto"/>
        <w:jc w:val="both"/>
        <w:rPr>
          <w:rFonts w:ascii="Arial" w:hAnsi="Arial" w:cs="Arial"/>
          <w:lang w:val="ro-RO"/>
        </w:rPr>
      </w:pPr>
    </w:p>
    <w:p w:rsidR="0061532A" w:rsidRPr="00E614F7" w:rsidRDefault="0061532A"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b/>
          <w:sz w:val="20"/>
          <w:szCs w:val="20"/>
          <w:lang w:val="ro-RO"/>
        </w:rPr>
        <w:t>Anexa 5A</w:t>
      </w:r>
      <w:r w:rsidRPr="00E614F7">
        <w:rPr>
          <w:rFonts w:ascii="Times New Roman" w:hAnsi="Times New Roman" w:cs="Times New Roman"/>
          <w:sz w:val="20"/>
          <w:szCs w:val="20"/>
          <w:lang w:val="ro-RO"/>
        </w:rPr>
        <w:t xml:space="preserve">- </w:t>
      </w:r>
      <w:r w:rsidRPr="00E614F7">
        <w:rPr>
          <w:rFonts w:ascii="Times New Roman" w:hAnsi="Times New Roman" w:cs="Times New Roman"/>
          <w:i/>
          <w:sz w:val="20"/>
          <w:szCs w:val="20"/>
          <w:lang w:val="ro-RO"/>
        </w:rPr>
        <w:t>Specii de plante şi de animale de interes comunitar, cu excepţia speciilor de păsări, a căror prelevare din natură şi exploatare fac obiectul măsurilor de management</w:t>
      </w:r>
    </w:p>
    <w:p w:rsidR="0061532A" w:rsidRPr="00E614F7" w:rsidRDefault="0061532A" w:rsidP="0061532A">
      <w:pPr>
        <w:spacing w:after="0" w:line="360" w:lineRule="auto"/>
        <w:ind w:firstLine="720"/>
        <w:jc w:val="both"/>
        <w:rPr>
          <w:rFonts w:ascii="Times New Roman" w:hAnsi="Times New Roman" w:cs="Times New Roman"/>
          <w:sz w:val="20"/>
          <w:szCs w:val="20"/>
          <w:lang w:val="ro-RO"/>
        </w:rPr>
      </w:pPr>
      <w:r w:rsidRPr="00E614F7">
        <w:rPr>
          <w:rFonts w:ascii="Times New Roman" w:hAnsi="Times New Roman" w:cs="Times New Roman"/>
          <w:b/>
          <w:sz w:val="20"/>
          <w:szCs w:val="20"/>
          <w:lang w:val="ro-RO"/>
        </w:rPr>
        <w:t>An</w:t>
      </w:r>
      <w:r w:rsidRPr="00E614F7">
        <w:rPr>
          <w:rFonts w:ascii="Times New Roman" w:hAnsi="Times New Roman" w:cs="Times New Roman"/>
          <w:b/>
          <w:sz w:val="20"/>
          <w:szCs w:val="20"/>
          <w:lang w:val="ro-RO"/>
        </w:rPr>
        <w:t>e</w:t>
      </w:r>
      <w:r w:rsidRPr="00E614F7">
        <w:rPr>
          <w:rFonts w:ascii="Times New Roman" w:hAnsi="Times New Roman" w:cs="Times New Roman"/>
          <w:b/>
          <w:sz w:val="20"/>
          <w:szCs w:val="20"/>
          <w:lang w:val="ro-RO"/>
        </w:rPr>
        <w:t>x</w:t>
      </w:r>
      <w:r w:rsidRPr="00E614F7">
        <w:rPr>
          <w:rFonts w:ascii="Times New Roman" w:hAnsi="Times New Roman" w:cs="Times New Roman"/>
          <w:b/>
          <w:sz w:val="20"/>
          <w:szCs w:val="20"/>
          <w:lang w:val="ro-RO"/>
        </w:rPr>
        <w:t>a</w:t>
      </w:r>
      <w:r w:rsidRPr="00E614F7">
        <w:rPr>
          <w:rFonts w:ascii="Times New Roman" w:hAnsi="Times New Roman" w:cs="Times New Roman"/>
          <w:b/>
          <w:sz w:val="20"/>
          <w:szCs w:val="20"/>
          <w:lang w:val="ro-RO"/>
        </w:rPr>
        <w:t xml:space="preserve"> 4A</w:t>
      </w:r>
      <w:r w:rsidRPr="00E614F7">
        <w:rPr>
          <w:rFonts w:ascii="Times New Roman" w:hAnsi="Times New Roman" w:cs="Times New Roman"/>
          <w:sz w:val="20"/>
          <w:szCs w:val="20"/>
          <w:lang w:val="ro-RO"/>
        </w:rPr>
        <w:t xml:space="preserve"> - </w:t>
      </w:r>
      <w:r w:rsidR="00044402" w:rsidRPr="00E614F7">
        <w:rPr>
          <w:rFonts w:ascii="Times New Roman" w:hAnsi="Times New Roman" w:cs="Times New Roman"/>
          <w:i/>
          <w:sz w:val="20"/>
          <w:szCs w:val="20"/>
          <w:lang w:val="ro-RO"/>
        </w:rPr>
        <w:t>Specii de interes comunitar</w:t>
      </w:r>
      <w:r w:rsidRPr="00E614F7">
        <w:rPr>
          <w:rFonts w:ascii="Times New Roman" w:hAnsi="Times New Roman" w:cs="Times New Roman"/>
          <w:i/>
          <w:sz w:val="20"/>
          <w:szCs w:val="20"/>
          <w:lang w:val="ro-RO"/>
        </w:rPr>
        <w:t>. Specii de animale şi de plante care necesită o protecţie stricta</w:t>
      </w:r>
    </w:p>
    <w:p w:rsidR="0061532A" w:rsidRPr="00E614F7" w:rsidRDefault="0061532A"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b/>
          <w:sz w:val="20"/>
          <w:szCs w:val="20"/>
          <w:lang w:val="ro-RO"/>
        </w:rPr>
        <w:t>Anexa  3</w:t>
      </w:r>
      <w:r w:rsidRPr="00E614F7">
        <w:rPr>
          <w:rFonts w:ascii="Times New Roman" w:hAnsi="Times New Roman" w:cs="Times New Roman"/>
          <w:sz w:val="20"/>
          <w:szCs w:val="20"/>
          <w:lang w:val="ro-RO"/>
        </w:rPr>
        <w:t xml:space="preserve"> – </w:t>
      </w:r>
      <w:r w:rsidRPr="00E614F7">
        <w:rPr>
          <w:rFonts w:ascii="Times New Roman" w:hAnsi="Times New Roman" w:cs="Times New Roman"/>
          <w:i/>
          <w:sz w:val="20"/>
          <w:szCs w:val="20"/>
          <w:lang w:val="ro-RO"/>
        </w:rPr>
        <w:t>Specii de plante şi de animale a căror conservare necesită desemnarea ariilor speciale de conservare şi a ariilor de protecţie specială avifaunistică</w:t>
      </w:r>
    </w:p>
    <w:p w:rsidR="002C0D8B" w:rsidRPr="00E614F7" w:rsidRDefault="002C0D8B"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i/>
          <w:sz w:val="20"/>
          <w:szCs w:val="20"/>
          <w:lang w:val="ro-RO"/>
        </w:rPr>
        <w:t>LC – least concern – nepericlitat</w:t>
      </w:r>
    </w:p>
    <w:p w:rsidR="002C0D8B" w:rsidRPr="00E614F7" w:rsidRDefault="002C0D8B"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i/>
          <w:sz w:val="20"/>
          <w:szCs w:val="20"/>
          <w:lang w:val="ro-RO"/>
        </w:rPr>
        <w:t>NT- near threatened – aproape periclitat</w:t>
      </w:r>
    </w:p>
    <w:p w:rsidR="0061532A" w:rsidRPr="00E614F7" w:rsidRDefault="00F74E0D" w:rsidP="0061532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Prin urmare au fost identificate un numar de 8 specii de herpetofauna, 4 specii de amfibienui si 4 specii de reptile, dintre care doar </w:t>
      </w:r>
      <w:r w:rsidR="0061532A" w:rsidRPr="00E614F7">
        <w:rPr>
          <w:rFonts w:ascii="Times New Roman" w:hAnsi="Times New Roman" w:cs="Times New Roman"/>
          <w:i/>
          <w:sz w:val="24"/>
          <w:szCs w:val="24"/>
          <w:lang w:val="ro-RO"/>
        </w:rPr>
        <w:t>P</w:t>
      </w:r>
      <w:r w:rsidRPr="00E614F7">
        <w:rPr>
          <w:rFonts w:ascii="Times New Roman" w:hAnsi="Times New Roman" w:cs="Times New Roman"/>
          <w:i/>
          <w:sz w:val="24"/>
          <w:szCs w:val="24"/>
          <w:lang w:val="ro-RO"/>
        </w:rPr>
        <w:t>odarcis taurica</w:t>
      </w:r>
      <w:r w:rsidRPr="00E614F7">
        <w:rPr>
          <w:rFonts w:ascii="Times New Roman" w:hAnsi="Times New Roman" w:cs="Times New Roman"/>
          <w:sz w:val="24"/>
          <w:szCs w:val="24"/>
          <w:lang w:val="ro-RO"/>
        </w:rPr>
        <w:t xml:space="preserve"> a fost identificata la nivelul amplasmentului proiectului propus. </w:t>
      </w:r>
    </w:p>
    <w:p w:rsidR="002C0D8B" w:rsidRPr="00E614F7" w:rsidRDefault="002C0D8B" w:rsidP="0061532A">
      <w:pPr>
        <w:spacing w:after="0" w:line="360" w:lineRule="auto"/>
        <w:ind w:firstLine="720"/>
        <w:jc w:val="both"/>
        <w:rPr>
          <w:rFonts w:ascii="Times New Roman" w:hAnsi="Times New Roman" w:cs="Times New Roman"/>
          <w:sz w:val="24"/>
          <w:szCs w:val="24"/>
          <w:lang w:val="ro-RO"/>
        </w:rPr>
      </w:pPr>
    </w:p>
    <w:p w:rsidR="002C0D8B" w:rsidRPr="00E614F7" w:rsidRDefault="002C0D8B" w:rsidP="0061532A">
      <w:pPr>
        <w:spacing w:after="0" w:line="360" w:lineRule="auto"/>
        <w:ind w:firstLine="720"/>
        <w:jc w:val="both"/>
        <w:rPr>
          <w:rFonts w:ascii="Arial" w:hAnsi="Arial" w:cs="Arial"/>
          <w:lang w:val="ro-RO"/>
        </w:rPr>
      </w:pPr>
    </w:p>
    <w:p w:rsidR="00044402" w:rsidRPr="00E614F7" w:rsidRDefault="00044402" w:rsidP="00D115A2">
      <w:pPr>
        <w:spacing w:after="0" w:line="360" w:lineRule="auto"/>
        <w:jc w:val="both"/>
        <w:rPr>
          <w:rFonts w:ascii="Times New Roman" w:hAnsi="Times New Roman" w:cs="Times New Roman"/>
          <w:sz w:val="24"/>
          <w:szCs w:val="24"/>
          <w:lang w:val="ro-RO"/>
        </w:rPr>
      </w:pPr>
    </w:p>
    <w:p w:rsidR="005B1776" w:rsidRPr="00E614F7" w:rsidRDefault="0061532A" w:rsidP="0061532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In ceea ce priveste speciile </w:t>
      </w:r>
      <w:r w:rsidRPr="00E614F7">
        <w:rPr>
          <w:rFonts w:ascii="Times New Roman" w:hAnsi="Times New Roman" w:cs="Times New Roman"/>
          <w:i/>
          <w:sz w:val="24"/>
          <w:szCs w:val="24"/>
          <w:lang w:val="ro-RO"/>
        </w:rPr>
        <w:t>Bufo viridis, Pelophylax kl esculentus, Podarcis taurica</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Natrix natrix</w:t>
      </w:r>
      <w:r w:rsidR="005B1776"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putem </w:t>
      </w:r>
      <w:r w:rsidR="002C0D8B" w:rsidRPr="00E614F7">
        <w:rPr>
          <w:rFonts w:ascii="Times New Roman" w:hAnsi="Times New Roman" w:cs="Times New Roman"/>
          <w:sz w:val="24"/>
          <w:szCs w:val="24"/>
          <w:lang w:val="ro-RO"/>
        </w:rPr>
        <w:t>evidentia</w:t>
      </w:r>
      <w:r w:rsidRPr="00E614F7">
        <w:rPr>
          <w:rFonts w:ascii="Times New Roman" w:hAnsi="Times New Roman" w:cs="Times New Roman"/>
          <w:sz w:val="24"/>
          <w:szCs w:val="24"/>
          <w:lang w:val="ro-RO"/>
        </w:rPr>
        <w:t xml:space="preserve"> faptul ca </w:t>
      </w:r>
      <w:r w:rsidR="005B1776" w:rsidRPr="00E614F7">
        <w:rPr>
          <w:rFonts w:ascii="Times New Roman" w:hAnsi="Times New Roman" w:cs="Times New Roman"/>
          <w:sz w:val="24"/>
          <w:szCs w:val="24"/>
          <w:lang w:val="ro-RO"/>
        </w:rPr>
        <w:t xml:space="preserve">sunt specii rezistente la impactul antropic, larg raspandite in Dobrogea, inclusiv in intravilanul localitatilor. </w:t>
      </w:r>
    </w:p>
    <w:p w:rsidR="005B1776" w:rsidRPr="00E614F7" w:rsidRDefault="005B1776" w:rsidP="00926E0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Observatiile rezultate in urma studiilor pe teren ne arata ca reptilele si amfibienii din zonele limitrofe perimetrului de exploatare</w:t>
      </w:r>
      <w:r w:rsidR="00926E04" w:rsidRPr="00E614F7">
        <w:rPr>
          <w:rFonts w:ascii="Times New Roman" w:hAnsi="Times New Roman" w:cs="Times New Roman"/>
          <w:sz w:val="24"/>
          <w:szCs w:val="24"/>
          <w:lang w:val="ro-RO"/>
        </w:rPr>
        <w:t xml:space="preserve"> propus</w:t>
      </w:r>
      <w:r w:rsidRPr="00E614F7">
        <w:rPr>
          <w:rFonts w:ascii="Times New Roman" w:hAnsi="Times New Roman" w:cs="Times New Roman"/>
          <w:sz w:val="24"/>
          <w:szCs w:val="24"/>
          <w:lang w:val="ro-RO"/>
        </w:rPr>
        <w:t xml:space="preserve"> isi desfasoara in m</w:t>
      </w:r>
      <w:r w:rsidR="00926E04" w:rsidRPr="00E614F7">
        <w:rPr>
          <w:rFonts w:ascii="Times New Roman" w:hAnsi="Times New Roman" w:cs="Times New Roman"/>
          <w:sz w:val="24"/>
          <w:szCs w:val="24"/>
          <w:lang w:val="ro-RO"/>
        </w:rPr>
        <w:t>od normal ciclul de viata existand zone de adapost, hranit si reproducere ata</w:t>
      </w:r>
      <w:r w:rsidR="00044402" w:rsidRPr="00E614F7">
        <w:rPr>
          <w:rFonts w:ascii="Times New Roman" w:hAnsi="Times New Roman" w:cs="Times New Roman"/>
          <w:sz w:val="24"/>
          <w:szCs w:val="24"/>
          <w:lang w:val="ro-RO"/>
        </w:rPr>
        <w:t>t</w:t>
      </w:r>
      <w:r w:rsidR="00926E04" w:rsidRPr="00E614F7">
        <w:rPr>
          <w:rFonts w:ascii="Times New Roman" w:hAnsi="Times New Roman" w:cs="Times New Roman"/>
          <w:sz w:val="24"/>
          <w:szCs w:val="24"/>
          <w:lang w:val="ro-RO"/>
        </w:rPr>
        <w:t xml:space="preserve"> la nivelul amplasamentului (</w:t>
      </w:r>
      <w:r w:rsidR="00926E04" w:rsidRPr="00E614F7">
        <w:rPr>
          <w:rFonts w:ascii="Times New Roman" w:hAnsi="Times New Roman" w:cs="Times New Roman"/>
          <w:i/>
          <w:sz w:val="24"/>
          <w:szCs w:val="24"/>
          <w:lang w:val="ro-RO"/>
        </w:rPr>
        <w:t>Podarcis taurica</w:t>
      </w:r>
      <w:r w:rsidR="00926E04" w:rsidRPr="00E614F7">
        <w:rPr>
          <w:rFonts w:ascii="Times New Roman" w:hAnsi="Times New Roman" w:cs="Times New Roman"/>
          <w:sz w:val="24"/>
          <w:szCs w:val="24"/>
          <w:lang w:val="ro-RO"/>
        </w:rPr>
        <w:t>) cat si</w:t>
      </w:r>
      <w:r w:rsidR="00044402" w:rsidRPr="00E614F7">
        <w:rPr>
          <w:rFonts w:ascii="Times New Roman" w:hAnsi="Times New Roman" w:cs="Times New Roman"/>
          <w:sz w:val="24"/>
          <w:szCs w:val="24"/>
          <w:lang w:val="ro-RO"/>
        </w:rPr>
        <w:t xml:space="preserve"> </w:t>
      </w:r>
      <w:r w:rsidR="00926E04" w:rsidRPr="00E614F7">
        <w:rPr>
          <w:rFonts w:ascii="Times New Roman" w:hAnsi="Times New Roman" w:cs="Times New Roman"/>
          <w:sz w:val="24"/>
          <w:szCs w:val="24"/>
          <w:lang w:val="ro-RO"/>
        </w:rPr>
        <w:t>in zonele limitrofe acestuia (celalalte specii).</w:t>
      </w:r>
    </w:p>
    <w:p w:rsidR="00044402" w:rsidRPr="00E614F7" w:rsidRDefault="00044402" w:rsidP="00926E0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mentionat este faptul ca speciile de amfibienui mai ales indivizi ai speciei </w:t>
      </w:r>
      <w:r w:rsidRPr="00E614F7">
        <w:rPr>
          <w:rFonts w:ascii="Times New Roman" w:hAnsi="Times New Roman" w:cs="Times New Roman"/>
          <w:i/>
          <w:sz w:val="24"/>
          <w:szCs w:val="24"/>
          <w:lang w:val="ro-RO"/>
        </w:rPr>
        <w:t>Bombina bombina</w:t>
      </w:r>
      <w:r w:rsidRPr="00E614F7">
        <w:rPr>
          <w:rFonts w:ascii="Times New Roman" w:hAnsi="Times New Roman" w:cs="Times New Roman"/>
          <w:sz w:val="24"/>
          <w:szCs w:val="24"/>
          <w:lang w:val="ro-RO"/>
        </w:rPr>
        <w:t xml:space="preserve"> si  reptile precum </w:t>
      </w:r>
      <w:r w:rsidRPr="00E614F7">
        <w:rPr>
          <w:rFonts w:ascii="Times New Roman" w:hAnsi="Times New Roman" w:cs="Times New Roman"/>
          <w:i/>
          <w:sz w:val="24"/>
          <w:szCs w:val="24"/>
          <w:lang w:val="ro-RO"/>
        </w:rPr>
        <w:t>Emys orbicularis</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Natrix natrix</w:t>
      </w:r>
      <w:r w:rsidRPr="00E614F7">
        <w:rPr>
          <w:rFonts w:ascii="Times New Roman" w:hAnsi="Times New Roman" w:cs="Times New Roman"/>
          <w:sz w:val="24"/>
          <w:szCs w:val="24"/>
          <w:lang w:val="ro-RO"/>
        </w:rPr>
        <w:t xml:space="preserve"> au fost identificate in habitatele situate la o distanta de aproximativ 500 de metrii pe directia nord-vest fata de amplasament acolo unde afluentul Casimcei formeaza habitate acvatice.</w:t>
      </w:r>
      <w:r w:rsidR="003C39B1" w:rsidRPr="00E614F7">
        <w:rPr>
          <w:rFonts w:ascii="Times New Roman" w:hAnsi="Times New Roman" w:cs="Times New Roman"/>
          <w:sz w:val="24"/>
          <w:szCs w:val="24"/>
          <w:lang w:val="ro-RO"/>
        </w:rPr>
        <w:t xml:space="preserve"> Specia </w:t>
      </w:r>
      <w:r w:rsidR="003C39B1" w:rsidRPr="00E614F7">
        <w:rPr>
          <w:rFonts w:ascii="Times New Roman" w:hAnsi="Times New Roman" w:cs="Times New Roman"/>
          <w:i/>
          <w:sz w:val="24"/>
          <w:szCs w:val="24"/>
          <w:lang w:val="ro-RO"/>
        </w:rPr>
        <w:t>Emys orbicularis</w:t>
      </w:r>
      <w:r w:rsidR="003C39B1" w:rsidRPr="00E614F7">
        <w:rPr>
          <w:rFonts w:ascii="Times New Roman" w:hAnsi="Times New Roman" w:cs="Times New Roman"/>
          <w:sz w:val="24"/>
          <w:szCs w:val="24"/>
          <w:lang w:val="ro-RO"/>
        </w:rPr>
        <w:t xml:space="preserve"> este de asemena specie de interes conservativ Natura 2000 mentionata in formularul standard al ariei ROSCI 0215 Recifi Jurasici Cheia cucare periemtrul se invecineaaza.</w:t>
      </w:r>
    </w:p>
    <w:p w:rsidR="00926E04" w:rsidRPr="00E614F7" w:rsidRDefault="00926E0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800563" cy="2168839"/>
            <wp:effectExtent l="19050" t="0" r="0" b="0"/>
            <wp:docPr id="57" name="Picture 37" descr="\\192.168.0.25\Transfer\2019\Elena Ionita\2019\determinari\reptile\natrix natrix\natrix n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0.25\Transfer\2019\Elena Ionita\2019\determinari\reptile\natrix natrix\natrix natrix.JPG"/>
                    <pic:cNvPicPr>
                      <a:picLocks noChangeAspect="1" noChangeArrowheads="1"/>
                    </pic:cNvPicPr>
                  </pic:nvPicPr>
                  <pic:blipFill>
                    <a:blip r:embed="rId54" cstate="print">
                      <a:lum contrast="20000"/>
                    </a:blip>
                    <a:srcRect/>
                    <a:stretch>
                      <a:fillRect/>
                    </a:stretch>
                  </pic:blipFill>
                  <pic:spPr bwMode="auto">
                    <a:xfrm>
                      <a:off x="0" y="0"/>
                      <a:ext cx="2801353" cy="2169450"/>
                    </a:xfrm>
                    <a:prstGeom prst="rect">
                      <a:avLst/>
                    </a:prstGeom>
                    <a:noFill/>
                    <a:ln w="9525">
                      <a:noFill/>
                      <a:miter lim="800000"/>
                      <a:headEnd/>
                      <a:tailEnd/>
                    </a:ln>
                  </pic:spPr>
                </pic:pic>
              </a:graphicData>
            </a:graphic>
          </wp:inline>
        </w:drawing>
      </w:r>
    </w:p>
    <w:p w:rsidR="00926E04" w:rsidRPr="00E614F7" w:rsidRDefault="00926E0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Natrix natrix</w:t>
      </w:r>
      <w:r w:rsidRPr="00E614F7">
        <w:rPr>
          <w:rFonts w:ascii="Times New Roman" w:hAnsi="Times New Roman" w:cs="Times New Roman"/>
          <w:sz w:val="24"/>
          <w:szCs w:val="24"/>
          <w:lang w:val="ro-RO"/>
        </w:rPr>
        <w:t xml:space="preserve"> </w:t>
      </w:r>
    </w:p>
    <w:p w:rsidR="00926E04" w:rsidRPr="00E614F7" w:rsidRDefault="00D4507B"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839568" cy="2289976"/>
            <wp:effectExtent l="19050" t="0" r="0" b="0"/>
            <wp:docPr id="59" name="Picture 39" descr="\\192.168.0.25\Transfer\2020\Elena Ionita\topominiera 2019-2020\pantelimon\109D7100\_DSC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0.25\Transfer\2020\Elena Ionita\topominiera 2019-2020\pantelimon\109D7100\_DSC3444.JPG"/>
                    <pic:cNvPicPr>
                      <a:picLocks noChangeAspect="1" noChangeArrowheads="1"/>
                    </pic:cNvPicPr>
                  </pic:nvPicPr>
                  <pic:blipFill>
                    <a:blip r:embed="rId55" cstate="print">
                      <a:lum contrast="10000"/>
                    </a:blip>
                    <a:srcRect/>
                    <a:stretch>
                      <a:fillRect/>
                    </a:stretch>
                  </pic:blipFill>
                  <pic:spPr bwMode="auto">
                    <a:xfrm>
                      <a:off x="0" y="0"/>
                      <a:ext cx="2834383" cy="2285794"/>
                    </a:xfrm>
                    <a:prstGeom prst="rect">
                      <a:avLst/>
                    </a:prstGeom>
                    <a:noFill/>
                    <a:ln w="9525">
                      <a:noFill/>
                      <a:miter lim="800000"/>
                      <a:headEnd/>
                      <a:tailEnd/>
                    </a:ln>
                  </pic:spPr>
                </pic:pic>
              </a:graphicData>
            </a:graphic>
          </wp:inline>
        </w:drawing>
      </w:r>
    </w:p>
    <w:p w:rsidR="008E2074" w:rsidRPr="00E614F7" w:rsidRDefault="008E207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C67A13">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Pelophylax kl esculentus</w:t>
      </w:r>
    </w:p>
    <w:p w:rsidR="002652AE"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            </w:t>
      </w:r>
      <w:r w:rsidRPr="00E614F7">
        <w:rPr>
          <w:rFonts w:ascii="Times New Roman" w:hAnsi="Times New Roman" w:cs="Times New Roman"/>
          <w:noProof/>
          <w:sz w:val="24"/>
          <w:szCs w:val="24"/>
          <w:lang w:val="ro-RO"/>
        </w:rPr>
        <w:drawing>
          <wp:inline distT="0" distB="0" distL="0" distR="0">
            <wp:extent cx="3384336" cy="2170706"/>
            <wp:effectExtent l="19050" t="0" r="6564" b="0"/>
            <wp:docPr id="60" name="Picture 40" descr="\\192.168.0.25\Transfer\2020\Elena Ionita\din hard\foto teren\NATURA Z\foto prezentare\DSCN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0.25\Transfer\2020\Elena Ionita\din hard\foto teren\NATURA Z\foto prezentare\DSCN5725.JPG"/>
                    <pic:cNvPicPr>
                      <a:picLocks noChangeAspect="1" noChangeArrowheads="1"/>
                    </pic:cNvPicPr>
                  </pic:nvPicPr>
                  <pic:blipFill>
                    <a:blip r:embed="rId56" cstate="print"/>
                    <a:srcRect/>
                    <a:stretch>
                      <a:fillRect/>
                    </a:stretch>
                  </pic:blipFill>
                  <pic:spPr bwMode="auto">
                    <a:xfrm>
                      <a:off x="0" y="0"/>
                      <a:ext cx="3390685" cy="2174778"/>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C67A13">
        <w:rPr>
          <w:rFonts w:ascii="Times New Roman" w:hAnsi="Times New Roman" w:cs="Times New Roman"/>
          <w:sz w:val="24"/>
          <w:szCs w:val="24"/>
          <w:lang w:val="ro-RO"/>
        </w:rPr>
        <w:t>40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Bufo viridis</w:t>
      </w:r>
    </w:p>
    <w:p w:rsidR="00D4507B" w:rsidRPr="00E614F7" w:rsidRDefault="00D4507B" w:rsidP="00D4507B">
      <w:pPr>
        <w:spacing w:after="0" w:line="360" w:lineRule="auto"/>
        <w:jc w:val="center"/>
        <w:rPr>
          <w:rFonts w:ascii="Times New Roman" w:hAnsi="Times New Roman" w:cs="Times New Roman"/>
          <w:sz w:val="24"/>
          <w:szCs w:val="24"/>
          <w:lang w:val="ro-RO"/>
        </w:rPr>
      </w:pPr>
    </w:p>
    <w:p w:rsidR="00D4507B"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153746" cy="2377440"/>
            <wp:effectExtent l="19050" t="0" r="8554" b="0"/>
            <wp:docPr id="61" name="Picture 41" descr="\\192.168.0.25\Transfer\2020\Elena Ionita\din hard\foto teren\NATURA Z\foto prezentare\DSCN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0.25\Transfer\2020\Elena Ionita\din hard\foto teren\NATURA Z\foto prezentare\DSCN8934.JPG"/>
                    <pic:cNvPicPr>
                      <a:picLocks noChangeAspect="1" noChangeArrowheads="1"/>
                    </pic:cNvPicPr>
                  </pic:nvPicPr>
                  <pic:blipFill>
                    <a:blip r:embed="rId57" cstate="print"/>
                    <a:srcRect/>
                    <a:stretch>
                      <a:fillRect/>
                    </a:stretch>
                  </pic:blipFill>
                  <pic:spPr bwMode="auto">
                    <a:xfrm>
                      <a:off x="0" y="0"/>
                      <a:ext cx="3153747" cy="2377441"/>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Hyla arborea</w:t>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lang w:val="ro-RO"/>
        </w:rPr>
        <w:drawing>
          <wp:inline distT="0" distB="0" distL="0" distR="0">
            <wp:extent cx="4511025" cy="2854518"/>
            <wp:effectExtent l="19050" t="0" r="3825" b="0"/>
            <wp:docPr id="62" name="Picture 42" descr="D:\Elena\topo\2021\cogealac\cogealac 1\ea\foto\111D7100\DSC_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lena\topo\2021\cogealac\cogealac 1\ea\foto\111D7100\DSC_0959.JPG"/>
                    <pic:cNvPicPr>
                      <a:picLocks noChangeAspect="1" noChangeArrowheads="1"/>
                    </pic:cNvPicPr>
                  </pic:nvPicPr>
                  <pic:blipFill>
                    <a:blip r:embed="rId58" cstate="print">
                      <a:lum bright="-10000" contrast="20000"/>
                    </a:blip>
                    <a:srcRect/>
                    <a:stretch>
                      <a:fillRect/>
                    </a:stretch>
                  </pic:blipFill>
                  <pic:spPr bwMode="auto">
                    <a:xfrm>
                      <a:off x="0" y="0"/>
                      <a:ext cx="4516888" cy="2858228"/>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2</w:t>
      </w:r>
      <w:r w:rsidRPr="00E614F7">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Emys orbicularis</w:t>
      </w:r>
    </w:p>
    <w:p w:rsidR="00D4507B" w:rsidRPr="00E614F7" w:rsidRDefault="00D4507B" w:rsidP="003C39B1">
      <w:pPr>
        <w:spacing w:after="0" w:line="240" w:lineRule="auto"/>
        <w:rPr>
          <w:rFonts w:ascii="Times New Roman" w:hAnsi="Times New Roman" w:cs="Times New Roman"/>
          <w:i/>
          <w:sz w:val="24"/>
          <w:szCs w:val="24"/>
          <w:lang w:val="ro-RO"/>
        </w:rPr>
      </w:pPr>
    </w:p>
    <w:p w:rsidR="003C39B1" w:rsidRPr="00E614F7" w:rsidRDefault="003C39B1" w:rsidP="003C39B1">
      <w:pPr>
        <w:spacing w:after="0" w:line="240" w:lineRule="auto"/>
        <w:rPr>
          <w:rFonts w:ascii="Times New Roman" w:hAnsi="Times New Roman" w:cs="Times New Roman"/>
          <w:sz w:val="24"/>
          <w:szCs w:val="24"/>
          <w:lang w:val="ro-RO"/>
        </w:rPr>
      </w:pPr>
    </w:p>
    <w:p w:rsidR="00044402" w:rsidRPr="00E614F7" w:rsidRDefault="005C58A0" w:rsidP="005C58A0">
      <w:pPr>
        <w:pStyle w:val="ListParagraph"/>
        <w:numPr>
          <w:ilvl w:val="2"/>
          <w:numId w:val="20"/>
        </w:numPr>
        <w:spacing w:after="0" w:line="360" w:lineRule="auto"/>
        <w:ind w:left="0" w:firstLine="720"/>
        <w:rPr>
          <w:rFonts w:ascii="Times New Roman" w:hAnsi="Times New Roman" w:cs="Times New Roman"/>
          <w:sz w:val="24"/>
          <w:szCs w:val="24"/>
          <w:lang w:val="ro-RO"/>
        </w:rPr>
      </w:pPr>
      <w:r w:rsidRPr="00E614F7">
        <w:rPr>
          <w:rFonts w:ascii="Times New Roman" w:hAnsi="Times New Roman" w:cs="Times New Roman"/>
          <w:b/>
          <w:sz w:val="24"/>
          <w:szCs w:val="24"/>
          <w:lang w:val="ro-RO"/>
        </w:rPr>
        <w:lastRenderedPageBreak/>
        <w:t xml:space="preserve">Avifauna din zona de </w:t>
      </w:r>
      <w:r w:rsidR="00BE34EF" w:rsidRPr="00E614F7">
        <w:rPr>
          <w:rFonts w:ascii="Times New Roman" w:hAnsi="Times New Roman" w:cs="Times New Roman"/>
          <w:b/>
          <w:sz w:val="24"/>
          <w:szCs w:val="24"/>
          <w:lang w:val="ro-RO"/>
        </w:rPr>
        <w:t>intere</w:t>
      </w:r>
      <w:r w:rsidRPr="00E614F7">
        <w:rPr>
          <w:rFonts w:ascii="Times New Roman" w:hAnsi="Times New Roman" w:cs="Times New Roman"/>
          <w:b/>
          <w:sz w:val="24"/>
          <w:szCs w:val="24"/>
          <w:lang w:val="ro-RO"/>
        </w:rPr>
        <w:t>s</w:t>
      </w:r>
    </w:p>
    <w:p w:rsidR="005C58A0" w:rsidRPr="00E614F7" w:rsidRDefault="005C58A0" w:rsidP="005C58A0">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Pentru analiza avifaunei au fost utilizate date colectate de societatea noastra si date din bibliografia de specialitate, de pe o suprafata ce acopera atat perimetrul propus, cat si zonele adiacente. </w:t>
      </w:r>
    </w:p>
    <w:p w:rsidR="005C58A0" w:rsidRPr="00E614F7" w:rsidRDefault="005C58A0" w:rsidP="005C58A0">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Observaţiile asupra speciilor de pasari au fost efectuate  parcurgând pe jos transecte in zona de implementare a proiectului si in zonele adiacente. Din acelaşi traseu au fost efectuate şi observaţii din puncte fixe. Ca si puncte fixe de observatie au fost selectate trei puncte cu vizibilitate buna, cu orizont liber de 360 grade, situate in zonele mai inalte din cadrul arealului monitorizat.</w:t>
      </w:r>
    </w:p>
    <w:p w:rsidR="005C58A0" w:rsidRPr="00E614F7" w:rsidRDefault="00EB150D" w:rsidP="00EB150D">
      <w:pPr>
        <w:spacing w:after="0" w:line="360" w:lineRule="auto"/>
        <w:jc w:val="center"/>
        <w:rPr>
          <w:rFonts w:ascii="Times New Roman" w:eastAsia="Calibri" w:hAnsi="Times New Roman" w:cs="Times New Roman"/>
          <w:sz w:val="24"/>
          <w:szCs w:val="24"/>
          <w:lang w:val="ro-RO"/>
        </w:rPr>
      </w:pPr>
      <w:r w:rsidRPr="00E614F7">
        <w:rPr>
          <w:rFonts w:ascii="Times New Roman" w:eastAsia="Calibri" w:hAnsi="Times New Roman" w:cs="Times New Roman"/>
          <w:noProof/>
          <w:sz w:val="24"/>
          <w:szCs w:val="24"/>
          <w:lang w:val="ro-RO"/>
        </w:rPr>
        <w:pict>
          <v:shape id="_x0000_s1033" style="position:absolute;left:0;text-align:left;margin-left:92.05pt;margin-top:48.4pt;width:283.25pt;height:188pt;z-index:251667456" coordsize="5665,3760" path="m2178,181hdc1812,190,1819,189,1577,218v-101,35,-193,79,-288,126c1269,354,1247,358,1227,369v-26,14,-75,50,-75,50c1115,474,1078,511,1014,531v-25,17,-53,30,-75,51c926,594,915,609,901,619v-40,28,-85,48,-125,75c690,752,649,851,563,907v-44,66,-112,103,-175,150c371,1070,351,1078,338,1095v-46,60,-18,43,-75,63c236,1199,197,1214,175,1258v-26,50,-31,102,-63,150c82,1502,126,1392,62,1471v-8,10,-6,25,-12,37c27,1554,12,1581,,1633v4,192,4,384,12,576c14,2267,92,2388,112,2447v7,20,27,32,38,50c181,2546,208,2598,238,2648v15,26,33,50,50,75c296,2735,313,2760,313,2760v14,43,31,69,62,101c399,2928,443,2970,488,3023v10,12,14,28,25,38c548,3093,592,3115,626,3149v51,51,108,80,163,125c837,3314,888,3389,951,3411v75,26,150,56,226,76c1219,3515,1253,3524,1302,3537v44,29,77,32,125,50c1540,3630,1408,3599,1540,3624v81,55,192,71,288,88c1963,3760,2022,3733,2204,3725v47,-24,90,-52,137,-76c2400,3562,2323,3667,2416,3574v89,-89,-4,-13,63,-87c2507,3456,2538,3428,2567,3399v21,-21,29,-54,50,-75c2642,3299,2692,3249,2692,3249v4,-16,15,-71,25,-88c2789,3031,2751,3134,2780,3048v17,-125,68,-348,-26,-438c2748,2576,2729,2544,2729,2510v,-305,125,-505,301,-739c3039,1759,3048,1747,3055,1734v6,-12,6,-27,13,-38c3078,1681,3094,1672,3105,1658v52,-67,90,-127,163,-175c3302,1433,3327,1410,3381,1383v39,-40,71,-58,125,-75c3650,1212,3823,1156,3994,1133v246,4,493,4,739,12c4797,1147,4977,1203,5046,1220v125,31,260,26,388,38c5490,1276,5524,1265,5572,1233v93,-142,11,-281,-100,-363c5375,723,5523,936,5409,807v-20,-23,-29,-54,-50,-75c5270,643,5255,605,5134,582v-125,-63,33,11,-113,-38c4946,519,4873,479,4796,456v-55,-16,-62,-6,-113,-25c4505,364,4733,438,4595,394v-47,-32,-102,-36,-150,-63c4353,279,4271,213,4169,181,4084,124,3976,126,3881,93,3426,97,2819,,2316,131v-39,26,-31,26,-75,37c2220,173,2178,181,2178,181xe" filled="f" strokecolor="#00b0f0" strokeweight="2.25pt">
            <v:path arrowok="t"/>
          </v:shape>
        </w:pict>
      </w:r>
      <w:r w:rsidRPr="00E614F7">
        <w:rPr>
          <w:rFonts w:ascii="Times New Roman" w:eastAsia="Calibri" w:hAnsi="Times New Roman" w:cs="Times New Roman"/>
          <w:noProof/>
          <w:sz w:val="24"/>
          <w:szCs w:val="24"/>
          <w:lang w:val="ro-RO"/>
        </w:rPr>
        <w:drawing>
          <wp:inline distT="0" distB="0" distL="0" distR="0">
            <wp:extent cx="5701665" cy="3260035"/>
            <wp:effectExtent l="19050" t="0" r="0" b="0"/>
            <wp:docPr id="6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srcRect/>
                    <a:stretch>
                      <a:fillRect/>
                    </a:stretch>
                  </pic:blipFill>
                  <pic:spPr bwMode="auto">
                    <a:xfrm>
                      <a:off x="0" y="0"/>
                      <a:ext cx="5701665" cy="3260035"/>
                    </a:xfrm>
                    <a:prstGeom prst="rect">
                      <a:avLst/>
                    </a:prstGeom>
                    <a:noFill/>
                    <a:ln w="9525">
                      <a:noFill/>
                      <a:miter lim="800000"/>
                      <a:headEnd/>
                      <a:tailEnd/>
                    </a:ln>
                  </pic:spPr>
                </pic:pic>
              </a:graphicData>
            </a:graphic>
          </wp:inline>
        </w:drawing>
      </w:r>
    </w:p>
    <w:p w:rsidR="005C58A0" w:rsidRPr="00E614F7" w:rsidRDefault="005C58A0" w:rsidP="005C58A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3</w:t>
      </w:r>
      <w:r w:rsidR="00D115A2">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Zona de studiu a avifaunei si punctele fixe (VP – vantage point) </w:t>
      </w:r>
    </w:p>
    <w:p w:rsidR="005C58A0" w:rsidRPr="00E614F7" w:rsidRDefault="005C58A0" w:rsidP="005C58A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(sursa imaginii Google Earth)</w:t>
      </w:r>
    </w:p>
    <w:p w:rsidR="005C58A0" w:rsidRPr="00E614F7" w:rsidRDefault="005C58A0" w:rsidP="005C58A0">
      <w:pPr>
        <w:spacing w:after="0" w:line="240" w:lineRule="auto"/>
        <w:rPr>
          <w:rFonts w:ascii="Times New Roman" w:hAnsi="Times New Roman" w:cs="Times New Roman"/>
          <w:sz w:val="24"/>
          <w:szCs w:val="24"/>
          <w:lang w:val="ro-RO"/>
        </w:rPr>
      </w:pPr>
    </w:p>
    <w:p w:rsidR="002503C3" w:rsidRPr="00E614F7" w:rsidRDefault="002503C3" w:rsidP="002503C3">
      <w:pPr>
        <w:tabs>
          <w:tab w:val="left" w:pos="0"/>
        </w:tabs>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t>Pentru alcatuirea listei de specii de pasari au fost utilizate atat datele obtinute din cele 4 deplasari efectuate cat si date bibliografice</w:t>
      </w:r>
      <w:r w:rsidRPr="00E614F7">
        <w:rPr>
          <w:rFonts w:ascii="Times New Roman" w:hAnsi="Times New Roman" w:cs="Times New Roman"/>
          <w:sz w:val="24"/>
          <w:szCs w:val="24"/>
          <w:lang w:val="ro-RO"/>
        </w:rPr>
        <w:tab/>
      </w:r>
    </w:p>
    <w:p w:rsidR="002503C3" w:rsidRPr="00E614F7" w:rsidRDefault="002503C3" w:rsidP="002503C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Majoritatea pasarilor identificate in zona studiata au fost reprezentante ale speciilor care vaneaza in zona, tranziteaza zona in cautarea hranei sau care se odihnesc pe terenurile din zona carierei. Zona studiata reprezinta in fapt o suprafata de teren frecventata in special de specii care cuibaresc in zone invecinate. Mnetionam faptul ca perimetrul se afla intr-o zona inregistrata in  planul de manangement ca fiind utilizata pentru cuibarit de catre Burhinus oedicnemus (pasarea ogorului), informatii confirmate si de alte observatii facute de ornitologi atat de la alte institutii cat si de specialistii ce au lucrat la prezentul studiu. </w:t>
      </w:r>
    </w:p>
    <w:p w:rsidR="002503C3" w:rsidRPr="00E614F7" w:rsidRDefault="002503C3" w:rsidP="002503C3">
      <w:pPr>
        <w:spacing w:after="0" w:line="360" w:lineRule="auto"/>
        <w:ind w:firstLine="720"/>
        <w:jc w:val="both"/>
        <w:rPr>
          <w:rFonts w:ascii="Times New Roman" w:hAnsi="Times New Roman" w:cs="Times New Roman"/>
          <w:sz w:val="24"/>
          <w:szCs w:val="24"/>
          <w:lang w:val="ro-RO"/>
        </w:rPr>
      </w:pPr>
    </w:p>
    <w:p w:rsidR="002503C3" w:rsidRPr="00E614F7" w:rsidRDefault="002503C3" w:rsidP="001F1FE0">
      <w:pPr>
        <w:tabs>
          <w:tab w:val="num" w:pos="0"/>
        </w:tabs>
        <w:spacing w:after="0" w:line="360" w:lineRule="auto"/>
        <w:rPr>
          <w:rFonts w:ascii="Times New Roman" w:hAnsi="Times New Roman" w:cs="Times New Roman"/>
          <w:color w:val="000000"/>
          <w:spacing w:val="-3"/>
          <w:lang w:val="ro-RO"/>
        </w:rPr>
      </w:pPr>
      <w:r w:rsidRPr="00E614F7">
        <w:rPr>
          <w:rFonts w:ascii="Times New Roman" w:hAnsi="Times New Roman" w:cs="Times New Roman"/>
          <w:color w:val="000000"/>
          <w:spacing w:val="-3"/>
          <w:lang w:val="ro-RO"/>
        </w:rPr>
        <w:t xml:space="preserve">Tabel nr. </w:t>
      </w:r>
      <w:r w:rsidR="00D115A2">
        <w:rPr>
          <w:rFonts w:ascii="Times New Roman" w:hAnsi="Times New Roman" w:cs="Times New Roman"/>
          <w:color w:val="000000"/>
          <w:spacing w:val="-3"/>
          <w:lang w:val="ro-RO"/>
        </w:rPr>
        <w:t>8</w:t>
      </w:r>
      <w:r w:rsidRPr="00E614F7">
        <w:rPr>
          <w:rFonts w:ascii="Times New Roman" w:hAnsi="Times New Roman" w:cs="Times New Roman"/>
          <w:color w:val="000000"/>
          <w:spacing w:val="-3"/>
          <w:lang w:val="ro-RO"/>
        </w:rPr>
        <w:t xml:space="preserve">– Avifauna identificata la nivel  zonei analizate (PP, </w:t>
      </w:r>
      <w:r w:rsidR="00417D9F" w:rsidRPr="00E614F7">
        <w:rPr>
          <w:rFonts w:ascii="Times New Roman" w:hAnsi="Times New Roman" w:cs="Times New Roman"/>
          <w:color w:val="000000"/>
          <w:spacing w:val="-3"/>
          <w:lang w:val="ro-RO"/>
        </w:rPr>
        <w:t xml:space="preserve">inclusiv </w:t>
      </w:r>
      <w:r w:rsidRPr="00E614F7">
        <w:rPr>
          <w:rFonts w:ascii="Times New Roman" w:hAnsi="Times New Roman" w:cs="Times New Roman"/>
          <w:color w:val="000000"/>
          <w:spacing w:val="-3"/>
          <w:lang w:val="ro-RO"/>
        </w:rPr>
        <w:t>vecinatati</w:t>
      </w:r>
      <w:r w:rsidR="00417D9F" w:rsidRPr="00E614F7">
        <w:rPr>
          <w:rFonts w:ascii="Times New Roman" w:hAnsi="Times New Roman" w:cs="Times New Roman"/>
          <w:color w:val="000000"/>
          <w:spacing w:val="-3"/>
          <w:lang w:val="ro-RO"/>
        </w:rPr>
        <w:t>le</w:t>
      </w:r>
      <w:r w:rsidRPr="00E614F7">
        <w:rPr>
          <w:rFonts w:ascii="Times New Roman" w:hAnsi="Times New Roman" w:cs="Times New Roman"/>
          <w:color w:val="000000"/>
          <w:spacing w:val="-3"/>
          <w:lang w:val="ro-RO"/>
        </w:rPr>
        <w:t xml:space="preserve"> </w:t>
      </w:r>
      <w:r w:rsidR="00417D9F" w:rsidRPr="00E614F7">
        <w:rPr>
          <w:rFonts w:ascii="Times New Roman" w:hAnsi="Times New Roman" w:cs="Times New Roman"/>
          <w:color w:val="000000"/>
          <w:spacing w:val="-3"/>
          <w:lang w:val="ro-RO"/>
        </w:rPr>
        <w:t xml:space="preserve">conform Fig. nr. . </w:t>
      </w:r>
      <w:r w:rsidR="00417D9F" w:rsidRPr="00E614F7">
        <w:rPr>
          <w:rFonts w:ascii="Times New Roman" w:hAnsi="Times New Roman" w:cs="Times New Roman"/>
          <w:sz w:val="24"/>
          <w:szCs w:val="24"/>
          <w:lang w:val="ro-RO"/>
        </w:rPr>
        <w:t>Zona de studiu a avifaunei si punctele fixe (VP – vantage point)</w:t>
      </w:r>
      <w:r w:rsidRPr="00E614F7">
        <w:rPr>
          <w:rFonts w:ascii="Times New Roman" w:hAnsi="Times New Roman" w:cs="Times New Roman"/>
          <w:color w:val="000000"/>
          <w:spacing w:val="-3"/>
          <w:lang w:val="ro-RO"/>
        </w:rPr>
        <w:t>).</w:t>
      </w:r>
    </w:p>
    <w:tbl>
      <w:tblPr>
        <w:tblStyle w:val="TableGrid"/>
        <w:tblW w:w="9738" w:type="dxa"/>
        <w:tblLook w:val="04A0"/>
      </w:tblPr>
      <w:tblGrid>
        <w:gridCol w:w="2538"/>
        <w:gridCol w:w="1980"/>
        <w:gridCol w:w="1620"/>
        <w:gridCol w:w="1620"/>
        <w:gridCol w:w="1980"/>
      </w:tblGrid>
      <w:tr w:rsidR="001F1FE0" w:rsidRPr="00E614F7" w:rsidTr="001F1FE0">
        <w:trPr>
          <w:trHeight w:val="315"/>
        </w:trPr>
        <w:tc>
          <w:tcPr>
            <w:tcW w:w="2538"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tc>
        <w:tc>
          <w:tcPr>
            <w:tcW w:w="1980"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tc>
        <w:tc>
          <w:tcPr>
            <w:tcW w:w="1620"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tc>
        <w:tc>
          <w:tcPr>
            <w:tcW w:w="1620"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tc>
        <w:tc>
          <w:tcPr>
            <w:tcW w:w="1980" w:type="dxa"/>
            <w:noWrap/>
            <w:hideMark/>
          </w:tcPr>
          <w:p w:rsidR="001F1FE0" w:rsidRPr="00E614F7" w:rsidRDefault="001F1FE0" w:rsidP="001F1FE0">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Statut de conservare</w:t>
            </w:r>
          </w:p>
        </w:tc>
      </w:tr>
      <w:tr w:rsidR="001F1FE0" w:rsidRPr="00E614F7" w:rsidTr="001F1FE0">
        <w:trPr>
          <w:trHeight w:val="315"/>
        </w:trPr>
        <w:tc>
          <w:tcPr>
            <w:tcW w:w="2538" w:type="dxa"/>
            <w:noWrap/>
            <w:hideMark/>
          </w:tcPr>
          <w:p w:rsidR="001F1FE0" w:rsidRPr="00E614F7" w:rsidRDefault="001F1FE0" w:rsidP="001F1FE0">
            <w:pP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 xml:space="preserve">Specie </w:t>
            </w:r>
          </w:p>
        </w:tc>
        <w:tc>
          <w:tcPr>
            <w:tcW w:w="1980" w:type="dxa"/>
            <w:noWrap/>
            <w:hideMark/>
          </w:tcPr>
          <w:p w:rsidR="001F1FE0" w:rsidRPr="00E614F7" w:rsidRDefault="001F1FE0" w:rsidP="001F1FE0">
            <w:pP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Denumire populara</w:t>
            </w:r>
          </w:p>
        </w:tc>
        <w:tc>
          <w:tcPr>
            <w:tcW w:w="1620" w:type="dxa"/>
            <w:noWrap/>
            <w:hideMark/>
          </w:tcPr>
          <w:p w:rsidR="001F1FE0" w:rsidRPr="00E614F7" w:rsidRDefault="001F1FE0" w:rsidP="001F1FE0">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Familia</w:t>
            </w:r>
          </w:p>
        </w:tc>
        <w:tc>
          <w:tcPr>
            <w:tcW w:w="1620" w:type="dxa"/>
            <w:noWrap/>
            <w:hideMark/>
          </w:tcPr>
          <w:p w:rsidR="001F1FE0" w:rsidRPr="00E614F7" w:rsidRDefault="001F1FE0" w:rsidP="001F1FE0">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Ordin</w:t>
            </w:r>
          </w:p>
        </w:tc>
        <w:tc>
          <w:tcPr>
            <w:tcW w:w="1980" w:type="dxa"/>
            <w:noWrap/>
            <w:hideMark/>
          </w:tcPr>
          <w:p w:rsidR="001F1FE0" w:rsidRPr="00E614F7" w:rsidRDefault="001F1FE0" w:rsidP="001F1FE0">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OUG 57/2007</w:t>
            </w:r>
          </w:p>
        </w:tc>
      </w:tr>
      <w:tr w:rsidR="001F1FE0" w:rsidRPr="00E614F7" w:rsidTr="001F1FE0">
        <w:trPr>
          <w:trHeight w:val="300"/>
        </w:trPr>
        <w:tc>
          <w:tcPr>
            <w:tcW w:w="2538" w:type="dxa"/>
            <w:noWrap/>
            <w:hideMark/>
          </w:tcPr>
          <w:p w:rsidR="001F1FE0" w:rsidRPr="00E614F7" w:rsidRDefault="001F1FE0"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Alauda arvensis</w:t>
            </w:r>
          </w:p>
        </w:tc>
        <w:tc>
          <w:tcPr>
            <w:tcW w:w="1980"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Ciocarlie</w:t>
            </w:r>
          </w:p>
        </w:tc>
        <w:tc>
          <w:tcPr>
            <w:tcW w:w="162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Alaudidae</w:t>
            </w:r>
          </w:p>
        </w:tc>
        <w:tc>
          <w:tcPr>
            <w:tcW w:w="162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1F1FE0" w:rsidRPr="00E614F7" w:rsidTr="001F1FE0">
        <w:trPr>
          <w:trHeight w:val="300"/>
        </w:trPr>
        <w:tc>
          <w:tcPr>
            <w:tcW w:w="2538" w:type="dxa"/>
            <w:noWrap/>
            <w:hideMark/>
          </w:tcPr>
          <w:p w:rsidR="001F1FE0" w:rsidRPr="00E614F7" w:rsidRDefault="001F1FE0"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Anthus campestris</w:t>
            </w:r>
          </w:p>
        </w:tc>
        <w:tc>
          <w:tcPr>
            <w:tcW w:w="1980" w:type="dxa"/>
            <w:noWrap/>
            <w:hideMark/>
          </w:tcPr>
          <w:p w:rsidR="001F1FE0" w:rsidRPr="00E614F7" w:rsidRDefault="001F1FE0"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Fasa de camp</w:t>
            </w:r>
          </w:p>
        </w:tc>
        <w:tc>
          <w:tcPr>
            <w:tcW w:w="162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Motacillidae</w:t>
            </w:r>
          </w:p>
        </w:tc>
        <w:tc>
          <w:tcPr>
            <w:tcW w:w="162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1F1FE0" w:rsidRPr="00E614F7" w:rsidRDefault="001F1FE0"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417D9F" w:rsidRPr="00E614F7" w:rsidTr="001F1FE0">
        <w:trPr>
          <w:trHeight w:val="300"/>
        </w:trPr>
        <w:tc>
          <w:tcPr>
            <w:tcW w:w="2538" w:type="dxa"/>
            <w:noWrap/>
            <w:hideMark/>
          </w:tcPr>
          <w:p w:rsidR="00417D9F" w:rsidRPr="00E614F7" w:rsidRDefault="00417D9F"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Anthus trivialis</w:t>
            </w:r>
          </w:p>
        </w:tc>
        <w:tc>
          <w:tcPr>
            <w:tcW w:w="1980" w:type="dxa"/>
            <w:noWrap/>
            <w:hideMark/>
          </w:tcPr>
          <w:p w:rsidR="00417D9F" w:rsidRPr="00E614F7" w:rsidRDefault="00417D9F"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Fasa de padure</w:t>
            </w:r>
          </w:p>
        </w:tc>
        <w:tc>
          <w:tcPr>
            <w:tcW w:w="1620" w:type="dxa"/>
            <w:noWrap/>
            <w:hideMark/>
          </w:tcPr>
          <w:p w:rsidR="00417D9F" w:rsidRPr="00E614F7" w:rsidRDefault="00417D9F"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Motacillidae</w:t>
            </w:r>
          </w:p>
        </w:tc>
        <w:tc>
          <w:tcPr>
            <w:tcW w:w="1620" w:type="dxa"/>
            <w:noWrap/>
            <w:hideMark/>
          </w:tcPr>
          <w:p w:rsidR="00417D9F" w:rsidRPr="00E614F7" w:rsidRDefault="00417D9F"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417D9F" w:rsidRPr="00E614F7" w:rsidRDefault="00417D9F" w:rsidP="001F1FE0">
            <w:pPr>
              <w:jc w:val="center"/>
              <w:rPr>
                <w:rFonts w:ascii="Times New Roman" w:hAnsi="Times New Roman" w:cs="Times New Roman"/>
                <w:color w:val="000000"/>
                <w:sz w:val="20"/>
                <w:szCs w:val="20"/>
                <w:lang w:val="ro-RO"/>
              </w:rPr>
            </w:pPr>
          </w:p>
        </w:tc>
      </w:tr>
      <w:tr w:rsidR="00417D9F" w:rsidRPr="00E614F7" w:rsidTr="001F1FE0">
        <w:trPr>
          <w:trHeight w:val="300"/>
        </w:trPr>
        <w:tc>
          <w:tcPr>
            <w:tcW w:w="2538" w:type="dxa"/>
            <w:noWrap/>
            <w:hideMark/>
          </w:tcPr>
          <w:p w:rsidR="00417D9F" w:rsidRPr="00E614F7" w:rsidRDefault="00417D9F"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Athene noctua</w:t>
            </w:r>
          </w:p>
        </w:tc>
        <w:tc>
          <w:tcPr>
            <w:tcW w:w="1980" w:type="dxa"/>
            <w:noWrap/>
            <w:hideMark/>
          </w:tcPr>
          <w:p w:rsidR="00417D9F" w:rsidRPr="00E614F7" w:rsidRDefault="00417D9F"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Cucuvea</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Strigidae</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Strigiformes</w:t>
            </w:r>
          </w:p>
        </w:tc>
        <w:tc>
          <w:tcPr>
            <w:tcW w:w="198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Anas platyrhynchos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Rata mare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Anatidae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r w:rsidRPr="00E614F7">
              <w:rPr>
                <w:rFonts w:ascii="Times New Roman" w:hAnsi="Times New Roman" w:cs="Times New Roman"/>
                <w:color w:val="000000"/>
                <w:sz w:val="20"/>
                <w:szCs w:val="20"/>
                <w:lang w:val="ro-RO"/>
              </w:rPr>
              <w:t>, D</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Ardea cinerea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Starc cenusiu</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Ardeidae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Pelecaniformes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p>
        </w:tc>
      </w:tr>
      <w:tr w:rsidR="00417D9F" w:rsidRPr="00E614F7" w:rsidTr="001F1FE0">
        <w:trPr>
          <w:trHeight w:val="300"/>
        </w:trPr>
        <w:tc>
          <w:tcPr>
            <w:tcW w:w="2538" w:type="dxa"/>
            <w:noWrap/>
            <w:hideMark/>
          </w:tcPr>
          <w:p w:rsidR="00417D9F" w:rsidRPr="00E614F7" w:rsidRDefault="00417D9F"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Buteo buteo</w:t>
            </w:r>
          </w:p>
        </w:tc>
        <w:tc>
          <w:tcPr>
            <w:tcW w:w="1980" w:type="dxa"/>
            <w:noWrap/>
            <w:hideMark/>
          </w:tcPr>
          <w:p w:rsidR="00417D9F" w:rsidRPr="00E614F7" w:rsidRDefault="00417D9F"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comun</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Accipitridae</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Accipitriformes</w:t>
            </w:r>
          </w:p>
        </w:tc>
        <w:tc>
          <w:tcPr>
            <w:tcW w:w="1980" w:type="dxa"/>
            <w:noWrap/>
            <w:hideMark/>
          </w:tcPr>
          <w:p w:rsidR="00417D9F" w:rsidRPr="00E614F7" w:rsidRDefault="00417D9F" w:rsidP="001F1FE0">
            <w:pPr>
              <w:rPr>
                <w:rFonts w:ascii="Times New Roman" w:hAnsi="Times New Roman" w:cs="Times New Roman"/>
                <w:color w:val="000000"/>
                <w:sz w:val="20"/>
                <w:szCs w:val="20"/>
                <w:lang w:val="ro-RO"/>
              </w:rPr>
            </w:pPr>
          </w:p>
        </w:tc>
      </w:tr>
      <w:tr w:rsidR="00417D9F" w:rsidRPr="00E614F7" w:rsidTr="001F1FE0">
        <w:trPr>
          <w:trHeight w:val="300"/>
        </w:trPr>
        <w:tc>
          <w:tcPr>
            <w:tcW w:w="2538" w:type="dxa"/>
            <w:noWrap/>
            <w:hideMark/>
          </w:tcPr>
          <w:p w:rsidR="00417D9F" w:rsidRPr="00E614F7" w:rsidRDefault="00417D9F"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Buteo rufinus</w:t>
            </w:r>
          </w:p>
        </w:tc>
        <w:tc>
          <w:tcPr>
            <w:tcW w:w="1980" w:type="dxa"/>
            <w:noWrap/>
            <w:hideMark/>
          </w:tcPr>
          <w:p w:rsidR="00417D9F" w:rsidRPr="00E614F7" w:rsidRDefault="00417D9F"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mare</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Accipitridae</w:t>
            </w:r>
          </w:p>
        </w:tc>
        <w:tc>
          <w:tcPr>
            <w:tcW w:w="162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417D9F" w:rsidRPr="00E614F7" w:rsidRDefault="00417D9F"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D930A8" w:rsidRPr="00E614F7" w:rsidTr="001F1FE0">
        <w:trPr>
          <w:trHeight w:val="300"/>
        </w:trPr>
        <w:tc>
          <w:tcPr>
            <w:tcW w:w="2538" w:type="dxa"/>
            <w:noWrap/>
            <w:hideMark/>
          </w:tcPr>
          <w:p w:rsidR="00D930A8" w:rsidRPr="00E614F7" w:rsidRDefault="00D930A8"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Buteo lagopus</w:t>
            </w:r>
          </w:p>
        </w:tc>
        <w:tc>
          <w:tcPr>
            <w:tcW w:w="1980" w:type="dxa"/>
            <w:noWrap/>
            <w:hideMark/>
          </w:tcPr>
          <w:p w:rsidR="00D930A8" w:rsidRPr="00E614F7" w:rsidRDefault="00D930A8"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incaltat</w:t>
            </w:r>
          </w:p>
        </w:tc>
        <w:tc>
          <w:tcPr>
            <w:tcW w:w="1620" w:type="dxa"/>
            <w:noWrap/>
            <w:hideMark/>
          </w:tcPr>
          <w:p w:rsidR="00D930A8" w:rsidRPr="00E614F7" w:rsidRDefault="00D930A8"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Accipitridae</w:t>
            </w:r>
          </w:p>
        </w:tc>
        <w:tc>
          <w:tcPr>
            <w:tcW w:w="1620" w:type="dxa"/>
            <w:noWrap/>
            <w:hideMark/>
          </w:tcPr>
          <w:p w:rsidR="00D930A8" w:rsidRPr="00E614F7" w:rsidRDefault="00D930A8"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D930A8" w:rsidRPr="00E614F7" w:rsidRDefault="00D930A8" w:rsidP="001F1FE0">
            <w:pPr>
              <w:jc w:val="center"/>
              <w:rPr>
                <w:rFonts w:ascii="Times New Roman" w:hAnsi="Times New Roman" w:cs="Times New Roman"/>
                <w:color w:val="000000"/>
                <w:sz w:val="20"/>
                <w:szCs w:val="20"/>
                <w:lang w:val="ro-RO"/>
              </w:rPr>
            </w:pPr>
          </w:p>
        </w:tc>
      </w:tr>
      <w:tr w:rsidR="00D930A8" w:rsidRPr="00E614F7" w:rsidTr="001F1FE0">
        <w:trPr>
          <w:trHeight w:val="300"/>
        </w:trPr>
        <w:tc>
          <w:tcPr>
            <w:tcW w:w="2538" w:type="dxa"/>
            <w:noWrap/>
            <w:hideMark/>
          </w:tcPr>
          <w:p w:rsidR="00D930A8" w:rsidRPr="00E614F7" w:rsidRDefault="00D930A8"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Burhinus oedicnemus</w:t>
            </w:r>
          </w:p>
        </w:tc>
        <w:tc>
          <w:tcPr>
            <w:tcW w:w="1980" w:type="dxa"/>
            <w:noWrap/>
            <w:hideMark/>
          </w:tcPr>
          <w:p w:rsidR="00D930A8" w:rsidRPr="00E614F7" w:rsidRDefault="00D930A8"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Pasarea ogorului</w:t>
            </w:r>
          </w:p>
        </w:tc>
        <w:tc>
          <w:tcPr>
            <w:tcW w:w="1620" w:type="dxa"/>
            <w:noWrap/>
            <w:hideMark/>
          </w:tcPr>
          <w:p w:rsidR="00D930A8" w:rsidRPr="00E614F7" w:rsidRDefault="00D930A8"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Burhinidae</w:t>
            </w:r>
          </w:p>
        </w:tc>
        <w:tc>
          <w:tcPr>
            <w:tcW w:w="1620" w:type="dxa"/>
            <w:noWrap/>
            <w:hideMark/>
          </w:tcPr>
          <w:p w:rsidR="00D930A8" w:rsidRPr="00E614F7" w:rsidRDefault="00D930A8"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Charadriiformes </w:t>
            </w:r>
          </w:p>
        </w:tc>
        <w:tc>
          <w:tcPr>
            <w:tcW w:w="1980" w:type="dxa"/>
            <w:noWrap/>
            <w:hideMark/>
          </w:tcPr>
          <w:p w:rsidR="00D930A8" w:rsidRPr="00E614F7" w:rsidRDefault="00D930A8"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Carduelis carduelis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Sticlete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Carduelis cannabina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Canepar</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Carduelis chloris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Florinte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Fringillidae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 xml:space="preserve">Carduelis spinus </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Scatiu</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Ciconia ciconia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Barza alba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Ciconiidae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Ciconiiformes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Circus aeruginosus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Erete de stuf</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Circus cyaneus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Erete vanat</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Corvus cornix</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Cioara griva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Corvidae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Corvus frugilegus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Cioara de semanatura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Corvidae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Corvus monedula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Stancuta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Corvus corax</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Corb</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Emberiza hortulana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Presura de gradina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Emberizidae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Falco tinnunculus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Vanturel rosu</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Falco vespertinus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Vanturel de seara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Falco columbarius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Soim de iarna</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Fringilla coelebs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Cinteza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Galerida cristata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Ciocarlan</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Alaudidae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Hieraaetus pennatus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Acvila mica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Hirundo rustica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Randunica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Hirundinidae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Lanius collurio</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Sfrancioc rosiatic</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Laniidae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Lanius minor</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Sfrancioc mic</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Laniidae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Larus cachinnans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Pescarus pontic</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Charadriiformes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Larus michahellis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Pescarus cu picioare galbene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Charadriiformes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Melanocorypha calandra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Ciocarlie de Baragan</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Alaudidae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Merops apiaster</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Prigorie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Meropidae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Coraciiformes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 xml:space="preserve">Miliaria calandra </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Presura sura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Emberzidae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Motacilla alba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Codobatura alba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Motacillidae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lastRenderedPageBreak/>
              <w:t xml:space="preserve">Motacilla flava </w:t>
            </w:r>
            <w:r w:rsidRPr="00E614F7">
              <w:rPr>
                <w:rFonts w:ascii="Times New Roman" w:hAnsi="Times New Roman" w:cs="Times New Roman"/>
                <w:color w:val="000000"/>
                <w:sz w:val="20"/>
                <w:szCs w:val="20"/>
                <w:lang w:val="ro-RO"/>
              </w:rPr>
              <w:t xml:space="preserve">ssp. </w:t>
            </w:r>
            <w:r w:rsidRPr="00E614F7">
              <w:rPr>
                <w:rFonts w:ascii="Times New Roman" w:hAnsi="Times New Roman" w:cs="Times New Roman"/>
                <w:i/>
                <w:iCs/>
                <w:color w:val="000000"/>
                <w:sz w:val="20"/>
                <w:szCs w:val="20"/>
                <w:lang w:val="ro-RO"/>
              </w:rPr>
              <w:t>f</w:t>
            </w:r>
            <w:r w:rsidRPr="00E614F7">
              <w:rPr>
                <w:rFonts w:ascii="Times New Roman" w:hAnsi="Times New Roman" w:cs="Times New Roman"/>
                <w:i/>
                <w:iCs/>
                <w:color w:val="000000"/>
                <w:sz w:val="20"/>
                <w:szCs w:val="20"/>
                <w:lang w:val="ro-RO"/>
              </w:rPr>
              <w:t>eldegg</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Codobatura galbena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Motacillidae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Oenanthe oenanthe</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sur</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Muscicapidae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Oenanthe pleschanka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negru</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w:t>
            </w:r>
            <w:r w:rsidRPr="00E614F7">
              <w:rPr>
                <w:rFonts w:ascii="Times New Roman" w:hAnsi="Times New Roman" w:cs="Times New Roman"/>
                <w:color w:val="000000"/>
                <w:sz w:val="20"/>
                <w:szCs w:val="20"/>
                <w:lang w:val="ro-RO"/>
              </w:rPr>
              <w:t>pidae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 xml:space="preserve">Oenanthe isabellina </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rasaritean</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Passer domesticus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Vrabie de casa </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 xml:space="preserve">Passer montanus </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Vrabie de camp</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Phylloscopus trochilus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Pitulice fluieratoare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Phoenicurus phoenicurus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Codros de padure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Perdix perdix</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Potarniche</w:t>
            </w:r>
          </w:p>
        </w:tc>
        <w:tc>
          <w:tcPr>
            <w:tcW w:w="1620" w:type="dxa"/>
            <w:noWrap/>
            <w:hideMark/>
          </w:tcPr>
          <w:p w:rsidR="007128C9" w:rsidRPr="00E614F7" w:rsidRDefault="00446008"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Phasianidae</w:t>
            </w:r>
          </w:p>
        </w:tc>
        <w:tc>
          <w:tcPr>
            <w:tcW w:w="1620" w:type="dxa"/>
            <w:noWrap/>
            <w:hideMark/>
          </w:tcPr>
          <w:p w:rsidR="007128C9" w:rsidRPr="00E614F7" w:rsidRDefault="00446008"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Galiiformes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Parus major</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Pitigoi mare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Paridae</w:t>
            </w:r>
          </w:p>
        </w:tc>
        <w:tc>
          <w:tcPr>
            <w:tcW w:w="1620" w:type="dxa"/>
            <w:noWrap/>
            <w:hideMark/>
          </w:tcPr>
          <w:p w:rsidR="007128C9" w:rsidRPr="00E614F7" w:rsidRDefault="007128C9" w:rsidP="0042782C">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Pica pica</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Cotofana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Streptopelia decaocto</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Gugustiuc</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Columbidae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Columbiformes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Strunus vulgaris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Graur comun</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Sturnidae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Turdus pilaris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Cocosar</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Turdidae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Paseriformes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1F1FE0">
        <w:trPr>
          <w:trHeight w:val="300"/>
        </w:trPr>
        <w:tc>
          <w:tcPr>
            <w:tcW w:w="2538" w:type="dxa"/>
            <w:noWrap/>
            <w:hideMark/>
          </w:tcPr>
          <w:p w:rsidR="007128C9" w:rsidRPr="00E614F7" w:rsidRDefault="007128C9" w:rsidP="001F1FE0">
            <w:pPr>
              <w:rPr>
                <w:rFonts w:ascii="Times New Roman" w:hAnsi="Times New Roman" w:cs="Times New Roman"/>
                <w:i/>
                <w:iCs/>
                <w:color w:val="000000"/>
                <w:sz w:val="20"/>
                <w:szCs w:val="20"/>
                <w:lang w:val="ro-RO"/>
              </w:rPr>
            </w:pPr>
            <w:r w:rsidRPr="00E614F7">
              <w:rPr>
                <w:rFonts w:ascii="Times New Roman" w:hAnsi="Times New Roman" w:cs="Times New Roman"/>
                <w:i/>
                <w:iCs/>
                <w:color w:val="000000"/>
                <w:sz w:val="20"/>
                <w:szCs w:val="20"/>
                <w:lang w:val="ro-RO"/>
              </w:rPr>
              <w:t>Upupa epops</w:t>
            </w:r>
          </w:p>
        </w:tc>
        <w:tc>
          <w:tcPr>
            <w:tcW w:w="1980" w:type="dxa"/>
            <w:noWrap/>
            <w:hideMark/>
          </w:tcPr>
          <w:p w:rsidR="007128C9" w:rsidRPr="00E614F7" w:rsidRDefault="007128C9"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Pupaza</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Upupidae</w:t>
            </w:r>
          </w:p>
        </w:tc>
        <w:tc>
          <w:tcPr>
            <w:tcW w:w="162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Coraciiformes</w:t>
            </w:r>
          </w:p>
        </w:tc>
        <w:tc>
          <w:tcPr>
            <w:tcW w:w="1980" w:type="dxa"/>
            <w:noWrap/>
            <w:hideMark/>
          </w:tcPr>
          <w:p w:rsidR="007128C9" w:rsidRPr="00E614F7" w:rsidRDefault="007128C9" w:rsidP="001F1FE0">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bl>
    <w:p w:rsidR="00D930A8" w:rsidRPr="00E614F7" w:rsidRDefault="00D930A8" w:rsidP="002503C3">
      <w:pPr>
        <w:spacing w:after="0" w:line="240" w:lineRule="auto"/>
        <w:rPr>
          <w:rFonts w:ascii="Times New Roman" w:hAnsi="Times New Roman" w:cs="Times New Roman"/>
          <w:sz w:val="24"/>
          <w:szCs w:val="24"/>
          <w:lang w:val="ro-RO"/>
        </w:rPr>
      </w:pPr>
    </w:p>
    <w:p w:rsidR="004F01A5" w:rsidRPr="00E614F7" w:rsidRDefault="002A35E3" w:rsidP="002A35E3">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drawing>
          <wp:inline distT="0" distB="0" distL="0" distR="0">
            <wp:extent cx="5443855" cy="3021496"/>
            <wp:effectExtent l="19050" t="0" r="23495" b="7454"/>
            <wp:docPr id="83"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2A35E3" w:rsidRPr="00E614F7" w:rsidRDefault="002A35E3" w:rsidP="00FA3E63">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4</w:t>
      </w:r>
      <w:r w:rsidRPr="00E614F7">
        <w:rPr>
          <w:rFonts w:ascii="Times New Roman" w:hAnsi="Times New Roman" w:cs="Times New Roman"/>
          <w:sz w:val="24"/>
          <w:szCs w:val="24"/>
          <w:lang w:val="ro-RO"/>
        </w:rPr>
        <w:t>. Compozitia specifica pe ordine</w:t>
      </w:r>
    </w:p>
    <w:p w:rsidR="00FA3E63" w:rsidRPr="00E614F7" w:rsidRDefault="00FA3E63" w:rsidP="00FA3E63">
      <w:pPr>
        <w:spacing w:after="0" w:line="240" w:lineRule="auto"/>
        <w:jc w:val="center"/>
        <w:rPr>
          <w:rFonts w:ascii="Times New Roman" w:hAnsi="Times New Roman" w:cs="Times New Roman"/>
          <w:sz w:val="24"/>
          <w:szCs w:val="24"/>
          <w:lang w:val="ro-RO"/>
        </w:rPr>
      </w:pPr>
    </w:p>
    <w:p w:rsidR="002A35E3" w:rsidRPr="00E614F7" w:rsidRDefault="002A35E3" w:rsidP="002A35E3">
      <w:pPr>
        <w:autoSpaceDE w:val="0"/>
        <w:autoSpaceDN w:val="0"/>
        <w:adjustRightInd w:val="0"/>
        <w:spacing w:after="0" w:line="360" w:lineRule="auto"/>
        <w:ind w:firstLine="709"/>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Ponderea speciilor de avifauna, pe ordine, releva un procent covarsitor in favoarea Passeriformelor (61%), ordin cu cea mai larga raspandire pe glob. Procentul mare de specii ale acestui ordin pe amplasamentul analizat precum si familiile care il reprezinta, sustin afirmatia conform careia zona este supus aunui impact antropic moderat,  pretabila pentru specii din familii cosmopolite, paseriformele fiind specii adaptate la consumul unui tip dehrana variat, fiind specii granivore, insectivore si mixte. Sunt urmae de Accipitriformes (11%) si Falconiformes (6%), pasari rapitoare de zi,  situatie logica acestea hranindu-se pe langa mamifere mici si cu diferite specii de paseriforme. </w:t>
      </w:r>
    </w:p>
    <w:p w:rsidR="00FC0FEA" w:rsidRPr="00E614F7" w:rsidRDefault="00FC0FEA" w:rsidP="002A35E3">
      <w:pPr>
        <w:autoSpaceDE w:val="0"/>
        <w:autoSpaceDN w:val="0"/>
        <w:adjustRightInd w:val="0"/>
        <w:spacing w:after="0" w:line="360" w:lineRule="auto"/>
        <w:ind w:firstLine="709"/>
        <w:jc w:val="both"/>
        <w:rPr>
          <w:rFonts w:ascii="Times New Roman" w:hAnsi="Times New Roman" w:cs="Times New Roman"/>
          <w:sz w:val="24"/>
          <w:szCs w:val="24"/>
          <w:lang w:val="ro-RO"/>
        </w:rPr>
      </w:pPr>
    </w:p>
    <w:p w:rsidR="00FC0FEA" w:rsidRPr="00E614F7" w:rsidRDefault="00FC0FEA" w:rsidP="00FC0FEA">
      <w:pPr>
        <w:autoSpaceDE w:val="0"/>
        <w:autoSpaceDN w:val="0"/>
        <w:adjustRightInd w:val="0"/>
        <w:spacing w:after="0"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drawing>
          <wp:inline distT="0" distB="0" distL="0" distR="0">
            <wp:extent cx="5732145" cy="3789585"/>
            <wp:effectExtent l="19050" t="0" r="20955" b="1365"/>
            <wp:docPr id="8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C0FEA" w:rsidRPr="00E614F7" w:rsidRDefault="00FC0FEA" w:rsidP="00FC0FEA">
      <w:pPr>
        <w:autoSpaceDE w:val="0"/>
        <w:autoSpaceDN w:val="0"/>
        <w:adjustRightInd w:val="0"/>
        <w:spacing w:after="0"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Compozitia specifica pe familii </w:t>
      </w:r>
    </w:p>
    <w:p w:rsidR="00FC0FEA" w:rsidRPr="00E614F7" w:rsidRDefault="00FC0FE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compozitiei specifice pe familii arata inca o data ca cea mai mare diversitate o prezinta ordinul Passeriformes, cu familiile </w:t>
      </w:r>
      <w:r w:rsidRPr="00E614F7">
        <w:rPr>
          <w:rFonts w:ascii="Times New Roman" w:hAnsi="Times New Roman" w:cs="Times New Roman"/>
          <w:i/>
          <w:sz w:val="24"/>
          <w:szCs w:val="24"/>
          <w:lang w:val="ro-RO"/>
        </w:rPr>
        <w:t>Fringilidae, Corvidae, Alaudidae, Motacillidae, Emberizidae, Laniidae, Muscicarpidae, Emberizidae</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Passeridae</w:t>
      </w:r>
      <w:r w:rsidRPr="00E614F7">
        <w:rPr>
          <w:rFonts w:ascii="Times New Roman" w:hAnsi="Times New Roman" w:cs="Times New Roman"/>
          <w:sz w:val="24"/>
          <w:szCs w:val="24"/>
          <w:lang w:val="ro-RO"/>
        </w:rPr>
        <w:t xml:space="preserve"> care constitue componenta majoritara a avifaunei din zona studiata, urmate la o distanta mare de ordinul Falconiformes, cu familiile </w:t>
      </w:r>
      <w:r w:rsidRPr="00E614F7">
        <w:rPr>
          <w:rFonts w:ascii="Times New Roman" w:hAnsi="Times New Roman" w:cs="Times New Roman"/>
          <w:i/>
          <w:sz w:val="24"/>
          <w:szCs w:val="24"/>
          <w:lang w:val="ro-RO"/>
        </w:rPr>
        <w:t>Accipitridae</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Falconidae</w:t>
      </w:r>
      <w:r w:rsidRPr="00E614F7">
        <w:rPr>
          <w:rFonts w:ascii="Times New Roman" w:hAnsi="Times New Roman" w:cs="Times New Roman"/>
          <w:sz w:val="24"/>
          <w:szCs w:val="24"/>
          <w:lang w:val="ro-RO"/>
        </w:rPr>
        <w:t xml:space="preserve">. Prezenta Paseriformelor este favorizata de terenurile deschise cu ierburi scunde si tufisuri si de prezenta terenurilor cu folosinta agricola la o distanta relativ mica fata de zona analizata. </w:t>
      </w:r>
    </w:p>
    <w:p w:rsidR="00FC0FEA" w:rsidRPr="00E614F7" w:rsidRDefault="00FC0FE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 toate acestea numarul cel mai mare de specii intr-o singura familie este reprezentat de Accipitriformes, fapt ce era de asteptat, in aceasta familie fiind incadrate rapitoarele de zi atat sedentare cat si oaspeti de iarna si/sau specii in pasaj. Bineinteles urmat de indeaproape de familiile ordinului Passeriformes precum: Fringillidae si Covidae (cate 10%),  Motacillidae si Muscicapidae (cate 8%) – specii cu hranire mixta, de obicei oportuniste, ce gasesc la nivelul amplasmentului dar in special in vecinatatea acestuia, in zona habitatelor din nord-vestul acetsuia la o distanta de aproximativ 500 metrii, conditii bune de hranit, adapost si chiar cuibarit, pentru speciile de talei mica ce cuibaresc la sol, sau in arbusti precum paducelul (</w:t>
      </w:r>
      <w:r w:rsidRPr="00E614F7">
        <w:rPr>
          <w:rFonts w:ascii="Times New Roman" w:hAnsi="Times New Roman" w:cs="Times New Roman"/>
          <w:i/>
          <w:sz w:val="24"/>
          <w:szCs w:val="24"/>
          <w:lang w:val="ro-RO"/>
        </w:rPr>
        <w:t>Crat</w:t>
      </w:r>
      <w:r w:rsidR="006325EC" w:rsidRPr="00E614F7">
        <w:rPr>
          <w:rFonts w:ascii="Times New Roman" w:hAnsi="Times New Roman" w:cs="Times New Roman"/>
          <w:i/>
          <w:sz w:val="24"/>
          <w:szCs w:val="24"/>
          <w:lang w:val="ro-RO"/>
        </w:rPr>
        <w:t>a</w:t>
      </w:r>
      <w:r w:rsidRPr="00E614F7">
        <w:rPr>
          <w:rFonts w:ascii="Times New Roman" w:hAnsi="Times New Roman" w:cs="Times New Roman"/>
          <w:i/>
          <w:sz w:val="24"/>
          <w:szCs w:val="24"/>
          <w:lang w:val="ro-RO"/>
        </w:rPr>
        <w:t>egus monogyna</w:t>
      </w:r>
      <w:r w:rsidRPr="00E614F7">
        <w:rPr>
          <w:rFonts w:ascii="Times New Roman" w:hAnsi="Times New Roman" w:cs="Times New Roman"/>
          <w:sz w:val="24"/>
          <w:szCs w:val="24"/>
          <w:lang w:val="ro-RO"/>
        </w:rPr>
        <w:t xml:space="preserve">). </w:t>
      </w:r>
    </w:p>
    <w:p w:rsidR="00FC0FEA" w:rsidRPr="00E614F7" w:rsidRDefault="00FC0FE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p>
    <w:p w:rsidR="00FC0FEA" w:rsidRPr="00E614F7" w:rsidRDefault="00A052AB"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drawing>
          <wp:inline distT="0" distB="0" distL="0" distR="0">
            <wp:extent cx="4179238" cy="2439780"/>
            <wp:effectExtent l="19050" t="0" r="11762" b="0"/>
            <wp:docPr id="8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A052AB" w:rsidRPr="00E614F7" w:rsidRDefault="00A052AB"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006325EC" w:rsidRPr="00E614F7">
        <w:rPr>
          <w:rFonts w:ascii="Times New Roman" w:hAnsi="Times New Roman" w:cs="Times New Roman"/>
          <w:sz w:val="24"/>
          <w:szCs w:val="24"/>
          <w:lang w:val="ro-RO"/>
        </w:rPr>
        <w:t>Compozitia  specifica functie de categoria de periclitare conform OUG 57/2007 cu completarile ulterioare</w:t>
      </w:r>
    </w:p>
    <w:p w:rsidR="006325EC" w:rsidRPr="00E614F7" w:rsidRDefault="006325EC"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In ceea ce priveste categoria de periclitare si/sau de protectie in care sunt incadrate speciile de pasari identificate la nivelul amplasamentului si  in vecinattae acestuia observam faptul ca domina speciile neevaluate (33%), de obicei specii comune pentrutara noastra sau specii oaspeti de iarna, in pasaj care nu prezinta populatii semnificative. Acestea sunt insa urmate indeaproape de speciile listate in Anexa 3 a OUG 57/2007 cu completarile ulterioare (25%) si anume: </w:t>
      </w:r>
      <w:r w:rsidRPr="00E614F7">
        <w:rPr>
          <w:rFonts w:ascii="Times New Roman" w:hAnsi="Times New Roman" w:cs="Times New Roman"/>
          <w:b/>
          <w:i/>
          <w:sz w:val="24"/>
          <w:szCs w:val="24"/>
          <w:lang w:val="ro-RO"/>
        </w:rPr>
        <w:t xml:space="preserve">specii de plante şi de animale a căror conservare necesită desemnarea ariilor speciale de conservare şi a ariilor de protecţie specială avifaunistică. </w:t>
      </w:r>
    </w:p>
    <w:p w:rsidR="006325EC" w:rsidRPr="00E614F7" w:rsidRDefault="006325EC"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Mare este si ponderea speciilor listate in Anexa 4B a OUG 57/2007 cu completarile ulterioare (23%) si anume: </w:t>
      </w:r>
      <w:r w:rsidRPr="00E614F7">
        <w:rPr>
          <w:rFonts w:ascii="Times New Roman" w:hAnsi="Times New Roman" w:cs="Times New Roman"/>
          <w:b/>
          <w:i/>
          <w:sz w:val="24"/>
          <w:szCs w:val="24"/>
          <w:lang w:val="ro-RO"/>
        </w:rPr>
        <w:t>Specii de animale şi de plante care necesită o protecţie strict</w:t>
      </w:r>
      <w:r w:rsidR="00BD286A" w:rsidRPr="00E614F7">
        <w:rPr>
          <w:rFonts w:ascii="Times New Roman" w:hAnsi="Times New Roman" w:cs="Times New Roman"/>
          <w:b/>
          <w:i/>
          <w:sz w:val="24"/>
          <w:szCs w:val="24"/>
          <w:lang w:val="ro-RO"/>
        </w:rPr>
        <w:t>a</w:t>
      </w:r>
      <w:r w:rsidRPr="00E614F7">
        <w:rPr>
          <w:rFonts w:ascii="Times New Roman" w:hAnsi="Times New Roman" w:cs="Times New Roman"/>
          <w:b/>
          <w:i/>
          <w:sz w:val="24"/>
          <w:szCs w:val="24"/>
          <w:lang w:val="ro-RO"/>
        </w:rPr>
        <w:t>.</w:t>
      </w:r>
    </w:p>
    <w:p w:rsidR="006325EC" w:rsidRPr="00E614F7" w:rsidRDefault="00BD286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Au fost identificate la nivelul amplasamentului si in vecinattea acestuia si specii listate in Anexa 5C (17%) si anume: </w:t>
      </w:r>
      <w:r w:rsidRPr="00E614F7">
        <w:rPr>
          <w:rFonts w:ascii="Times New Roman" w:hAnsi="Times New Roman" w:cs="Times New Roman"/>
          <w:b/>
          <w:i/>
          <w:sz w:val="24"/>
          <w:szCs w:val="24"/>
          <w:lang w:val="ro-RO"/>
        </w:rPr>
        <w:t>specii de</w:t>
      </w:r>
      <w:r w:rsidR="00E853C2" w:rsidRPr="00E614F7">
        <w:rPr>
          <w:rFonts w:ascii="Times New Roman" w:hAnsi="Times New Roman" w:cs="Times New Roman"/>
          <w:b/>
          <w:i/>
          <w:sz w:val="24"/>
          <w:szCs w:val="24"/>
          <w:lang w:val="ro-RO"/>
        </w:rPr>
        <w:t xml:space="preserve"> </w:t>
      </w:r>
      <w:r w:rsidRPr="00E614F7">
        <w:rPr>
          <w:rFonts w:ascii="Times New Roman" w:hAnsi="Times New Roman" w:cs="Times New Roman"/>
          <w:b/>
          <w:i/>
          <w:sz w:val="24"/>
          <w:szCs w:val="24"/>
          <w:lang w:val="ro-RO"/>
        </w:rPr>
        <w:t xml:space="preserve">interes comunitar a caror vanatoare este permisa </w:t>
      </w:r>
      <w:r w:rsidRPr="00E614F7">
        <w:rPr>
          <w:rFonts w:ascii="Times New Roman" w:hAnsi="Times New Roman" w:cs="Times New Roman"/>
          <w:sz w:val="24"/>
          <w:szCs w:val="24"/>
          <w:lang w:val="ro-RO"/>
        </w:rPr>
        <w:t>dar si specii listate atat in Anexa 5C cat si in Anexa 5D (2%) si anume: specii a caror vanatoare sicomercializare este permisa mai exact rata mare (</w:t>
      </w:r>
      <w:r w:rsidRPr="00E614F7">
        <w:rPr>
          <w:rFonts w:ascii="Times New Roman" w:hAnsi="Times New Roman" w:cs="Times New Roman"/>
          <w:i/>
          <w:sz w:val="24"/>
          <w:szCs w:val="24"/>
          <w:lang w:val="ro-RO"/>
        </w:rPr>
        <w:t>Anas platyrhynchos</w:t>
      </w:r>
      <w:r w:rsidRPr="00E614F7">
        <w:rPr>
          <w:rFonts w:ascii="Times New Roman" w:hAnsi="Times New Roman" w:cs="Times New Roman"/>
          <w:sz w:val="24"/>
          <w:szCs w:val="24"/>
          <w:lang w:val="ro-RO"/>
        </w:rPr>
        <w:t>) si potarnichea (</w:t>
      </w:r>
      <w:r w:rsidRPr="00E614F7">
        <w:rPr>
          <w:rFonts w:ascii="Times New Roman" w:hAnsi="Times New Roman" w:cs="Times New Roman"/>
          <w:i/>
          <w:sz w:val="24"/>
          <w:szCs w:val="24"/>
          <w:lang w:val="ro-RO"/>
        </w:rPr>
        <w:t>Perdix perdix</w:t>
      </w:r>
      <w:r w:rsidRPr="00E614F7">
        <w:rPr>
          <w:rFonts w:ascii="Times New Roman" w:hAnsi="Times New Roman" w:cs="Times New Roman"/>
          <w:sz w:val="24"/>
          <w:szCs w:val="24"/>
          <w:lang w:val="ro-RO"/>
        </w:rPr>
        <w:t xml:space="preserve">). </w:t>
      </w:r>
    </w:p>
    <w:p w:rsidR="009F47BB" w:rsidRPr="00E614F7" w:rsidRDefault="009F47BB"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Importanta este observatia speciei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specie listata in Anexa 3 a OUG 57/2007 cu completarile ulterioare, </w:t>
      </w:r>
      <w:r w:rsidRPr="00E614F7">
        <w:rPr>
          <w:rFonts w:ascii="Times New Roman" w:hAnsi="Times New Roman" w:cs="Times New Roman"/>
          <w:b/>
          <w:i/>
          <w:sz w:val="24"/>
          <w:szCs w:val="24"/>
          <w:lang w:val="ro-RO"/>
        </w:rPr>
        <w:t xml:space="preserve">a cărei conservare necesită desemnarea ariilor speciale de conservare şi a ariilor de protecţie specială avifaunistica. </w:t>
      </w:r>
    </w:p>
    <w:p w:rsidR="00FC0FEA" w:rsidRPr="00E614F7" w:rsidRDefault="009F47BB" w:rsidP="001532EB">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Au fost identificati indivizi numerosi ai acestei specii la nivelul amplasamentului si in vecinatatea acestuia in perioada de migratie dar si perechi cuibaritoare in vecinatatea zonei studiate.</w:t>
      </w:r>
    </w:p>
    <w:p w:rsidR="002A35E3" w:rsidRPr="00E614F7" w:rsidRDefault="002A35E3" w:rsidP="002A35E3">
      <w:pPr>
        <w:spacing w:after="0" w:line="240" w:lineRule="auto"/>
        <w:rPr>
          <w:rFonts w:ascii="Times New Roman" w:hAnsi="Times New Roman" w:cs="Times New Roman"/>
          <w:sz w:val="24"/>
          <w:szCs w:val="24"/>
          <w:lang w:val="ro-RO"/>
        </w:rPr>
      </w:pPr>
    </w:p>
    <w:p w:rsidR="00BE34EF" w:rsidRPr="00E614F7" w:rsidRDefault="00417D9F"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drawing>
          <wp:inline distT="0" distB="0" distL="0" distR="0">
            <wp:extent cx="2409245" cy="2218414"/>
            <wp:effectExtent l="19050" t="0" r="0" b="0"/>
            <wp:docPr id="65" name="Picture 49" descr="D:\Elena\topo\2021\cogealac\cogealac 1\ea\foto\112D7100 nn\DSC_5844 Anthus triv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lena\topo\2021\cogealac\cogealac 1\ea\foto\112D7100 nn\DSC_5844 Anthus trivialis.JPG"/>
                    <pic:cNvPicPr>
                      <a:picLocks noChangeAspect="1" noChangeArrowheads="1"/>
                    </pic:cNvPicPr>
                  </pic:nvPicPr>
                  <pic:blipFill>
                    <a:blip r:embed="rId63" cstate="print">
                      <a:lum bright="-10000" contrast="20000"/>
                    </a:blip>
                    <a:srcRect l="24786" t="31361" r="45804" b="27896"/>
                    <a:stretch>
                      <a:fillRect/>
                    </a:stretch>
                  </pic:blipFill>
                  <pic:spPr bwMode="auto">
                    <a:xfrm>
                      <a:off x="0" y="0"/>
                      <a:ext cx="2409245" cy="2218414"/>
                    </a:xfrm>
                    <a:prstGeom prst="rect">
                      <a:avLst/>
                    </a:prstGeom>
                    <a:noFill/>
                    <a:ln w="9525">
                      <a:noFill/>
                      <a:miter lim="800000"/>
                      <a:headEnd/>
                      <a:tailEnd/>
                    </a:ln>
                  </pic:spPr>
                </pic:pic>
              </a:graphicData>
            </a:graphic>
          </wp:inline>
        </w:drawing>
      </w:r>
    </w:p>
    <w:p w:rsidR="00417D9F" w:rsidRPr="00E614F7" w:rsidRDefault="00417D9F"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Anthus trivialis</w:t>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209180" cy="1733680"/>
            <wp:effectExtent l="19050" t="0" r="0" b="0"/>
            <wp:docPr id="77" name="Picture 61" descr="D:\Elena\topo\2021\cogealac\cogealac 1\ea\foto\111D7100\DSC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lena\topo\2021\cogealac\cogealac 1\ea\foto\111D7100\DSC_0912.JPG"/>
                    <pic:cNvPicPr>
                      <a:picLocks noChangeAspect="1" noChangeArrowheads="1"/>
                    </pic:cNvPicPr>
                  </pic:nvPicPr>
                  <pic:blipFill>
                    <a:blip r:embed="rId64" cstate="print">
                      <a:lum bright="-10000" contrast="10000"/>
                    </a:blip>
                    <a:srcRect l="28737" t="43035" r="47140" b="37417"/>
                    <a:stretch>
                      <a:fillRect/>
                    </a:stretch>
                  </pic:blipFill>
                  <pic:spPr bwMode="auto">
                    <a:xfrm>
                      <a:off x="0" y="0"/>
                      <a:ext cx="3209180" cy="1733680"/>
                    </a:xfrm>
                    <a:prstGeom prst="rect">
                      <a:avLst/>
                    </a:prstGeom>
                    <a:noFill/>
                    <a:ln w="9525">
                      <a:noFill/>
                      <a:miter lim="800000"/>
                      <a:headEnd/>
                      <a:tailEnd/>
                    </a:ln>
                  </pic:spPr>
                </pic:pic>
              </a:graphicData>
            </a:graphic>
          </wp:inline>
        </w:drawing>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Buteo rufinus</w:t>
      </w:r>
      <w:r w:rsidRPr="00E614F7">
        <w:rPr>
          <w:rFonts w:ascii="Times New Roman" w:hAnsi="Times New Roman" w:cs="Times New Roman"/>
          <w:sz w:val="24"/>
          <w:szCs w:val="24"/>
          <w:lang w:val="ro-RO"/>
        </w:rPr>
        <w:t xml:space="preserve"> </w:t>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024351" cy="1796995"/>
            <wp:effectExtent l="19050" t="0" r="4599" b="0"/>
            <wp:docPr id="76" name="Picture 60" descr="D:\Elena\topo\2021\cogealac\cogealac 1\ea\foto\111D7100\DSC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lena\topo\2021\cogealac\cogealac 1\ea\foto\111D7100\DSC_0835.JPG"/>
                    <pic:cNvPicPr>
                      <a:picLocks noChangeAspect="1" noChangeArrowheads="1"/>
                    </pic:cNvPicPr>
                  </pic:nvPicPr>
                  <pic:blipFill>
                    <a:blip r:embed="rId65" cstate="print">
                      <a:lum bright="-10000" contrast="20000"/>
                    </a:blip>
                    <a:srcRect l="28834" t="46985" r="49040" b="33264"/>
                    <a:stretch>
                      <a:fillRect/>
                    </a:stretch>
                  </pic:blipFill>
                  <pic:spPr bwMode="auto">
                    <a:xfrm>
                      <a:off x="0" y="0"/>
                      <a:ext cx="3024351" cy="1796995"/>
                    </a:xfrm>
                    <a:prstGeom prst="rect">
                      <a:avLst/>
                    </a:prstGeom>
                    <a:noFill/>
                    <a:ln w="9525">
                      <a:noFill/>
                      <a:miter lim="800000"/>
                      <a:headEnd/>
                      <a:tailEnd/>
                    </a:ln>
                  </pic:spPr>
                </pic:pic>
              </a:graphicData>
            </a:graphic>
          </wp:inline>
        </w:drawing>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C67A13">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Melanocorypha calandra</w:t>
      </w:r>
    </w:p>
    <w:p w:rsidR="00417D9F" w:rsidRPr="00E614F7" w:rsidRDefault="00D930A8"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810672" cy="1963972"/>
            <wp:effectExtent l="19050" t="0" r="8728" b="0"/>
            <wp:docPr id="78" name="Picture 62" descr="D:\Elena\topo\2021\cogealac\cogealac 1\ea\foto\112D7100 nn\DSC_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lena\topo\2021\cogealac\cogealac 1\ea\foto\112D7100 nn\DSC_5866.JPG"/>
                    <pic:cNvPicPr>
                      <a:picLocks noChangeAspect="1" noChangeArrowheads="1"/>
                    </pic:cNvPicPr>
                  </pic:nvPicPr>
                  <pic:blipFill>
                    <a:blip r:embed="rId66" cstate="print">
                      <a:lum contrast="20000"/>
                    </a:blip>
                    <a:srcRect l="38811" t="58008" r="44107" b="24065"/>
                    <a:stretch>
                      <a:fillRect/>
                    </a:stretch>
                  </pic:blipFill>
                  <pic:spPr bwMode="auto">
                    <a:xfrm>
                      <a:off x="0" y="0"/>
                      <a:ext cx="2814992" cy="1966991"/>
                    </a:xfrm>
                    <a:prstGeom prst="rect">
                      <a:avLst/>
                    </a:prstGeom>
                    <a:noFill/>
                    <a:ln w="9525">
                      <a:noFill/>
                      <a:miter lim="800000"/>
                      <a:headEnd/>
                      <a:tailEnd/>
                    </a:ln>
                  </pic:spPr>
                </pic:pic>
              </a:graphicData>
            </a:graphic>
          </wp:inline>
        </w:drawing>
      </w:r>
    </w:p>
    <w:p w:rsidR="00417D9F" w:rsidRPr="00E614F7" w:rsidRDefault="00417D9F"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C67A13">
        <w:rPr>
          <w:rFonts w:ascii="Times New Roman" w:hAnsi="Times New Roman" w:cs="Times New Roman"/>
          <w:sz w:val="24"/>
          <w:szCs w:val="24"/>
          <w:lang w:val="ro-RO"/>
        </w:rPr>
        <w:t>50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Phylloscopus trochillus</w:t>
      </w:r>
    </w:p>
    <w:p w:rsidR="00EC4A9A" w:rsidRPr="00E614F7" w:rsidRDefault="00EC4A9A"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242268" cy="1948070"/>
            <wp:effectExtent l="19050" t="0" r="5632" b="0"/>
            <wp:docPr id="67" name="Picture 51" descr="D:\Elena\topo\2021\cogealac\cogealac 1\ea\foto\112D7100 nn\DSC_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lena\topo\2021\cogealac\cogealac 1\ea\foto\112D7100 nn\DSC_5945.JPG"/>
                    <pic:cNvPicPr>
                      <a:picLocks noChangeAspect="1" noChangeArrowheads="1"/>
                    </pic:cNvPicPr>
                  </pic:nvPicPr>
                  <pic:blipFill>
                    <a:blip r:embed="rId67" cstate="print"/>
                    <a:srcRect l="33611" t="34467" r="42578" b="34451"/>
                    <a:stretch>
                      <a:fillRect/>
                    </a:stretch>
                  </pic:blipFill>
                  <pic:spPr bwMode="auto">
                    <a:xfrm>
                      <a:off x="0" y="0"/>
                      <a:ext cx="2242268" cy="1948070"/>
                    </a:xfrm>
                    <a:prstGeom prst="rect">
                      <a:avLst/>
                    </a:prstGeom>
                    <a:noFill/>
                    <a:ln w="9525">
                      <a:noFill/>
                      <a:miter lim="800000"/>
                      <a:headEnd/>
                      <a:tailEnd/>
                    </a:ln>
                  </pic:spPr>
                </pic:pic>
              </a:graphicData>
            </a:graphic>
          </wp:inline>
        </w:drawing>
      </w:r>
    </w:p>
    <w:p w:rsidR="00EC4A9A" w:rsidRPr="00E614F7" w:rsidRDefault="00EC4A9A"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Phoenicurus phoenicurus</w:t>
      </w:r>
    </w:p>
    <w:p w:rsidR="00F0398B" w:rsidRPr="00E614F7" w:rsidRDefault="00F0398B"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576223" cy="2043701"/>
            <wp:effectExtent l="19050" t="0" r="0" b="0"/>
            <wp:docPr id="68" name="Picture 52" descr="D:\Elena\topo\2021\cogealac\cogealac 1\ea\foto\101NIKON\DSCN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lena\topo\2021\cogealac\cogealac 1\ea\foto\101NIKON\DSCN2080.JPG"/>
                    <pic:cNvPicPr>
                      <a:picLocks noChangeAspect="1" noChangeArrowheads="1"/>
                    </pic:cNvPicPr>
                  </pic:nvPicPr>
                  <pic:blipFill>
                    <a:blip r:embed="rId68" cstate="print"/>
                    <a:srcRect l="26230" t="22129" r="33338" b="35141"/>
                    <a:stretch>
                      <a:fillRect/>
                    </a:stretch>
                  </pic:blipFill>
                  <pic:spPr bwMode="auto">
                    <a:xfrm>
                      <a:off x="0" y="0"/>
                      <a:ext cx="2576223" cy="2043701"/>
                    </a:xfrm>
                    <a:prstGeom prst="rect">
                      <a:avLst/>
                    </a:prstGeom>
                    <a:noFill/>
                    <a:ln w="9525">
                      <a:noFill/>
                      <a:miter lim="800000"/>
                      <a:headEnd/>
                      <a:tailEnd/>
                    </a:ln>
                  </pic:spPr>
                </pic:pic>
              </a:graphicData>
            </a:graphic>
          </wp:inline>
        </w:drawing>
      </w:r>
      <w:r w:rsidR="001532EB" w:rsidRPr="00E614F7">
        <w:rPr>
          <w:rFonts w:ascii="Times New Roman" w:hAnsi="Times New Roman" w:cs="Times New Roman"/>
          <w:sz w:val="24"/>
          <w:szCs w:val="24"/>
          <w:lang w:val="ro-RO"/>
        </w:rPr>
        <w:t xml:space="preserve">  </w:t>
      </w:r>
      <w:r w:rsidR="001532EB" w:rsidRPr="00E614F7">
        <w:rPr>
          <w:rFonts w:ascii="Times New Roman" w:hAnsi="Times New Roman" w:cs="Times New Roman"/>
          <w:sz w:val="24"/>
          <w:szCs w:val="24"/>
          <w:lang w:val="ro-RO"/>
        </w:rPr>
        <w:drawing>
          <wp:inline distT="0" distB="0" distL="0" distR="0">
            <wp:extent cx="3022291" cy="2043486"/>
            <wp:effectExtent l="19050" t="0" r="6659" b="0"/>
            <wp:docPr id="86" name="Picture 53" descr="D:\Elena\topo\2021\cogealac\cogealac 1\ea\foto\111D7100\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lena\topo\2021\cogealac\cogealac 1\ea\foto\111D7100\DSC_0505.JPG"/>
                    <pic:cNvPicPr>
                      <a:picLocks noChangeAspect="1" noChangeArrowheads="1"/>
                    </pic:cNvPicPr>
                  </pic:nvPicPr>
                  <pic:blipFill>
                    <a:blip r:embed="rId69" cstate="print"/>
                    <a:srcRect l="47890" t="43964" r="27991" b="31640"/>
                    <a:stretch>
                      <a:fillRect/>
                    </a:stretch>
                  </pic:blipFill>
                  <pic:spPr bwMode="auto">
                    <a:xfrm>
                      <a:off x="0" y="0"/>
                      <a:ext cx="3022291" cy="2043486"/>
                    </a:xfrm>
                    <a:prstGeom prst="rect">
                      <a:avLst/>
                    </a:prstGeom>
                    <a:noFill/>
                    <a:ln w="9525">
                      <a:noFill/>
                      <a:miter lim="800000"/>
                      <a:headEnd/>
                      <a:tailEnd/>
                    </a:ln>
                  </pic:spPr>
                </pic:pic>
              </a:graphicData>
            </a:graphic>
          </wp:inline>
        </w:drawing>
      </w:r>
    </w:p>
    <w:p w:rsidR="001532EB" w:rsidRPr="00E614F7" w:rsidRDefault="001532EB" w:rsidP="001532EB">
      <w:pPr>
        <w:spacing w:after="0" w:line="240" w:lineRule="auto"/>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          </w:t>
      </w:r>
      <w:r w:rsidR="00826505"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2</w:t>
      </w:r>
      <w:r w:rsidR="00826505" w:rsidRPr="00E614F7">
        <w:rPr>
          <w:rFonts w:ascii="Times New Roman" w:hAnsi="Times New Roman" w:cs="Times New Roman"/>
          <w:sz w:val="24"/>
          <w:szCs w:val="24"/>
          <w:lang w:val="ro-RO"/>
        </w:rPr>
        <w:t xml:space="preserve">. </w:t>
      </w:r>
      <w:r w:rsidR="00826505" w:rsidRPr="00E614F7">
        <w:rPr>
          <w:rFonts w:ascii="Times New Roman" w:hAnsi="Times New Roman" w:cs="Times New Roman"/>
          <w:i/>
          <w:sz w:val="24"/>
          <w:szCs w:val="24"/>
          <w:lang w:val="ro-RO"/>
        </w:rPr>
        <w:t>Oenanthe oenanthe</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Oenanthe isabellina</w:t>
      </w:r>
    </w:p>
    <w:p w:rsidR="00826505" w:rsidRPr="00E614F7" w:rsidRDefault="00826505" w:rsidP="001532EB">
      <w:pPr>
        <w:spacing w:after="0" w:line="240" w:lineRule="auto"/>
        <w:rPr>
          <w:rFonts w:ascii="Times New Roman" w:hAnsi="Times New Roman" w:cs="Times New Roman"/>
          <w:sz w:val="24"/>
          <w:szCs w:val="24"/>
          <w:lang w:val="ro-RO"/>
        </w:rPr>
      </w:pPr>
    </w:p>
    <w:p w:rsidR="00826505" w:rsidRPr="00E614F7" w:rsidRDefault="00826505" w:rsidP="001872B8">
      <w:pPr>
        <w:spacing w:after="0" w:line="240" w:lineRule="auto"/>
        <w:jc w:val="center"/>
        <w:rPr>
          <w:rFonts w:ascii="Times New Roman" w:hAnsi="Times New Roman" w:cs="Times New Roman"/>
          <w:sz w:val="24"/>
          <w:szCs w:val="24"/>
          <w:lang w:val="ro-RO"/>
        </w:rPr>
      </w:pPr>
    </w:p>
    <w:p w:rsidR="00107460" w:rsidRPr="00E614F7" w:rsidRDefault="00107460"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4642278" cy="3085106"/>
            <wp:effectExtent l="19050" t="0" r="5922" b="0"/>
            <wp:docPr id="82" name="Picture 66" descr="D:\Elena\topo\2021\cogealac\cogealac 1\ea\foto\112D7100 nn\DSC_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lena\topo\2021\cogealac\cogealac 1\ea\foto\112D7100 nn\DSC_6053.JPG"/>
                    <pic:cNvPicPr>
                      <a:picLocks noChangeAspect="1" noChangeArrowheads="1"/>
                    </pic:cNvPicPr>
                  </pic:nvPicPr>
                  <pic:blipFill>
                    <a:blip r:embed="rId70" cstate="print">
                      <a:lum contrast="20000"/>
                    </a:blip>
                    <a:srcRect l="21155" t="37218" r="30169" b="14325"/>
                    <a:stretch>
                      <a:fillRect/>
                    </a:stretch>
                  </pic:blipFill>
                  <pic:spPr bwMode="auto">
                    <a:xfrm>
                      <a:off x="0" y="0"/>
                      <a:ext cx="4645948" cy="3087545"/>
                    </a:xfrm>
                    <a:prstGeom prst="rect">
                      <a:avLst/>
                    </a:prstGeom>
                    <a:noFill/>
                    <a:ln w="9525">
                      <a:noFill/>
                      <a:miter lim="800000"/>
                      <a:headEnd/>
                      <a:tailEnd/>
                    </a:ln>
                  </pic:spPr>
                </pic:pic>
              </a:graphicData>
            </a:graphic>
          </wp:inline>
        </w:drawing>
      </w:r>
    </w:p>
    <w:p w:rsidR="00107460" w:rsidRPr="00E614F7" w:rsidRDefault="00107460"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w:t>
      </w:r>
    </w:p>
    <w:p w:rsidR="00C56AEE" w:rsidRPr="00E614F7" w:rsidRDefault="00C56AEE" w:rsidP="002503C3">
      <w:pPr>
        <w:spacing w:after="0" w:line="240" w:lineRule="auto"/>
        <w:rPr>
          <w:rFonts w:ascii="Times New Roman" w:hAnsi="Times New Roman" w:cs="Times New Roman"/>
          <w:sz w:val="24"/>
          <w:szCs w:val="24"/>
          <w:lang w:val="ro-RO"/>
        </w:rPr>
      </w:pP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822575" cy="3196590"/>
            <wp:effectExtent l="19050" t="0" r="0" b="0"/>
            <wp:docPr id="75" name="Picture 59" descr="D:\Elena\topo\2021\cogealac\cogealac 1\ea\foto\111D7100\DSC_07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lena\topo\2021\cogealac\cogealac 1\ea\foto\111D7100\DSC_0758 - Copy.JPG"/>
                    <pic:cNvPicPr>
                      <a:picLocks noChangeAspect="1" noChangeArrowheads="1"/>
                    </pic:cNvPicPr>
                  </pic:nvPicPr>
                  <pic:blipFill>
                    <a:blip r:embed="rId71" cstate="print"/>
                    <a:srcRect/>
                    <a:stretch>
                      <a:fillRect/>
                    </a:stretch>
                  </pic:blipFill>
                  <pic:spPr bwMode="auto">
                    <a:xfrm>
                      <a:off x="0" y="0"/>
                      <a:ext cx="2822575" cy="3196590"/>
                    </a:xfrm>
                    <a:prstGeom prst="rect">
                      <a:avLst/>
                    </a:prstGeom>
                    <a:noFill/>
                    <a:ln w="9525">
                      <a:noFill/>
                      <a:miter lim="800000"/>
                      <a:headEnd/>
                      <a:tailEnd/>
                    </a:ln>
                  </pic:spPr>
                </pic:pic>
              </a:graphicData>
            </a:graphic>
          </wp:inline>
        </w:drawing>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Oenanthe pleschanka</w:t>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082925" cy="1890554"/>
            <wp:effectExtent l="19050" t="0" r="3175" b="0"/>
            <wp:docPr id="70" name="Picture 54" descr="D:\Elena\topo\2021\cogealac\cogealac 1\ea\foto\111D7100\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lena\topo\2021\cogealac\cogealac 1\ea\foto\111D7100\DSC_0532.JPG"/>
                    <pic:cNvPicPr>
                      <a:picLocks noChangeAspect="1" noChangeArrowheads="1"/>
                    </pic:cNvPicPr>
                  </pic:nvPicPr>
                  <pic:blipFill>
                    <a:blip r:embed="rId72" cstate="print"/>
                    <a:srcRect l="20089" t="26114" r="35308" b="32919"/>
                    <a:stretch>
                      <a:fillRect/>
                    </a:stretch>
                  </pic:blipFill>
                  <pic:spPr bwMode="auto">
                    <a:xfrm>
                      <a:off x="0" y="0"/>
                      <a:ext cx="3094395" cy="1897588"/>
                    </a:xfrm>
                    <a:prstGeom prst="rect">
                      <a:avLst/>
                    </a:prstGeom>
                    <a:noFill/>
                    <a:ln w="9525">
                      <a:noFill/>
                      <a:miter lim="800000"/>
                      <a:headEnd/>
                      <a:tailEnd/>
                    </a:ln>
                  </pic:spPr>
                </pic:pic>
              </a:graphicData>
            </a:graphic>
          </wp:inline>
        </w:drawing>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Motacilla flava ssp. feldegg</w:t>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436701" cy="2337684"/>
            <wp:effectExtent l="19050" t="0" r="0" b="0"/>
            <wp:docPr id="71" name="Picture 55" descr="D:\Elena\topo\2021\cogealac\cogealac 1\ea\foto\111D7100\DSC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lena\topo\2021\cogealac\cogealac 1\ea\foto\111D7100\DSC_0541.JPG"/>
                    <pic:cNvPicPr>
                      <a:picLocks noChangeAspect="1" noChangeArrowheads="1"/>
                    </pic:cNvPicPr>
                  </pic:nvPicPr>
                  <pic:blipFill>
                    <a:blip r:embed="rId73" cstate="print"/>
                    <a:srcRect l="30847" t="39088" r="43933" b="35188"/>
                    <a:stretch>
                      <a:fillRect/>
                    </a:stretch>
                  </pic:blipFill>
                  <pic:spPr bwMode="auto">
                    <a:xfrm>
                      <a:off x="0" y="0"/>
                      <a:ext cx="3439459" cy="2339560"/>
                    </a:xfrm>
                    <a:prstGeom prst="rect">
                      <a:avLst/>
                    </a:prstGeom>
                    <a:noFill/>
                    <a:ln w="9525">
                      <a:noFill/>
                      <a:miter lim="800000"/>
                      <a:headEnd/>
                      <a:tailEnd/>
                    </a:ln>
                  </pic:spPr>
                </pic:pic>
              </a:graphicData>
            </a:graphic>
          </wp:inline>
        </w:drawing>
      </w:r>
    </w:p>
    <w:p w:rsidR="001872B8" w:rsidRPr="00E614F7" w:rsidRDefault="001872B8"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Falco tinnunculus</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922933" cy="2470084"/>
            <wp:effectExtent l="19050" t="0" r="0" b="0"/>
            <wp:docPr id="72" name="Picture 56" descr="D:\Elena\topo\2021\cogealac\cogealac 1\ea\foto\111D7100\DSC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lena\topo\2021\cogealac\cogealac 1\ea\foto\111D7100\DSC_0545.JPG"/>
                    <pic:cNvPicPr>
                      <a:picLocks noChangeAspect="1" noChangeArrowheads="1"/>
                    </pic:cNvPicPr>
                  </pic:nvPicPr>
                  <pic:blipFill>
                    <a:blip r:embed="rId74" cstate="print">
                      <a:lum contrast="10000"/>
                    </a:blip>
                    <a:srcRect l="37366" t="35200" r="37623" b="32998"/>
                    <a:stretch>
                      <a:fillRect/>
                    </a:stretch>
                  </pic:blipFill>
                  <pic:spPr bwMode="auto">
                    <a:xfrm>
                      <a:off x="0" y="0"/>
                      <a:ext cx="2922933" cy="2470084"/>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Falco vespertinus</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4124850" cy="2297927"/>
            <wp:effectExtent l="19050" t="0" r="9000" b="0"/>
            <wp:docPr id="73" name="Picture 57" descr="D:\Elena\topo\2021\cogealac\cogealac 1\ea\foto\111D7100\DSC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lena\topo\2021\cogealac\cogealac 1\ea\foto\111D7100\DSC_0556.JPG"/>
                    <pic:cNvPicPr>
                      <a:picLocks noChangeAspect="1" noChangeArrowheads="1"/>
                    </pic:cNvPicPr>
                  </pic:nvPicPr>
                  <pic:blipFill>
                    <a:blip r:embed="rId75" cstate="print"/>
                    <a:srcRect l="36564" t="33975" r="26049" b="34863"/>
                    <a:stretch>
                      <a:fillRect/>
                    </a:stretch>
                  </pic:blipFill>
                  <pic:spPr bwMode="auto">
                    <a:xfrm>
                      <a:off x="0" y="0"/>
                      <a:ext cx="4128769" cy="2300110"/>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C67A13">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Ciconia ciconia</w:t>
      </w:r>
      <w:r w:rsidRPr="00E614F7">
        <w:rPr>
          <w:rFonts w:ascii="Times New Roman" w:hAnsi="Times New Roman" w:cs="Times New Roman"/>
          <w:sz w:val="24"/>
          <w:szCs w:val="24"/>
          <w:lang w:val="ro-RO"/>
        </w:rPr>
        <w:t xml:space="preserve"> </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415914" cy="2695466"/>
            <wp:effectExtent l="19050" t="0" r="0" b="0"/>
            <wp:docPr id="81" name="Picture 65" descr="D:\Elena\naturaz\teren 2020\2021\09.fbeb.2021. sitorman cogealac pantelimon\116D7100\DSC_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lena\naturaz\teren 2020\2021\09.fbeb.2021. sitorman cogealac pantelimon\116D7100\DSC_1875.JPG"/>
                    <pic:cNvPicPr>
                      <a:picLocks noChangeAspect="1" noChangeArrowheads="1"/>
                    </pic:cNvPicPr>
                  </pic:nvPicPr>
                  <pic:blipFill>
                    <a:blip r:embed="rId76" cstate="print"/>
                    <a:srcRect l="27653" t="32225" r="34249" b="22661"/>
                    <a:stretch>
                      <a:fillRect/>
                    </a:stretch>
                  </pic:blipFill>
                  <pic:spPr bwMode="auto">
                    <a:xfrm>
                      <a:off x="0" y="0"/>
                      <a:ext cx="3415914" cy="2695466"/>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C67A13">
        <w:rPr>
          <w:rFonts w:ascii="Times New Roman" w:hAnsi="Times New Roman" w:cs="Times New Roman"/>
          <w:sz w:val="24"/>
          <w:szCs w:val="24"/>
          <w:lang w:val="ro-RO"/>
        </w:rPr>
        <w:t>60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Parus major</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358390" cy="1940618"/>
            <wp:effectExtent l="19050" t="0" r="3810" b="0"/>
            <wp:docPr id="74" name="Picture 58" descr="D:\Elena\topo\2021\cogealac\cogealac 1\ea\foto\111D7100\DSC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lena\topo\2021\cogealac\cogealac 1\ea\foto\111D7100\DSC_0558.JPG"/>
                    <pic:cNvPicPr>
                      <a:picLocks noChangeAspect="1" noChangeArrowheads="1"/>
                    </pic:cNvPicPr>
                  </pic:nvPicPr>
                  <pic:blipFill>
                    <a:blip r:embed="rId77" cstate="print"/>
                    <a:srcRect l="29056" t="36799" r="49780" b="37006"/>
                    <a:stretch>
                      <a:fillRect/>
                    </a:stretch>
                  </pic:blipFill>
                  <pic:spPr bwMode="auto">
                    <a:xfrm>
                      <a:off x="0" y="0"/>
                      <a:ext cx="2359216" cy="1941298"/>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Perdix perdix</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081959" cy="2287995"/>
            <wp:effectExtent l="19050" t="0" r="4141" b="0"/>
            <wp:docPr id="79" name="Picture 63" descr="D:\Elena\naturaz\teren 2020\2021\09.fbeb.2021. sitorman cogealac pantelimon\116D7100\DSC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lena\naturaz\teren 2020\2021\09.fbeb.2021. sitorman cogealac pantelimon\116D7100\DSC_1809.JPG"/>
                    <pic:cNvPicPr>
                      <a:picLocks noChangeAspect="1" noChangeArrowheads="1"/>
                    </pic:cNvPicPr>
                  </pic:nvPicPr>
                  <pic:blipFill>
                    <a:blip r:embed="rId78" cstate="print">
                      <a:lum bright="-10000" contrast="20000"/>
                    </a:blip>
                    <a:srcRect l="40373" t="27453" r="28568" b="38003"/>
                    <a:stretch>
                      <a:fillRect/>
                    </a:stretch>
                  </pic:blipFill>
                  <pic:spPr bwMode="auto">
                    <a:xfrm>
                      <a:off x="0" y="0"/>
                      <a:ext cx="3081959" cy="2287995"/>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2</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Ardea cinerea</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4252995" cy="2838615"/>
            <wp:effectExtent l="19050" t="0" r="0" b="0"/>
            <wp:docPr id="80" name="Picture 64" descr="D:\Elena\naturaz\teren 2020\2021\09.fbeb.2021. sitorman cogealac pantelimon\116D7100\DSC_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lena\naturaz\teren 2020\2021\09.fbeb.2021. sitorman cogealac pantelimon\116D7100\DSC_1838.JPG"/>
                    <pic:cNvPicPr>
                      <a:picLocks noChangeAspect="1" noChangeArrowheads="1"/>
                    </pic:cNvPicPr>
                  </pic:nvPicPr>
                  <pic:blipFill>
                    <a:blip r:embed="rId79" cstate="print">
                      <a:lum bright="20000" contrast="20000"/>
                    </a:blip>
                    <a:srcRect/>
                    <a:stretch>
                      <a:fillRect/>
                    </a:stretch>
                  </pic:blipFill>
                  <pic:spPr bwMode="auto">
                    <a:xfrm>
                      <a:off x="0" y="0"/>
                      <a:ext cx="4254419" cy="2839566"/>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 xml:space="preserve"> Passer montanus</w:t>
      </w:r>
    </w:p>
    <w:p w:rsidR="004F01A5" w:rsidRPr="00E614F7" w:rsidRDefault="004F01A5" w:rsidP="004F01A5">
      <w:pPr>
        <w:spacing w:after="0" w:line="240" w:lineRule="auto"/>
        <w:jc w:val="center"/>
        <w:rPr>
          <w:rFonts w:ascii="Times New Roman" w:hAnsi="Times New Roman" w:cs="Times New Roman"/>
          <w:i/>
          <w:sz w:val="24"/>
          <w:szCs w:val="24"/>
          <w:lang w:val="ro-RO"/>
        </w:rPr>
      </w:pPr>
    </w:p>
    <w:p w:rsidR="004F01A5" w:rsidRPr="00E614F7" w:rsidRDefault="004F01A5"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1F4404">
      <w:pPr>
        <w:pStyle w:val="ListParagraph"/>
        <w:numPr>
          <w:ilvl w:val="2"/>
          <w:numId w:val="20"/>
        </w:numPr>
        <w:spacing w:after="0" w:line="240"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Fauna de mamifere (altele decat chiropterele)</w:t>
      </w:r>
    </w:p>
    <w:p w:rsidR="001F4404" w:rsidRPr="00E614F7" w:rsidRDefault="001F4404" w:rsidP="001F4404">
      <w:pPr>
        <w:spacing w:after="0" w:line="240" w:lineRule="auto"/>
        <w:rPr>
          <w:rFonts w:ascii="Times New Roman" w:hAnsi="Times New Roman" w:cs="Times New Roman"/>
          <w:b/>
          <w:sz w:val="24"/>
          <w:szCs w:val="24"/>
          <w:lang w:val="ro-RO"/>
        </w:rPr>
      </w:pPr>
    </w:p>
    <w:p w:rsidR="00A22651" w:rsidRPr="00E614F7" w:rsidRDefault="001F4404" w:rsidP="00A2265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cele ce urmeaza vor fi prezentate date referitoare la speciile de mamifere identificate la nivelul amplasamentului si in vecinatatea acestuia, altele decat chiropterele (lilieci). </w:t>
      </w:r>
      <w:r w:rsidR="00A22651" w:rsidRPr="00E614F7">
        <w:rPr>
          <w:rFonts w:ascii="Times New Roman" w:hAnsi="Times New Roman" w:cs="Times New Roman"/>
          <w:sz w:val="24"/>
          <w:szCs w:val="24"/>
          <w:lang w:val="ro-RO"/>
        </w:rPr>
        <w:t xml:space="preserve">Pentru inventarierea speciilor de mamifere au fost efectuate atat observatii directe cat si analiza urmelor acestora, excremente, resturi provenite din consumarea prazii, etc. Datele de teren au scos in evidenta prezenta in zona studiata a unui numar relativ mic de mamifere. </w:t>
      </w:r>
    </w:p>
    <w:p w:rsidR="00AE20FD" w:rsidRPr="00E614F7" w:rsidRDefault="00AE20FD" w:rsidP="00AE20FD">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Tabel  </w:t>
      </w:r>
      <w:r w:rsidR="00D115A2">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 Speciile de mamifere identificate</w:t>
      </w:r>
    </w:p>
    <w:tbl>
      <w:tblPr>
        <w:tblStyle w:val="TableGrid"/>
        <w:tblW w:w="9470" w:type="dxa"/>
        <w:tblLook w:val="04A0"/>
      </w:tblPr>
      <w:tblGrid>
        <w:gridCol w:w="1991"/>
        <w:gridCol w:w="1715"/>
        <w:gridCol w:w="1038"/>
        <w:gridCol w:w="1250"/>
        <w:gridCol w:w="1404"/>
        <w:gridCol w:w="2072"/>
      </w:tblGrid>
      <w:tr w:rsidR="006A10FA" w:rsidRPr="00E614F7" w:rsidTr="006A10FA">
        <w:trPr>
          <w:trHeight w:val="315"/>
        </w:trPr>
        <w:tc>
          <w:tcPr>
            <w:tcW w:w="1991"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Specie</w:t>
            </w:r>
          </w:p>
        </w:tc>
        <w:tc>
          <w:tcPr>
            <w:tcW w:w="1715"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Denumire populara</w:t>
            </w:r>
          </w:p>
        </w:tc>
        <w:tc>
          <w:tcPr>
            <w:tcW w:w="1038"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Familia</w:t>
            </w:r>
          </w:p>
        </w:tc>
        <w:tc>
          <w:tcPr>
            <w:tcW w:w="1250"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Ordin</w:t>
            </w:r>
          </w:p>
        </w:tc>
        <w:tc>
          <w:tcPr>
            <w:tcW w:w="1404"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Statut de conservare OUG 57/2007</w:t>
            </w:r>
          </w:p>
        </w:tc>
        <w:tc>
          <w:tcPr>
            <w:tcW w:w="2072"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Modul observarii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Spermophilus citellus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Popandau</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Sciuridae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Rodentia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r w:rsidRPr="00E614F7">
              <w:rPr>
                <w:rFonts w:ascii="Times New Roman" w:hAnsi="Times New Roman" w:cs="Times New Roman"/>
                <w:color w:val="000000"/>
                <w:sz w:val="20"/>
                <w:szCs w:val="20"/>
                <w:lang w:val="ro-RO"/>
              </w:rPr>
              <w:t xml:space="preserve"> 4</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Indivizi/Galerii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Microtus arvalis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Soarece de camp</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Cricetidae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Rodentia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Misune</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Vulpes vulpes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Vulpe</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Canidae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Carnivora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Lepus europaeus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Iepure de camp</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Lepuridae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Lagomorpha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Pelete</w:t>
            </w:r>
            <w:r w:rsidRPr="00E614F7">
              <w:rPr>
                <w:rFonts w:ascii="Times New Roman" w:hAnsi="Times New Roman" w:cs="Times New Roman"/>
                <w:color w:val="000000"/>
                <w:sz w:val="20"/>
                <w:szCs w:val="20"/>
                <w:lang w:val="ro-RO"/>
              </w:rPr>
              <w:t>/Indivizi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Talpa europaea</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Cartita</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Talpidae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Eulipotyphla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Musuroaie</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Capreolus capreolus</w:t>
            </w:r>
          </w:p>
        </w:tc>
        <w:tc>
          <w:tcPr>
            <w:tcW w:w="1715"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Caprior</w:t>
            </w:r>
          </w:p>
        </w:tc>
        <w:tc>
          <w:tcPr>
            <w:tcW w:w="1038"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Cervidae </w:t>
            </w:r>
          </w:p>
        </w:tc>
        <w:tc>
          <w:tcPr>
            <w:tcW w:w="1250"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Artiodactyla</w:t>
            </w:r>
          </w:p>
        </w:tc>
        <w:tc>
          <w:tcPr>
            <w:tcW w:w="1404"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ind w:right="-783"/>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Indivizi/excremente/urme</w:t>
            </w:r>
          </w:p>
        </w:tc>
      </w:tr>
    </w:tbl>
    <w:p w:rsidR="00AE20FD" w:rsidRPr="00E614F7" w:rsidRDefault="00AE20FD" w:rsidP="00A22651">
      <w:pPr>
        <w:spacing w:after="0" w:line="360" w:lineRule="auto"/>
        <w:ind w:firstLine="720"/>
        <w:jc w:val="both"/>
        <w:rPr>
          <w:rFonts w:ascii="Times New Roman" w:hAnsi="Times New Roman" w:cs="Times New Roman"/>
          <w:sz w:val="24"/>
          <w:szCs w:val="24"/>
          <w:lang w:val="ro-RO"/>
        </w:rPr>
      </w:pPr>
    </w:p>
    <w:p w:rsidR="00A22651"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240984" cy="2274073"/>
            <wp:effectExtent l="19050" t="0" r="0" b="0"/>
            <wp:docPr id="87" name="Picture 67" descr="D:\Elena\topo\2021\cogealac\cogealac 1\ea\foto\prima iesire\DSC_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lena\topo\2021\cogealac\cogealac 1\ea\foto\prima iesire\DSC_9240.JPG"/>
                    <pic:cNvPicPr>
                      <a:picLocks noChangeAspect="1" noChangeArrowheads="1"/>
                    </pic:cNvPicPr>
                  </pic:nvPicPr>
                  <pic:blipFill>
                    <a:blip r:embed="rId80" cstate="print">
                      <a:lum bright="-10000" contrast="20000"/>
                    </a:blip>
                    <a:srcRect l="28452" t="28078" r="30609" b="28892"/>
                    <a:stretch>
                      <a:fillRect/>
                    </a:stretch>
                  </pic:blipFill>
                  <pic:spPr bwMode="auto">
                    <a:xfrm>
                      <a:off x="0" y="0"/>
                      <a:ext cx="3240984" cy="2274073"/>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Spermophilus citellus</w:t>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2679170" cy="1828800"/>
            <wp:effectExtent l="19050" t="0" r="6880" b="0"/>
            <wp:docPr id="89" name="Picture 69" descr="D:\Elena\topo\2021\cogealac\cogealac 1\ea\foto\prima iesire\DSCN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lena\topo\2021\cogealac\cogealac 1\ea\foto\prima iesire\DSCN8485.JPG"/>
                    <pic:cNvPicPr>
                      <a:picLocks noChangeAspect="1" noChangeArrowheads="1"/>
                    </pic:cNvPicPr>
                  </pic:nvPicPr>
                  <pic:blipFill>
                    <a:blip r:embed="rId81" cstate="print"/>
                    <a:srcRect l="19660" t="6512" r="32072" b="49640"/>
                    <a:stretch>
                      <a:fillRect/>
                    </a:stretch>
                  </pic:blipFill>
                  <pic:spPr bwMode="auto">
                    <a:xfrm>
                      <a:off x="0" y="0"/>
                      <a:ext cx="2684461" cy="1832411"/>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Vulpes vulpes</w:t>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lastRenderedPageBreak/>
        <w:drawing>
          <wp:inline distT="0" distB="0" distL="0" distR="0">
            <wp:extent cx="2962690" cy="2194835"/>
            <wp:effectExtent l="19050" t="0" r="9110" b="0"/>
            <wp:docPr id="90" name="Picture 70" descr="D:\Elena\topo\2021\cogealac\cogealac 1\ea\foto\112D7100 nn\DSC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lena\topo\2021\cogealac\cogealac 1\ea\foto\112D7100 nn\DSC_5797.JPG"/>
                    <pic:cNvPicPr>
                      <a:picLocks noChangeAspect="1" noChangeArrowheads="1"/>
                    </pic:cNvPicPr>
                  </pic:nvPicPr>
                  <pic:blipFill>
                    <a:blip r:embed="rId82" cstate="print">
                      <a:lum bright="-10000" contrast="20000"/>
                    </a:blip>
                    <a:srcRect/>
                    <a:stretch>
                      <a:fillRect/>
                    </a:stretch>
                  </pic:blipFill>
                  <pic:spPr bwMode="auto">
                    <a:xfrm>
                      <a:off x="0" y="0"/>
                      <a:ext cx="2962690" cy="2194835"/>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Lepus europaeus</w:t>
      </w:r>
    </w:p>
    <w:p w:rsidR="0006044D" w:rsidRPr="00E614F7" w:rsidRDefault="0006044D" w:rsidP="006A10FA">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lang w:val="ro-RO"/>
        </w:rPr>
        <w:drawing>
          <wp:inline distT="0" distB="0" distL="0" distR="0">
            <wp:extent cx="3242928" cy="2266122"/>
            <wp:effectExtent l="19050" t="0" r="0" b="0"/>
            <wp:docPr id="91" name="Picture 71" descr="\\192.168.0.25\Transfer\2019\Elena Ionita\2019\determinari\mamifere\Capreolus capreolus\DSC_01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2.168.0.25\Transfer\2019\Elena Ionita\2019\determinari\mamifere\Capreolus capreolus\DSC_0191 (2).JPG"/>
                    <pic:cNvPicPr>
                      <a:picLocks noChangeAspect="1" noChangeArrowheads="1"/>
                    </pic:cNvPicPr>
                  </pic:nvPicPr>
                  <pic:blipFill>
                    <a:blip r:embed="rId83" cstate="print"/>
                    <a:srcRect l="8128" t="6793" r="41528" b="24185"/>
                    <a:stretch>
                      <a:fillRect/>
                    </a:stretch>
                  </pic:blipFill>
                  <pic:spPr bwMode="auto">
                    <a:xfrm>
                      <a:off x="0" y="0"/>
                      <a:ext cx="3242928" cy="2266122"/>
                    </a:xfrm>
                    <a:prstGeom prst="rect">
                      <a:avLst/>
                    </a:prstGeom>
                    <a:noFill/>
                    <a:ln w="9525">
                      <a:noFill/>
                      <a:miter lim="800000"/>
                      <a:headEnd/>
                      <a:tailEnd/>
                    </a:ln>
                  </pic:spPr>
                </pic:pic>
              </a:graphicData>
            </a:graphic>
          </wp:inline>
        </w:drawing>
      </w:r>
    </w:p>
    <w:p w:rsidR="006A10FA" w:rsidRPr="00E614F7" w:rsidRDefault="006A10FA" w:rsidP="006A10FA">
      <w:pPr>
        <w:spacing w:after="0" w:line="240" w:lineRule="auto"/>
        <w:ind w:firstLine="720"/>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C67A13">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Capreolus capreolus</w:t>
      </w: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Cele mai multe observatii le cumuleaza soarecele de iarba (</w:t>
      </w:r>
      <w:r w:rsidRPr="00E614F7">
        <w:rPr>
          <w:rFonts w:ascii="Times New Roman" w:hAnsi="Times New Roman" w:cs="Times New Roman"/>
          <w:i/>
          <w:sz w:val="24"/>
          <w:szCs w:val="24"/>
          <w:lang w:val="ro-RO"/>
        </w:rPr>
        <w:t>Microtus arvalis</w:t>
      </w:r>
      <w:r w:rsidRPr="00E614F7">
        <w:rPr>
          <w:rFonts w:ascii="Times New Roman" w:hAnsi="Times New Roman" w:cs="Times New Roman"/>
          <w:sz w:val="24"/>
          <w:szCs w:val="24"/>
          <w:lang w:val="ro-RO"/>
        </w:rPr>
        <w:t>) si popandaul (</w:t>
      </w:r>
      <w:r w:rsidRPr="00E614F7">
        <w:rPr>
          <w:rFonts w:ascii="Times New Roman" w:hAnsi="Times New Roman" w:cs="Times New Roman"/>
          <w:i/>
          <w:sz w:val="24"/>
          <w:szCs w:val="24"/>
          <w:lang w:val="ro-RO"/>
        </w:rPr>
        <w:t>Spermophilus citellus</w:t>
      </w:r>
      <w:r w:rsidRPr="00E614F7">
        <w:rPr>
          <w:rFonts w:ascii="Times New Roman" w:hAnsi="Times New Roman" w:cs="Times New Roman"/>
          <w:sz w:val="24"/>
          <w:szCs w:val="24"/>
          <w:lang w:val="ro-RO"/>
        </w:rPr>
        <w:t xml:space="preserve">). Carnivorele pentru care speciile metionate anterior se constituie ca si resursa trofica, inregistreaza (asa cum era de asteptat) efective reduse. Acest fapt se poate datora faptului ca zona analizata este intens folosita de localnici ca zona de pasunat si nu prezinta locuri de adapost caracteristice precum palcuride arbori, paduri, suprafete intinse de subarbusti bine dezvoltati, fiind in general caracterizata de un habitat de pasune  marginit de o zona cu stancarie abrupta la zi unde se observa un habitat de subarbusti nedezvoltat si impactat de pasunat. </w:t>
      </w: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Importanta este observatia indivizilor si a galeriilor speciei </w:t>
      </w:r>
      <w:r w:rsidR="009B0B56" w:rsidRPr="00E614F7">
        <w:rPr>
          <w:rFonts w:ascii="Times New Roman" w:hAnsi="Times New Roman" w:cs="Times New Roman"/>
          <w:i/>
          <w:sz w:val="24"/>
          <w:szCs w:val="24"/>
          <w:lang w:val="ro-RO"/>
        </w:rPr>
        <w:t>S</w:t>
      </w:r>
      <w:r w:rsidRPr="00E614F7">
        <w:rPr>
          <w:rFonts w:ascii="Times New Roman" w:hAnsi="Times New Roman" w:cs="Times New Roman"/>
          <w:i/>
          <w:sz w:val="24"/>
          <w:szCs w:val="24"/>
          <w:lang w:val="ro-RO"/>
        </w:rPr>
        <w:t xml:space="preserve">permophilus citellus </w:t>
      </w:r>
      <w:r w:rsidRPr="00E614F7">
        <w:rPr>
          <w:rFonts w:ascii="Times New Roman" w:hAnsi="Times New Roman" w:cs="Times New Roman"/>
          <w:sz w:val="24"/>
          <w:szCs w:val="24"/>
          <w:lang w:val="ro-RO"/>
        </w:rPr>
        <w:t xml:space="preserve">atat la nivelul amplsamentului cat si in vecinatatile acestuia, specie de interes comunitar a carei conservare necesită desemnarea ariilor speciale de conservare şi a ariilor de protecţie specială avifaunistică si care necesită o protecţie strictă. </w:t>
      </w:r>
    </w:p>
    <w:p w:rsidR="00BE0D6A" w:rsidRPr="00E614F7" w:rsidRDefault="00BE0D6A" w:rsidP="001267A7">
      <w:pPr>
        <w:spacing w:after="0" w:line="360" w:lineRule="auto"/>
        <w:ind w:firstLine="720"/>
        <w:jc w:val="both"/>
        <w:rPr>
          <w:rFonts w:ascii="Times New Roman" w:hAnsi="Times New Roman" w:cs="Times New Roman"/>
          <w:sz w:val="24"/>
          <w:szCs w:val="24"/>
          <w:lang w:val="ro-RO"/>
        </w:rPr>
      </w:pP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p>
    <w:p w:rsidR="00BE0D6A" w:rsidRPr="00E614F7" w:rsidRDefault="00BE0D6A" w:rsidP="001267A7">
      <w:pPr>
        <w:spacing w:after="0" w:line="360" w:lineRule="auto"/>
        <w:ind w:firstLine="720"/>
        <w:jc w:val="both"/>
        <w:rPr>
          <w:rFonts w:ascii="Times New Roman" w:hAnsi="Times New Roman" w:cs="Times New Roman"/>
          <w:sz w:val="24"/>
          <w:szCs w:val="24"/>
          <w:lang w:val="ro-RO"/>
        </w:rPr>
      </w:pPr>
    </w:p>
    <w:p w:rsidR="00BE0D6A" w:rsidRPr="00E614F7" w:rsidRDefault="00BE0D6A" w:rsidP="00BE0D6A">
      <w:pPr>
        <w:pStyle w:val="ListParagraph"/>
        <w:numPr>
          <w:ilvl w:val="1"/>
          <w:numId w:val="2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Descrierea functiilor ecologice ale speciilor si habitatelor de interes comunitar afectate si a relatiei acestora cu ariile nasturale protejate de interes comunitar.</w:t>
      </w:r>
    </w:p>
    <w:p w:rsidR="00317D6F" w:rsidRPr="00E614F7" w:rsidRDefault="00317D6F"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cazul habitatelor identificate, funcţia lor ecologică este aceea de fundament pentru întreaga comunitate de organisme vegetale şi animale din zonă. Faptul că majoritatea habitatelor naturale analizate (R420, R3414, R3411) au valoare consevativă redusă face ca funcţia lor esenţială să nu fie afectată. Cu toate acestea au fost identificate in imediata veinatate a amplasamentului si habitate cu valoare conservativa moderata (R3409-62C0*), iar la nivelul zonei analizate au fost identifictae si specii de plate de ineters conservativ considerate rare. </w:t>
      </w:r>
    </w:p>
    <w:p w:rsidR="00317D6F" w:rsidRPr="00E614F7" w:rsidRDefault="00317D6F"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Proiectul propus nu va influenta in niciun fel habitatele cu valoare conservativa redusa insa asupra habitatului R3409 si a speciilor de plante rare identifictae impactul poate fi ireversibil, prin natura proiectului. Ca si functie ecologica acest haibtat sustine: evitarea eroziunii solului, sustine populatiile de  insecte numeroase oferind conditii de habitat diverse, sustine populatii de pasari granivore, insectivore si mixte, prin natura sa ofera adapost la numeroase specii de pasari cuibaritoare la sol, micro mamifere ce traiesc in galerii si se hranesc granivor, insectivor si/sau mixt, specii de pasari ce cuibaresc in arbusti, specii de pasari rapitoare ce se hranesc cu micromamiferele si/sau cu  speciile de pasari mici de la nivelul zonei analizate</w:t>
      </w:r>
      <w:r w:rsidR="00EB6B5B" w:rsidRPr="00E614F7">
        <w:rPr>
          <w:rFonts w:ascii="Times New Roman" w:hAnsi="Times New Roman" w:cs="Times New Roman"/>
          <w:sz w:val="24"/>
          <w:szCs w:val="24"/>
          <w:lang w:val="ro-RO"/>
        </w:rPr>
        <w:t xml:space="preserve">, sustine populatii de specii de herpetofauna (soparle – la nivelul terenurilor deschise,  broaste testoase de apa si amfibieni de interes comunitar la nivelul afluentului Casimcei, situat la o distanta de 500 m de amplasment pe directia nord-vest. </w:t>
      </w:r>
    </w:p>
    <w:p w:rsidR="00EB6B5B" w:rsidRPr="00E614F7" w:rsidRDefault="00EB6B5B"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la nivelul amplasamentului se gasesc habitate cu valoare conservativa redusa, dar care pot sustine numeroase specii in special prin hrana, relatia lor ecologica cuaria naturala protejata fiind majoritar de natura trofica.</w:t>
      </w:r>
    </w:p>
    <w:p w:rsidR="00EB6B5B" w:rsidRPr="00E614F7" w:rsidRDefault="00EB6B5B"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Aceste habitate insa, se dovedesc a fi folosite, in vecinatatea amplasmentului de specii cuibaritoare la sol precum </w:t>
      </w:r>
      <w:r w:rsidRPr="00C67A13">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si chiar daca nu au fost identificate perechi cuibaritoare la nivelul amplasmaentului, tinand cont ca au fost efectuate doar 4 deplasari in teren, nu putem exclude faptul ca aceastea ar putea cuibarii si la nivelul suprafetei proiectului propus.</w:t>
      </w:r>
    </w:p>
    <w:p w:rsidR="00EB6B5B" w:rsidRPr="00E614F7" w:rsidRDefault="00EB6B5B" w:rsidP="00EB6B5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preliminara, arată faptul că rozătoarele domină fauna de mamifere din zona; este bine știut faptul că, într-un ecosistem micromamifere sunt cele mai abundente, și de cele mai multe ori domină la nivel specific. </w:t>
      </w:r>
    </w:p>
    <w:p w:rsidR="00EB6B5B" w:rsidRPr="00E614F7" w:rsidRDefault="00EB6B5B" w:rsidP="00EB6B5B">
      <w:pPr>
        <w:spacing w:after="0" w:line="360" w:lineRule="auto"/>
        <w:ind w:firstLine="720"/>
        <w:jc w:val="both"/>
        <w:rPr>
          <w:rFonts w:ascii="Times New Roman" w:hAnsi="Times New Roman" w:cs="Times New Roman"/>
          <w:sz w:val="24"/>
          <w:szCs w:val="24"/>
          <w:lang w:val="ro-RO"/>
        </w:rPr>
      </w:pPr>
    </w:p>
    <w:p w:rsidR="00317D6F" w:rsidRPr="00E614F7" w:rsidRDefault="00EB6B5B" w:rsidP="00EB6B5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Acest lucru este benefic pentru prădători (ordinul Carnivora</w:t>
      </w:r>
      <w:r w:rsidR="00DA793B" w:rsidRPr="00E614F7">
        <w:rPr>
          <w:rFonts w:ascii="Times New Roman" w:hAnsi="Times New Roman" w:cs="Times New Roman"/>
          <w:sz w:val="24"/>
          <w:szCs w:val="24"/>
          <w:lang w:val="ro-RO"/>
        </w:rPr>
        <w:t>, Acipitriformes, Falconiformes</w:t>
      </w:r>
      <w:r w:rsidRPr="00E614F7">
        <w:rPr>
          <w:rFonts w:ascii="Times New Roman" w:hAnsi="Times New Roman" w:cs="Times New Roman"/>
          <w:sz w:val="24"/>
          <w:szCs w:val="24"/>
          <w:lang w:val="ro-RO"/>
        </w:rPr>
        <w:t xml:space="preserve">), care au acces la o sursă abundentă și variată de hrană. Popandaul – </w:t>
      </w:r>
      <w:r w:rsidRPr="00E614F7">
        <w:rPr>
          <w:rFonts w:ascii="Times New Roman" w:hAnsi="Times New Roman" w:cs="Times New Roman"/>
          <w:i/>
          <w:sz w:val="24"/>
          <w:szCs w:val="24"/>
          <w:lang w:val="ro-RO"/>
        </w:rPr>
        <w:t>Spermophillus citellus</w:t>
      </w:r>
      <w:r w:rsidRPr="00E614F7">
        <w:rPr>
          <w:rFonts w:ascii="Times New Roman" w:hAnsi="Times New Roman" w:cs="Times New Roman"/>
          <w:sz w:val="24"/>
          <w:szCs w:val="24"/>
          <w:lang w:val="ro-RO"/>
        </w:rPr>
        <w:t xml:space="preserve"> – este una dintre cele mai larg raspandite rozatoare din Dobrogea, fiind in acelasi timp una dintre cele mai rezistente specii in ceea ce priveste impactul antropic, intalnindu-se de multe ori in stricta vecinatate a localitatilor rurale sau a obiectivelor economice industriale. </w:t>
      </w:r>
    </w:p>
    <w:p w:rsidR="00732AA5" w:rsidRPr="00E614F7" w:rsidRDefault="00732AA5" w:rsidP="00732AA5">
      <w:pPr>
        <w:pStyle w:val="ListParagraph"/>
        <w:numPr>
          <w:ilvl w:val="1"/>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Statutul de conservare a speciilor si habitatelor de interes comunitar</w:t>
      </w:r>
    </w:p>
    <w:p w:rsidR="00326746" w:rsidRPr="00E614F7" w:rsidRDefault="00732AA5" w:rsidP="00326746">
      <w:pPr>
        <w:spacing w:after="0" w:line="360" w:lineRule="auto"/>
        <w:ind w:firstLine="720"/>
        <w:jc w:val="both"/>
        <w:rPr>
          <w:rFonts w:ascii="Times New Roman" w:hAnsi="Times New Roman" w:cs="Times New Roman"/>
          <w:i/>
          <w:sz w:val="24"/>
          <w:szCs w:val="24"/>
          <w:lang w:val="ro-RO"/>
        </w:rPr>
      </w:pPr>
      <w:r w:rsidRPr="00E614F7">
        <w:rPr>
          <w:rFonts w:ascii="Times New Roman" w:hAnsi="Times New Roman" w:cs="Times New Roman"/>
          <w:sz w:val="24"/>
          <w:szCs w:val="24"/>
          <w:lang w:val="ro-RO"/>
        </w:rPr>
        <w:t>Dintre habitate la nivelul amplasamentului nu au fost identificate</w:t>
      </w:r>
      <w:r w:rsidR="00326746" w:rsidRPr="00E614F7">
        <w:rPr>
          <w:rFonts w:ascii="Times New Roman" w:hAnsi="Times New Roman" w:cs="Times New Roman"/>
          <w:sz w:val="24"/>
          <w:szCs w:val="24"/>
          <w:lang w:val="ro-RO"/>
        </w:rPr>
        <w:t xml:space="preserve"> habitate</w:t>
      </w:r>
      <w:r w:rsidRPr="00E614F7">
        <w:rPr>
          <w:rFonts w:ascii="Times New Roman" w:hAnsi="Times New Roman" w:cs="Times New Roman"/>
          <w:sz w:val="24"/>
          <w:szCs w:val="24"/>
          <w:lang w:val="ro-RO"/>
        </w:rPr>
        <w:t xml:space="preserve"> de interes conservativ insa in imediata</w:t>
      </w:r>
      <w:r w:rsidR="009E5A5C"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vecinatate a acestuia</w:t>
      </w:r>
      <w:r w:rsidR="00326746" w:rsidRPr="00E614F7">
        <w:rPr>
          <w:rFonts w:ascii="Times New Roman" w:hAnsi="Times New Roman" w:cs="Times New Roman"/>
          <w:sz w:val="24"/>
          <w:szCs w:val="24"/>
          <w:lang w:val="ro-RO"/>
        </w:rPr>
        <w:t xml:space="preserve"> la o distanta de aproximativ 500 d</w:t>
      </w:r>
      <w:r w:rsidR="009E5A5C" w:rsidRPr="00E614F7">
        <w:rPr>
          <w:rFonts w:ascii="Times New Roman" w:hAnsi="Times New Roman" w:cs="Times New Roman"/>
          <w:sz w:val="24"/>
          <w:szCs w:val="24"/>
          <w:lang w:val="ro-RO"/>
        </w:rPr>
        <w:t>e</w:t>
      </w:r>
      <w:r w:rsidR="00326746" w:rsidRPr="00E614F7">
        <w:rPr>
          <w:rFonts w:ascii="Times New Roman" w:hAnsi="Times New Roman" w:cs="Times New Roman"/>
          <w:sz w:val="24"/>
          <w:szCs w:val="24"/>
          <w:lang w:val="ro-RO"/>
        </w:rPr>
        <w:t xml:space="preserve"> metrii pe directia nord-vest a fost identificta habitatul de interes conservativ 62C0* Stepe ponto-sarmatice reprezentat de R3409 – Pajisti pontice de </w:t>
      </w:r>
      <w:r w:rsidR="00326746" w:rsidRPr="00E614F7">
        <w:rPr>
          <w:rFonts w:ascii="Times New Roman" w:hAnsi="Times New Roman" w:cs="Times New Roman"/>
          <w:i/>
          <w:sz w:val="24"/>
          <w:szCs w:val="24"/>
          <w:lang w:val="ro-RO"/>
        </w:rPr>
        <w:t xml:space="preserve">Stipa lessingiana, Stipa pulcherina si Stipa joannis. </w:t>
      </w:r>
    </w:p>
    <w:p w:rsidR="00BC4ADB" w:rsidRPr="00E614F7" w:rsidRDefault="00BC4ADB" w:rsidP="00BC4ADB">
      <w:pPr>
        <w:spacing w:after="0" w:line="360" w:lineRule="auto"/>
        <w:ind w:firstLine="720"/>
        <w:jc w:val="both"/>
        <w:rPr>
          <w:rFonts w:ascii="Times New Roman" w:hAnsi="Times New Roman" w:cs="Times New Roman"/>
          <w:i/>
          <w:iCs/>
          <w:sz w:val="24"/>
          <w:szCs w:val="24"/>
          <w:lang w:val="ro-RO"/>
        </w:rPr>
      </w:pPr>
      <w:r w:rsidRPr="00E614F7">
        <w:rPr>
          <w:rFonts w:ascii="Times New Roman" w:hAnsi="Times New Roman" w:cs="Times New Roman"/>
          <w:sz w:val="24"/>
          <w:szCs w:val="24"/>
          <w:lang w:val="ro-RO"/>
        </w:rPr>
        <w:t xml:space="preserve">Dintre speciile de plante separat de habitate au fost identificate la nivelul amplasamentului 6 specii de plante considerate rare si anume: </w:t>
      </w:r>
      <w:r w:rsidRPr="00E614F7">
        <w:rPr>
          <w:rFonts w:ascii="Times New Roman" w:hAnsi="Times New Roman" w:cs="Times New Roman"/>
          <w:i/>
          <w:iCs/>
          <w:sz w:val="24"/>
          <w:szCs w:val="24"/>
          <w:lang w:val="ro-RO"/>
        </w:rPr>
        <w:t xml:space="preserve">Alyssum minutum, Covolvulus lineatus, Colchicum fominii, Gagea bohemica, Sedum caespitosum, Thymus zygioides, si </w:t>
      </w:r>
      <w:r w:rsidRPr="00E614F7">
        <w:rPr>
          <w:rFonts w:ascii="Times New Roman" w:hAnsi="Times New Roman" w:cs="Times New Roman"/>
          <w:iCs/>
          <w:sz w:val="24"/>
          <w:szCs w:val="24"/>
          <w:lang w:val="ro-RO"/>
        </w:rPr>
        <w:t xml:space="preserve">4 specii de interes conservativ Natura 2000: </w:t>
      </w:r>
      <w:r w:rsidRPr="00E614F7">
        <w:rPr>
          <w:rFonts w:ascii="Times New Roman" w:hAnsi="Times New Roman" w:cs="Times New Roman"/>
          <w:i/>
          <w:iCs/>
          <w:sz w:val="24"/>
          <w:szCs w:val="24"/>
          <w:lang w:val="ro-RO"/>
        </w:rPr>
        <w:t>Adonis flammea, Colchicum triphyllum, Crocus reticulatus</w:t>
      </w:r>
      <w:r w:rsidRPr="00E614F7">
        <w:rPr>
          <w:rFonts w:ascii="Times New Roman" w:hAnsi="Times New Roman" w:cs="Times New Roman"/>
          <w:iCs/>
          <w:sz w:val="24"/>
          <w:szCs w:val="24"/>
          <w:lang w:val="ro-RO"/>
        </w:rPr>
        <w:t xml:space="preserve">, </w:t>
      </w:r>
      <w:r w:rsidRPr="00E614F7">
        <w:rPr>
          <w:rFonts w:ascii="Times New Roman" w:hAnsi="Times New Roman" w:cs="Times New Roman"/>
          <w:i/>
          <w:iCs/>
          <w:sz w:val="24"/>
          <w:szCs w:val="24"/>
          <w:lang w:val="ro-RO"/>
        </w:rPr>
        <w:t>Echinops ritro ssp ruthenicus</w:t>
      </w:r>
      <w:r w:rsidRPr="00E614F7">
        <w:rPr>
          <w:rFonts w:ascii="Times New Roman" w:hAnsi="Times New Roman" w:cs="Times New Roman"/>
          <w:iCs/>
          <w:sz w:val="24"/>
          <w:szCs w:val="24"/>
          <w:lang w:val="ro-RO"/>
        </w:rPr>
        <w:t>. Dintre acestea 4 specii sunt considerate rare si de interes conservativ Natura 2000</w:t>
      </w:r>
      <w:r w:rsidRPr="00E614F7">
        <w:rPr>
          <w:rFonts w:ascii="Times New Roman" w:hAnsi="Times New Roman" w:cs="Times New Roman"/>
          <w:i/>
          <w:iCs/>
          <w:sz w:val="20"/>
          <w:szCs w:val="20"/>
          <w:lang w:val="ro-RO"/>
        </w:rPr>
        <w:t xml:space="preserve">: </w:t>
      </w:r>
      <w:r w:rsidRPr="00E614F7">
        <w:rPr>
          <w:rFonts w:ascii="Times New Roman" w:hAnsi="Times New Roman" w:cs="Times New Roman"/>
          <w:i/>
          <w:iCs/>
          <w:sz w:val="24"/>
          <w:szCs w:val="24"/>
          <w:lang w:val="ro-RO"/>
        </w:rPr>
        <w:t>Alyssum minutum, Covolvulus lineatus, Colchicum fominii, Sedum caespitosum.</w:t>
      </w:r>
    </w:p>
    <w:p w:rsidR="009E5A5C" w:rsidRPr="00E614F7" w:rsidRDefault="009E5A5C" w:rsidP="009E5A5C">
      <w:pPr>
        <w:spacing w:after="0" w:line="360" w:lineRule="auto"/>
        <w:ind w:firstLine="720"/>
        <w:jc w:val="both"/>
        <w:rPr>
          <w:rFonts w:ascii="Times New Roman" w:hAnsi="Times New Roman" w:cs="Times New Roman"/>
          <w:i/>
          <w:iCs/>
          <w:sz w:val="24"/>
          <w:szCs w:val="24"/>
          <w:lang w:val="ro-RO"/>
        </w:rPr>
      </w:pPr>
      <w:r w:rsidRPr="00E614F7">
        <w:rPr>
          <w:rFonts w:ascii="Times New Roman" w:hAnsi="Times New Roman" w:cs="Times New Roman"/>
          <w:iCs/>
          <w:sz w:val="24"/>
          <w:szCs w:val="24"/>
          <w:lang w:val="ro-RO"/>
        </w:rPr>
        <w:t xml:space="preserve">In ceea ce priveste habitatul </w:t>
      </w:r>
      <w:r w:rsidRPr="00E614F7">
        <w:rPr>
          <w:rFonts w:ascii="Times New Roman" w:hAnsi="Times New Roman" w:cs="Times New Roman"/>
          <w:sz w:val="24"/>
          <w:szCs w:val="24"/>
          <w:lang w:val="ro-RO"/>
        </w:rPr>
        <w:t xml:space="preserve">62C0* Stepe ponto-sarmatice reprezentat de R3409 – Pajisti pontice de </w:t>
      </w:r>
      <w:r w:rsidRPr="00E614F7">
        <w:rPr>
          <w:rFonts w:ascii="Times New Roman" w:hAnsi="Times New Roman" w:cs="Times New Roman"/>
          <w:i/>
          <w:sz w:val="24"/>
          <w:szCs w:val="24"/>
          <w:lang w:val="ro-RO"/>
        </w:rPr>
        <w:t xml:space="preserve">Stipa lessingiana, Stipa pulcherina si Stipa joannis identificat </w:t>
      </w:r>
      <w:r w:rsidRPr="00E614F7">
        <w:rPr>
          <w:rFonts w:ascii="Times New Roman" w:hAnsi="Times New Roman" w:cs="Times New Roman"/>
          <w:sz w:val="24"/>
          <w:szCs w:val="24"/>
          <w:lang w:val="ro-RO"/>
        </w:rPr>
        <w:t xml:space="preserve">in imediata vecinatate a perimetrului propus la o distanta de aproximativ 500 de metrii pe directia nord-vest au fost identificate 8 specii de plante considerate rare si anume: </w:t>
      </w:r>
      <w:r w:rsidRPr="00E614F7">
        <w:rPr>
          <w:rFonts w:ascii="Times New Roman" w:hAnsi="Times New Roman" w:cs="Times New Roman"/>
          <w:i/>
          <w:iCs/>
          <w:sz w:val="24"/>
          <w:szCs w:val="24"/>
          <w:lang w:val="ro-RO"/>
        </w:rPr>
        <w:t xml:space="preserve">Alyssum minutum, Convolvulus cantabrica, Colchicum fominii, Dianthus nardiformis, Gagea bohemica, Sedum caespitosum, </w:t>
      </w:r>
      <w:r w:rsidRPr="00E614F7">
        <w:rPr>
          <w:rFonts w:ascii="Times New Roman" w:hAnsi="Times New Roman" w:cs="Times New Roman"/>
          <w:i/>
          <w:sz w:val="24"/>
          <w:szCs w:val="24"/>
          <w:lang w:val="ro-RO"/>
        </w:rPr>
        <w:t xml:space="preserve">Stachys angustifolia, </w:t>
      </w:r>
      <w:r w:rsidRPr="00E614F7">
        <w:rPr>
          <w:rFonts w:ascii="Times New Roman" w:hAnsi="Times New Roman" w:cs="Times New Roman"/>
          <w:i/>
          <w:iCs/>
          <w:sz w:val="24"/>
          <w:szCs w:val="24"/>
          <w:lang w:val="ro-RO"/>
        </w:rPr>
        <w:t xml:space="preserve">Thymus zygioides </w:t>
      </w:r>
      <w:r w:rsidRPr="00E614F7">
        <w:rPr>
          <w:rFonts w:ascii="Times New Roman" w:hAnsi="Times New Roman" w:cs="Times New Roman"/>
          <w:iCs/>
          <w:sz w:val="24"/>
          <w:szCs w:val="24"/>
          <w:lang w:val="ro-RO"/>
        </w:rPr>
        <w:t>si 5</w:t>
      </w:r>
      <w:r w:rsidRPr="00E614F7">
        <w:rPr>
          <w:rFonts w:ascii="Times New Roman" w:hAnsi="Times New Roman" w:cs="Times New Roman"/>
          <w:i/>
          <w:iCs/>
          <w:sz w:val="24"/>
          <w:szCs w:val="24"/>
          <w:lang w:val="ro-RO"/>
        </w:rPr>
        <w:t xml:space="preserve"> </w:t>
      </w:r>
      <w:r w:rsidRPr="00E614F7">
        <w:rPr>
          <w:rFonts w:ascii="Times New Roman" w:hAnsi="Times New Roman" w:cs="Times New Roman"/>
          <w:iCs/>
          <w:sz w:val="24"/>
          <w:szCs w:val="24"/>
          <w:lang w:val="ro-RO"/>
        </w:rPr>
        <w:t xml:space="preserve">specii de interes conservativ Natura 2000: </w:t>
      </w:r>
      <w:r w:rsidRPr="00E614F7">
        <w:rPr>
          <w:rFonts w:ascii="Times New Roman" w:hAnsi="Times New Roman" w:cs="Times New Roman"/>
          <w:i/>
          <w:iCs/>
          <w:sz w:val="24"/>
          <w:szCs w:val="24"/>
          <w:lang w:val="ro-RO"/>
        </w:rPr>
        <w:t xml:space="preserve">Adonis flammea, Campanula romanica, Colchicum triphyllum, Crocus reticulatus, Echinops ritro ssp ruthenicus. </w:t>
      </w:r>
      <w:r w:rsidRPr="00E614F7">
        <w:rPr>
          <w:rFonts w:ascii="Times New Roman" w:hAnsi="Times New Roman" w:cs="Times New Roman"/>
          <w:iCs/>
          <w:sz w:val="24"/>
          <w:szCs w:val="24"/>
          <w:lang w:val="ro-RO"/>
        </w:rPr>
        <w:t xml:space="preserve">Dintre acestea </w:t>
      </w:r>
      <w:r w:rsidR="00BF3526" w:rsidRPr="00E614F7">
        <w:rPr>
          <w:rFonts w:ascii="Times New Roman" w:hAnsi="Times New Roman" w:cs="Times New Roman"/>
          <w:iCs/>
          <w:sz w:val="24"/>
          <w:szCs w:val="24"/>
          <w:lang w:val="ro-RO"/>
        </w:rPr>
        <w:t>3</w:t>
      </w:r>
      <w:r w:rsidRPr="00E614F7">
        <w:rPr>
          <w:rFonts w:ascii="Times New Roman" w:hAnsi="Times New Roman" w:cs="Times New Roman"/>
          <w:iCs/>
          <w:sz w:val="24"/>
          <w:szCs w:val="24"/>
          <w:lang w:val="ro-RO"/>
        </w:rPr>
        <w:t xml:space="preserve"> specii sunt considerate rare si specii de interes conservativ Natura 2000: </w:t>
      </w:r>
      <w:r w:rsidRPr="00E614F7">
        <w:rPr>
          <w:rFonts w:ascii="Times New Roman" w:hAnsi="Times New Roman" w:cs="Times New Roman"/>
          <w:i/>
          <w:iCs/>
          <w:sz w:val="24"/>
          <w:szCs w:val="24"/>
          <w:lang w:val="ro-RO"/>
        </w:rPr>
        <w:t>Alyssum minutum, Colchicum fominii</w:t>
      </w:r>
      <w:r w:rsidRPr="00E614F7">
        <w:rPr>
          <w:rFonts w:ascii="Times New Roman" w:hAnsi="Times New Roman" w:cs="Times New Roman"/>
          <w:i/>
          <w:iCs/>
          <w:sz w:val="20"/>
          <w:szCs w:val="20"/>
          <w:lang w:val="ro-RO"/>
        </w:rPr>
        <w:t xml:space="preserve">, </w:t>
      </w:r>
      <w:r w:rsidRPr="00E614F7">
        <w:rPr>
          <w:rFonts w:ascii="Times New Roman" w:hAnsi="Times New Roman" w:cs="Times New Roman"/>
          <w:i/>
          <w:iCs/>
          <w:sz w:val="24"/>
          <w:szCs w:val="24"/>
          <w:lang w:val="ro-RO"/>
        </w:rPr>
        <w:t xml:space="preserve">Sedum caespitosum. </w:t>
      </w:r>
    </w:p>
    <w:p w:rsidR="00BD7B4E" w:rsidRPr="00E614F7" w:rsidRDefault="007E4B61" w:rsidP="009E5A5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ceea ce priveste fauna de nevertebrate nua u fost ientificate specii de interes comunitar nicila nivelul amplasamentului nici invecinatatea acestuia. </w:t>
      </w:r>
    </w:p>
    <w:p w:rsidR="007E4B61" w:rsidRPr="00E614F7" w:rsidRDefault="007E4B61" w:rsidP="009E5A5C">
      <w:pPr>
        <w:spacing w:after="0" w:line="360" w:lineRule="auto"/>
        <w:ind w:firstLine="720"/>
        <w:jc w:val="both"/>
        <w:rPr>
          <w:rFonts w:ascii="Times New Roman" w:hAnsi="Times New Roman" w:cs="Times New Roman"/>
          <w:sz w:val="24"/>
          <w:szCs w:val="24"/>
          <w:lang w:val="ro-RO"/>
        </w:rPr>
      </w:pPr>
    </w:p>
    <w:p w:rsidR="007E4B61" w:rsidRPr="00E614F7" w:rsidRDefault="007E4B61" w:rsidP="00E71834">
      <w:pPr>
        <w:spacing w:after="0" w:line="360" w:lineRule="auto"/>
        <w:jc w:val="both"/>
        <w:rPr>
          <w:rFonts w:ascii="Times New Roman" w:hAnsi="Times New Roman" w:cs="Times New Roman"/>
          <w:sz w:val="24"/>
          <w:szCs w:val="24"/>
          <w:lang w:val="ro-RO"/>
        </w:rPr>
      </w:pPr>
    </w:p>
    <w:p w:rsidR="007E4B61" w:rsidRPr="00E614F7" w:rsidRDefault="007E4B61" w:rsidP="009E5A5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Herpetofauna de la nivelulamplasamentului este reprezentata doar de specia </w:t>
      </w:r>
      <w:r w:rsidRPr="00E614F7">
        <w:rPr>
          <w:rFonts w:ascii="Times New Roman" w:hAnsi="Times New Roman" w:cs="Times New Roman"/>
          <w:i/>
          <w:sz w:val="24"/>
          <w:szCs w:val="24"/>
          <w:lang w:val="ro-RO"/>
        </w:rPr>
        <w:t>Podarcis taurica</w:t>
      </w:r>
      <w:r w:rsidRPr="00E614F7">
        <w:rPr>
          <w:rFonts w:ascii="Times New Roman" w:hAnsi="Times New Roman" w:cs="Times New Roman"/>
          <w:sz w:val="24"/>
          <w:szCs w:val="24"/>
          <w:lang w:val="ro-RO"/>
        </w:rPr>
        <w:t xml:space="preserve"> (soparla de </w:t>
      </w:r>
      <w:r w:rsidR="00837B2E" w:rsidRPr="00E614F7">
        <w:rPr>
          <w:rFonts w:ascii="Times New Roman" w:hAnsi="Times New Roman" w:cs="Times New Roman"/>
          <w:sz w:val="24"/>
          <w:szCs w:val="24"/>
          <w:lang w:val="ro-RO"/>
        </w:rPr>
        <w:t>iarba</w:t>
      </w:r>
      <w:r w:rsidRPr="00E614F7">
        <w:rPr>
          <w:rFonts w:ascii="Times New Roman" w:hAnsi="Times New Roman" w:cs="Times New Roman"/>
          <w:sz w:val="24"/>
          <w:szCs w:val="24"/>
          <w:lang w:val="ro-RO"/>
        </w:rPr>
        <w:t>), specie comuna in astfel de habitate, de altfel in toata Dobrogea, adaptata la traiul in habitate cu influente antropice, fiind des observata chiar si in preajma localitatilor si a altor obiective antropice: ferme, cariere, exploatatii agricole, etc.</w:t>
      </w:r>
    </w:p>
    <w:p w:rsidR="00FF2D7E" w:rsidRPr="00E614F7" w:rsidRDefault="00FF2D7E" w:rsidP="009E5A5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Analizand statutul de conservare al speciilor de pasari identificate in zona analizata au fost identificate urmatoarele:</w:t>
      </w:r>
    </w:p>
    <w:p w:rsidR="00C04C8B" w:rsidRPr="00E614F7" w:rsidRDefault="00FF2D7E" w:rsidP="00FF2D7E">
      <w:pPr>
        <w:pStyle w:val="ListParagraph"/>
        <w:numPr>
          <w:ilvl w:val="0"/>
          <w:numId w:val="9"/>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i/>
          <w:sz w:val="24"/>
          <w:szCs w:val="24"/>
          <w:lang w:val="ro-RO"/>
        </w:rPr>
        <w:t>Circus cyaneus</w:t>
      </w:r>
      <w:r w:rsidRPr="00E614F7">
        <w:rPr>
          <w:rFonts w:ascii="Times New Roman" w:hAnsi="Times New Roman" w:cs="Times New Roman"/>
          <w:sz w:val="24"/>
          <w:szCs w:val="24"/>
          <w:lang w:val="ro-RO"/>
        </w:rPr>
        <w:t xml:space="preserve"> (erete vanat) – specie listata ca fiind NT (near threatened) – aproape periclitata la nivel European, dar nepericlitata LC (Least concearn) la nivel Global. La noi in tara specia este oaspete de iarna. La nivelul amplasamentului a fost observata in pasaj in cautare de hrana.</w:t>
      </w:r>
    </w:p>
    <w:p w:rsidR="00FF2D7E" w:rsidRPr="00E614F7" w:rsidRDefault="00FF2D7E" w:rsidP="00FF2D7E">
      <w:pPr>
        <w:pStyle w:val="ListParagraph"/>
        <w:numPr>
          <w:ilvl w:val="0"/>
          <w:numId w:val="9"/>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i/>
          <w:sz w:val="24"/>
          <w:szCs w:val="24"/>
          <w:lang w:val="ro-RO"/>
        </w:rPr>
        <w:t xml:space="preserve">Falco vespertinus </w:t>
      </w:r>
      <w:r w:rsidRPr="00E614F7">
        <w:rPr>
          <w:rFonts w:ascii="Times New Roman" w:hAnsi="Times New Roman" w:cs="Times New Roman"/>
          <w:sz w:val="24"/>
          <w:szCs w:val="24"/>
          <w:lang w:val="ro-RO"/>
        </w:rPr>
        <w:t>(vanturel de seara) – specia este considerata a fi NT (near threatened) – aproape periclitata, atat la nivel global cat si European. Specia cuibareste la noi in tara, folosind in special cuiburile altor pasari precum cele de ciori. La nivelul amplasamentului a fost observata in pasaj in cautare de hrana.</w:t>
      </w:r>
    </w:p>
    <w:p w:rsidR="00FF2D7E" w:rsidRPr="00E614F7" w:rsidRDefault="00FF2D7E" w:rsidP="00E71834">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In ceea ce priveste categoria de periclitare si/sau de protectie in care sunt incadrate speciile de pasari identificate la nivelul amplasamentului si  in vecinattae acestuia observam faptul ca domina speciile neevaluate (33%), de obicei specii comune pentrutara noastra sau specii oaspeti de iarna, in pasaj care nu prezinta populatii semnificative. Acestea sunt insa urmate indeaproape de speciile listate in Anexa 3 a OUG 57/2007 cu completarile ulterioare (25%) si anume: </w:t>
      </w:r>
      <w:r w:rsidRPr="00E614F7">
        <w:rPr>
          <w:rFonts w:ascii="Times New Roman" w:hAnsi="Times New Roman" w:cs="Times New Roman"/>
          <w:b/>
          <w:i/>
          <w:sz w:val="24"/>
          <w:szCs w:val="24"/>
          <w:lang w:val="ro-RO"/>
        </w:rPr>
        <w:t xml:space="preserve">specii de plante şi de animale a căror conservare necesită desemnarea ariilor speciale de conservare şi a ariilor de protecţie specială avifaunistică. </w:t>
      </w:r>
      <w:r w:rsidRPr="00E614F7">
        <w:rPr>
          <w:rFonts w:ascii="Times New Roman" w:hAnsi="Times New Roman" w:cs="Times New Roman"/>
          <w:sz w:val="24"/>
          <w:szCs w:val="24"/>
          <w:lang w:val="ro-RO"/>
        </w:rPr>
        <w:t xml:space="preserve">Mare este si ponderea speciilor listate in Anexa 4B a OUG 57/2007 cu completarile ulterioare (23%) si anume: </w:t>
      </w:r>
      <w:r w:rsidRPr="00E614F7">
        <w:rPr>
          <w:rFonts w:ascii="Times New Roman" w:hAnsi="Times New Roman" w:cs="Times New Roman"/>
          <w:b/>
          <w:i/>
          <w:sz w:val="24"/>
          <w:szCs w:val="24"/>
          <w:lang w:val="ro-RO"/>
        </w:rPr>
        <w:t>Specii de animale şi de plante care necesită o protecţie stricta.</w:t>
      </w:r>
      <w:r w:rsidR="00E71834" w:rsidRPr="00E614F7">
        <w:rPr>
          <w:rFonts w:ascii="Times New Roman" w:hAnsi="Times New Roman" w:cs="Times New Roman"/>
          <w:b/>
          <w:i/>
          <w:sz w:val="24"/>
          <w:szCs w:val="24"/>
          <w:lang w:val="ro-RO"/>
        </w:rPr>
        <w:t xml:space="preserve"> </w:t>
      </w:r>
      <w:r w:rsidRPr="00E614F7">
        <w:rPr>
          <w:rFonts w:ascii="Times New Roman" w:hAnsi="Times New Roman" w:cs="Times New Roman"/>
          <w:sz w:val="24"/>
          <w:szCs w:val="24"/>
          <w:lang w:val="ro-RO"/>
        </w:rPr>
        <w:t xml:space="preserve">Au fost identificate la nivelul amplasamentului si in vecinattea acestuia si specii listate in Anexa 5C (17%) si anume: </w:t>
      </w:r>
      <w:r w:rsidRPr="00E614F7">
        <w:rPr>
          <w:rFonts w:ascii="Times New Roman" w:hAnsi="Times New Roman" w:cs="Times New Roman"/>
          <w:b/>
          <w:i/>
          <w:sz w:val="24"/>
          <w:szCs w:val="24"/>
          <w:lang w:val="ro-RO"/>
        </w:rPr>
        <w:t xml:space="preserve">specii de interes comunitar a caror vanatoare este permisa </w:t>
      </w:r>
      <w:r w:rsidRPr="00E614F7">
        <w:rPr>
          <w:rFonts w:ascii="Times New Roman" w:hAnsi="Times New Roman" w:cs="Times New Roman"/>
          <w:sz w:val="24"/>
          <w:szCs w:val="24"/>
          <w:lang w:val="ro-RO"/>
        </w:rPr>
        <w:t>dar si specii listate atat in Anexa 5C cat si in Anexa 5D (2%) si anume: specii a caror vanatoare sicomercializare este permisa mai exact rata mare (</w:t>
      </w:r>
      <w:r w:rsidRPr="00E614F7">
        <w:rPr>
          <w:rFonts w:ascii="Times New Roman" w:hAnsi="Times New Roman" w:cs="Times New Roman"/>
          <w:i/>
          <w:sz w:val="24"/>
          <w:szCs w:val="24"/>
          <w:lang w:val="ro-RO"/>
        </w:rPr>
        <w:t>Anas platyrhynchos</w:t>
      </w:r>
      <w:r w:rsidRPr="00E614F7">
        <w:rPr>
          <w:rFonts w:ascii="Times New Roman" w:hAnsi="Times New Roman" w:cs="Times New Roman"/>
          <w:sz w:val="24"/>
          <w:szCs w:val="24"/>
          <w:lang w:val="ro-RO"/>
        </w:rPr>
        <w:t>) si potarnichea (</w:t>
      </w:r>
      <w:r w:rsidRPr="00E614F7">
        <w:rPr>
          <w:rFonts w:ascii="Times New Roman" w:hAnsi="Times New Roman" w:cs="Times New Roman"/>
          <w:i/>
          <w:sz w:val="24"/>
          <w:szCs w:val="24"/>
          <w:lang w:val="ro-RO"/>
        </w:rPr>
        <w:t>Perdix perdix</w:t>
      </w:r>
      <w:r w:rsidRPr="00E614F7">
        <w:rPr>
          <w:rFonts w:ascii="Times New Roman" w:hAnsi="Times New Roman" w:cs="Times New Roman"/>
          <w:sz w:val="24"/>
          <w:szCs w:val="24"/>
          <w:lang w:val="ro-RO"/>
        </w:rPr>
        <w:t xml:space="preserve">). </w:t>
      </w:r>
    </w:p>
    <w:p w:rsidR="00FF2D7E" w:rsidRPr="00E614F7" w:rsidRDefault="00FF2D7E" w:rsidP="00FF2D7E">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Importanta este observatia speciei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specie listata in Anexa 3 a OUG 57/2007 cu completarile ulterioare, </w:t>
      </w:r>
      <w:r w:rsidRPr="00E614F7">
        <w:rPr>
          <w:rFonts w:ascii="Times New Roman" w:hAnsi="Times New Roman" w:cs="Times New Roman"/>
          <w:b/>
          <w:i/>
          <w:sz w:val="24"/>
          <w:szCs w:val="24"/>
          <w:lang w:val="ro-RO"/>
        </w:rPr>
        <w:t xml:space="preserve">a cărei conservare necesită desemnarea ariilor speciale de conservare şi a ariilor de protecţie specială avifaunistica. </w:t>
      </w:r>
    </w:p>
    <w:p w:rsidR="00FF2D7E" w:rsidRPr="00E614F7" w:rsidRDefault="00FF2D7E" w:rsidP="00FF2D7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Au fost identificati indivizi numerosi ai acestei specii la nivelul amplasamentului si in vecinatatea acestuia in perioada de migratie dar si perechi cuibaritoare in vecinatatea zonei studiate.</w:t>
      </w:r>
    </w:p>
    <w:p w:rsidR="00441B34" w:rsidRPr="00E614F7" w:rsidRDefault="00441B34" w:rsidP="009B0B56">
      <w:pPr>
        <w:spacing w:after="0" w:line="360" w:lineRule="auto"/>
        <w:ind w:firstLine="720"/>
        <w:jc w:val="both"/>
        <w:rPr>
          <w:rFonts w:ascii="Times New Roman" w:hAnsi="Times New Roman" w:cs="Times New Roman"/>
          <w:sz w:val="24"/>
          <w:szCs w:val="24"/>
          <w:lang w:val="ro-RO"/>
        </w:rPr>
      </w:pPr>
    </w:p>
    <w:p w:rsidR="009B0B56" w:rsidRPr="00E614F7" w:rsidRDefault="009B0B56" w:rsidP="009B0B5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Dintre mamifere specia</w:t>
      </w:r>
      <w:r w:rsidRPr="00E614F7">
        <w:rPr>
          <w:rFonts w:ascii="Times New Roman" w:hAnsi="Times New Roman" w:cs="Times New Roman"/>
          <w:i/>
          <w:sz w:val="24"/>
          <w:szCs w:val="24"/>
          <w:lang w:val="ro-RO"/>
        </w:rPr>
        <w:t xml:space="preserve"> Spermophilus citellus </w:t>
      </w:r>
      <w:r w:rsidRPr="00E614F7">
        <w:rPr>
          <w:rFonts w:ascii="Times New Roman" w:hAnsi="Times New Roman" w:cs="Times New Roman"/>
          <w:sz w:val="24"/>
          <w:szCs w:val="24"/>
          <w:lang w:val="ro-RO"/>
        </w:rPr>
        <w:t>a fost identificata</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 xml:space="preserve">atat la nivelul amplsamentului cat si in vecinatatile acestuia, specie de interes comunitar a carei conservare necesită desemnarea ariilor speciale de conservare şi a ariilor de protecţie specială avifaunistică si care necesită o protecţie strictă. La nivel European specia este listata ca fiind EN (Endangered) – periclitata, iar la nivel global este listat ca fiind VU (vulnerable)-vulnerabila. </w:t>
      </w:r>
    </w:p>
    <w:p w:rsidR="009B0B56" w:rsidRPr="00E614F7" w:rsidRDefault="009B0B56" w:rsidP="009B0B56">
      <w:pPr>
        <w:pStyle w:val="ListParagraph"/>
        <w:numPr>
          <w:ilvl w:val="1"/>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Date privind structura si dinamica populatiilor de specii afectate.</w:t>
      </w:r>
    </w:p>
    <w:p w:rsidR="00441B34" w:rsidRPr="00E614F7" w:rsidRDefault="00441B34"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Tinand cont de natura proiectului si anume deschidere exploatare cariera, speciile ce ar putea fi afectatate executarea proiectului ar fi acele specii care folosesc strict amplasamentul pentru diferite activitati din ciclul lor de viata precum: adapost, hrana, cuibarit, etc.</w:t>
      </w:r>
    </w:p>
    <w:p w:rsidR="00441B34" w:rsidRPr="00E614F7" w:rsidRDefault="00441B34"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vom prezenta in cele</w:t>
      </w:r>
      <w:r w:rsidR="004F4CCE"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ce urmeaza date privind biologia speciilor identificate pe amplasament, posibil a fi afectate de implementarea proiectului. Aceste informatii sunt esentiale pentru analiza, pe baza tiparelor comportamentale, a structurii si dinamicii in timp a populatiilor speciilor posibil a fi afectate de proiectul propus.</w:t>
      </w:r>
    </w:p>
    <w:p w:rsidR="004F4CCE" w:rsidRPr="00E614F7" w:rsidRDefault="004F4CCE"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Vegetatie si flora:</w:t>
      </w:r>
      <w:r w:rsidRPr="00E614F7">
        <w:rPr>
          <w:rFonts w:ascii="Times New Roman" w:hAnsi="Times New Roman" w:cs="Times New Roman"/>
          <w:sz w:val="24"/>
          <w:szCs w:val="24"/>
          <w:lang w:val="ro-RO"/>
        </w:rPr>
        <w:t xml:space="preserve"> Structura fitocenozelor este intr-o continua schimbare, habitatele naturale fiind influentate direct deja de suprapasunat. Se pot identifica inca specii rare si specii caracteristice zonelor de stepa, in special stepa secundara. Fenomenul care determină modificarea și înlocuirea unui tip de fitocenoză cu alt tip poartă numele de succesiune (Cristea et al., 2004). Succesiunea vegetației poate avea ca punct de pornire un teren nud , pe care nu a existat vegetație în trecut, sau un teren de pe care vegetația a fost înlăturată, ca urmare a acțiunii unei disturbanțe, colonizarea începând practic de la zero (succesiunea primară). Un alt caz este reprezentat de cel al evoluței pornind de la o grupare vegetală preexistentă, caz în care evoluția va fi mai rapidă (succesiunea secundară). Dinamica succesională se desfășoară prin înlănțuirea unor stadii de evoluție care modifică semnificativ structura covorului vegetal. </w:t>
      </w:r>
    </w:p>
    <w:p w:rsidR="000A0057" w:rsidRPr="00E614F7" w:rsidRDefault="000A0057"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Disturbanțele sunt factorii cheie în dinamica ecosistemelor. Accesibilitatea habitatelor pentru imigrarea speciilor este rezultatul apariției unei disturbanțe, sau a morții unor indivizi, creându-se astfel spațiul vital pentru noile plante. Aceste fenomene afectează puternic structura și compoziția ecosistemelor (Seidl et al., 2011). </w:t>
      </w:r>
    </w:p>
    <w:p w:rsidR="000A0057" w:rsidRPr="00E614F7" w:rsidRDefault="000A0057" w:rsidP="00441B34">
      <w:pPr>
        <w:spacing w:after="0" w:line="360" w:lineRule="auto"/>
        <w:ind w:firstLine="720"/>
        <w:jc w:val="both"/>
        <w:rPr>
          <w:rFonts w:ascii="Times New Roman" w:hAnsi="Times New Roman" w:cs="Times New Roman"/>
          <w:sz w:val="24"/>
          <w:szCs w:val="24"/>
          <w:lang w:val="ro-RO"/>
        </w:rPr>
      </w:pPr>
    </w:p>
    <w:p w:rsidR="000A0057" w:rsidRPr="00E614F7" w:rsidRDefault="000A0057"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Disponibilitatea speciilor este redată de capacitatea acestora de a face față acțiunii unei disturbanțe, prin înmulțire vegetativă, prin masa mare de semințe și prin capacitatea de dispersie a semințelor (Zipperer, 2010) , astfel speciile mai rezistente si cu capacitate mare de adaptare precum speciile ruderale, segetale, adventives, pioniere etc vor coloniza primele sistemele afectate.</w:t>
      </w:r>
    </w:p>
    <w:p w:rsidR="00BC4ADB" w:rsidRPr="00E614F7" w:rsidRDefault="00837B2E" w:rsidP="0032674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Nevertebrate:</w:t>
      </w:r>
      <w:r w:rsidRPr="00E614F7">
        <w:rPr>
          <w:rFonts w:ascii="Times New Roman" w:hAnsi="Times New Roman" w:cs="Times New Roman"/>
          <w:sz w:val="24"/>
          <w:szCs w:val="24"/>
          <w:lang w:val="ro-RO"/>
        </w:rPr>
        <w:t xml:space="preserve"> speciile identificatesunt specii comune larg raspandite global, cu valenti ecologice largi,  cu populatii la nivelul amplasamentului nesemnificative din punct de vedere ecosistemic. Prin urmare nu putem vorbi despre o afectare a acestora.</w:t>
      </w:r>
    </w:p>
    <w:p w:rsidR="00837B2E" w:rsidRPr="00E614F7" w:rsidRDefault="00837B2E" w:rsidP="0032674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Herpetofauna:</w:t>
      </w:r>
      <w:r w:rsidRPr="00E614F7">
        <w:rPr>
          <w:rFonts w:ascii="Times New Roman" w:hAnsi="Times New Roman" w:cs="Times New Roman"/>
          <w:sz w:val="24"/>
          <w:szCs w:val="24"/>
          <w:lang w:val="ro-RO"/>
        </w:rPr>
        <w:t xml:space="preserve"> La nivelul amplasamentului a fost identificata o populatie a speciei </w:t>
      </w:r>
      <w:r w:rsidRPr="00E614F7">
        <w:rPr>
          <w:rFonts w:ascii="Times New Roman" w:hAnsi="Times New Roman" w:cs="Times New Roman"/>
          <w:i/>
          <w:sz w:val="24"/>
          <w:szCs w:val="24"/>
          <w:lang w:val="ro-RO"/>
        </w:rPr>
        <w:t>Podarcis taurica</w:t>
      </w:r>
      <w:r w:rsidRPr="00E614F7">
        <w:rPr>
          <w:rFonts w:ascii="Times New Roman" w:hAnsi="Times New Roman" w:cs="Times New Roman"/>
          <w:sz w:val="24"/>
          <w:szCs w:val="24"/>
          <w:lang w:val="ro-RO"/>
        </w:rPr>
        <w:t xml:space="preserve"> (soparla de iarba). Aceasta specie este foarte bine adaptatata vietii in habitate cu influente antropice. Prezinta populatii dezvoltate in majoritatea zonelor de deal si campie din Romania. </w:t>
      </w:r>
    </w:p>
    <w:p w:rsidR="00837B2E" w:rsidRPr="00E614F7" w:rsidRDefault="00837B2E" w:rsidP="0032674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Avifauna:</w:t>
      </w:r>
      <w:r w:rsidRPr="00E614F7">
        <w:rPr>
          <w:rFonts w:ascii="Times New Roman" w:hAnsi="Times New Roman" w:cs="Times New Roman"/>
          <w:sz w:val="24"/>
          <w:szCs w:val="24"/>
          <w:lang w:val="ro-RO"/>
        </w:rPr>
        <w:t xml:space="preserve"> Pasarile au o mobilitate ridicata, prezentad de asemenea o dinamica a populatiilor accentuata. Vom prezenta incele ce urmeaza date despre biologia si ecologia speciilor posibil a fi afectate de impelmentarea proiectului.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 xml:space="preserve">Circus aeruginosus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erete de stuf</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Sedentar, sexele prezinta dimorfism pronunțat, specia avand si numeroase varietăți de culoare. Se hrăneste  cu broaşte, şobolani de apă, şerpi, peşti, insecte mari dar şi păsări adulte, tinere sau pui de cuib, mai ales în perioada de hrănire a puilor. Prefera ca habitat vecinătatea bălţilor cu mari întinderi de stufăriş – foloseste deci zona PP ca zona alternativa de vanatoare, venind in zona dinspre zona lacului Casian.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raspandit in Europa in sudul şi centrul continentului.In Romania este intalnit</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mai ales în regiunea de câmpie, în stufărişuri întinse. Abundenţă maximă în  Delta Dunării. Efective – 700-1.500 perechi.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Buteo rufinus</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Sorecar mare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Caracteristic zonelor deschise, aride, stepice si terenurilor agricole abandonate Pasare cu o variabilitate mare a penajului, acesta putand fi rosiatic, pal sau inchis. Se hraneste cu mamifere mici, pasari, reptile si insecte.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Este o specie prezenta in sud - estul continentului european. Cuibareste in copacii de la marginea zonelor deschise, in crapaturile stancilor, sau reconstruieste cuiburile parasite ale altor specii. Ierneaza in Africa.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Populatia europeana a speciei este mica si cuprinsa intre 8.700 – 15.000 perechi. Cele mai mari efective se inregistreaza in Turcia, Azerbaijan si Rusia.</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Falco vespertinus</w:t>
      </w:r>
      <w:r w:rsidRPr="00E614F7">
        <w:rPr>
          <w:rFonts w:ascii="Times New Roman" w:hAnsi="Times New Roman" w:cs="Times New Roman"/>
          <w:b/>
          <w:sz w:val="24"/>
          <w:szCs w:val="24"/>
          <w:lang w:val="ro-RO"/>
        </w:rPr>
        <w:t>– Vânturel de seară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Masculii nu pot fi confundaţi cu alţi şoimi; abdomenul, coapsele, tectricele inferioare codale roşii-ruginii întunecat; restul penajului albastru-cenuşiu uniform. Femelele au capul şi ceafa roşii-ruginii deschis. Spatele şi coada cenuşii-albastre, cu dungi întunecate. Gâtul alb; mustăţile negre. Ventral roşu-ruginiu cu câteva dungi cafenii. Ceara, în jurul ochilor şi tălpile roşii-portocalii.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Preferă cuiburile instalate la înalţimi mai mari. În a doua decadă a lunii mai până în prima decadă a lunii iunie, are loc depunerea pontei care este formatădin 3-4 ouă. Puii eclozează după 22-23 de zile, fiind protejaţi şi hrăniţi de mamă timp de 14 zile, perioadă în care masculul aduce hrana. Devin complet independenţi numai după 7-14 zile de la părăsirea cuibului.</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Hrana este formată din insecte, broaşte, şopârle şi numai excepţional păsări de talie mică. Oaspete de vară, prefera ca habitat  lizierele, păduri de luncă, perdele forestiere, plantaţii. In Europa, populaţiile cele mai mari se află în Ungaria, Ucraina şi România. La noi este o specie frecventă în câmpie şi numeroasă în Delta Dunării. Efective - 600-1.200 perechi.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Ciconia ciconia</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Barză albă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Oaspete de vară, se hrăneste cu broaște, șerpi, șopârle, gândaci, mormoloci, larve de insecte, viermi, melci, pești, șoareci, etc. Ca si habitat prefera satele şi periferiile oraşelor, în ţinuturile joase. Cuibul este construit pe acoperișuri, coșuri,  stâlpi electrici, dar și în arbori bătrâni, cu totul excepțional pe sol. Este o construcție mare, reutilizată an de an formată de crengi și crenguțe în amestec cu iarbă și pământ; căptușită cu resturi de plante, fulgi, cârpe, etc. La adunarea materialului și la construcția cuibului participă ambele sexe. Femela depune în număr de 3-5 ouă, de la începutul lui aprilie. Incubația este realizată într-un interval de 31 până la 34 de zile. Clocitul începe după depunerea primului sau celui de-al doilea ou fiind asigurată de ambele sexe. Femela rămâne pe cuib în mod obișnuit noaptea. Are loc o singură clocire pe an. Puii sunt nidicoli; hrăniți de ambii părinți; pot părăsii cuibul la 33-35 de zile, dar sunt alimentați încă 14 zile de părinți. Prima haină este un puf alb-cenușiu, scurt și rar; după o săptămână apare cea dea doua haină din puf mai lung.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Răspândire în Europa - Spania, Polonia, Estonia, Lituania, Rusia. Răspândire în România – migrează în număr mare, ocupând aproape toată ţara.</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 xml:space="preserve">Melanocorypha calandra </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Ciocârlie de bărăgan</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răspândită în Bazinul Mediteranei, inclusiv în Sardinia, Sicilia si Creta, iar spre est, pănă în stepele Asiei Centrale. Cele mai mari populatii se înregistrează în Rusia si Iberia.</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Cuibăritul acestei specii a fost înregistrat în Dobrogea si în judetele: Călărasi, Ialomita, Brăila si sud-estul judetului Galati. Cuibăreste în zonele de câmpie, mai ales în culturile agricole. Iarna se adună în stoluri mari, care pot ajunge la câteva mii de exemplare. Iernează în stoluri mari, în general pe câmpurile si stepele din lungul coastei Mării Negre, lagunelor si văii Dunării.</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Atât în perioada de cuibărit, cât si în cea de iernare, preferă regiunile joase, cu vegetatie stepică si culturi de cereale. Cuibăreste începând din luna aprilie până în iunie.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un migrator partial. La sfârsitul perioadei de reproducere, se adună în stoluri, nu foarte numeroase, observate înDobrogea continentală si în sudul Moldovei. La sfârsitul verii încep migratiile locale, care în septembrie se transformă în migrasii către sud. Există si ani mai putin friguroti, când rămâne în zonele sudice ale tării. Migrează pe distante scurte, până în nordul Africii.</w:t>
      </w: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Anthus campestris </w:t>
      </w:r>
      <w:r w:rsidRPr="00E614F7">
        <w:rPr>
          <w:rFonts w:ascii="Times New Roman" w:hAnsi="Times New Roman" w:cs="Times New Roman"/>
          <w:b/>
          <w:sz w:val="24"/>
          <w:szCs w:val="24"/>
          <w:lang w:val="ro-RO"/>
        </w:rPr>
        <w:t>- Fâsă de câmp</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Este o specie politipică. Doar subspecia nominală, </w:t>
      </w:r>
      <w:r w:rsidRPr="00E614F7">
        <w:rPr>
          <w:rFonts w:ascii="Times New Roman" w:hAnsi="Times New Roman" w:cs="Times New Roman"/>
          <w:i/>
          <w:sz w:val="24"/>
          <w:szCs w:val="24"/>
          <w:lang w:val="ro-RO"/>
        </w:rPr>
        <w:t>Anthus campestris campestris</w:t>
      </w:r>
      <w:r w:rsidRPr="00E614F7">
        <w:rPr>
          <w:rFonts w:ascii="Times New Roman" w:hAnsi="Times New Roman" w:cs="Times New Roman"/>
          <w:sz w:val="24"/>
          <w:szCs w:val="24"/>
          <w:lang w:val="ro-RO"/>
        </w:rPr>
        <w:t>, cuibăreste în Europa. Este o specie cu distributie largă, din Maroc până în Mongolia (longitudine 117</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 xml:space="preserve"> E), iar la nord până la paralela 55</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 xml:space="preserve"> N. Iernează în Africa, în zonele din sudul Saharei si Arabia. Este răspândită în toată Dobrogea, în toată jumătatea de est a Munteniei, în zonele joase ale judetelor Buzău si Vrancea si în jumătatea de est a Moldovei până la granita de nord a tării.</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Cuibăreste în zone aride. Preferă regiunile cu vegetatie stepică si păsunile din zonele joase, dar se întâlneste si în zonele nisipoase, pe malul râurilor sau al lacurilor. Cuibăreste adesea si în culturi de cereale. Cuibăreste începând cu a doua jumătate a lunii mai. Este o prezentă obisnuită în teritoriile de cuibărit si de pasaj din estul României., dar într-un număr relativ redus. Toamna migratia se desfăsoară de la mijlocul lui august până în octombrie, iar primăvara în aprilie-mai. Iernează în Africa si în sudul Asiei.</w:t>
      </w: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Emberiza hortulana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Presură de grădină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Specia este distribuită din Iberia, Franta, Europa Centrală, tările baltice si jumătatea sudică a Fenoscandinaviei, până în Mongolia. Coboară pe o suprafată destul de îngustă până la Marea Caspică si în Afganistan. Specie migratoare. Iernează la sud de Sahara.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p>
    <w:p w:rsidR="00837B2E" w:rsidRPr="00E614F7" w:rsidRDefault="00837B2E" w:rsidP="00C77D7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Specie întâlnită în zonele de câmpie din Moldova, Dobrogea, precum si în Muntenis, Oltenia, Banat si mai rar în Podisul Transilvaniei. Se întâlneste frecvent în sudul si în sud-estul tării. În zonele de câmpie cuibăreste în haturile ce despart culturile agricole sau la marginea plantatiilor sau a pădurilor. Adesea se poate întâlni în apropierea rupturilor de maluri sau cariere cu o vegetatie ierboasă bine dezvoltată în zonele adiacente si cu tufe. În zonele de deal si de munte evită pădurile compacte, întâlnindu-se doar la marginea acestora sau în poienile mari, în zone cu tufărisuri si cu un substrat ierbos bine dezvoltat. Cuibăreste începând de la mijlocul lui aprilie. Părăseste zonele de cuibărit în august-septembrie. Revine în zonele de cuibărit în aprilie.</w:t>
      </w:r>
      <w:r w:rsidR="00C77D7E"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Presura de grădină este prezentă până în luna noiembrie mai ales în Dobrogea, într-un număr mic de exemplare. În Moldova observată foarte rar, în apropierea satelor, în luna septembrie, si numai exemplare izolate. Ea migrează pe distante lungi, la sud de Sahara, din Namibia până în Etiopia.</w:t>
      </w: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Lanius collurio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Sfrâncioc rosiatic</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Specie politipică. Subspecia </w:t>
      </w:r>
      <w:r w:rsidRPr="00E614F7">
        <w:rPr>
          <w:rFonts w:ascii="Times New Roman" w:hAnsi="Times New Roman" w:cs="Times New Roman"/>
          <w:i/>
          <w:sz w:val="24"/>
          <w:szCs w:val="24"/>
          <w:lang w:val="ro-RO"/>
        </w:rPr>
        <w:t>L.c. kobylini</w:t>
      </w:r>
      <w:r w:rsidRPr="00E614F7">
        <w:rPr>
          <w:rFonts w:ascii="Times New Roman" w:hAnsi="Times New Roman" w:cs="Times New Roman"/>
          <w:sz w:val="24"/>
          <w:szCs w:val="24"/>
          <w:lang w:val="ro-RO"/>
        </w:rPr>
        <w:t xml:space="preserve"> cuibîreste în Crimeea, Caucaz si în sudul Balcanilor. Subspecia nominată</w:t>
      </w:r>
      <w:r w:rsidRPr="00E614F7">
        <w:rPr>
          <w:rFonts w:ascii="Times New Roman" w:hAnsi="Times New Roman" w:cs="Times New Roman"/>
          <w:i/>
          <w:sz w:val="24"/>
          <w:szCs w:val="24"/>
          <w:lang w:val="ro-RO"/>
        </w:rPr>
        <w:t xml:space="preserve"> L.c. collurio </w:t>
      </w:r>
      <w:r w:rsidRPr="00E614F7">
        <w:rPr>
          <w:rFonts w:ascii="Times New Roman" w:hAnsi="Times New Roman" w:cs="Times New Roman"/>
          <w:sz w:val="24"/>
          <w:szCs w:val="24"/>
          <w:lang w:val="ro-RO"/>
        </w:rPr>
        <w:t>cuibăreste în tot restul Europei, iar în est ajunge până în vestul Siberiei. Iernează în estul Africii tropicale si de sud. Cea mai comună specie de sfrâncioc din estul României, din zona montană  până în Delta Dunării. Larg răspândit, abundenta maximă se înregistrează la deal si la câmpie.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Ocupă o varietate largă de habitate, cuibărind în general în tufe dese din apropierea unor terenuri deschise: pajisti, culturi agricole, stepe, dune de nisip, poieni, etc., unde insectele abundă. În România cuibăreste din zona litorală până în zona alpină, la limita superioarăîa pădurilor si începutul păsunilor alpine, Cuibăreste de la mijlocul lui mai până în iulie. Primăvara, sfrânciocul rosiatic apare în România din estul si sudul Africii, mai întâi în Dobrogea, în front restrâns, urcând mai apoi spre nord, dispersându-se prin tară. Ruta de migratie din primăvară este diferită fată de cea din toamnă, prezentând un caz tipic de migratie în buclă.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Un sfrâncioc rosiatic parcurge într-o noapte 200-236 km. Pasajul de toamnă prezintă un maxim la sfârsitul lunii august si în septembrie. Majoritatea populatiei europene migrează prin estul Mediteranei către savanele din Valea Marelui Rift (Africa). Aici iernează majoritatea indivizilor, în timp ce unii dintre ei merg mai la sud, către Africa de Sud.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În migratia de toamnă acesta parcurge distanta de migratie în 90 de zile, iar drumul  de întoarcere în numai 60 de zile.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 xml:space="preserve">Lanius minor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Sfrâncioc cu frunte neagră</w:t>
      </w:r>
    </w:p>
    <w:p w:rsidR="00837B2E" w:rsidRPr="00E614F7" w:rsidRDefault="00837B2E" w:rsidP="00B43A0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Penajul superior cenuşiu-deschis, cel inferior alb, nuanţat pe piept cu roz-roşiatic. Fruntea şi regiunea orbiculară negre. Aripile negre cu irizaţii violacee şi o pată albă. Rectricele mijlocii negre, cele laterale cu steagul extern alb. Irisul cafeniu închis. Tinerii cu fruntea albă-murdar. Abdomenul alb-gălbui, cu linii ondulate transversale, sure. Vârful aripilor cu marginile albe.</w:t>
      </w:r>
      <w:r w:rsidR="00B43A0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Cuibul este construit lângă trunchiul copacilor, construit în special din pelin, dar şi din crenguţe, fire de iarbă şi rădăcini, căptuşit cu pene, rădăcini, fire de iarbă fine şi lână. Cloceşte cu precădere femela, o singură dată pe an. Puii sunt nidicoli; îngrijiţi de ambii părinţi; părăsesc cuibul după circa 2 săptămâni, înainte de a fi complet capabili de zbor. Hrana este formată din insecte mari, melcişori, rareori pui de păsări şi şoareci. Prada prinsă este adesea înfiptă în spini pentru a-i servi ca rezervă de hrană.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Oaspete de vară, din aprilie până în septembrie. Trăieşte în ţinuturi deschise, uscate, cu pâlcuri de arbuşti, în locuri joase.Răspândit în centrul şi sud-estul Europei. Specie larg răspândită şi relativ numeroasă în zona de câmpie a Romaniei. Efective – 60,000-100,000 perechi.</w:t>
      </w:r>
    </w:p>
    <w:p w:rsidR="00E54770" w:rsidRPr="00E614F7" w:rsidRDefault="00E54770" w:rsidP="00E54770">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Alauda arvensis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Ciocarlie de camp</w:t>
      </w:r>
    </w:p>
    <w:p w:rsidR="00E54770" w:rsidRPr="00E614F7" w:rsidRDefault="00E54770" w:rsidP="00E5477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Ciocârlia este o specie cu răspândire în toată Europa și Asia. Populațiile central și nord-europene, cele din Peninsula Balcanică, nordul Africii, precum și cele din Rusia, Kazakhstan și sudul Asiei sunt în totalitate migratoare, iar cele din vestul, sudul și sud-vestul, precum și sud-estul Europei și regiunea central sudică a Asiei până în estul continentului sunt populații sedentare. De asemenea există și o populație redusă de ciocârlii în sud-estul Australiei și Noua Zeelandă, unde, conform studiilor, specia a fost introdusă. Preferă habitatele de stepă și câmpie cu vegetație ierboasă abundentă.</w:t>
      </w:r>
    </w:p>
    <w:p w:rsidR="00E54770" w:rsidRPr="00E614F7" w:rsidRDefault="00E54770" w:rsidP="00E5477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Populația migratoare centrală, de nord și de est din Europa, a ciocârliei de câmp efectuează migrații sezoniere, deplasându-se spre sud în lunile septembrie-octombrie, pe perioada de iarnă, revenind apoi pentru cuibărit în lunile martie-aprilie al anului următor. Cuibăritul se desfășoară între lunile iunie-august, perechile monogame formându-se relativ devreme în aprilie-mai. Cuibul este construit direct pe sol într-o adâncitură căptușită cu frunze și paie, parte interioară având și material mai fin, cum sunt părul și pânzele de păianjen. Ambii parteneri au grijă de pui, hrănindu-I cu insecte și semințe. Toamna devine tăcută, adunându-se în stoluri mici, mai ales pe miriști, foarte puține rămânând pe timp de iarnă. Păsările devin active pentru reproducere din al doilea an de viață.</w:t>
      </w:r>
    </w:p>
    <w:p w:rsidR="00E54770" w:rsidRPr="00E614F7" w:rsidRDefault="00E54770" w:rsidP="00E54770">
      <w:pPr>
        <w:spacing w:after="0" w:line="360" w:lineRule="auto"/>
        <w:ind w:firstLine="720"/>
        <w:jc w:val="both"/>
        <w:rPr>
          <w:rFonts w:ascii="Times New Roman" w:hAnsi="Times New Roman" w:cs="Times New Roman"/>
          <w:sz w:val="24"/>
          <w:szCs w:val="24"/>
          <w:shd w:val="clear" w:color="auto" w:fill="FFFFFF"/>
          <w:lang w:val="ro-RO"/>
        </w:rPr>
      </w:pPr>
    </w:p>
    <w:p w:rsidR="00E54770" w:rsidRPr="00E614F7" w:rsidRDefault="00E5477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Populația europeană este relativ mare, însumând între 40.000.000 – 80.000.000 de perechi cuibăritoare, fiind în declin în perioada 1970-1990. Cu toate că populația europeană a suferit scăderi în perioada 1990-2000 în unele țări, aceasta a rămas stabilă în estul Europei, dar a suferit scăderi per total. În România efectivele speciei numără aproximativ 460.000-850.000 de perechi cuibăritoare.</w:t>
      </w:r>
      <w:r w:rsidR="00B43A00" w:rsidRPr="00E614F7">
        <w:rPr>
          <w:rFonts w:ascii="Times New Roman" w:hAnsi="Times New Roman" w:cs="Times New Roman"/>
          <w:sz w:val="24"/>
          <w:szCs w:val="24"/>
          <w:shd w:val="clear" w:color="auto" w:fill="FFFFFF"/>
          <w:lang w:val="ro-RO"/>
        </w:rPr>
        <w:t xml:space="preserve"> </w:t>
      </w:r>
      <w:r w:rsidRPr="00E614F7">
        <w:rPr>
          <w:rFonts w:ascii="Times New Roman" w:hAnsi="Times New Roman" w:cs="Times New Roman"/>
          <w:sz w:val="24"/>
          <w:szCs w:val="24"/>
          <w:shd w:val="clear" w:color="auto" w:fill="FFFFFF"/>
          <w:lang w:val="ro-RO"/>
        </w:rPr>
        <w:t>Femelele depun 3-5 ouă în lunile mai-iunie, incubația fiind de 11-15 zile. Puii sunt hrăniți de ambii părinți până la vârsta de 8-10 zile, părăsind cuibul și devenind independenți după aproximativ 25 de zile. Perechile au o singură pontă pe an.</w:t>
      </w:r>
    </w:p>
    <w:p w:rsidR="00E54770" w:rsidRPr="00E54770" w:rsidRDefault="00E54770" w:rsidP="00E54770">
      <w:pPr>
        <w:shd w:val="clear" w:color="auto" w:fill="FFFFFF"/>
        <w:spacing w:after="0" w:line="360" w:lineRule="auto"/>
        <w:rPr>
          <w:rFonts w:ascii="Times New Roman" w:eastAsia="Times New Roman" w:hAnsi="Times New Roman" w:cs="Times New Roman"/>
          <w:sz w:val="24"/>
          <w:szCs w:val="24"/>
          <w:lang w:val="ro-RO"/>
        </w:rPr>
      </w:pPr>
      <w:r w:rsidRPr="00E54770">
        <w:rPr>
          <w:rFonts w:ascii="Times New Roman" w:eastAsia="Times New Roman" w:hAnsi="Times New Roman" w:cs="Times New Roman"/>
          <w:sz w:val="24"/>
          <w:szCs w:val="24"/>
          <w:lang w:val="ro-RO"/>
        </w:rPr>
        <w:t>Specia este amenințată de degradarea și pierderea habitatului propice, precum și de vânătoarea excesivă din unele țări din estul Europei.</w:t>
      </w:r>
    </w:p>
    <w:p w:rsidR="000573C4" w:rsidRPr="00E614F7" w:rsidRDefault="000573C4" w:rsidP="000573C4">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Burhinus oedicnemus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Pasarea ogorului</w:t>
      </w:r>
    </w:p>
    <w:p w:rsidR="000573C4" w:rsidRPr="00E614F7" w:rsidRDefault="000573C4" w:rsidP="000573C4">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Pasărea ogorului este o specie caracteristică zonelor deschise de stepă, păşunilor şi culturilor agricole. Se hrăneşte cu insecte şi larve, melci, râme, broaşte, seminţe, mamifere mici şi păsări. Este o specie prezentă în sudul şi estul continentului european. Dificil de văzut, aleargă cu capul între umeri şi vânează noaptea. </w:t>
      </w:r>
    </w:p>
    <w:p w:rsidR="000573C4" w:rsidRPr="00E614F7" w:rsidRDefault="000573C4" w:rsidP="000573C4">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Cuibul este amplasat în zone cu puţină vegetaţie sau în culturi agricole, format dintr-o adâncitură în pământ căptuşită superficial cu resturi vegetale şi pietricele. Iernează în Africa. Longevitatea cunoscută este de 17 ani şi 10 luni. Soseşte din cartierele de iernare la sfârşitul lunii martie. Femela depune în mod obişnuit 2-3 ouă, în perioada aprilie-iunie, cu o dimensiune medie de 53 x 38 mm. Incubaţia durează 25-27 de zile şi este asigurată de ambii parteneri. După eclozare, la scurt timp, puii părăsesc cuibul, însă continuă să fie hrăniţi de părinţi. Dacă ponta sau puii sunt pierduţi, depun o a doua pontă. Puii devin zburători la 28-30 de zile, însă devin independenţi la 40-42 de zile. </w:t>
      </w:r>
    </w:p>
    <w:p w:rsidR="000573C4" w:rsidRPr="00E614F7" w:rsidRDefault="000573C4" w:rsidP="000573C4">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Degradarea şi distrugerea habitatelor mai ales prin transformarea păşunilor în terenuri agricole şi intensificarea agriculturii sunt principalele pericole ce afectează specia. Pentru conservarea acesteia au fost implementate scheme de agro-mediu în unele ţări europene.</w:t>
      </w:r>
    </w:p>
    <w:p w:rsidR="00B43A00" w:rsidRPr="00E614F7" w:rsidRDefault="00B43A00" w:rsidP="00B43A00">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Circus cyaneus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Erete vanat</w:t>
      </w:r>
    </w:p>
    <w:p w:rsidR="00B43A00" w:rsidRPr="00E614F7" w:rsidRDefault="00B43A0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Pasăre răpitoare de talie medie, cu siluetă tipică ereților: coadă și aripi lungi, zbor jos, cu aripi ridicate în formă de ”V” când planează. Specia este prezentă în regiunile centrale și nordice ale întregii zone Palearctice. În Europa cuibărește în regiunile centrale, în Scandinavia, insulele britanice și partea europeană a Rusiei. În vestul Europei, zona de cuibărire se întinde și la latitudini mai sudice (până în Spania).  Populațiile vestice sunt sedentare, iar cele nordice și estice sunt migratoare, iernând în jumătatea sudică a continentului și nordul Africii. </w:t>
      </w:r>
    </w:p>
    <w:p w:rsidR="00B43A00" w:rsidRPr="00E614F7" w:rsidRDefault="00B43A0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În România specia iernează, fiind prezentă pe tot teritoriul țării, însă mai frecvent în zonele joase. Specia nu cuibărește în România. Exemplarele nordice iernează la noi, specia fiind prezentă doar în sezonul rece, în principal din octombrie până în martie/ începutul lunii aprilie. Cuibărește în regiuni deschise, în special pajiști/pășuni, dar și zone mlăștinoase, plantații tinere de conifere, turbării din taiga, terenuri agricole din zone joase sau deluroase. Iernează în zone deschise, în special la altitudini mai mici și este întâlnit adesea pe terenurile agricole. Se hrănește în special cu mamifere de talie mică (șoareci, șobolani, iepuri) și păsări de talie mică. În perioada de reproducere hrana predominantă este reprezentată de pui de pasăre sau păsări de talie mică. Ocazional consumă și nevertebrate, reptile, amfibieni sau ouă de pasăre. Prada este capturată în principal pe sol.</w:t>
      </w:r>
    </w:p>
    <w:p w:rsidR="00B43A00" w:rsidRPr="00E614F7" w:rsidRDefault="00B43A0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Populația mondială a speciei este estimată preliminar la 176 000- 321 000 de indivizi. Cea europeană este estimată la 30 000- 54 400 de perechi. Tendința la nivel european este descrescătoare. În România, populația estimată este de 500 – 3000 de indivizi. Tendința populațională este necunoscută. Principala amenințare este reprezentată de degradarea habitatelor în zonele de cuibărit şi iernare prin reducerea habitatelor naturale, intensificarea agriculturii şi transformarea pășunilor în culturi agricole. De asemenea folosirea pe scară largă a pesticidelor în agricultură, au ca rezultat diminuarea resurselor de hrană.</w:t>
      </w:r>
    </w:p>
    <w:p w:rsidR="00B43A00" w:rsidRPr="00E614F7" w:rsidRDefault="00B43A00" w:rsidP="00B43A0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shd w:val="clear" w:color="auto" w:fill="FFFFFF"/>
          <w:lang w:val="ro-RO"/>
        </w:rPr>
        <w:t>O altă mare amenințate este reprezentată de vânătoarea ilegală, incluzând aici și omorârea păsărilor cu momeală otrăvită. Această practică are loc inclusiv în zonele de cuibărire din vestul Europei (mai ales împușcarea intenționată pe fondurile de vânătoare, fiind considerat cauzator de pagube speciilor care se vânează). </w:t>
      </w:r>
    </w:p>
    <w:p w:rsidR="00B43A00" w:rsidRPr="00E614F7" w:rsidRDefault="00B43A00" w:rsidP="00B43A00">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Hieraaetus pennatus</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Acvilă mică</w:t>
      </w:r>
    </w:p>
    <w:p w:rsidR="00B43A00" w:rsidRPr="00E614F7" w:rsidRDefault="00B43A00" w:rsidP="00B43A0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Trăieşte în păduri mixte cu copaci rari şi poieni deschise,din apropierea câmpiilor şi cursurilor de apă,pentru scăldat şi băut. Cuibul este o construcţie mare din beţe,căptuşită cu frunze verzi sau cu ace de conifere; mai frecvent este construit în arbori,la 6-15 m înălţime,mai rar pe stânci,în locuri deschise,este reutilizat anual. Se hrănesc numai cu pradă vie; preferă prepeliţe,comsumă însă şi ciori grive,păsări din curţi şi mamifere: popândăi,pui de iepuri,etc.</w:t>
      </w:r>
    </w:p>
    <w:p w:rsidR="00B43A00" w:rsidRPr="00E614F7" w:rsidRDefault="00B43A00" w:rsidP="00B43A0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Oaspete de vară, prefera ca habitat păduri de luncă, arborete şi şleauri de câmpie sau deal. In Europa cele mai dense şi stabile populaţii se află în Spania, Portugalia şi Franţa.In tara noastra cuibăreşte regulat în Transilvania şi Dobrogea. Efective 30-80 perechi, probabil supraestimat.</w:t>
      </w:r>
    </w:p>
    <w:p w:rsidR="00B43A00" w:rsidRPr="00E614F7" w:rsidRDefault="00B43A00" w:rsidP="006B5E3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Specie critic periclitată.</w:t>
      </w:r>
    </w:p>
    <w:p w:rsidR="009579ED" w:rsidRPr="00E614F7" w:rsidRDefault="009579ED" w:rsidP="009579ED">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lastRenderedPageBreak/>
        <w:t xml:space="preserve">Merops apiaster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Prigorie</w:t>
      </w:r>
    </w:p>
    <w:p w:rsidR="009579ED"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Specia are o distribuție largă în Paleartic, din vestul Europei, până în Asia Centrală, fiind în general o specie termofilă. În zona de vest a Palearticului, este prezentă în sezonul de cuibărit în partea sudică și sud-estică a Europei, nordul Africii și Orientul Apropiat. În România specia cuibărește pe o arie largă, din Delta și Lunca Dunării, până în zonele de deal. Este o specie migratoare, cuibăritoare în România. Sosește de obicei la sfârșitul lunii aprilie – începutul lunii mai și pleacă în luna august. Este migratoare pe distanță lungă, iernând în Africa sub-sahariană. Este o specie de zone deschise, largi, însorite și cu precipitații mai reduse. Cuibărește în zone cu soluri nisipoase sau argiloase, cu rupturi sau alunecări de teren, unde solul este expus, relativ vertical, în care își poate săpa galerii. De asemenea, cuibărește în malurile înalte, lutoase, ale râurilor din zonele joase.</w:t>
      </w:r>
    </w:p>
    <w:p w:rsidR="006B5E3A"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Specie strict insectivoră, consumă mai ales specii din familia Hymenopterelor: bondari, viespi, albine. Insectele sunt prinse din aer, apoi se folosește de suportul pe care se așează pentru a îndepărta acul prin lovituri repetate. Suplimentar, consumă și alte specii de insecte pe care le prinde din aer: libelule, lăcuste, cicade etc.</w:t>
      </w:r>
    </w:p>
    <w:p w:rsidR="006B5E3A"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În Europa cuibăresc doar două specii de prigorii, însă doar aceasta este larg răspândită și comună (cealaltă specie, prigoria cu obraji albaștrii apare în Europa doar în nordul Mării Caspice). Deși sunt adesea motiv de conflict pentru crescătorii de albine (datorită lipsei de informare), chiar în zonele cu densități uriașe de albinărei (precum Spania), studiile au arătat că nu consumă mai mult de 1% din numărul de albine lucrătoare existente. În România, densitatea de albinărei este mult mai redusă, deci impactul asupra producției de miere este nesemnificativ.</w:t>
      </w:r>
    </w:p>
    <w:p w:rsidR="006B5E3A"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Populația mondială a speciei este estimată preliminar la 14 000 000 – 25 000 000 de indivizi. Cea europeană este estimată la 2 800 000 – 5 000 000 de perechi. Tendința la nivel european este considerată stabilă. În România, populația estimată este de 200 000 – 400 000 de perechi. Tendința populațională este deocamdată necunoscută.</w:t>
      </w:r>
    </w:p>
    <w:p w:rsidR="006B5E3A" w:rsidRPr="00E614F7" w:rsidRDefault="006B5E3A" w:rsidP="006B5E3A">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Reproducere Perioada de reproducere începe în luna mai. Depunerea ouălor are loc începând cu luna aprilie, femela depunând 4-10 ouă, pe care le clocesc ambele sexe 13-20 de zile. Puii părăsesc cuibul după 30-31 zile. La hrănirea puilor, foarte multe perechi au un individ ajutor, care este de obicei un pui din sezonul precedent. Perechile cuibăresc colonial, marea majoritate întorcându-se din migrație în colonia din anul precedent. Cuibul este amplasat la capătul tunelului săpat în pereții lutoși (galeria cuibului poate avea 70 – 150 de cm).</w:t>
      </w:r>
    </w:p>
    <w:p w:rsidR="006B5E3A"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p>
    <w:p w:rsidR="00E54770" w:rsidRPr="00E614F7" w:rsidRDefault="006B5E3A" w:rsidP="006F381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shd w:val="clear" w:color="auto" w:fill="FFFFFF"/>
          <w:lang w:val="ro-RO"/>
        </w:rPr>
        <w:t>Principala amenințare este reprezentată de folosirea pe scară largă a pesticidelor, care au ca rezultat diminuarea resurselor de hrană (insecte). Intensificarea agriculturii, prin conversia către monocultură, are efect negativ pe termen lung. Având în vedere că malurile de râu reprezintă un habitat important de cuibărit, regularizarea râurilor din zonele de deal și câmpie (suplimentate de consolidarea malurilor) au un impact major asupra speciei. Suplimentar, din cauza conflictului cu apicultorii, local au loc acțiuni de distrugere a coloniilor (astuparea galeriilor cu pui), care au un impact sever, având în vedere că specia are un singur rând de pui pe an (dacă este în fază avansată de cuibărit, nu va mai încerca încă o dată).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Oenanthe pleschanka</w:t>
      </w:r>
      <w:r w:rsidR="00C77D7E" w:rsidRPr="00E614F7">
        <w:rPr>
          <w:rFonts w:ascii="Times New Roman" w:hAnsi="Times New Roman" w:cs="Times New Roman"/>
          <w:b/>
          <w:i/>
          <w:sz w:val="24"/>
          <w:szCs w:val="24"/>
          <w:lang w:val="ro-RO"/>
        </w:rPr>
        <w:t xml:space="preserve">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Pietrar negru</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Masculul, vara, are laturile capului, partea anterioară a gâtului, guşa, laturile pieptului, aripile şi spatele negre intens, restul penajului alb. Iarna, pe cap sur-gălbui cu vârful penelor galben-surii deschis. Tot penajul negru al corpului cu vârfuri gălbui pe spate şi albe pe aripi şi gât. Penajul ventral cafeniu-roşcat-negricios, mai întunecat pe piept. Tectricele supracordale uşor gălbui. Femela, primăvara, are capul sur-cafeniu, deschis, ceafa albă-cenuşie, spatele şi aripile negre-cafenii, gâtul şi ceafa negre spălăcit. Penajul ventral alb cu nuanţe cafenii pe laturi. Tectricele supracodale şi subcodale albe. Iarna are creştetul, partea de jos a cefei şi spatele galbene-surii. Aripile cafenii-surii deschis, cu marginile deschise. Gâtul şi capul cafenii-surii deschis. Pieptul, către guşă, ruginiu; restul penajului ventral alb-murdar. Tinerii asemănători cu femela, dar au pe aripi şi coadă margini late, sur-albicioase.</w:t>
      </w:r>
    </w:p>
    <w:p w:rsidR="007E6429" w:rsidRPr="00E614F7" w:rsidRDefault="00837B2E" w:rsidP="006F381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Cuibul este construit din ierburi uscate, beţişoare, material vegetal divers, iar în interior îl căptuşeşte tot cu vegetaţie foarte fină, păr de animale şi pene. Ponta este depusă de femelă la sfârşitul lunii aprilie, fiind format din 4-5 ouă, pe care le cloceşte timp de 13-14 zile. După eclozare, puii rămân în cuib, fiind hrăniţi de părinţi până la părăsirea cuibului. Hrana este alcătuită mai ales din insecte.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Oaspete de vară, din aprilie până în septembrie.</w:t>
      </w:r>
      <w:r w:rsidR="007E6429"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Prefera ca habitat zonele de stepă, în locuri unde există stânci joase sau pietre, dar şi tufe mici şi buruieni; terenuri unde se află rape, faleze, cariere de piatră, terasamente, ruine, maluri înalte abrupt (stâncoase sau lutoase).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Populaţia europeană este estimată la un total aproximativ de 25,000-110,000 perechi, în doar 6 ţări (România, Bulgaria, Ucraina, Rusia, Armenia, Azerbaidjan; cuibărit ocazional în Croaţia). In Romania intalnim aceasta specie in  Dobrogea şi sud-estul judeţului Galaţi. Efective – numarul este incert, estimare între 500-1,000 perechi.</w:t>
      </w:r>
    </w:p>
    <w:p w:rsidR="00E54770" w:rsidRPr="00E614F7" w:rsidRDefault="00E54770" w:rsidP="00837B2E">
      <w:pPr>
        <w:spacing w:after="0" w:line="360" w:lineRule="auto"/>
        <w:ind w:firstLine="720"/>
        <w:jc w:val="both"/>
        <w:rPr>
          <w:rFonts w:ascii="Times New Roman" w:hAnsi="Times New Roman" w:cs="Times New Roman"/>
          <w:sz w:val="24"/>
          <w:szCs w:val="24"/>
          <w:lang w:val="ro-RO"/>
        </w:rPr>
      </w:pPr>
    </w:p>
    <w:p w:rsidR="00837B2E" w:rsidRPr="00E614F7" w:rsidRDefault="00B84BAB" w:rsidP="00B84BAB">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Mamifere:</w:t>
      </w:r>
      <w:r w:rsidRPr="00E614F7">
        <w:rPr>
          <w:rFonts w:ascii="Times New Roman" w:hAnsi="Times New Roman" w:cs="Times New Roman"/>
          <w:sz w:val="24"/>
          <w:szCs w:val="24"/>
          <w:lang w:val="ro-RO"/>
        </w:rPr>
        <w:t xml:space="preserve"> Dintre mamifere ca si specie posibil a fi afectata vom prezenta date referitoare la </w:t>
      </w:r>
      <w:r w:rsidRPr="00E614F7">
        <w:rPr>
          <w:rFonts w:ascii="Times New Roman" w:hAnsi="Times New Roman" w:cs="Times New Roman"/>
          <w:b/>
          <w:i/>
          <w:sz w:val="24"/>
          <w:szCs w:val="24"/>
          <w:lang w:val="ro-RO"/>
        </w:rPr>
        <w:t>Spermophilus citellus</w:t>
      </w:r>
      <w:r w:rsidR="00F33E84" w:rsidRPr="00E614F7">
        <w:rPr>
          <w:rFonts w:ascii="Times New Roman" w:hAnsi="Times New Roman" w:cs="Times New Roman"/>
          <w:b/>
          <w:i/>
          <w:sz w:val="24"/>
          <w:szCs w:val="24"/>
          <w:lang w:val="ro-RO"/>
        </w:rPr>
        <w:t xml:space="preserve"> - </w:t>
      </w:r>
      <w:r w:rsidRPr="00E614F7">
        <w:rPr>
          <w:rFonts w:ascii="Times New Roman" w:hAnsi="Times New Roman" w:cs="Times New Roman"/>
          <w:b/>
          <w:sz w:val="24"/>
          <w:szCs w:val="24"/>
          <w:lang w:val="ro-RO"/>
        </w:rPr>
        <w:t xml:space="preserve"> (popa</w:t>
      </w:r>
      <w:r w:rsidR="00056476" w:rsidRPr="00E614F7">
        <w:rPr>
          <w:rFonts w:ascii="Times New Roman" w:hAnsi="Times New Roman" w:cs="Times New Roman"/>
          <w:b/>
          <w:sz w:val="24"/>
          <w:szCs w:val="24"/>
          <w:lang w:val="ro-RO"/>
        </w:rPr>
        <w:t>n</w:t>
      </w:r>
      <w:r w:rsidRPr="00E614F7">
        <w:rPr>
          <w:rFonts w:ascii="Times New Roman" w:hAnsi="Times New Roman" w:cs="Times New Roman"/>
          <w:b/>
          <w:sz w:val="24"/>
          <w:szCs w:val="24"/>
          <w:lang w:val="ro-RO"/>
        </w:rPr>
        <w:t xml:space="preserve">daul). </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Popândăul este o specie endemică a continentului, și un element stepic al faunei europene de mamifere. Trăiește în </w:t>
      </w:r>
      <w:hyperlink r:id="rId84" w:tooltip="Palearctica" w:history="1">
        <w:r w:rsidRPr="00E614F7">
          <w:rPr>
            <w:rStyle w:val="Hyperlink"/>
            <w:rFonts w:ascii="Times New Roman" w:hAnsi="Times New Roman" w:cs="Times New Roman"/>
            <w:color w:val="auto"/>
            <w:sz w:val="24"/>
            <w:szCs w:val="24"/>
            <w:u w:val="none"/>
            <w:shd w:val="clear" w:color="auto" w:fill="FFFFFF"/>
            <w:lang w:val="ro-RO"/>
          </w:rPr>
          <w:t>Palearctica</w:t>
        </w:r>
      </w:hyperlink>
      <w:r w:rsidRPr="00E614F7">
        <w:rPr>
          <w:rFonts w:ascii="Times New Roman" w:hAnsi="Times New Roman" w:cs="Times New Roman"/>
          <w:sz w:val="24"/>
          <w:szCs w:val="24"/>
          <w:shd w:val="clear" w:color="auto" w:fill="FFFFFF"/>
          <w:lang w:val="ro-RO"/>
        </w:rPr>
        <w:t> de Vest, fiind singura specie din cele 13 al acestui gen care populează regiuni aflate la vest de </w:t>
      </w:r>
      <w:hyperlink r:id="rId85" w:tooltip="Marea Neagră" w:history="1">
        <w:r w:rsidRPr="00E614F7">
          <w:rPr>
            <w:rStyle w:val="Hyperlink"/>
            <w:rFonts w:ascii="Times New Roman" w:hAnsi="Times New Roman" w:cs="Times New Roman"/>
            <w:color w:val="auto"/>
            <w:sz w:val="24"/>
            <w:szCs w:val="24"/>
            <w:u w:val="none"/>
            <w:shd w:val="clear" w:color="auto" w:fill="FFFFFF"/>
            <w:lang w:val="ro-RO"/>
          </w:rPr>
          <w:t>Marea Neagră</w:t>
        </w:r>
      </w:hyperlink>
      <w:r w:rsidRPr="00E614F7">
        <w:rPr>
          <w:rFonts w:ascii="Times New Roman" w:hAnsi="Times New Roman" w:cs="Times New Roman"/>
          <w:sz w:val="24"/>
          <w:szCs w:val="24"/>
          <w:shd w:val="clear" w:color="auto" w:fill="FFFFFF"/>
          <w:lang w:val="ro-RO"/>
        </w:rPr>
        <w:t>. În secolul 20. limitele arealului popândăului erau: la vest Boemia, la est Marea Neagră, la nord estul Germaniei și sudul Poloniei iar la sud Salonic și Grecia. Specia prezintă o distribuție disjunctă, separată de către Carpați și Canionul Djerdap al Dunării. În România, ca și în majoritatea țărilor din arealul său, popândăul beneficiază de statut legal de protecție favorabil.</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 În Directiva Habitate a Uniunii Europene figurează în anexa II și IV. Este totodată protejat conform Convenției de la Berna, unde figurează în anexa II., dar este prezent și pe </w:t>
      </w:r>
      <w:hyperlink r:id="rId86" w:tooltip="Lista roșie a IUCN" w:history="1">
        <w:r w:rsidRPr="00E614F7">
          <w:rPr>
            <w:rStyle w:val="Hyperlink"/>
            <w:rFonts w:ascii="Times New Roman" w:hAnsi="Times New Roman" w:cs="Times New Roman"/>
            <w:color w:val="auto"/>
            <w:sz w:val="24"/>
            <w:szCs w:val="24"/>
            <w:u w:val="none"/>
            <w:shd w:val="clear" w:color="auto" w:fill="FFFFFF"/>
            <w:lang w:val="ro-RO"/>
          </w:rPr>
          <w:t>Lista roșie a IUCN</w:t>
        </w:r>
      </w:hyperlink>
      <w:r w:rsidRPr="00E614F7">
        <w:rPr>
          <w:rFonts w:ascii="Times New Roman" w:hAnsi="Times New Roman" w:cs="Times New Roman"/>
          <w:sz w:val="24"/>
          <w:szCs w:val="24"/>
          <w:shd w:val="clear" w:color="auto" w:fill="FFFFFF"/>
          <w:lang w:val="ro-RO"/>
        </w:rPr>
        <w:t xml:space="preserve">, unde este încadrat în categoria „vulnerabil”. În Cartea Roșie a Vertebratelor din România este inclus ca specie vulnerabilă. Pe când până în anii 1980 era considerat un dăunător al agriculturii, în prezent este unul dintre cele mai periclitate specii de mamifere din România. </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Cei mai importanți factori periclitanți sunt dispariția pășunilor cu vegetație scurtă respectiv fragmentarea accentuată a populațiilor. Schimbările în modul de utilizare a terenurilor, precum și diminuarea continuă a numărului animalelor de fermă nu face posibilă perpetuarea pajiștilor cu vegetație ierboasă scurtă, contribuind semnificativ la dispariția speciei. Din aceste cauze, în România popândăul a dispărut din multe locuri unde odinioară era prezent. Așadar, conservarea pajiștilor cu populații de popândău trebuie considerată una dintre prioritățile principale pentru conservarea valorilor naturale ale țării. În regiunea panonică popândăul este într-o stare de conservare extrem de nefavorabilă, fapt datorat gradului ridicat de izolare a coloniilor și a distrugerii habitatelor de către diverse investiții infrastructurale.</w:t>
      </w:r>
    </w:p>
    <w:p w:rsidR="00F33E84" w:rsidRPr="00E614F7" w:rsidRDefault="00F33E84"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Popândăul sapă două tipuri de galerii subterane, unul pe care îl sapă tot timpul anului, în el se ascund în anotimpul cald și unul săpat pentru sezonul rece, de iarnă, unde hibernează, nasc și cresc puii. Tunelul lor este compartimentat, el are o ieșire principală și mai multe ieșiri laterale. Hrana popândăilor este mai ales de natură vegetală, ea constă din semințe, rădăcini, tuberculi și bulbi de plante. Popândăii se mai hrănesc cu nevertebrate mici, insecte. Spre toamnă încep să-și facă rezerve de hrană, pe care le depun în galeriile subterane. </w:t>
      </w:r>
    </w:p>
    <w:p w:rsidR="00F33E84" w:rsidRPr="00E614F7" w:rsidRDefault="00F33E84" w:rsidP="00056476">
      <w:pPr>
        <w:spacing w:after="0" w:line="360" w:lineRule="auto"/>
        <w:ind w:firstLine="720"/>
        <w:jc w:val="both"/>
        <w:rPr>
          <w:rFonts w:ascii="Times New Roman" w:hAnsi="Times New Roman" w:cs="Times New Roman"/>
          <w:sz w:val="24"/>
          <w:szCs w:val="24"/>
          <w:shd w:val="clear" w:color="auto" w:fill="FFFFFF"/>
          <w:lang w:val="ro-RO"/>
        </w:rPr>
      </w:pPr>
    </w:p>
    <w:p w:rsidR="00F33E84" w:rsidRPr="00E614F7" w:rsidRDefault="00F33E84" w:rsidP="00056476">
      <w:pPr>
        <w:spacing w:after="0" w:line="360" w:lineRule="auto"/>
        <w:ind w:firstLine="720"/>
        <w:jc w:val="both"/>
        <w:rPr>
          <w:rFonts w:ascii="Times New Roman" w:hAnsi="Times New Roman" w:cs="Times New Roman"/>
          <w:sz w:val="24"/>
          <w:szCs w:val="24"/>
          <w:shd w:val="clear" w:color="auto" w:fill="FFFFFF"/>
          <w:lang w:val="ro-RO"/>
        </w:rPr>
      </w:pPr>
    </w:p>
    <w:p w:rsidR="00F33E84" w:rsidRPr="00E614F7" w:rsidRDefault="00F33E84"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Perioada de hibernare durează în general din luna septembrie până în luna martie, în această perioadă se hrănesc mai rar. Înaintea perioadei de hibernare închid cu pământ gura de ieșire. Masculii apără </w:t>
      </w:r>
      <w:hyperlink r:id="rId87" w:tooltip="Comportament teritorial" w:history="1">
        <w:r w:rsidRPr="00E614F7">
          <w:rPr>
            <w:rStyle w:val="Hyperlink"/>
            <w:rFonts w:ascii="Times New Roman" w:hAnsi="Times New Roman" w:cs="Times New Roman"/>
            <w:color w:val="auto"/>
            <w:sz w:val="24"/>
            <w:szCs w:val="24"/>
            <w:u w:val="none"/>
            <w:shd w:val="clear" w:color="auto" w:fill="FFFFFF"/>
            <w:lang w:val="ro-RO"/>
          </w:rPr>
          <w:t>teritoriul</w:t>
        </w:r>
      </w:hyperlink>
      <w:r w:rsidRPr="00E614F7">
        <w:rPr>
          <w:rFonts w:ascii="Times New Roman" w:hAnsi="Times New Roman" w:cs="Times New Roman"/>
          <w:sz w:val="24"/>
          <w:szCs w:val="24"/>
          <w:shd w:val="clear" w:color="auto" w:fill="FFFFFF"/>
          <w:lang w:val="ro-RO"/>
        </w:rPr>
        <w:t> lor față de alți masculi, femelele nu țin cont de teritoriu, ele nu sunt gonite. Prin acest mod de viață masculii au un fel de harem, în această formă de colonie, între membri, nu se formează legături sociale strânse. Săpatul galeriilor este preluată de femelele tinere (fiice), puii masculi , când ajung la maturitatea sexuală, sunt goniți. Unii dintre acesti masculi goniți devin o pradă ușoară pentru păsările răpitoare sau animalele carnivore. Împerecherea la popândăi are loc o dată pe an, după perioada de hibernare, între lunile martie și mai, ea durează între una sau două săptămâni. Femela în funcție de specie, naște între 2 și 15 pui, greutatea noilor născuti (ca. 10 g), este în funcție de numărul lor. Puii ajung maturitatea sexuală la vârsta de 11 luni. Durata vieții masculilor este mai scurtă, ei trăiesc, din cauza luptelor pentru apărarea teritoriului, numai 6 ani, pe când femelele trăiesc cca. 11 ani.</w:t>
      </w:r>
    </w:p>
    <w:p w:rsidR="00A77F03" w:rsidRPr="00E614F7" w:rsidRDefault="00A77F03" w:rsidP="00A77F03">
      <w:pPr>
        <w:pStyle w:val="ListParagraph"/>
        <w:numPr>
          <w:ilvl w:val="1"/>
          <w:numId w:val="20"/>
        </w:numPr>
        <w:tabs>
          <w:tab w:val="left" w:pos="0"/>
        </w:tabs>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Relatiile structurale si functionale care creeaza si mentin integritatea ariei naturale protejate de interes comunitar</w:t>
      </w:r>
    </w:p>
    <w:p w:rsidR="00A77F03" w:rsidRPr="00E614F7" w:rsidRDefault="00A77F03" w:rsidP="00A77F03">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Integritatea ariilor naturale protejate din zonă este dată de buna functionare dintre toate elementele care compun ecosistemele prezente aici. Dinamica populatională a speciilor, în mod natural, se va mentine între anumite limite. Doar în cazul în care apar factori, interni sau externi care să modifice structura calitativă si cantitativă a populatiilor, acestea vor suferi o crestere sau o micsorare a efectivelor.</w:t>
      </w:r>
    </w:p>
    <w:p w:rsidR="00A77F03" w:rsidRPr="00E614F7" w:rsidRDefault="00A77F03" w:rsidP="00A77F03">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Din acest motiv monitorizarea permanentă a stării de sănătate a ecosistemelor este necesară pentru a asigura integritatea acestor arii protejate.</w:t>
      </w:r>
    </w:p>
    <w:p w:rsidR="00A77F03" w:rsidRPr="00E614F7" w:rsidRDefault="00A77F03" w:rsidP="00A77F03">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Proiectul propus, prin amplasament si caracteristicile sale va avea influenta moderata asupra integritatii ari</w:t>
      </w:r>
      <w:r w:rsidR="00E5701A" w:rsidRPr="00E614F7">
        <w:rPr>
          <w:rFonts w:ascii="Times New Roman" w:hAnsi="Times New Roman"/>
          <w:sz w:val="24"/>
          <w:szCs w:val="24"/>
          <w:lang w:val="ro-RO"/>
        </w:rPr>
        <w:t>ei</w:t>
      </w:r>
      <w:r w:rsidRPr="00E614F7">
        <w:rPr>
          <w:rFonts w:ascii="Times New Roman" w:hAnsi="Times New Roman"/>
          <w:sz w:val="24"/>
          <w:szCs w:val="24"/>
          <w:lang w:val="ro-RO"/>
        </w:rPr>
        <w:t xml:space="preserve"> </w:t>
      </w:r>
      <w:r w:rsidR="00E5701A" w:rsidRPr="00E614F7">
        <w:rPr>
          <w:rFonts w:ascii="Times New Roman" w:hAnsi="Times New Roman"/>
          <w:sz w:val="24"/>
          <w:szCs w:val="24"/>
          <w:lang w:val="ro-RO"/>
        </w:rPr>
        <w:t>naturala</w:t>
      </w:r>
      <w:r w:rsidRPr="00E614F7">
        <w:rPr>
          <w:rFonts w:ascii="Times New Roman" w:hAnsi="Times New Roman"/>
          <w:sz w:val="24"/>
          <w:szCs w:val="24"/>
          <w:lang w:val="ro-RO"/>
        </w:rPr>
        <w:t xml:space="preserve"> de interes comunitar men</w:t>
      </w:r>
      <w:r w:rsidR="00E5701A" w:rsidRPr="00E614F7">
        <w:rPr>
          <w:rFonts w:ascii="Times New Roman" w:hAnsi="Times New Roman"/>
          <w:sz w:val="24"/>
          <w:szCs w:val="24"/>
          <w:lang w:val="ro-RO"/>
        </w:rPr>
        <w:t>tionata</w:t>
      </w:r>
      <w:r w:rsidR="00A30905" w:rsidRPr="00E614F7">
        <w:rPr>
          <w:rFonts w:ascii="Times New Roman" w:hAnsi="Times New Roman"/>
          <w:sz w:val="24"/>
          <w:szCs w:val="24"/>
          <w:lang w:val="ro-RO"/>
        </w:rPr>
        <w:t xml:space="preserve">, mai ales in speta faptului ca zona analizata este inca, destul de ferita de impasct antropic constant precum: turismul in masa, agricultura intensiva, si alte elemente de impact antropic, singurul factor perutrbator fiind reprezentat de suprapasunat. Acest factor insa este unul extrem de negativ producand cele mai ample dezechilibre ecosistemice, prin actiunea distructiva asupra covorului vegetal, ce duce la eroziunea solului, saracirea in surse primare de hrana pentru speciile salbatice, respectiv denaturarea lantului trofic. </w:t>
      </w:r>
    </w:p>
    <w:p w:rsidR="00FA1F38" w:rsidRPr="00E614F7" w:rsidRDefault="00FA1F38" w:rsidP="00A77F03">
      <w:pPr>
        <w:pStyle w:val="Frspaiere"/>
        <w:spacing w:line="360" w:lineRule="auto"/>
        <w:ind w:firstLine="720"/>
        <w:jc w:val="both"/>
        <w:rPr>
          <w:rFonts w:ascii="Times New Roman" w:hAnsi="Times New Roman"/>
          <w:sz w:val="24"/>
          <w:szCs w:val="24"/>
          <w:lang w:val="ro-RO"/>
        </w:rPr>
      </w:pPr>
    </w:p>
    <w:p w:rsidR="00FA1F38" w:rsidRPr="00E614F7" w:rsidRDefault="00FA1F38" w:rsidP="00A77F03">
      <w:pPr>
        <w:pStyle w:val="Frspaiere"/>
        <w:spacing w:line="360" w:lineRule="auto"/>
        <w:ind w:firstLine="720"/>
        <w:jc w:val="both"/>
        <w:rPr>
          <w:rFonts w:ascii="Times New Roman" w:hAnsi="Times New Roman"/>
          <w:sz w:val="24"/>
          <w:szCs w:val="24"/>
          <w:lang w:val="ro-RO"/>
        </w:rPr>
      </w:pPr>
    </w:p>
    <w:p w:rsidR="00FA1F38" w:rsidRPr="00E614F7" w:rsidRDefault="00FA1F38" w:rsidP="00A77F03">
      <w:pPr>
        <w:pStyle w:val="Frspaiere"/>
        <w:spacing w:line="360" w:lineRule="auto"/>
        <w:ind w:firstLine="720"/>
        <w:jc w:val="both"/>
        <w:rPr>
          <w:rFonts w:ascii="Times New Roman" w:hAnsi="Times New Roman"/>
          <w:sz w:val="24"/>
          <w:szCs w:val="24"/>
          <w:lang w:val="ro-RO"/>
        </w:rPr>
      </w:pPr>
    </w:p>
    <w:p w:rsidR="00FA1F38" w:rsidRPr="00E614F7" w:rsidRDefault="00FA1F38" w:rsidP="00FA1F38">
      <w:pPr>
        <w:pStyle w:val="Frspaiere"/>
        <w:numPr>
          <w:ilvl w:val="1"/>
          <w:numId w:val="20"/>
        </w:numPr>
        <w:spacing w:line="360" w:lineRule="auto"/>
        <w:ind w:left="0" w:firstLine="720"/>
        <w:jc w:val="both"/>
        <w:rPr>
          <w:rFonts w:ascii="Times New Roman" w:hAnsi="Times New Roman"/>
          <w:sz w:val="24"/>
          <w:szCs w:val="24"/>
          <w:lang w:val="ro-RO"/>
        </w:rPr>
      </w:pPr>
      <w:r w:rsidRPr="00E614F7">
        <w:rPr>
          <w:rFonts w:ascii="Times New Roman" w:hAnsi="Times New Roman"/>
          <w:b/>
          <w:sz w:val="24"/>
          <w:szCs w:val="24"/>
          <w:lang w:val="ro-RO"/>
        </w:rPr>
        <w:t xml:space="preserve"> Obiectivele de conservare ale ariei naturale protejate de interes comunitar, acolo unde au fost stabilite prin  planuri de management</w:t>
      </w:r>
    </w:p>
    <w:p w:rsidR="00CD79E6" w:rsidRPr="00E614F7" w:rsidRDefault="00CD79E6" w:rsidP="00CD79E6">
      <w:pPr>
        <w:autoSpaceDE w:val="0"/>
        <w:autoSpaceDN w:val="0"/>
        <w:adjustRightInd w:val="0"/>
        <w:spacing w:after="0" w:line="360" w:lineRule="auto"/>
        <w:ind w:firstLine="720"/>
        <w:jc w:val="both"/>
        <w:rPr>
          <w:rFonts w:ascii="Times New Roman" w:hAnsi="Times New Roman" w:cs="Times New Roman"/>
          <w:bCs/>
          <w:iCs/>
          <w:sz w:val="24"/>
          <w:szCs w:val="24"/>
          <w:lang w:val="ro-RO"/>
        </w:rPr>
      </w:pPr>
      <w:r w:rsidRPr="00E614F7">
        <w:rPr>
          <w:rFonts w:ascii="Times New Roman" w:hAnsi="Times New Roman" w:cs="Times New Roman"/>
          <w:bCs/>
          <w:iCs/>
          <w:sz w:val="24"/>
          <w:szCs w:val="24"/>
          <w:lang w:val="ro-RO"/>
        </w:rPr>
        <w:t>Obiectivul principal, pentru orice rezervatie naturala, il constituie protecţia speciilor şi habitatelor.</w:t>
      </w:r>
    </w:p>
    <w:p w:rsidR="00CD79E6" w:rsidRPr="00E614F7" w:rsidRDefault="00CD79E6" w:rsidP="00CD79E6">
      <w:pPr>
        <w:pStyle w:val="Default"/>
        <w:spacing w:line="360" w:lineRule="auto"/>
        <w:ind w:firstLine="720"/>
        <w:jc w:val="both"/>
        <w:rPr>
          <w:szCs w:val="24"/>
          <w:lang w:val="ro-RO"/>
        </w:rPr>
      </w:pPr>
      <w:r w:rsidRPr="00E614F7">
        <w:rPr>
          <w:szCs w:val="24"/>
          <w:lang w:val="ro-RO"/>
        </w:rPr>
        <w:t xml:space="preserve">Obiectivele principale de conservare urmărite in cadrul ariei protejate </w:t>
      </w:r>
      <w:r w:rsidRPr="00E614F7">
        <w:rPr>
          <w:bCs/>
          <w:iCs/>
          <w:szCs w:val="24"/>
          <w:lang w:val="ro-RO"/>
        </w:rPr>
        <w:t>ROSPA0019 Cheile Dobrogei</w:t>
      </w:r>
      <w:r w:rsidRPr="00E614F7">
        <w:rPr>
          <w:szCs w:val="24"/>
          <w:lang w:val="ro-RO"/>
        </w:rPr>
        <w:t xml:space="preserve"> sunt reprezentate de:</w:t>
      </w:r>
    </w:p>
    <w:p w:rsidR="00CD79E6" w:rsidRPr="00E614F7" w:rsidRDefault="00CD79E6" w:rsidP="00CD79E6">
      <w:pPr>
        <w:pStyle w:val="Default"/>
        <w:spacing w:line="360" w:lineRule="auto"/>
        <w:jc w:val="both"/>
        <w:rPr>
          <w:szCs w:val="24"/>
          <w:lang w:val="ro-RO"/>
        </w:rPr>
      </w:pPr>
      <w:r w:rsidRPr="00E614F7">
        <w:rPr>
          <w:szCs w:val="24"/>
          <w:lang w:val="ro-RO"/>
        </w:rPr>
        <w:t xml:space="preserve">- asigurarea conservarii speciilor </w:t>
      </w:r>
      <w:r w:rsidR="009F3495" w:rsidRPr="00E614F7">
        <w:rPr>
          <w:szCs w:val="24"/>
          <w:lang w:val="ro-RO"/>
        </w:rPr>
        <w:t>pentru care a fost desemnata aria</w:t>
      </w:r>
      <w:r w:rsidRPr="00E614F7">
        <w:rPr>
          <w:szCs w:val="24"/>
          <w:lang w:val="ro-RO"/>
        </w:rPr>
        <w:t xml:space="preserve"> protejat</w:t>
      </w:r>
      <w:r w:rsidR="009F3495" w:rsidRPr="00E614F7">
        <w:rPr>
          <w:szCs w:val="24"/>
          <w:lang w:val="ro-RO"/>
        </w:rPr>
        <w:t>a</w:t>
      </w:r>
      <w:r w:rsidRPr="00E614F7">
        <w:rPr>
          <w:szCs w:val="24"/>
          <w:lang w:val="ro-RO"/>
        </w:rPr>
        <w:t>,</w:t>
      </w:r>
    </w:p>
    <w:p w:rsidR="00CD79E6" w:rsidRPr="00E614F7" w:rsidRDefault="00CD79E6" w:rsidP="00CD79E6">
      <w:pPr>
        <w:pStyle w:val="Default"/>
        <w:spacing w:line="360" w:lineRule="auto"/>
        <w:jc w:val="both"/>
        <w:rPr>
          <w:szCs w:val="24"/>
          <w:lang w:val="ro-RO"/>
        </w:rPr>
      </w:pPr>
      <w:r w:rsidRPr="00E614F7">
        <w:rPr>
          <w:szCs w:val="24"/>
          <w:lang w:val="ro-RO"/>
        </w:rPr>
        <w:t>-  actualizarea bazei de date referitoare la speciile protejate;</w:t>
      </w:r>
    </w:p>
    <w:p w:rsidR="00CD79E6" w:rsidRPr="00E614F7" w:rsidRDefault="00CD79E6" w:rsidP="00CD79E6">
      <w:pPr>
        <w:pStyle w:val="Default"/>
        <w:spacing w:line="360" w:lineRule="auto"/>
        <w:jc w:val="both"/>
        <w:rPr>
          <w:szCs w:val="24"/>
          <w:lang w:val="ro-RO"/>
        </w:rPr>
      </w:pPr>
      <w:r w:rsidRPr="00E614F7">
        <w:rPr>
          <w:szCs w:val="24"/>
          <w:lang w:val="ro-RO"/>
        </w:rPr>
        <w:t>- asigurarea manag</w:t>
      </w:r>
      <w:r w:rsidR="009F3495" w:rsidRPr="00E614F7">
        <w:rPr>
          <w:szCs w:val="24"/>
          <w:lang w:val="ro-RO"/>
        </w:rPr>
        <w:t>ementului eficient al ariei</w:t>
      </w:r>
      <w:r w:rsidRPr="00E614F7">
        <w:rPr>
          <w:szCs w:val="24"/>
          <w:lang w:val="ro-RO"/>
        </w:rPr>
        <w:t xml:space="preserve"> mentionate pentru mentinerea starii de conservare favorabil</w:t>
      </w:r>
      <w:r w:rsidR="009F3495" w:rsidRPr="00E614F7">
        <w:rPr>
          <w:szCs w:val="24"/>
          <w:lang w:val="ro-RO"/>
        </w:rPr>
        <w:t>a</w:t>
      </w:r>
      <w:r w:rsidRPr="00E614F7">
        <w:rPr>
          <w:szCs w:val="24"/>
          <w:lang w:val="ro-RO"/>
        </w:rPr>
        <w:t>;</w:t>
      </w:r>
    </w:p>
    <w:p w:rsidR="00CD79E6" w:rsidRPr="00E614F7" w:rsidRDefault="00CD79E6" w:rsidP="00CD79E6">
      <w:pPr>
        <w:pStyle w:val="Default"/>
        <w:spacing w:line="360" w:lineRule="auto"/>
        <w:jc w:val="both"/>
        <w:rPr>
          <w:szCs w:val="24"/>
          <w:lang w:val="ro-RO"/>
        </w:rPr>
      </w:pPr>
      <w:r w:rsidRPr="00E614F7">
        <w:rPr>
          <w:szCs w:val="24"/>
          <w:lang w:val="ro-RO"/>
        </w:rPr>
        <w:t>- cresterea nivelului de constientizare pentru grupurile interesate;</w:t>
      </w:r>
    </w:p>
    <w:p w:rsidR="00CD79E6" w:rsidRPr="00E614F7" w:rsidRDefault="00CD79E6" w:rsidP="00CD79E6">
      <w:pPr>
        <w:pStyle w:val="Default"/>
        <w:spacing w:line="360" w:lineRule="auto"/>
        <w:jc w:val="both"/>
        <w:rPr>
          <w:szCs w:val="24"/>
          <w:lang w:val="ro-RO"/>
        </w:rPr>
      </w:pPr>
      <w:r w:rsidRPr="00E614F7">
        <w:rPr>
          <w:szCs w:val="24"/>
          <w:lang w:val="ro-RO"/>
        </w:rPr>
        <w:t>- promovarea utilizarii durabile a resurselor naturale;</w:t>
      </w:r>
    </w:p>
    <w:p w:rsidR="00CD79E6" w:rsidRPr="00E614F7" w:rsidRDefault="00951B1F" w:rsidP="00CD79E6">
      <w:pPr>
        <w:pStyle w:val="Default"/>
        <w:spacing w:line="360" w:lineRule="auto"/>
        <w:jc w:val="both"/>
        <w:rPr>
          <w:szCs w:val="24"/>
          <w:lang w:val="ro-RO"/>
        </w:rPr>
      </w:pPr>
      <w:r w:rsidRPr="00E614F7">
        <w:rPr>
          <w:szCs w:val="24"/>
          <w:lang w:val="ro-RO"/>
        </w:rPr>
        <w:t>- promovarea turismului durabil.</w:t>
      </w:r>
    </w:p>
    <w:p w:rsidR="00951B1F" w:rsidRPr="00E614F7" w:rsidRDefault="00951B1F" w:rsidP="00CD79E6">
      <w:pPr>
        <w:pStyle w:val="Default"/>
        <w:spacing w:line="360" w:lineRule="auto"/>
        <w:jc w:val="both"/>
        <w:rPr>
          <w:szCs w:val="24"/>
          <w:lang w:val="ro-RO"/>
        </w:rPr>
      </w:pPr>
    </w:p>
    <w:p w:rsidR="00FA1F38" w:rsidRPr="00E614F7" w:rsidRDefault="00E95E8B" w:rsidP="00951B1F">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2.9. Descrierea starii actuale de conservare a ariei naturale protejate </w:t>
      </w:r>
      <w:r w:rsidRPr="00E614F7">
        <w:rPr>
          <w:rFonts w:ascii="Times New Roman" w:hAnsi="Times New Roman" w:cs="Times New Roman"/>
          <w:b/>
          <w:sz w:val="24"/>
          <w:szCs w:val="24"/>
          <w:lang w:val="ro-RO"/>
        </w:rPr>
        <w:br/>
        <w:t>de interes comunitar inclusiv posibile schimbari ce se pot produce  in viitor</w:t>
      </w:r>
    </w:p>
    <w:p w:rsidR="00951B1F" w:rsidRPr="00E614F7" w:rsidRDefault="00951B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Avand in vedere cercetarile efectuate in teren, precum si conditiile de habitat necesare speciilor protejate, putem aprecia starea actuala de conservare a ariei naturale protejate </w:t>
      </w:r>
      <w:r w:rsidRPr="00E614F7">
        <w:rPr>
          <w:rFonts w:ascii="Times New Roman" w:hAnsi="Times New Roman" w:cs="Times New Roman"/>
          <w:bCs/>
          <w:iCs/>
          <w:color w:val="000000"/>
          <w:sz w:val="24"/>
          <w:szCs w:val="24"/>
          <w:lang w:val="ro-RO"/>
        </w:rPr>
        <w:t>ROSPA0019 Cheile Dobrogei</w:t>
      </w:r>
      <w:r w:rsidRPr="00E614F7">
        <w:rPr>
          <w:rFonts w:ascii="Times New Roman" w:hAnsi="Times New Roman" w:cs="Times New Roman"/>
          <w:color w:val="000000"/>
          <w:sz w:val="24"/>
          <w:szCs w:val="24"/>
          <w:lang w:val="ro-RO"/>
        </w:rPr>
        <w:t xml:space="preserve"> ca fiind stabila.</w:t>
      </w:r>
    </w:p>
    <w:p w:rsidR="00951B1F" w:rsidRPr="00E614F7" w:rsidRDefault="00951B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Suprapasunatul, turismul necontrolat, cainii insotitori ai turmelor si nu numai, precum si activitatile economice desfasurate fara a respecta conditiile de functionare intr-o zona sensibila, pot determina degradarea accelerata a acestei zone, cu consecinte negative pentru speciile protejate.</w:t>
      </w:r>
    </w:p>
    <w:p w:rsidR="00951B1F" w:rsidRPr="00E614F7" w:rsidRDefault="00951B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Pentru mentinerea starii actuale de conservare si posibila imbunatatire a acesteia, se impune implementarea si respectarea planului de management integrat elaborat de custodele ariei protejate, care sa aplice masurile minime necesare conservarii speciilor pentru care au fost decretate aceste ariile protejate, respectiv regularizarea accesului in zona in vederea pasunatului, elaborarea unui regulament de vizitare, petrecerea timpului liber numai in zone special amenajate, controlul pasunatului si implicit al fenomenului cainilor liberi, controlul si totodata dialogul permanent cu agentii economici care isi desfasoara activitatea in zona si un obiectiv deosebit de important - constientizarea la nivelul societatii locale a importantei si necesitatii protejarii speciilor mentionate.</w:t>
      </w:r>
    </w:p>
    <w:p w:rsidR="007D6E1F" w:rsidRPr="00E614F7" w:rsidRDefault="007D6E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7D6E1F" w:rsidRPr="00E614F7" w:rsidRDefault="007D6E1F" w:rsidP="00951B1F">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 xml:space="preserve">2.9.1. Habitate de interes comunitar </w:t>
      </w:r>
    </w:p>
    <w:p w:rsidR="007D6E1F" w:rsidRPr="00E614F7" w:rsidRDefault="007D6E1F"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In vecinatatea amplasamentului la o distanta de aproximativ 500 de m pe directia nord-vest a fost identificat 62C0* Stepe ponto-sarmatice reprezentat de R3409 – Pajisti pontice de </w:t>
      </w:r>
      <w:r w:rsidRPr="00E614F7">
        <w:rPr>
          <w:rFonts w:ascii="Times New Roman" w:hAnsi="Times New Roman"/>
          <w:i/>
          <w:sz w:val="24"/>
          <w:szCs w:val="24"/>
          <w:lang w:val="ro-RO"/>
        </w:rPr>
        <w:t>Stipa lessingiana, Stipa pulcherina si Stipa joannis</w:t>
      </w:r>
      <w:r w:rsidRPr="00E614F7">
        <w:rPr>
          <w:rFonts w:ascii="Times New Roman" w:hAnsi="Times New Roman"/>
          <w:sz w:val="24"/>
          <w:szCs w:val="24"/>
          <w:lang w:val="ro-RO"/>
        </w:rPr>
        <w:t xml:space="preserve">. La nivelul am plasmentului nu au fost identificate habitate de interes comunitar. Cu toate acestea mentionam faptul ca sunt necesare investigatiiulterioare care sa prezinte date din toate perioadele fenotipice ale vegetatiei, pentru o evaluare corecta. </w:t>
      </w:r>
    </w:p>
    <w:p w:rsidR="007D6E1F" w:rsidRPr="00E614F7" w:rsidRDefault="007D6E1F"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2.9.2. Specii de plante de interes comunitar</w:t>
      </w:r>
    </w:p>
    <w:p w:rsidR="007D6E1F" w:rsidRPr="00E614F7" w:rsidRDefault="007D6E1F" w:rsidP="007D6E1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nivelul amplasamentului si in vecinatatea acestuia au fost identificate urmatoarele specii de plante de interes comunitar: </w:t>
      </w:r>
      <w:r w:rsidRPr="00E614F7">
        <w:rPr>
          <w:rFonts w:ascii="Times New Roman" w:hAnsi="Times New Roman" w:cs="Times New Roman"/>
          <w:i/>
          <w:sz w:val="24"/>
          <w:szCs w:val="24"/>
          <w:lang w:val="ro-RO"/>
        </w:rPr>
        <w:t>Adonis flammea, Alyssum minutum, Covolvuvlus lineatus, Colchycum triphyllum, Colchicum fominii, Crocus reticulatus, Echinops ritro subsp. ruthenicus, Sedum caespitosum</w:t>
      </w:r>
      <w:r w:rsidRPr="00E614F7">
        <w:rPr>
          <w:rFonts w:ascii="Times New Roman" w:hAnsi="Times New Roman" w:cs="Times New Roman"/>
          <w:sz w:val="24"/>
          <w:szCs w:val="24"/>
          <w:lang w:val="ro-RO"/>
        </w:rPr>
        <w:t xml:space="preserve">. </w:t>
      </w:r>
    </w:p>
    <w:p w:rsidR="007D6E1F"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2.9.3. Specii de nevertebrate de interes comunitar</w:t>
      </w:r>
    </w:p>
    <w:p w:rsidR="00AC5AF7" w:rsidRPr="00E614F7" w:rsidRDefault="00AC5AF7"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Pe parcursul celor 4 deplasari in teren nu au fost identificate specii de nevertebrate de interes comunitar</w:t>
      </w:r>
    </w:p>
    <w:p w:rsidR="00AC5AF7"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2.9.4. Specii de herpetofauna de interes comunitar</w:t>
      </w:r>
    </w:p>
    <w:p w:rsidR="00AC5AF7" w:rsidRPr="00E614F7" w:rsidRDefault="00AC5AF7"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In vecinatatea amplsamentului, in zona habitatelor caracteristice afluentului Casimcei, la o distanta de aproximativ 500 de metrii pe directia nord –vest au fost identificate doua specii de herpetofauna de interes comunitar si anume: </w:t>
      </w:r>
      <w:r w:rsidRPr="00E614F7">
        <w:rPr>
          <w:rFonts w:ascii="Times New Roman" w:hAnsi="Times New Roman"/>
          <w:i/>
          <w:sz w:val="24"/>
          <w:szCs w:val="24"/>
          <w:lang w:val="ro-RO"/>
        </w:rPr>
        <w:t>Emys orbicularis</w:t>
      </w:r>
      <w:r w:rsidRPr="00E614F7">
        <w:rPr>
          <w:rFonts w:ascii="Times New Roman" w:hAnsi="Times New Roman"/>
          <w:sz w:val="24"/>
          <w:szCs w:val="24"/>
          <w:lang w:val="ro-RO"/>
        </w:rPr>
        <w:t xml:space="preserve"> (broasca testoasa de apa) si </w:t>
      </w:r>
      <w:r w:rsidRPr="00E614F7">
        <w:rPr>
          <w:rFonts w:ascii="Times New Roman" w:hAnsi="Times New Roman"/>
          <w:i/>
          <w:sz w:val="24"/>
          <w:szCs w:val="24"/>
          <w:lang w:val="ro-RO"/>
        </w:rPr>
        <w:t>Bombina bombina</w:t>
      </w:r>
      <w:r w:rsidRPr="00E614F7">
        <w:rPr>
          <w:rFonts w:ascii="Times New Roman" w:hAnsi="Times New Roman"/>
          <w:sz w:val="24"/>
          <w:szCs w:val="24"/>
          <w:lang w:val="ro-RO"/>
        </w:rPr>
        <w:t xml:space="preserve"> (izvoras cu burta rosie).</w:t>
      </w:r>
    </w:p>
    <w:p w:rsidR="00AC5AF7"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2.9.5. Specii de avifauna de interes comunitar</w:t>
      </w:r>
    </w:p>
    <w:p w:rsidR="00AC5AF7" w:rsidRPr="00E614F7" w:rsidRDefault="00065AA4" w:rsidP="007D6E1F">
      <w:pPr>
        <w:pStyle w:val="Frspaiere"/>
        <w:spacing w:line="360" w:lineRule="auto"/>
        <w:ind w:firstLine="720"/>
        <w:jc w:val="both"/>
        <w:rPr>
          <w:rFonts w:ascii="Times New Roman" w:hAnsi="Times New Roman"/>
          <w:i/>
          <w:sz w:val="24"/>
          <w:szCs w:val="24"/>
          <w:lang w:val="ro-RO"/>
        </w:rPr>
      </w:pPr>
      <w:r w:rsidRPr="00E614F7">
        <w:rPr>
          <w:rFonts w:ascii="Times New Roman" w:hAnsi="Times New Roman"/>
          <w:sz w:val="24"/>
          <w:szCs w:val="24"/>
          <w:lang w:val="ro-RO"/>
        </w:rPr>
        <w:t xml:space="preserve">Dintre speciile de avifauna de interes comunitar au fost identificate in zona analizata urmatoarele: </w:t>
      </w:r>
      <w:r w:rsidRPr="00E614F7">
        <w:rPr>
          <w:rFonts w:ascii="Times New Roman" w:hAnsi="Times New Roman"/>
          <w:i/>
          <w:sz w:val="24"/>
          <w:szCs w:val="24"/>
          <w:lang w:val="ro-RO"/>
        </w:rPr>
        <w:t xml:space="preserve">Anthus campestris, Calandrella brachydactyla, Circus cyaneus, Emberiza hortulana, Falco columbarius, Falco vespertinus, Lanius collurio, lanius minor, Melanocorypha calandra, Oenanthe pleschanka, Ciconia ciconia, Circus aeruginosus, Buteo rufinus, Burhinus oedicnemus, Alauda arvensis, Hirundo rustica, Merops apiaster, Miliaria calandra, Oenanthe isabellina, Oenanthe oenanthe, Upupa epops. </w:t>
      </w:r>
    </w:p>
    <w:p w:rsidR="00065AA4" w:rsidRPr="00E614F7" w:rsidRDefault="00065AA4"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2.9.6. Specii de mamifere de interes comunitar</w:t>
      </w:r>
    </w:p>
    <w:p w:rsidR="00065AA4" w:rsidRPr="00E614F7" w:rsidRDefault="00065AA4"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Dintre mamiferele de interes comunitar, altele decat chiropterele, a fost identificata atat la nivelul PP cat siin vecinatatile acestuia specia </w:t>
      </w:r>
      <w:r w:rsidRPr="00E614F7">
        <w:rPr>
          <w:rFonts w:ascii="Times New Roman" w:hAnsi="Times New Roman"/>
          <w:i/>
          <w:sz w:val="24"/>
          <w:szCs w:val="24"/>
          <w:lang w:val="ro-RO"/>
        </w:rPr>
        <w:t>Spermophilus citellus</w:t>
      </w:r>
      <w:r w:rsidRPr="00E614F7">
        <w:rPr>
          <w:rFonts w:ascii="Times New Roman" w:hAnsi="Times New Roman"/>
          <w:sz w:val="24"/>
          <w:szCs w:val="24"/>
          <w:lang w:val="ro-RO"/>
        </w:rPr>
        <w:t xml:space="preserve"> (popandaul).</w:t>
      </w:r>
    </w:p>
    <w:p w:rsidR="00065AA4" w:rsidRPr="00E614F7" w:rsidRDefault="00065AA4" w:rsidP="007D6E1F">
      <w:pPr>
        <w:pStyle w:val="Frspaiere"/>
        <w:spacing w:line="360" w:lineRule="auto"/>
        <w:ind w:firstLine="720"/>
        <w:jc w:val="both"/>
        <w:rPr>
          <w:rFonts w:ascii="Times New Roman" w:hAnsi="Times New Roman"/>
          <w:sz w:val="24"/>
          <w:szCs w:val="24"/>
          <w:lang w:val="ro-RO"/>
        </w:rPr>
      </w:pPr>
    </w:p>
    <w:p w:rsidR="00065AA4" w:rsidRPr="00E614F7" w:rsidRDefault="00065AA4" w:rsidP="007D6E1F">
      <w:pPr>
        <w:pStyle w:val="Frspaiere"/>
        <w:spacing w:line="360" w:lineRule="auto"/>
        <w:ind w:firstLine="720"/>
        <w:jc w:val="both"/>
        <w:rPr>
          <w:rFonts w:ascii="Times New Roman" w:hAnsi="Times New Roman"/>
          <w:sz w:val="24"/>
          <w:szCs w:val="24"/>
          <w:lang w:val="ro-RO"/>
        </w:rPr>
      </w:pPr>
    </w:p>
    <w:p w:rsidR="00F675B0" w:rsidRPr="00E614F7" w:rsidRDefault="00F675B0" w:rsidP="007D6E1F">
      <w:pPr>
        <w:pStyle w:val="Frspaiere"/>
        <w:spacing w:line="360" w:lineRule="auto"/>
        <w:ind w:firstLine="720"/>
        <w:jc w:val="both"/>
        <w:rPr>
          <w:rFonts w:ascii="Times New Roman" w:hAnsi="Times New Roman"/>
          <w:sz w:val="24"/>
          <w:szCs w:val="24"/>
          <w:lang w:val="ro-RO"/>
        </w:rPr>
      </w:pPr>
    </w:p>
    <w:p w:rsidR="00A30905" w:rsidRPr="00E614F7" w:rsidRDefault="00F675B0" w:rsidP="009F3495">
      <w:pPr>
        <w:pStyle w:val="Frspaiere"/>
        <w:numPr>
          <w:ilvl w:val="0"/>
          <w:numId w:val="3"/>
        </w:numPr>
        <w:spacing w:line="360" w:lineRule="auto"/>
        <w:jc w:val="both"/>
        <w:rPr>
          <w:rFonts w:ascii="Times New Roman" w:hAnsi="Times New Roman"/>
          <w:sz w:val="24"/>
          <w:szCs w:val="24"/>
          <w:lang w:val="ro-RO"/>
        </w:rPr>
      </w:pPr>
      <w:r w:rsidRPr="00E614F7">
        <w:rPr>
          <w:rFonts w:ascii="Times New Roman" w:hAnsi="Times New Roman"/>
          <w:sz w:val="24"/>
          <w:szCs w:val="24"/>
          <w:lang w:val="ro-RO"/>
        </w:rPr>
        <w:t>Identificarea si evaluare impactului</w:t>
      </w:r>
    </w:p>
    <w:p w:rsidR="00E52C7F" w:rsidRPr="00E614F7" w:rsidRDefault="00E52C7F" w:rsidP="00E52C7F">
      <w:pPr>
        <w:pStyle w:val="Frspaiere"/>
        <w:numPr>
          <w:ilvl w:val="1"/>
          <w:numId w:val="3"/>
        </w:numPr>
        <w:spacing w:line="360" w:lineRule="auto"/>
        <w:jc w:val="both"/>
        <w:rPr>
          <w:rFonts w:ascii="Times New Roman" w:hAnsi="Times New Roman"/>
          <w:b/>
          <w:sz w:val="24"/>
          <w:szCs w:val="24"/>
          <w:lang w:val="ro-RO"/>
        </w:rPr>
      </w:pPr>
      <w:r w:rsidRPr="00E614F7">
        <w:rPr>
          <w:rFonts w:ascii="Times New Roman" w:hAnsi="Times New Roman"/>
          <w:b/>
          <w:sz w:val="24"/>
          <w:szCs w:val="24"/>
          <w:lang w:val="ro-RO"/>
        </w:rPr>
        <w:t>Evaluarea semnificatiei impactului</w:t>
      </w: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Metodologia de cuantificare a suprafeţelor din reţeaua Natura 2000 intersectate PP este urmatoarea: S-a luat in considerare suprafata PP ca procent din totalul suprafetei sitului ROSPA0019 Cheile Dobrogei si anume: 10 929 ha suprafata sitului (100%) din care 5,5 ha suprafata PP (0,05%). </w:t>
      </w: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Am ales aceasta metoda de a cuantifica impactul si a evalua semnificatia acestuia tocmai din prisma naturii proiectului, de exploatare de calcar ce va provoca un impact in primul rand asupra suprafetei amplasamentului.</w:t>
      </w: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Conform cerinţelor Ordinului nr. 19/2010 „Orice pierdere din suprafaţa ariei naturale protejate sau reducere a efectivelor populaţiei speciei va fi cuantificată şi evaluată sub raportul impactului asupra obiectivelor de conservare a ariei naturale protejate şi asupra statutului de conservare a habitatelor şi speciilor-cheie.”.</w:t>
      </w:r>
    </w:p>
    <w:p w:rsidR="009F3495" w:rsidRPr="00E614F7" w:rsidRDefault="009F3495" w:rsidP="009F3495">
      <w:pPr>
        <w:pStyle w:val="Default"/>
        <w:spacing w:line="360" w:lineRule="auto"/>
        <w:ind w:firstLine="720"/>
        <w:jc w:val="both"/>
        <w:rPr>
          <w:szCs w:val="24"/>
          <w:lang w:val="ro-RO"/>
        </w:rPr>
      </w:pPr>
      <w:r w:rsidRPr="00E614F7">
        <w:rPr>
          <w:szCs w:val="24"/>
          <w:lang w:val="ro-RO"/>
        </w:rPr>
        <w:t xml:space="preserve">Prin urmare evaluarea semnificatiei impactului va tine cont de maniera in care pierederea suprafetei de 5,5 ha va afecta: asigurarea conservarii speciilor pentru care a fost desemnata aria protejata, asigurarea managementului eficient al ariei mentionate pentru mentinerea starii de conservare favorabila; promovarea utilizarii durabile a resurselor naturale. </w:t>
      </w:r>
    </w:p>
    <w:p w:rsidR="006C568A" w:rsidRPr="00E614F7" w:rsidRDefault="006C568A" w:rsidP="009F3495">
      <w:pPr>
        <w:pStyle w:val="Default"/>
        <w:spacing w:line="360" w:lineRule="auto"/>
        <w:ind w:firstLine="720"/>
        <w:jc w:val="both"/>
        <w:rPr>
          <w:szCs w:val="24"/>
          <w:lang w:val="ro-RO"/>
        </w:rPr>
      </w:pPr>
      <w:r w:rsidRPr="00E614F7">
        <w:rPr>
          <w:szCs w:val="24"/>
          <w:lang w:val="ro-RO"/>
        </w:rPr>
        <w:t xml:space="preserve">Implementare prezentului proiect va reprezenta o schimbare majora a conditiilor de mediu din urmtoarele puncte de vedere: suprafata de 5,5 ha isi va schimba morfologia devenind in timp o excavatie. Prin  urmare, vo rapare lemente noi in peisaj si conditii diferite de microhabitat. Activitatea desfasurandu-se la nivelul intregii suprafete practic suprafata dev 5,5 ha va fi exclusa din ciclul biologic si ecologic al ecosistemului zonei, datorita decopertarii (eliminarea startului de sol fertil impreuna cu vegetatia aferenta si relocarea acestuia intr-un depozit de sol vegetal). Excavarea pentru utilizarea resursei si anume  resursa de calcar in locul careia va ramane un gol de excavatie steril.  La finalul proiectului acesta va fisupus reconstructiei ecologice insa fundamentul si aspectul actual peisagistic vor fi diferite. </w:t>
      </w:r>
    </w:p>
    <w:p w:rsidR="006C568A" w:rsidRPr="00E614F7" w:rsidRDefault="006C568A" w:rsidP="009F3495">
      <w:pPr>
        <w:pStyle w:val="Default"/>
        <w:spacing w:line="360" w:lineRule="auto"/>
        <w:ind w:firstLine="720"/>
        <w:jc w:val="both"/>
        <w:rPr>
          <w:szCs w:val="24"/>
          <w:lang w:val="ro-RO"/>
        </w:rPr>
      </w:pPr>
      <w:r w:rsidRPr="00E614F7">
        <w:rPr>
          <w:szCs w:val="24"/>
          <w:lang w:val="ro-RO"/>
        </w:rPr>
        <w:t xml:space="preserve">Cu toate acestea, noile caractersitici nu vor fi disproportionate fata de caracteristicile mediului existent, prin formarea golului de excavatie, formandu-se si taluzuri si pereti stancosi, specifici zonei studiate, ceea ce in timp va duce cel mai probabil la formarea de noi habitate caracteristice sait-ului si ai greu accesibile suprapasunatului (activitate care produce un impact negativ de mare amploare in zona studiata). </w:t>
      </w:r>
    </w:p>
    <w:p w:rsidR="006C568A" w:rsidRPr="00E614F7" w:rsidRDefault="006C568A" w:rsidP="009F3495">
      <w:pPr>
        <w:pStyle w:val="Default"/>
        <w:spacing w:line="360" w:lineRule="auto"/>
        <w:ind w:firstLine="720"/>
        <w:jc w:val="both"/>
        <w:rPr>
          <w:szCs w:val="24"/>
          <w:lang w:val="ro-RO"/>
        </w:rPr>
      </w:pPr>
    </w:p>
    <w:p w:rsidR="006C568A" w:rsidRPr="00E614F7" w:rsidRDefault="006C568A" w:rsidP="006C568A">
      <w:pPr>
        <w:pStyle w:val="Default"/>
        <w:spacing w:line="360" w:lineRule="auto"/>
        <w:ind w:firstLine="720"/>
        <w:jc w:val="both"/>
        <w:rPr>
          <w:szCs w:val="24"/>
          <w:lang w:val="ro-RO"/>
        </w:rPr>
      </w:pPr>
      <w:r w:rsidRPr="00E614F7">
        <w:rPr>
          <w:szCs w:val="24"/>
          <w:lang w:val="ro-RO"/>
        </w:rPr>
        <w:t>Impactul produs de implemantarea proiectului nu este unul neobisnuit in zona, existand de altfel si alte cariere active la nivelul si in vecinatatea sit-ului precum: Cariera Sitorman, Pantelimonu de Sus, Palazu Mic Nord, Cheia, etc. Complexitatea proiectului este minima, acesta fiind reprezentat strict de activitatea de extragere a resursei naturale si ecologizarea ulterioara a suprafetei afectate, rezumandu-se strict la suprafata de 5,5 ha ce reprezinta 0,05% din suprafata totala a ariei naturale protejate.</w:t>
      </w:r>
    </w:p>
    <w:p w:rsidR="006C568A" w:rsidRPr="00E614F7" w:rsidRDefault="006C568A" w:rsidP="006C568A">
      <w:pPr>
        <w:pStyle w:val="Default"/>
        <w:spacing w:line="360" w:lineRule="auto"/>
        <w:ind w:firstLine="720"/>
        <w:jc w:val="both"/>
        <w:rPr>
          <w:szCs w:val="24"/>
          <w:lang w:val="ro-RO"/>
        </w:rPr>
      </w:pPr>
      <w:r w:rsidRPr="00E614F7">
        <w:rPr>
          <w:szCs w:val="24"/>
          <w:lang w:val="ro-RO"/>
        </w:rPr>
        <w:t>Prin prisma proiectului nu va exist aun impact de tipul transfrontalier iar populatia ce locuieste in localitati</w:t>
      </w:r>
      <w:r w:rsidR="003B1629" w:rsidRPr="00E614F7">
        <w:rPr>
          <w:szCs w:val="24"/>
          <w:lang w:val="ro-RO"/>
        </w:rPr>
        <w:t xml:space="preserve"> </w:t>
      </w:r>
      <w:r w:rsidRPr="00E614F7">
        <w:rPr>
          <w:szCs w:val="24"/>
          <w:lang w:val="ro-RO"/>
        </w:rPr>
        <w:t xml:space="preserve">invecinate nu va fi afectata, singuri receptori ce vor fi afectati de implementarea proiectului fiind reprezentati de: vegetatia, flora si fauna de la nivelul amplasamentului. </w:t>
      </w:r>
      <w:r w:rsidR="003B1629" w:rsidRPr="00E614F7">
        <w:rPr>
          <w:szCs w:val="24"/>
          <w:lang w:val="ro-RO"/>
        </w:rPr>
        <w:t xml:space="preserve">Impactul se va manifesta  cu precadere asupraa suprafetei, implicit a vegetatiei si florei si a faunei dependenta de acestea, insa va fi temporar si reversibil. </w:t>
      </w:r>
    </w:p>
    <w:p w:rsidR="00A77F03" w:rsidRPr="00E614F7" w:rsidRDefault="003B1629" w:rsidP="003B1629">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efectelor si a formelor de impact potential in raport cu integritatea ariei naturale protejate de interes comunitar</w:t>
      </w:r>
    </w:p>
    <w:p w:rsidR="003B1629" w:rsidRPr="00E614F7" w:rsidRDefault="003B1629" w:rsidP="003B1629">
      <w:pPr>
        <w:pStyle w:val="ListParagraph"/>
        <w:numPr>
          <w:ilvl w:val="2"/>
          <w:numId w:val="3"/>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evaluarea impactului direct si</w:t>
      </w:r>
      <w:r w:rsidR="00CE3AA2"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indirect, pe termen lung sau scurt.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Odata cu implementarea proiectului propus pot aparea  urmatoarele surse de poluare atmosferica:</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surse mobile reprezentate de mijloace de transport echipate cu motoare cu ardere interna;</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 necontrolate si accidentale de substante volatile de la un eventual depozit de combustibili si lubrifianti, amenajat in organizarea de santier;</w:t>
      </w:r>
    </w:p>
    <w:p w:rsidR="00CE3AA2" w:rsidRPr="00E614F7" w:rsidRDefault="00CE3AA2" w:rsidP="00CE3AA2">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sz w:val="24"/>
          <w:szCs w:val="24"/>
          <w:lang w:val="ro-RO"/>
        </w:rPr>
        <w:t>Poluarea aerului atmosferic se estimează ca va interveni in toata perioada de functionare a  investiţiei prin mijloacele de transport şi utilajele care utilizează motoare cu ardere internă</w:t>
      </w:r>
      <w:r w:rsidRPr="00E614F7">
        <w:rPr>
          <w:rFonts w:ascii="Times New Roman" w:hAnsi="Times New Roman" w:cs="Times New Roman"/>
          <w:bCs/>
          <w:sz w:val="24"/>
          <w:szCs w:val="24"/>
          <w:lang w:val="ro-RO"/>
        </w:rPr>
        <w:t>. Această poluare este cea provenită din sursele mobile si va determina un impact permanent si direct asupra habitatelor si speciilor din imediata apropiere.</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 xml:space="preserve">Avand in vedere scara la care se desfasoara activitatea, apreciem ca exploatarea nu ar crea o poluare semnificativă din partea surselor mobile, estimat fiind că mijloacele de transport şi utilajele aflate în zona nu ar consuma mai mult de 100 de litri de combustibil pe oră. </w:t>
      </w:r>
      <w:r w:rsidRPr="00E614F7">
        <w:rPr>
          <w:rFonts w:ascii="Times New Roman" w:hAnsi="Times New Roman" w:cs="Times New Roman"/>
          <w:sz w:val="24"/>
          <w:szCs w:val="24"/>
          <w:lang w:val="ro-RO"/>
        </w:rPr>
        <w:t>Totusi, ca masura de prevenire se impune folosirea de utilaje noi, cu motoare in buna stare de functionare si dotate cu sisteme cat mai performante de filtrare a gazelor de esapament.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bCs/>
          <w:sz w:val="24"/>
          <w:szCs w:val="24"/>
          <w:lang w:val="ro-RO"/>
        </w:rPr>
      </w:pPr>
    </w:p>
    <w:p w:rsidR="00CE3AA2" w:rsidRPr="00E614F7" w:rsidRDefault="00CE3AA2" w:rsidP="00CE3AA2">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 xml:space="preserve">Praful generat de utilajele in miscare pe drumurile tehnologice poate fi considerat sursa de poluare directa si permanenta. Ca masura de prevenire se impune stropirea repetata cu un autostropitor a drumurilor tehnologice, folosirea sistemului de umectare a concasorului si a benzilor transportoare ale separatorului de piatra, dotarea autobasculantelor pentru transport cu prelate pentru acoperirea incarcaturii, reducand astfel atat eventualele pierderi de material, cat si cantitatea de praf emisa in atmosfera.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Din procesului tehnologic de exploatare la suprafata a calcarelor nu rezultă alte substanţe chimice care să polueze aerul atmosferic</w:t>
      </w:r>
      <w:r w:rsidRPr="00E614F7">
        <w:rPr>
          <w:rFonts w:ascii="Times New Roman" w:hAnsi="Times New Roman" w:cs="Times New Roman"/>
          <w:sz w:val="24"/>
          <w:szCs w:val="24"/>
          <w:lang w:val="ro-RO"/>
        </w:rPr>
        <w: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Implementarea proiectului propus presupune lucrări producătoare de zgomote şi vibraţii. Măsurătorile de zgomot se realizează de regula ţinând cont de trei niveluri de observare:</w:t>
      </w:r>
    </w:p>
    <w:p w:rsidR="00CE3AA2" w:rsidRPr="00E614F7" w:rsidRDefault="00E00D18" w:rsidP="00CE3AA2">
      <w:pPr>
        <w:numPr>
          <w:ilvl w:val="0"/>
          <w:numId w:val="11"/>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zgomot la sursa</w:t>
      </w:r>
      <w:r w:rsidR="00CE3AA2" w:rsidRPr="00E614F7">
        <w:rPr>
          <w:rFonts w:ascii="Times New Roman" w:hAnsi="Times New Roman" w:cs="Times New Roman"/>
          <w:sz w:val="24"/>
          <w:szCs w:val="24"/>
          <w:lang w:val="ro-RO"/>
        </w:rPr>
        <w:t>;</w:t>
      </w:r>
    </w:p>
    <w:p w:rsidR="00CE3AA2" w:rsidRPr="00E614F7" w:rsidRDefault="00E00D18" w:rsidP="00CE3AA2">
      <w:pPr>
        <w:numPr>
          <w:ilvl w:val="0"/>
          <w:numId w:val="11"/>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zgomot în câmp apropiat</w:t>
      </w:r>
      <w:r w:rsidR="00CE3AA2" w:rsidRPr="00E614F7">
        <w:rPr>
          <w:rFonts w:ascii="Times New Roman" w:hAnsi="Times New Roman" w:cs="Times New Roman"/>
          <w:sz w:val="24"/>
          <w:szCs w:val="24"/>
          <w:lang w:val="ro-RO"/>
        </w:rPr>
        <w:t>;</w:t>
      </w:r>
    </w:p>
    <w:p w:rsidR="00CE3AA2" w:rsidRPr="00E614F7" w:rsidRDefault="00CE3AA2" w:rsidP="00CE3AA2">
      <w:pPr>
        <w:numPr>
          <w:ilvl w:val="0"/>
          <w:numId w:val="11"/>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câmp îndepărtat.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Zgomotul în câmp îndepărtat depinde de o serie de factori externi cum ar fi : condiţiile meteorologice, efectul de sol, absorbtia în aer, topografia terenului, vegetaţia etc.</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Limitele admisibile ale nivelurilor de zgomot în mediul înconjurător sunt stabilite în funcţie de caracteristicile activităţilor în aer liber sau din clădirile din zonele funcţionale respective, considerate ca protejate sau ca sursă de zgomot.</w:t>
      </w:r>
    </w:p>
    <w:p w:rsidR="00CE3AA2"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Conform Normativului privind protectia la zgomot, elaborat de Directia Generala Tehnica in Constructii, limitele admisibile ale nivelului de zgomot la limita zonelor funcţionale, considerate ca surse de zgomot faţă de zonele alăturate sunt:</w:t>
      </w:r>
    </w:p>
    <w:p w:rsidR="00E00D18" w:rsidRPr="00E614F7" w:rsidRDefault="00E00D18" w:rsidP="00CE3AA2">
      <w:pPr>
        <w:spacing w:after="0" w:line="360" w:lineRule="auto"/>
        <w:ind w:firstLine="720"/>
        <w:jc w:val="both"/>
        <w:rPr>
          <w:rFonts w:ascii="Times New Roman" w:hAnsi="Times New Roman" w:cs="Times New Roman"/>
          <w:sz w:val="24"/>
          <w:szCs w:val="24"/>
          <w:lang w:val="ro-RO"/>
        </w:rPr>
      </w:pP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Tabel nr. </w:t>
      </w:r>
      <w:r w:rsidR="00D115A2">
        <w:rPr>
          <w:rFonts w:ascii="Times New Roman" w:hAnsi="Times New Roman" w:cs="Times New Roman"/>
          <w:sz w:val="24"/>
          <w:szCs w:val="24"/>
          <w:lang w:val="ro-RO"/>
        </w:rPr>
        <w:t>10</w:t>
      </w:r>
      <w:r w:rsidRPr="00E614F7">
        <w:rPr>
          <w:rFonts w:ascii="Times New Roman" w:hAnsi="Times New Roman" w:cs="Times New Roman"/>
          <w:sz w:val="24"/>
          <w:szCs w:val="24"/>
          <w:lang w:val="ro-RO"/>
        </w:rPr>
        <w:t>.  Limitele admisibile ale nivelului de zgomot la limita zonelor funcţionale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9"/>
        <w:gridCol w:w="5422"/>
        <w:gridCol w:w="3222"/>
      </w:tblGrid>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Nr. Crt.</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Zona funcţională considerată</w:t>
            </w:r>
          </w:p>
          <w:p w:rsidR="00CE3AA2" w:rsidRPr="00E614F7" w:rsidRDefault="00CE3AA2" w:rsidP="00CE3AA2">
            <w:pPr>
              <w:spacing w:after="0" w:line="240" w:lineRule="auto"/>
              <w:jc w:val="both"/>
              <w:rPr>
                <w:rFonts w:ascii="Times New Roman" w:hAnsi="Times New Roman" w:cs="Times New Roman"/>
                <w:sz w:val="24"/>
                <w:szCs w:val="24"/>
                <w:lang w:val="ro-RO"/>
              </w:rPr>
            </w:pP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Limita admisibilă a nivelului de zgomot echivalent dB (A)</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Parcuri </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50</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Pieţe, spaţii comerciale, restaurante în aer liber </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Incinte de şcoli, creşe, grădiniţe, spaţii de joacă pentru copii</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75</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Incinte industriale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Stadioane, cinematografe în aer liber</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Parcaje auto</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Parcaje auto cu staţii service subterane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42782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8</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Zone feroviare**)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70</w:t>
            </w:r>
          </w:p>
        </w:tc>
      </w:tr>
    </w:tbl>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Observaţii:</w:t>
      </w:r>
    </w:p>
    <w:p w:rsidR="00CE3AA2" w:rsidRPr="00E614F7" w:rsidRDefault="00E00D18" w:rsidP="00CE3AA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CE3AA2" w:rsidRPr="00E614F7">
        <w:rPr>
          <w:rFonts w:ascii="Times New Roman" w:hAnsi="Times New Roman" w:cs="Times New Roman"/>
          <w:sz w:val="24"/>
          <w:szCs w:val="24"/>
          <w:lang w:val="ro-RO"/>
        </w:rPr>
        <w:t xml:space="preserve"> Timpul care se ia în consideraţie la determinarea nivelului de zgomot echivalent este cel real</w:t>
      </w:r>
      <w:r>
        <w:rPr>
          <w:rFonts w:ascii="Times New Roman" w:hAnsi="Times New Roman" w:cs="Times New Roman"/>
          <w:sz w:val="24"/>
          <w:szCs w:val="24"/>
          <w:lang w:val="ro-RO"/>
        </w:rPr>
        <w:t xml:space="preserve"> </w:t>
      </w:r>
      <w:r w:rsidR="00CE3AA2" w:rsidRPr="00E614F7">
        <w:rPr>
          <w:rFonts w:ascii="Times New Roman" w:hAnsi="Times New Roman" w:cs="Times New Roman"/>
          <w:sz w:val="24"/>
          <w:szCs w:val="24"/>
          <w:lang w:val="ro-RO"/>
        </w:rPr>
        <w:t>corespunzător duratelor de serviciu</w:t>
      </w:r>
      <w:r>
        <w:rPr>
          <w:rFonts w:ascii="Times New Roman" w:hAnsi="Times New Roman" w:cs="Times New Roman"/>
          <w:sz w:val="24"/>
          <w:szCs w:val="24"/>
          <w:lang w:val="ro-RO"/>
        </w:rPr>
        <w:t>.</w:t>
      </w:r>
    </w:p>
    <w:p w:rsidR="00CE3AA2" w:rsidRPr="00E614F7" w:rsidRDefault="00E00D18" w:rsidP="00CE3AA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CE3AA2" w:rsidRPr="00E614F7">
        <w:rPr>
          <w:rFonts w:ascii="Times New Roman" w:hAnsi="Times New Roman" w:cs="Times New Roman"/>
          <w:sz w:val="24"/>
          <w:szCs w:val="24"/>
          <w:lang w:val="ro-RO"/>
        </w:rPr>
        <w:t>Limita zonei feroviare se consideră la o distanţă de 25 m de axa liniei ferate celei mai apropiate de punctul de măsurare</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Tabel nr. </w:t>
      </w:r>
      <w:r w:rsidR="00D115A2">
        <w:rPr>
          <w:rFonts w:ascii="Times New Roman" w:hAnsi="Times New Roman" w:cs="Times New Roman"/>
          <w:sz w:val="24"/>
          <w:szCs w:val="24"/>
          <w:lang w:val="ro-RO"/>
        </w:rPr>
        <w:t>11</w:t>
      </w:r>
      <w:r w:rsidRPr="00E614F7">
        <w:rPr>
          <w:rFonts w:ascii="Times New Roman" w:hAnsi="Times New Roman" w:cs="Times New Roman"/>
          <w:sz w:val="24"/>
          <w:szCs w:val="24"/>
          <w:lang w:val="ro-RO"/>
        </w:rPr>
        <w:t>.   Limite admisibile ale nivelului de zgomot în apropierea clădirilor protejate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4"/>
        <w:gridCol w:w="5274"/>
        <w:gridCol w:w="3325"/>
      </w:tblGrid>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Nr. Crt.</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Clădire protejată</w:t>
            </w:r>
          </w:p>
          <w:p w:rsidR="00CE3AA2" w:rsidRPr="00E614F7" w:rsidRDefault="00CE3AA2" w:rsidP="00CE3AA2">
            <w:pPr>
              <w:spacing w:after="0" w:line="240" w:lineRule="auto"/>
              <w:jc w:val="both"/>
              <w:rPr>
                <w:rFonts w:ascii="Times New Roman" w:hAnsi="Times New Roman" w:cs="Times New Roman"/>
                <w:sz w:val="24"/>
                <w:szCs w:val="24"/>
                <w:lang w:val="ro-RO"/>
              </w:rPr>
            </w:pP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Limita admisibilă a nivelului de zgomot echivalent dB (A)</w:t>
            </w:r>
          </w:p>
        </w:tc>
      </w:tr>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Locuinţe, hoteluri, cămine, case de oaspeţi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55</w:t>
            </w:r>
          </w:p>
        </w:tc>
      </w:tr>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Spitale, policlinici, dispensare</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45</w:t>
            </w:r>
          </w:p>
        </w:tc>
      </w:tr>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Şcoli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55</w:t>
            </w:r>
          </w:p>
        </w:tc>
      </w:tr>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Grădiniţe de copii, creşe</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50</w:t>
            </w:r>
          </w:p>
        </w:tc>
      </w:tr>
      <w:tr w:rsidR="00CE3AA2" w:rsidRPr="00E614F7" w:rsidTr="0042782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Clădiri de birouri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bl>
    <w:p w:rsidR="00CE3AA2" w:rsidRPr="00E614F7" w:rsidRDefault="00CE3AA2" w:rsidP="00CE3AA2">
      <w:pPr>
        <w:spacing w:after="0" w:line="360" w:lineRule="auto"/>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general, utilajele folosite in mod frecvent intr-un santier/cariera au urmatoarele puteri acustice asociate, masurate in imediata apropiere:  </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Tabel nr.</w:t>
      </w:r>
      <w:r w:rsidR="00D115A2">
        <w:rPr>
          <w:rFonts w:ascii="Times New Roman" w:hAnsi="Times New Roman" w:cs="Times New Roman"/>
          <w:sz w:val="24"/>
          <w:szCs w:val="24"/>
          <w:lang w:val="ro-RO"/>
        </w:rPr>
        <w:t>12</w:t>
      </w:r>
      <w:r w:rsidRPr="00E614F7">
        <w:rPr>
          <w:rFonts w:ascii="Times New Roman" w:hAnsi="Times New Roman" w:cs="Times New Roman"/>
          <w:sz w:val="24"/>
          <w:szCs w:val="24"/>
          <w:lang w:val="ro-RO"/>
        </w:rPr>
        <w:t xml:space="preserve"> .  Puteri acustice asociate utilajelor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4563"/>
        <w:gridCol w:w="3640"/>
      </w:tblGrid>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Nr. crt.</w:t>
            </w:r>
          </w:p>
        </w:tc>
        <w:tc>
          <w:tcPr>
            <w:tcW w:w="4641" w:type="dxa"/>
          </w:tcPr>
          <w:p w:rsidR="00CE3AA2" w:rsidRPr="00E614F7" w:rsidRDefault="00CE3AA2" w:rsidP="00CE3AA2">
            <w:pPr>
              <w:spacing w:after="0" w:line="240" w:lineRule="auto"/>
              <w:jc w:val="both"/>
              <w:rPr>
                <w:rFonts w:ascii="Times New Roman" w:hAnsi="Times New Roman" w:cs="Times New Roman"/>
                <w:b/>
                <w:bCs/>
                <w:sz w:val="24"/>
                <w:szCs w:val="24"/>
                <w:lang w:val="ro-RO"/>
              </w:rPr>
            </w:pPr>
            <w:r w:rsidRPr="00E614F7">
              <w:rPr>
                <w:rFonts w:ascii="Times New Roman" w:hAnsi="Times New Roman" w:cs="Times New Roman"/>
                <w:b/>
                <w:bCs/>
                <w:sz w:val="24"/>
                <w:szCs w:val="24"/>
                <w:lang w:val="ro-RO"/>
              </w:rPr>
              <w:t>Utilajul</w:t>
            </w:r>
          </w:p>
        </w:tc>
        <w:tc>
          <w:tcPr>
            <w:tcW w:w="3706" w:type="dxa"/>
          </w:tcPr>
          <w:p w:rsidR="00CE3AA2" w:rsidRPr="00E614F7" w:rsidRDefault="00CE3AA2" w:rsidP="00CE3AA2">
            <w:pPr>
              <w:spacing w:after="0" w:line="24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Puterea acustica asociata (Lw)</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Buldozere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110</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Vole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112</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Excavatoare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117</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Compactoare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105</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Finisoare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115</w:t>
            </w:r>
          </w:p>
        </w:tc>
      </w:tr>
      <w:tr w:rsidR="00CE3AA2" w:rsidRPr="00E614F7" w:rsidTr="0042782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Basculante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107</w:t>
            </w:r>
          </w:p>
        </w:tc>
      </w:tr>
    </w:tbl>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Se observa o depasire a limitelor admisibile pentru zgomot, insa avand in vedere ca activitatea se va desfasura intr-o incinta industriala, la mare distanta de orice fel de obiectiv dintre cele pentru care sunt stabilite limite, putem aprecia ca impactul va fi nesemnificativ. Avand de asemeni in vedere ca activitatea de extractie in cariera, in special in cazul de fata, se desfasoara sub nivelul solului iar undele sonore sunt ecranate de peretii carierei,  apreciem ca impactul zgomotului asupra faunei din zonele inconjuratoare va fi minor si usor de evitat de catre acestea.</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Generarea de vibraţii este favorizată  de calitatea căilor de acces din zonă, in special cand intra in calcul utilaje de mare tonaj. Pe baza datelor privind puterile acustice asociate utilajelor se estimează că  în şantier vor exista nivele de zgomot de până la  120dB (A ).</w:t>
      </w:r>
    </w:p>
    <w:p w:rsidR="00CE3AA2" w:rsidRPr="00E614F7" w:rsidRDefault="00CE3AA2" w:rsidP="00CE3AA2">
      <w:pPr>
        <w:spacing w:after="0" w:line="360" w:lineRule="auto"/>
        <w:ind w:firstLine="360"/>
        <w:jc w:val="both"/>
        <w:rPr>
          <w:rFonts w:ascii="Times New Roman" w:hAnsi="Times New Roman" w:cs="Times New Roman"/>
          <w:sz w:val="24"/>
          <w:szCs w:val="24"/>
          <w:lang w:val="ro-RO"/>
        </w:rPr>
      </w:pPr>
    </w:p>
    <w:p w:rsidR="00CE3AA2" w:rsidRPr="00E614F7" w:rsidRDefault="00CE3AA2" w:rsidP="00CE3AA2">
      <w:pPr>
        <w:spacing w:after="0" w:line="360" w:lineRule="auto"/>
        <w:ind w:firstLine="360"/>
        <w:jc w:val="both"/>
        <w:rPr>
          <w:rFonts w:ascii="Times New Roman" w:hAnsi="Times New Roman" w:cs="Times New Roman"/>
          <w:sz w:val="24"/>
          <w:szCs w:val="24"/>
          <w:lang w:val="ro-RO"/>
        </w:rPr>
      </w:pP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Având în vedere prevederile legislaţiei naţionale în domeniu şi ţinând seama de distanţa, efectul solului si al vegetatiei, se apreciază că zgomotul din perioada construcţiei devine nesemnificativ la distanţe de 500m, în funcţie de tipul activităţii desfăşurate. In vederea reducerii nivelului de zgomot si vibratii se impune mentinerea drumurilor de acces in buna stare prin intretinerea lor permanenta, folosirea de utilaje moderne, prevazute cu sisteme performante de diminuare a zgomotului. </w:t>
      </w:r>
    </w:p>
    <w:p w:rsidR="00CE3AA2" w:rsidRPr="00E614F7" w:rsidRDefault="00CE3AA2" w:rsidP="00CE3AA2">
      <w:pPr>
        <w:numPr>
          <w:ilvl w:val="0"/>
          <w:numId w:val="22"/>
        </w:numPr>
        <w:tabs>
          <w:tab w:val="num" w:pos="0"/>
        </w:tabs>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Impactul produs asupra aerului</w:t>
      </w:r>
      <w:r w:rsidR="00A15CAD" w:rsidRPr="00E614F7">
        <w:rPr>
          <w:rFonts w:ascii="Times New Roman" w:hAnsi="Times New Roman" w:cs="Times New Roman"/>
          <w:b/>
          <w:sz w:val="24"/>
          <w:szCs w:val="24"/>
          <w:lang w:val="ro-RO"/>
        </w:rPr>
        <w:t xml:space="preserve"> – Impact direct pe termen scurt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Activitatile desfasurate in cadrul proiectului propus, care pot reprezenta surse de impurificare a aerului sunt: detonarea incarcaturilor explozive la lucrarile miniere de exploatare; perforarea gaurilor de sonda si de mina; prelucrarea rocii utile in statia de concasare - sortare, in vederea obtinerii agregatelor;  functionarea motoarelor cu ardere interna ale utilajelor si mijloacelor de transport.</w:t>
      </w: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Utilajele si mijloacele de transport folosite in procesul de derocare si transport a rocilor utile si produselor finite  vor contribui la poluarea aerului prin gazele si pulberile rezultate in urma arderii combustibilului lichid (motorina).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acestea se adauga: pulberile rezultate in procesul de forare al gaurilor de foraj (in mici cantitati datorita sistemului de captare al prafului); pulberile rezultate  in procesul de forare  a rocii utile cu perforatoarele grele si usoare (de asemenea in mici cantitati datorita sistemului de umectare permanenta a prafului); praful si pulberile rezultate la concasarea – sortarea rocii utile, in mici cantiitati datorita pulverizatoarelor cu apa si ecranelor protectoare; praful si pulberile rezultate la incarcarea rocii in mijloacele de transport auto; praful, pulberile si gazele toxice rezultate in urma detonarii incarcaturilor explozive din cariera.</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utilizata (conf. CORINAIR):</w:t>
      </w:r>
    </w:p>
    <w:tbl>
      <w:tblPr>
        <w:tblW w:w="0" w:type="auto"/>
        <w:jc w:val="center"/>
        <w:tblInd w:w="1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3"/>
        <w:gridCol w:w="3472"/>
      </w:tblGrid>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CO</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125,0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NOx</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157,5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SOx</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45,5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Hidrocarburi arse</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76,0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Aldehide</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4,6 kg/luna</w:t>
            </w:r>
          </w:p>
        </w:tc>
      </w:tr>
    </w:tbl>
    <w:p w:rsidR="00CE3AA2" w:rsidRPr="00E614F7" w:rsidRDefault="00CE3AA2" w:rsidP="00CE3AA2">
      <w:pPr>
        <w:spacing w:after="0" w:line="360" w:lineRule="auto"/>
        <w:ind w:firstLine="720"/>
        <w:jc w:val="both"/>
        <w:rPr>
          <w:rFonts w:ascii="Times New Roman" w:hAnsi="Times New Roman" w:cs="Times New Roman"/>
          <w:sz w:val="24"/>
          <w:szCs w:val="24"/>
          <w:lang w:val="ro-RO"/>
        </w:rPr>
      </w:pPr>
    </w:p>
    <w:p w:rsidR="00A15CAD" w:rsidRPr="00E614F7" w:rsidRDefault="00A15CAD" w:rsidP="00CE3AA2">
      <w:pPr>
        <w:spacing w:after="0" w:line="360" w:lineRule="auto"/>
        <w:ind w:firstLine="720"/>
        <w:jc w:val="both"/>
        <w:rPr>
          <w:rFonts w:ascii="Times New Roman" w:hAnsi="Times New Roman" w:cs="Times New Roman"/>
          <w:sz w:val="24"/>
          <w:szCs w:val="24"/>
          <w:lang w:val="ro-RO"/>
        </w:rPr>
      </w:pPr>
    </w:p>
    <w:p w:rsidR="00A15CAD" w:rsidRPr="00E614F7" w:rsidRDefault="00A15CAD" w:rsidP="00CE3AA2">
      <w:pPr>
        <w:spacing w:after="0" w:line="360" w:lineRule="auto"/>
        <w:ind w:firstLine="720"/>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Concentratiile compusilor chimici nocivi rezultati in urma arderii combustibililor in motoare precum si praful ridicat de autovehicule nu au valori mari pentru perioade semnificative, datorita dispersiei rapide, pe o arie mare de catre curentii de aer. Cea mai mare parte a acestor noxe vor  avea ca zona maxima de influenta perimetrul carierei si zonele adiacente. Datorita unei raspandiri, relativ uniforme, intr-o perioada lunga de timp nu se vor produce concentratii daunatoare si pertubatoare fata de mediu a acestor noxe.</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Pulberile in suspensie, generate pe parcursul derularii procesului tehnologic nu pot depasi decat rareori, concentratiile maxim admise  (in sezoane excesiv de secetoase). Acestea sunt raspindite, atat in cariera cat si in zonele adiacente. Ele provin, in special, din  extragerea, incarcarea si transportul rocii utile extrase;  operatiuniile de forare a gaurilor de sonda si perforare a gaurilor mina; prelucrarea rocii in statia de concasare-sortare.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Prin utilizarea unor foreze hidraulice de tip Atlas-Copco, valoarea concentratiei de praf, la o distanta de 10 m de la punctul de emisie, va fi sub valoarea stabilita prin norme. De asemeni utilizarea sistemelor de umectare permanenta a materialului concasat reduce semnificativ emisiile de pulberi in atmosfera. </w:t>
      </w: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Transportul auto al produselor miniere conduce la emisii de particule, prin antrenarea lor de pe drumurile neasfaltate. Avand in vedere ca accesul pana la zona unde se are in vedere amplasarea cantarului se desfasoara pe drum betonat, emisiile de particule pe acest traseu vor fi reduse. Drumul de la cantar pana la frontu de exploatare si concasor reprezinta o sursa, nepermanenta, de poluare cu praf </w:t>
      </w:r>
      <w:r w:rsidR="00D037A9" w:rsidRPr="00E614F7">
        <w:rPr>
          <w:rFonts w:ascii="Times New Roman" w:hAnsi="Times New Roman" w:cs="Times New Roman"/>
          <w:sz w:val="24"/>
          <w:szCs w:val="24"/>
          <w:lang w:val="ro-RO"/>
        </w:rPr>
        <w:t>a atmosferei.</w:t>
      </w:r>
      <w:r w:rsidRPr="00E614F7">
        <w:rPr>
          <w:rFonts w:ascii="Times New Roman" w:hAnsi="Times New Roman" w:cs="Times New Roman"/>
          <w:sz w:val="24"/>
          <w:szCs w:val="24"/>
          <w:lang w:val="ro-RO"/>
        </w:rPr>
        <w:t xml:space="preserve"> Se recomanda udarea zilnica, dupa caz, a drumurilor care constituie surse potentiale de praf.</w:t>
      </w:r>
    </w:p>
    <w:p w:rsidR="0066179E" w:rsidRPr="00E614F7" w:rsidRDefault="0066179E" w:rsidP="0066179E">
      <w:pPr>
        <w:numPr>
          <w:ilvl w:val="0"/>
          <w:numId w:val="2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Impactul asupra apelor de suprafata sau subterane - indirect de scurta durata</w:t>
      </w: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a se evita acumularea apelor de siroire, care pot aparea accidental, în perioadele cu precipitatii mai abundente, se va urmari realizarea unor pante si drenuri de scurgere naturala a apelor meteorice. Un impact potential asupra apelor de suprafata si subterane ar fi reprezentat de scurgerea spre sud sau spre nord-vest, urmand unghiul pantei, a apelor din precipitatii, care spala campul tehnologic al carierei si drumurile tehnologice neasfaltate si pot antrena evetualele particule de roca/sol poluate datorita scurgerilor accidentale de carburant si/sau lubrifianti de la utilaje o data cu scurgerea apelor meteorice potential poluate cu particule in suspensie catre raul Casimcea si/sau afluentul sau.</w:t>
      </w: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Calitatea apelor, mai ales a celor freatice, ar putea fi influentata negativ de:</w:t>
      </w:r>
    </w:p>
    <w:p w:rsidR="0066179E" w:rsidRPr="00E614F7" w:rsidRDefault="0066179E" w:rsidP="0066179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scurgerile accidentale de uleiuri si/sau combustibili provenite de la platforma instalatiei de foraj;</w:t>
      </w:r>
    </w:p>
    <w:p w:rsidR="0066179E" w:rsidRPr="00E614F7" w:rsidRDefault="0066179E" w:rsidP="0066179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scurgerile accidentale de uleiuri si combustibili de pe platforma depozitului de combustibil si de la utilajele si autovehiculele din incinta organizarii de santier;</w:t>
      </w:r>
    </w:p>
    <w:p w:rsidR="0066179E" w:rsidRPr="00E614F7" w:rsidRDefault="0066179E" w:rsidP="0066179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nerespectarea normelor privind evacuarea apelor menajere si a deseurilor din cadrul organizarii de santier.</w:t>
      </w: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scopuri tehnologice apa va fi folosita la perforarea gaurilor de mina (in cadrul lucrarilor de pregatire ale zacamantului si la spargerea supragabaritilor) si in procesul de concasare-sortare, pentru umectarea rocii prelucrate in scopul reducerii emisiilor de praf. In urma prelucrarii rocii utile nu rezulta volume de ape uzate care prin deversare in emisar sa conduca la poluarea apelor de suprafata. Impactul produs de aceaste posibile surse ar afecta intr-un grad extrem de redus calitatea apelor din zona si a folosintelor de apa. </w:t>
      </w:r>
    </w:p>
    <w:p w:rsidR="00F610CF" w:rsidRPr="00E614F7" w:rsidRDefault="00F610CF" w:rsidP="00F610CF">
      <w:pPr>
        <w:numPr>
          <w:ilvl w:val="0"/>
          <w:numId w:val="22"/>
        </w:numPr>
        <w:tabs>
          <w:tab w:val="num" w:pos="0"/>
        </w:tabs>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Impactul produs asupra solului şi subsolului – direct pe termen lung</w:t>
      </w:r>
    </w:p>
    <w:p w:rsidR="00F610CF" w:rsidRPr="00E614F7" w:rsidRDefault="00F610CF" w:rsidP="00F610C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Suprafata prezentului proiect va fi supusa unui proces de metamorfoza datorita caracteristicilor proiectului de extractie a resursei naturale (calcar). Prin urmare, solul de la suprafata terenului va fi supus decopertarii si ulterior depozitat in depozitul de sol vegetal, impactul asupr aacestuia fiind direct si pe termen lung. Acest sol va fi utiliat la finalul lucrarilor in cadrul etapelor de refacere ecologica, etpe incare vatra perimetrul afectat va fi supus ecologizariiprin nivelare si asternere sol vegetal. </w:t>
      </w:r>
    </w:p>
    <w:p w:rsidR="00DF30DD" w:rsidRPr="00E614F7" w:rsidRDefault="00E857B5" w:rsidP="00DF30D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asemenea, subsolul perimetrului va fi afectat direct prin extractia rocii utile, acesta fiind practic indepartat de pe ampalsament reprezentand scopul proiectului. Impactul asupra subsolului fiind astfel nereversibil. </w:t>
      </w:r>
    </w:p>
    <w:p w:rsidR="00DF30DD" w:rsidRPr="00E614F7" w:rsidRDefault="00DF30DD" w:rsidP="00DF30DD">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xml:space="preserve">Impactul produs asupra biodiversitatii </w:t>
      </w:r>
    </w:p>
    <w:p w:rsidR="00DF30DD" w:rsidRPr="00E614F7" w:rsidRDefault="00DF30DD" w:rsidP="00DF30D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ceea ce priveste biodiversitatea de la nivelul amplasmentului natura impactului este de doua feluri, si anume:</w:t>
      </w:r>
    </w:p>
    <w:p w:rsidR="00CE3AA2" w:rsidRPr="00E614F7" w:rsidRDefault="00DF30DD" w:rsidP="00DF30DD">
      <w:pPr>
        <w:pStyle w:val="ListParagraph"/>
        <w:numPr>
          <w:ilvl w:val="0"/>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Direct pe termen lung – in ceea ce priveste vegetatia si flora, datorita faptului ca suprafata aferenta de 5,5 ha va fi supusa decoeprtarii.</w:t>
      </w:r>
    </w:p>
    <w:p w:rsidR="00DF30DD" w:rsidRPr="00E614F7" w:rsidRDefault="00DF30DD" w:rsidP="00DF30DD">
      <w:pPr>
        <w:pStyle w:val="ListParagraph"/>
        <w:numPr>
          <w:ilvl w:val="0"/>
          <w:numId w:val="25"/>
        </w:numPr>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Direct pe termen scurt – in ceea ce priveste fauna de la nivelul amplasamentului, cunoscut fiind faptul ca fauna are o mobilitate ridicata, in momentul in care lucrarile miniere vor inceta aceasta va reveni la nivelul suprafeti afectate ocupand habitatele nou formate.</w:t>
      </w:r>
    </w:p>
    <w:p w:rsidR="00DF30DD" w:rsidRPr="00E614F7" w:rsidRDefault="00DF30DD" w:rsidP="00DF30DD">
      <w:pPr>
        <w:pStyle w:val="ListParagraph"/>
        <w:spacing w:after="0" w:line="360" w:lineRule="auto"/>
        <w:ind w:left="0"/>
        <w:jc w:val="both"/>
        <w:rPr>
          <w:rFonts w:ascii="Times New Roman" w:hAnsi="Times New Roman" w:cs="Times New Roman"/>
          <w:sz w:val="24"/>
          <w:szCs w:val="24"/>
          <w:lang w:val="ro-RO"/>
        </w:rPr>
      </w:pPr>
    </w:p>
    <w:p w:rsidR="00DF30DD" w:rsidRPr="00E614F7" w:rsidRDefault="00DF30DD" w:rsidP="00DF30DD">
      <w:pPr>
        <w:pStyle w:val="ListParagraph"/>
        <w:spacing w:after="0" w:line="360" w:lineRule="auto"/>
        <w:ind w:left="0"/>
        <w:jc w:val="both"/>
        <w:rPr>
          <w:rFonts w:ascii="Times New Roman" w:hAnsi="Times New Roman" w:cs="Times New Roman"/>
          <w:sz w:val="24"/>
          <w:szCs w:val="24"/>
          <w:lang w:val="ro-RO"/>
        </w:rPr>
      </w:pPr>
    </w:p>
    <w:p w:rsidR="00DF30DD" w:rsidRPr="00E614F7" w:rsidRDefault="00DF30DD" w:rsidP="00DF30DD">
      <w:pPr>
        <w:pStyle w:val="ListParagraph"/>
        <w:numPr>
          <w:ilvl w:val="0"/>
          <w:numId w:val="25"/>
        </w:numPr>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Indirect pe termen scurt – in ceea ce priveste vegetatia si flora din ecinatate amplasamentului, datorita emisiilor de praf din timpul exploatarii ce pot fi purtate de vant si se pot depune pe partile vegetative ale plantelor afecatandu-le intr-o oarecare masura activitatea fiziologica si in ceea ce priveste fauna din vecinatate ampalsamentului ce poate fi afectata de activitate prin deranjul realizat de simpal prezenta a omului in zona, a puscarilor ce provoaca zgomote si a zgomotelor din timpul lucrarilor de excavare</w:t>
      </w:r>
    </w:p>
    <w:p w:rsidR="00225969" w:rsidRPr="00E614F7" w:rsidRDefault="00225969" w:rsidP="0022596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Avand in vedere caracteristicile proiectului propus apreciem ca toate formele de impact prezentate anterior se vor manifesta, cu intensitate diferita, pe toata perioada de functionare a proiectului, fiind deci un impact pe termen lung.</w:t>
      </w:r>
    </w:p>
    <w:p w:rsidR="009531FA" w:rsidRPr="00E614F7" w:rsidRDefault="009531FA" w:rsidP="009531FA">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evaluarea impactului din</w:t>
      </w:r>
      <w:r w:rsidR="00747554"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faza de constructie, operare si dezafectare</w:t>
      </w:r>
    </w:p>
    <w:p w:rsidR="00CA4FC2" w:rsidRPr="00E614F7" w:rsidRDefault="00CA4FC2" w:rsidP="00CA4FC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am subliniat anterior, impactul PP se va manifesta in toate perioadele de functionare a proiectului, incepand cu faza de initiere – lucrari de pregatire (decopertre si deschidere zacamant), operare – exploatarea resursei minerale si dezafectare – refacerea ecologica a zonei afectate.</w:t>
      </w:r>
    </w:p>
    <w:p w:rsidR="00984153" w:rsidRPr="00E614F7" w:rsidRDefault="00984153" w:rsidP="00984153">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Identificarea si evaluarea impactului rezidual </w:t>
      </w:r>
    </w:p>
    <w:p w:rsidR="004939ED" w:rsidRPr="00E614F7" w:rsidRDefault="004939ED" w:rsidP="004939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rezidual este definit ca impactul potential care se manifesta dupa aplicarea tuturor masurilor de reducere a impactului asupra mediului (Dougherty &amp;Wall, 1995).</w:t>
      </w:r>
    </w:p>
    <w:p w:rsidR="004939ED" w:rsidRPr="00E614F7" w:rsidRDefault="004939ED" w:rsidP="004939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rezidual va fi prezent in toate cele trei faze ale proiectului. Efectul va fi semnificativ asupra habitatului  afectat de implementarea proiectului – habitat care in zona de implementare a carierei este intr-o stare de degradare medie datorita impactului antropic reprezentat de suprapasunat, cu toate acestea inca se mai</w:t>
      </w:r>
      <w:r w:rsidR="00D838CC"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gases specii rare de plante la nivelul PP. </w:t>
      </w:r>
      <w:r w:rsidR="00D838CC" w:rsidRPr="00E614F7">
        <w:rPr>
          <w:rFonts w:ascii="Times New Roman" w:hAnsi="Times New Roman" w:cs="Times New Roman"/>
          <w:sz w:val="24"/>
          <w:szCs w:val="24"/>
          <w:lang w:val="ro-RO"/>
        </w:rPr>
        <w:t>F</w:t>
      </w:r>
      <w:r w:rsidRPr="00E614F7">
        <w:rPr>
          <w:rFonts w:ascii="Times New Roman" w:hAnsi="Times New Roman" w:cs="Times New Roman"/>
          <w:sz w:val="24"/>
          <w:szCs w:val="24"/>
          <w:lang w:val="ro-RO"/>
        </w:rPr>
        <w:t xml:space="preserve">auna de nevertebrate si vertebrate nu va fi afectata semnificativ de implementarea proiectului, datorita suprafetei reduse afectate si datorita faptului ca vertebratele in special, se vor indeparta la o distanta convenabila de zona afectata. </w:t>
      </w:r>
    </w:p>
    <w:p w:rsidR="00D838CC" w:rsidRPr="00E614F7" w:rsidRDefault="00D838CC" w:rsidP="00D838C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Cu toate acestea, consideram ca impactul rezidual se poate manifesta la nivel local si asupra catorva specii de fauna precum: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w:t>
      </w:r>
      <w:r w:rsidRPr="00E614F7">
        <w:rPr>
          <w:rFonts w:ascii="Times New Roman" w:hAnsi="Times New Roman" w:cs="Times New Roman"/>
          <w:i/>
          <w:sz w:val="24"/>
          <w:szCs w:val="24"/>
          <w:lang w:val="ro-RO"/>
        </w:rPr>
        <w:t>Spermophilus citellus</w:t>
      </w:r>
      <w:r w:rsidRPr="00E614F7">
        <w:rPr>
          <w:rFonts w:ascii="Times New Roman" w:hAnsi="Times New Roman" w:cs="Times New Roman"/>
          <w:sz w:val="24"/>
          <w:szCs w:val="24"/>
          <w:lang w:val="ro-RO"/>
        </w:rPr>
        <w:t xml:space="preserve"> (popandaul) si </w:t>
      </w:r>
      <w:r w:rsidRPr="00E614F7">
        <w:rPr>
          <w:rFonts w:ascii="Times New Roman" w:hAnsi="Times New Roman" w:cs="Times New Roman"/>
          <w:i/>
          <w:sz w:val="24"/>
          <w:szCs w:val="24"/>
          <w:lang w:val="ro-RO"/>
        </w:rPr>
        <w:t>Podarcis taurica</w:t>
      </w:r>
      <w:r w:rsidRPr="00E614F7">
        <w:rPr>
          <w:rFonts w:ascii="Times New Roman" w:hAnsi="Times New Roman" w:cs="Times New Roman"/>
          <w:sz w:val="24"/>
          <w:szCs w:val="24"/>
          <w:lang w:val="ro-RO"/>
        </w:rPr>
        <w:t xml:space="preserve"> (soparla de iarba), prin pierderea in totalitate de la nivelul amplasamentului a teritoriului de cuibarit, adapost si hranit.</w:t>
      </w:r>
    </w:p>
    <w:p w:rsidR="00B26151" w:rsidRDefault="00B26151" w:rsidP="00D838CC">
      <w:pPr>
        <w:spacing w:after="0" w:line="360" w:lineRule="auto"/>
        <w:ind w:firstLine="720"/>
        <w:jc w:val="both"/>
        <w:rPr>
          <w:rFonts w:ascii="Times New Roman" w:hAnsi="Times New Roman" w:cs="Times New Roman"/>
          <w:sz w:val="24"/>
          <w:szCs w:val="24"/>
          <w:lang w:val="ro-RO"/>
        </w:rPr>
      </w:pPr>
    </w:p>
    <w:p w:rsidR="00E00D18" w:rsidRPr="00E614F7" w:rsidRDefault="00E00D18" w:rsidP="00E00D18">
      <w:pPr>
        <w:spacing w:after="0" w:line="360" w:lineRule="auto"/>
        <w:jc w:val="both"/>
        <w:rPr>
          <w:rFonts w:ascii="Times New Roman" w:hAnsi="Times New Roman" w:cs="Times New Roman"/>
          <w:sz w:val="24"/>
          <w:szCs w:val="24"/>
          <w:lang w:val="ro-RO"/>
        </w:rPr>
      </w:pPr>
    </w:p>
    <w:p w:rsidR="00B26151" w:rsidRPr="00E614F7" w:rsidRDefault="00B26151" w:rsidP="00D838CC">
      <w:pPr>
        <w:spacing w:after="0" w:line="360" w:lineRule="auto"/>
        <w:ind w:firstLine="720"/>
        <w:jc w:val="both"/>
        <w:rPr>
          <w:rFonts w:ascii="Times New Roman" w:hAnsi="Times New Roman" w:cs="Times New Roman"/>
          <w:sz w:val="24"/>
          <w:szCs w:val="24"/>
          <w:lang w:val="ro-RO"/>
        </w:rPr>
      </w:pPr>
    </w:p>
    <w:p w:rsidR="00B26151" w:rsidRPr="00E614F7" w:rsidRDefault="00B26151" w:rsidP="00B423CB">
      <w:pPr>
        <w:spacing w:after="0" w:line="360" w:lineRule="auto"/>
        <w:jc w:val="both"/>
        <w:rPr>
          <w:rFonts w:ascii="Times New Roman" w:hAnsi="Times New Roman" w:cs="Times New Roman"/>
          <w:sz w:val="24"/>
          <w:szCs w:val="24"/>
          <w:lang w:val="ro-RO"/>
        </w:rPr>
      </w:pPr>
    </w:p>
    <w:p w:rsidR="00B26151" w:rsidRPr="00E614F7" w:rsidRDefault="00B26151" w:rsidP="00241420">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Identificarea si evaluarea impactului cumulativ</w:t>
      </w:r>
    </w:p>
    <w:p w:rsidR="00E00D18" w:rsidRDefault="004179CC" w:rsidP="00B423CB">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În zona de interes pentru realizarea investiţiei nu există în prezent obiective/activităţi economice ce ar putea interfera cu aceasta, atât în faza de construire, cât şi în faza de funcţionare. În zona amplasamentului îşi desfăşoară activitatea o fermă, însă activităţile acesteia nu vor influenţa investiţia propusă şi de asemenea acestea nu vor fi influenţate la rândul lor de lucrările propuse. </w:t>
      </w:r>
    </w:p>
    <w:p w:rsidR="004179CC" w:rsidRPr="00E614F7" w:rsidRDefault="004179CC" w:rsidP="00B423CB">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ceea ce priveste impactul cumulativ reflectat la nivelul intregii arii naturale protejate, o analiza mai complexa este necesara. In cadrul acesteia vom analiza natura impactului PP, si anume, modificarea scopului unei suprafete de teren din circuitul natural petru o perioada determinata de timp din scop conservativ si/sau pasunat, in scop extractiv, cu revenire la incetarea PP si refacerea ecologica</w:t>
      </w:r>
      <w:r w:rsidR="001C1A97" w:rsidRPr="00E614F7">
        <w:rPr>
          <w:rFonts w:ascii="Times New Roman" w:hAnsi="Times New Roman" w:cs="Times New Roman"/>
          <w:sz w:val="24"/>
          <w:szCs w:val="24"/>
          <w:lang w:val="ro-RO"/>
        </w:rPr>
        <w:t xml:space="preserve"> (suprafata afectata fiind variabila de care deinde impactul cumulat).</w:t>
      </w:r>
    </w:p>
    <w:p w:rsidR="00E00D18" w:rsidRDefault="002F47CC"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hAnsi="Times New Roman"/>
          <w:sz w:val="24"/>
          <w:szCs w:val="24"/>
          <w:lang w:val="ro-RO"/>
        </w:rPr>
        <w:t>Z</w:t>
      </w:r>
      <w:r w:rsidRPr="00E614F7">
        <w:rPr>
          <w:rFonts w:ascii="Times New Roman" w:eastAsia="Calibri" w:hAnsi="Times New Roman" w:cs="Times New Roman"/>
          <w:sz w:val="24"/>
          <w:szCs w:val="24"/>
          <w:lang w:val="ro-RO"/>
        </w:rPr>
        <w:t xml:space="preserve">ona </w:t>
      </w:r>
      <w:r w:rsidR="00E00D18">
        <w:rPr>
          <w:rFonts w:ascii="Times New Roman" w:eastAsia="Calibri" w:hAnsi="Times New Roman" w:cs="Times New Roman"/>
          <w:sz w:val="24"/>
          <w:szCs w:val="24"/>
          <w:lang w:val="ro-RO"/>
        </w:rPr>
        <w:t>studiata</w:t>
      </w:r>
      <w:r w:rsidRPr="00E614F7">
        <w:rPr>
          <w:rFonts w:ascii="Times New Roman" w:eastAsia="Calibri" w:hAnsi="Times New Roman" w:cs="Times New Roman"/>
          <w:sz w:val="24"/>
          <w:szCs w:val="24"/>
          <w:lang w:val="ro-RO"/>
        </w:rPr>
        <w:t xml:space="preserve">, prin calitatea si accesibilitatea materialului util este o zona de </w:t>
      </w:r>
      <w:r w:rsidR="00E00D18">
        <w:rPr>
          <w:rFonts w:ascii="Times New Roman" w:eastAsia="Calibri" w:hAnsi="Times New Roman" w:cs="Times New Roman"/>
          <w:sz w:val="24"/>
          <w:szCs w:val="24"/>
          <w:lang w:val="ro-RO"/>
        </w:rPr>
        <w:t>interes</w:t>
      </w:r>
      <w:r w:rsidRPr="00E614F7">
        <w:rPr>
          <w:rFonts w:ascii="Times New Roman" w:eastAsia="Calibri" w:hAnsi="Times New Roman" w:cs="Times New Roman"/>
          <w:sz w:val="24"/>
          <w:szCs w:val="24"/>
          <w:lang w:val="ro-RO"/>
        </w:rPr>
        <w:t xml:space="preserve"> in ceea ce priveste exploatarile de piatra in cariere, numai in arealul ROSPA0019 Cheile Dobrogei fiind o serie intreaga de cariere, dintre care mentionam in primul rand Cariera Sitorman, </w:t>
      </w:r>
      <w:r w:rsidR="00E00D18">
        <w:rPr>
          <w:rFonts w:ascii="Times New Roman" w:eastAsia="Calibri" w:hAnsi="Times New Roman" w:cs="Times New Roman"/>
          <w:sz w:val="24"/>
          <w:szCs w:val="24"/>
          <w:lang w:val="ro-RO"/>
        </w:rPr>
        <w:t xml:space="preserve">ca fiind </w:t>
      </w:r>
      <w:r w:rsidRPr="00E614F7">
        <w:rPr>
          <w:rFonts w:ascii="Times New Roman" w:eastAsia="Calibri" w:hAnsi="Times New Roman" w:cs="Times New Roman"/>
          <w:sz w:val="24"/>
          <w:szCs w:val="24"/>
          <w:lang w:val="ro-RO"/>
        </w:rPr>
        <w:t>cea mai reprezen</w:t>
      </w:r>
      <w:r w:rsidR="00E00D18">
        <w:rPr>
          <w:rFonts w:ascii="Times New Roman" w:eastAsia="Calibri" w:hAnsi="Times New Roman" w:cs="Times New Roman"/>
          <w:sz w:val="24"/>
          <w:szCs w:val="24"/>
          <w:lang w:val="ro-RO"/>
        </w:rPr>
        <w:t>tativa.</w:t>
      </w:r>
      <w:r w:rsidRPr="00E614F7">
        <w:rPr>
          <w:rFonts w:ascii="Times New Roman" w:eastAsia="Calibri" w:hAnsi="Times New Roman" w:cs="Times New Roman"/>
          <w:sz w:val="24"/>
          <w:szCs w:val="24"/>
          <w:lang w:val="ro-RO"/>
        </w:rPr>
        <w:t xml:space="preserve"> </w:t>
      </w:r>
    </w:p>
    <w:p w:rsidR="00E00D18" w:rsidRDefault="00E00D18" w:rsidP="00B423CB">
      <w:pPr>
        <w:autoSpaceDE w:val="0"/>
        <w:autoSpaceDN w:val="0"/>
        <w:adjustRightInd w:val="0"/>
        <w:spacing w:after="0" w:line="360" w:lineRule="auto"/>
        <w:ind w:firstLine="708"/>
        <w:jc w:val="both"/>
        <w:rPr>
          <w:rFonts w:ascii="Times New Roman" w:hAnsi="Times New Roman"/>
          <w:sz w:val="24"/>
          <w:szCs w:val="24"/>
          <w:lang w:val="ro-RO"/>
        </w:rPr>
      </w:pPr>
      <w:r>
        <w:rPr>
          <w:rFonts w:ascii="Times New Roman" w:eastAsia="Calibri" w:hAnsi="Times New Roman" w:cs="Times New Roman"/>
          <w:sz w:val="24"/>
          <w:szCs w:val="24"/>
          <w:lang w:val="ro-RO"/>
        </w:rPr>
        <w:t>Aceasta reprezinta</w:t>
      </w:r>
      <w:r w:rsidR="002F47CC" w:rsidRPr="00E614F7">
        <w:rPr>
          <w:rFonts w:ascii="Times New Roman" w:eastAsia="Calibri" w:hAnsi="Times New Roman" w:cs="Times New Roman"/>
          <w:sz w:val="24"/>
          <w:szCs w:val="24"/>
          <w:lang w:val="ro-RO"/>
        </w:rPr>
        <w:t xml:space="preserve"> o exploatare imensa, de unde s-a scos materia prima pentru majoritatea investitiilor mari din ultimele decenii (Porturile Constanta si Agigea spre ex.). In prezent, desi in mare parte aflata in conservare, aici isi mai desfasoara activitatea o serie de operatori economici –</w:t>
      </w:r>
      <w:r>
        <w:rPr>
          <w:rFonts w:ascii="Times New Roman" w:eastAsia="Calibri" w:hAnsi="Times New Roman" w:cs="Times New Roman"/>
          <w:sz w:val="24"/>
          <w:szCs w:val="24"/>
          <w:lang w:val="ro-RO"/>
        </w:rPr>
        <w:t xml:space="preserve"> </w:t>
      </w:r>
      <w:r w:rsidR="002F47CC" w:rsidRPr="00E614F7">
        <w:rPr>
          <w:rFonts w:ascii="Times New Roman" w:eastAsia="Calibri" w:hAnsi="Times New Roman" w:cs="Times New Roman"/>
          <w:sz w:val="24"/>
          <w:szCs w:val="24"/>
          <w:lang w:val="ro-RO"/>
        </w:rPr>
        <w:t xml:space="preserve">Comprest Util, Analog Trans, Transbeton SRL, </w:t>
      </w:r>
      <w:r w:rsidR="002F47CC" w:rsidRPr="00E614F7">
        <w:rPr>
          <w:rFonts w:ascii="Times New Roman" w:hAnsi="Times New Roman"/>
          <w:sz w:val="24"/>
          <w:szCs w:val="24"/>
          <w:lang w:val="ro-RO"/>
        </w:rPr>
        <w:t xml:space="preserve">Tomis Agregate, </w:t>
      </w:r>
      <w:r w:rsidR="002F47CC" w:rsidRPr="00E614F7">
        <w:rPr>
          <w:rFonts w:ascii="Times New Roman" w:eastAsia="Calibri" w:hAnsi="Times New Roman" w:cs="Times New Roman"/>
          <w:sz w:val="24"/>
          <w:szCs w:val="24"/>
          <w:lang w:val="ro-RO"/>
        </w:rPr>
        <w:t>etc. Amintim ca Aria de importanta avifaunistica ROSPA0019 Cheile Dobrogei a fost suprapusa ulterior peste cariera amintita, fapt ce ridica o serie de intrebari in ceea ce priveste impactul pe termen lung al exploatarilor de piatra in cariere (daca o cariera functionala a intrunit conditiile necesare pentru a fi declarata parte a unei arii de importanta comunitara).</w:t>
      </w:r>
      <w:r w:rsidR="00B423CB" w:rsidRPr="00E614F7">
        <w:rPr>
          <w:rFonts w:ascii="Times New Roman" w:hAnsi="Times New Roman"/>
          <w:sz w:val="24"/>
          <w:szCs w:val="24"/>
          <w:lang w:val="ro-RO"/>
        </w:rPr>
        <w:t xml:space="preserve"> </w:t>
      </w:r>
    </w:p>
    <w:p w:rsidR="002F47CC" w:rsidRDefault="002F47CC"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O alta investitie in functiune peste care a fost suprapus atat Situl de importanta comunitara ROSCI0215 Recifii Jurasici Cheia cat si aria de importanta avifaunistica amintita este cariera de sisturi verzi de la Cheia, exploatata de Comprest Util.</w:t>
      </w:r>
      <w:r w:rsidR="00B423CB" w:rsidRPr="00E614F7">
        <w:rPr>
          <w:rFonts w:ascii="Times New Roman" w:hAnsi="Times New Roman"/>
          <w:sz w:val="24"/>
          <w:szCs w:val="24"/>
          <w:lang w:val="ro-RO"/>
        </w:rPr>
        <w:t xml:space="preserve"> </w:t>
      </w:r>
      <w:r w:rsidRPr="00E614F7">
        <w:rPr>
          <w:rFonts w:ascii="Times New Roman" w:eastAsia="Calibri" w:hAnsi="Times New Roman" w:cs="Times New Roman"/>
          <w:sz w:val="24"/>
          <w:szCs w:val="24"/>
          <w:lang w:val="ro-RO"/>
        </w:rPr>
        <w:t>Tot in interiorul ariilor mentionate este amplasata si cariera operata de Agregate Piatra de la Palazu Mic, in timp ce cariera de sisturi verzi Pantelimon, operata de Yul Eurotrans este amplasata partial  in cele doua arii protejate, iar exploatarea de la Mireasa, operata de Edil Agregate este amplasata in imediata apropiere a celor doua arii mentionate.</w:t>
      </w:r>
    </w:p>
    <w:p w:rsidR="00E00D18" w:rsidRPr="00E614F7" w:rsidRDefault="00E00D18"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p>
    <w:p w:rsidR="002F47CC" w:rsidRPr="00E614F7" w:rsidRDefault="002F47CC"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lastRenderedPageBreak/>
        <w:t xml:space="preserve">Ca alte activitati economice in zona analizata, cu impact deosebit, mentionam activitatile agricole, in special cresterea </w:t>
      </w:r>
      <w:r w:rsidRPr="00E614F7">
        <w:rPr>
          <w:rFonts w:ascii="Times New Roman" w:hAnsi="Times New Roman"/>
          <w:sz w:val="24"/>
          <w:szCs w:val="24"/>
          <w:lang w:val="ro-RO"/>
        </w:rPr>
        <w:t>oilor si caprelor</w:t>
      </w:r>
      <w:r w:rsidRPr="00E614F7">
        <w:rPr>
          <w:rFonts w:ascii="Times New Roman" w:eastAsia="Calibri" w:hAnsi="Times New Roman" w:cs="Times New Roman"/>
          <w:sz w:val="24"/>
          <w:szCs w:val="24"/>
          <w:lang w:val="ro-RO"/>
        </w:rPr>
        <w:t xml:space="preserve"> – activitate considerata de </w:t>
      </w:r>
      <w:r w:rsidRPr="00E614F7">
        <w:rPr>
          <w:rFonts w:ascii="Times New Roman" w:hAnsi="Times New Roman"/>
          <w:sz w:val="24"/>
          <w:szCs w:val="24"/>
          <w:lang w:val="ro-RO"/>
        </w:rPr>
        <w:t>specialisti</w:t>
      </w:r>
      <w:r w:rsidRPr="00E614F7">
        <w:rPr>
          <w:rFonts w:ascii="Times New Roman" w:eastAsia="Calibri" w:hAnsi="Times New Roman" w:cs="Times New Roman"/>
          <w:sz w:val="24"/>
          <w:szCs w:val="24"/>
          <w:lang w:val="ro-RO"/>
        </w:rPr>
        <w:t xml:space="preserve"> ca avand impactul cel mai pronuntat, turismul de agrement – mentionand aici lacul de agrement aparut ca urmare a bararii cursului raului Casimcea si expeditiile organizate de cluburile de automobilism 4x4 si nu in ultimul rand turismul ecumenic – prin continua dezvoltare a Manastirii Casian, cea mai cunoscuta, unde credinciosii se intrec in colectarea de material biologic, in special specii protejate de plante. Nu in ultimul rand amintim salba de parcuri de turbine eoliene ce bordeaza ROSPA0019 Cheile Dobrogei pe partea de vest.</w:t>
      </w:r>
    </w:p>
    <w:p w:rsidR="002F47CC" w:rsidRPr="00E614F7" w:rsidRDefault="002F47CC" w:rsidP="002F47CC">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Putem afirma cu certitudine existenta unui impact cumulat la nivelul intregii zone, impact ce se poate manifesta in principal asupra prezentei si abundentei unor specii identificate in zona inainte de imple</w:t>
      </w:r>
      <w:r w:rsidRPr="00E614F7">
        <w:rPr>
          <w:rFonts w:ascii="Times New Roman" w:hAnsi="Times New Roman"/>
          <w:sz w:val="24"/>
          <w:szCs w:val="24"/>
          <w:lang w:val="ro-RO"/>
        </w:rPr>
        <w:t>mentarea proiectelor mentionate</w:t>
      </w:r>
      <w:r w:rsidRPr="00E614F7">
        <w:rPr>
          <w:rFonts w:ascii="Times New Roman" w:eastAsia="Calibri" w:hAnsi="Times New Roman" w:cs="Times New Roman"/>
          <w:sz w:val="24"/>
          <w:szCs w:val="24"/>
          <w:lang w:val="ro-RO"/>
        </w:rPr>
        <w:t xml:space="preserve">. Cuantificarea impactului cumulat, insa, va fi posibila numai in urma monitorizarii pe termen lung a acestor proiecte, acest proces fiind in derulare, in diferite stadii, pentru toate aceste investitii. </w:t>
      </w:r>
    </w:p>
    <w:p w:rsidR="002F47CC" w:rsidRPr="00E614F7" w:rsidRDefault="002F47CC" w:rsidP="00B85051">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eastAsia="Calibri" w:hAnsi="Times New Roman" w:cs="Times New Roman"/>
          <w:sz w:val="24"/>
          <w:szCs w:val="24"/>
          <w:lang w:val="ro-RO"/>
        </w:rPr>
        <w:t xml:space="preserve">In ceea ce priveste o prognozare a valorii impactului cumulat al investitiei analizate cu celelalte activitati economice din aceeasi sfera de activitate (exploatari miniere de suprafata) desfasurate in aria protejata ROSPA0019 Cheile Dobrogei,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w:t>
      </w:r>
      <w:r w:rsidR="00B85051" w:rsidRPr="00E614F7">
        <w:rPr>
          <w:rFonts w:ascii="Times New Roman" w:hAnsi="Times New Roman"/>
          <w:sz w:val="24"/>
          <w:szCs w:val="24"/>
          <w:lang w:val="ro-RO"/>
        </w:rPr>
        <w:t>extracti</w:t>
      </w:r>
      <w:r w:rsidRPr="00E614F7">
        <w:rPr>
          <w:rFonts w:ascii="Times New Roman" w:hAnsi="Times New Roman"/>
          <w:sz w:val="24"/>
          <w:szCs w:val="24"/>
          <w:lang w:val="ro-RO"/>
        </w:rPr>
        <w:t>e in continuare.</w:t>
      </w:r>
      <w:r w:rsidRPr="00E614F7">
        <w:rPr>
          <w:rFonts w:ascii="Times New Roman" w:eastAsia="Calibri" w:hAnsi="Times New Roman" w:cs="Times New Roman"/>
          <w:sz w:val="24"/>
          <w:szCs w:val="24"/>
          <w:lang w:val="ro-RO"/>
        </w:rPr>
        <w:t xml:space="preserve"> </w:t>
      </w:r>
    </w:p>
    <w:p w:rsidR="00B85051" w:rsidRPr="00E614F7" w:rsidRDefault="00B85051" w:rsidP="00B423CB">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hAnsi="Times New Roman"/>
          <w:sz w:val="24"/>
          <w:szCs w:val="24"/>
          <w:lang w:val="ro-RO"/>
        </w:rPr>
        <w:t xml:space="preserve">Prin urmare, la nivelul suprafetei ariei natural protejate si in imediata vecintate a acesteia activeaza un numar de 8 cariere insumand o suprafata de aproximativ 370 de ha (3,7 kmp). Din aceasta suprafata aproximativ 280 de ha sunt reprezentate de cariera Sitorman, in interiorul careia se lucreaza efectiv la nivelul a doar 9 ha (0.09 kmp), restukl suprafetei de aproximativ fiind deja afectata de exploatari istorie amintite anterior. Daca eliminam cele 271 de ha afectate dar inactive din cariera Sitorman (mai ales prin prisma faptului ca aria naturala protejata a fost suprapusa peste suprafata carierei) ramanem cu o suprafata afectata de aproximativ 99 de ha afectata active (0.99 kmp) ce reprezinta 0.90 % din suprafata totala a ariei de 10 929 ha. Daca adaugam la suprafata de 99 de ha suprafata PP de 5,5 rezulta o viitoare suprafata afectata de 104,5 ha (1.045 kmp) respective o afectare de  0.95%. Rezulta astfel o crestere a suprafetei afectate cu 0.05 %. </w:t>
      </w:r>
    </w:p>
    <w:p w:rsidR="00B85051" w:rsidRPr="00E614F7" w:rsidRDefault="00B85051" w:rsidP="00B85051">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lastRenderedPageBreak/>
        <w:t>Mentionam inca odata ca impactul cumulat a fost estimat prin raportarea la suprafata totala a sitului</w:t>
      </w:r>
      <w:r w:rsidRPr="00E614F7">
        <w:rPr>
          <w:rFonts w:ascii="Times New Roman" w:hAnsi="Times New Roman"/>
          <w:sz w:val="24"/>
          <w:szCs w:val="24"/>
          <w:lang w:val="ro-RO"/>
        </w:rPr>
        <w:t xml:space="preserve"> </w:t>
      </w:r>
      <w:r w:rsidRPr="00E614F7">
        <w:rPr>
          <w:rFonts w:ascii="Times New Roman" w:eastAsia="Calibri" w:hAnsi="Times New Roman" w:cs="Times New Roman"/>
          <w:sz w:val="24"/>
          <w:szCs w:val="24"/>
          <w:lang w:val="ro-RO"/>
        </w:rPr>
        <w:t>sitului ROSPA0019 Cheile Dobrogei. Informatiile luate in considerare pentru evaluarea impactului cumulat, respectiv operatorii economici identificati si suprafetele pe care acestia</w:t>
      </w:r>
      <w:r w:rsidRPr="00E614F7">
        <w:rPr>
          <w:rFonts w:ascii="Times New Roman" w:hAnsi="Times New Roman"/>
          <w:sz w:val="24"/>
          <w:szCs w:val="24"/>
          <w:lang w:val="ro-RO"/>
        </w:rPr>
        <w:t xml:space="preserve"> opereaza, sunt de data recenta</w:t>
      </w:r>
      <w:r w:rsidRPr="00E614F7">
        <w:rPr>
          <w:rFonts w:ascii="Times New Roman" w:eastAsia="Calibri" w:hAnsi="Times New Roman" w:cs="Times New Roman"/>
          <w:sz w:val="24"/>
          <w:szCs w:val="24"/>
          <w:lang w:val="ro-RO"/>
        </w:rPr>
        <w:t>, intervalul de timp pentru care au fost luate in consideratie efectele cumulate fiind 20</w:t>
      </w:r>
      <w:r w:rsidRPr="00E614F7">
        <w:rPr>
          <w:rFonts w:ascii="Times New Roman" w:hAnsi="Times New Roman"/>
          <w:sz w:val="24"/>
          <w:szCs w:val="24"/>
          <w:lang w:val="ro-RO"/>
        </w:rPr>
        <w:t>20</w:t>
      </w:r>
      <w:r w:rsidRPr="00E614F7">
        <w:rPr>
          <w:rFonts w:ascii="Times New Roman" w:eastAsia="Calibri" w:hAnsi="Times New Roman" w:cs="Times New Roman"/>
          <w:sz w:val="24"/>
          <w:szCs w:val="24"/>
          <w:lang w:val="ro-RO"/>
        </w:rPr>
        <w:t>-20</w:t>
      </w:r>
      <w:r w:rsidRPr="00E614F7">
        <w:rPr>
          <w:rFonts w:ascii="Times New Roman" w:hAnsi="Times New Roman"/>
          <w:sz w:val="24"/>
          <w:szCs w:val="24"/>
          <w:lang w:val="ro-RO"/>
        </w:rPr>
        <w:t>21</w:t>
      </w:r>
      <w:r w:rsidRPr="00E614F7">
        <w:rPr>
          <w:rFonts w:ascii="Times New Roman" w:eastAsia="Calibri" w:hAnsi="Times New Roman" w:cs="Times New Roman"/>
          <w:sz w:val="24"/>
          <w:szCs w:val="24"/>
          <w:lang w:val="ro-RO"/>
        </w:rPr>
        <w:t xml:space="preserve">.   </w:t>
      </w:r>
    </w:p>
    <w:p w:rsidR="00B85051" w:rsidRPr="00E614F7" w:rsidRDefault="00B85051" w:rsidP="00E00D18">
      <w:pPr>
        <w:autoSpaceDE w:val="0"/>
        <w:autoSpaceDN w:val="0"/>
        <w:adjustRightInd w:val="0"/>
        <w:spacing w:after="0" w:line="360" w:lineRule="auto"/>
        <w:ind w:right="-513"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r w:rsidR="00E00D18">
        <w:rPr>
          <w:rFonts w:ascii="Times New Roman" w:eastAsia="Calibri" w:hAnsi="Times New Roman" w:cs="Times New Roman"/>
          <w:sz w:val="24"/>
          <w:szCs w:val="24"/>
          <w:lang w:val="ro-RO"/>
        </w:rPr>
        <w:t xml:space="preserve"> </w:t>
      </w:r>
      <w:r w:rsidRPr="00E614F7">
        <w:rPr>
          <w:rFonts w:ascii="Times New Roman" w:eastAsia="Calibri" w:hAnsi="Times New Roman" w:cs="Times New Roman"/>
          <w:sz w:val="24"/>
          <w:szCs w:val="24"/>
          <w:lang w:val="ro-RO"/>
        </w:rPr>
        <w:t>Consideram necesara cumularea acestor informatii si crearea unor baze de date, bazate pe informatii concrete si credibile (gestionate deci de o autoritate in domeniu) care sa faciliteze interpretarea datelor pentru obtinerea unor rezultate concrete in ceea ce priveste impactul cumulat asupra biodiversitatii dintr-o zona protejata.</w:t>
      </w:r>
    </w:p>
    <w:p w:rsidR="00B85051" w:rsidRPr="00E614F7" w:rsidRDefault="008C0212" w:rsidP="008C0212">
      <w:pPr>
        <w:pStyle w:val="ListParagraph"/>
        <w:numPr>
          <w:ilvl w:val="1"/>
          <w:numId w:val="25"/>
        </w:numPr>
        <w:autoSpaceDE w:val="0"/>
        <w:autoSpaceDN w:val="0"/>
        <w:adjustRightInd w:val="0"/>
        <w:spacing w:after="0" w:line="360" w:lineRule="auto"/>
        <w:ind w:left="0" w:firstLine="720"/>
        <w:jc w:val="both"/>
        <w:rPr>
          <w:rFonts w:ascii="Times New Roman" w:hAnsi="Times New Roman"/>
          <w:b/>
          <w:sz w:val="24"/>
          <w:szCs w:val="24"/>
          <w:lang w:val="ro-RO"/>
        </w:rPr>
      </w:pPr>
      <w:r w:rsidRPr="00E614F7">
        <w:rPr>
          <w:rFonts w:ascii="Times New Roman" w:hAnsi="Times New Roman"/>
          <w:b/>
          <w:sz w:val="24"/>
          <w:szCs w:val="24"/>
          <w:lang w:val="ro-RO"/>
        </w:rPr>
        <w:t>Evaluarea impactului cauzat de PP fara a lua in considerare masurile de reducere a impactului</w:t>
      </w:r>
    </w:p>
    <w:p w:rsidR="00B423CB" w:rsidRPr="00E614F7" w:rsidRDefault="00DE5FAB" w:rsidP="00B423C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analiza impactului proiectului propus asupra speciilor protejate in ROSPA0019 Cheile Dobrogei s-a utilizat o matrice simpla de evaluare, considerand impactul ca semnificativ, notat cu simbolul (+) sau nesemnificativ (-) fata de o serie de parametri luati in considerare. Parametri propusi spre evaluare reprezinta, in conceptia noastra, principalele amenintari generate de proiectul analizat la adresa obiectivului principal de conservare al ROSPA0019, respectiv pasarile de importanta comunitara. Pentru o evaluare exhaustiva a impactului proiectului propus, la analiza impactului potential au fost luate in considerare toate speciile de pasari identificate in zona.</w:t>
      </w:r>
    </w:p>
    <w:p w:rsidR="00B423CB" w:rsidRPr="00E614F7" w:rsidRDefault="00B423CB" w:rsidP="00B423CB">
      <w:pPr>
        <w:spacing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Tabel nr.</w:t>
      </w:r>
      <w:r w:rsidR="00D115A2">
        <w:rPr>
          <w:rFonts w:ascii="Times New Roman" w:hAnsi="Times New Roman" w:cs="Times New Roman"/>
          <w:b/>
          <w:sz w:val="24"/>
          <w:szCs w:val="24"/>
          <w:lang w:val="ro-RO"/>
        </w:rPr>
        <w:t>13</w:t>
      </w:r>
      <w:r w:rsidRPr="00E614F7">
        <w:rPr>
          <w:rFonts w:ascii="Times New Roman" w:hAnsi="Times New Roman" w:cs="Times New Roman"/>
          <w:b/>
          <w:sz w:val="24"/>
          <w:szCs w:val="24"/>
          <w:lang w:val="ro-RO"/>
        </w:rPr>
        <w:t>.  - Analiza impactului potential asupra speciilor de pasari protejate in ROSPA0019 Cheile Dobrogei</w:t>
      </w:r>
    </w:p>
    <w:tbl>
      <w:tblPr>
        <w:tblW w:w="951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65"/>
        <w:gridCol w:w="1971"/>
        <w:gridCol w:w="1530"/>
        <w:gridCol w:w="1338"/>
        <w:gridCol w:w="1039"/>
        <w:gridCol w:w="1806"/>
      </w:tblGrid>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Denumire stiintifica</w:t>
            </w:r>
          </w:p>
        </w:tc>
        <w:tc>
          <w:tcPr>
            <w:tcW w:w="1971" w:type="dxa"/>
            <w:shd w:val="clear" w:color="auto" w:fill="auto"/>
            <w:noWrap/>
            <w:vAlign w:val="center"/>
            <w:hideMark/>
          </w:tcPr>
          <w:p w:rsidR="00E00D18"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 xml:space="preserve">Pierdere teritoriu </w:t>
            </w:r>
          </w:p>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de hranire</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Pierdere locuri de cuibarit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Fragmentare habitate</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Media</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b/>
                <w:bCs/>
                <w:sz w:val="20"/>
                <w:szCs w:val="20"/>
                <w:lang w:val="ro-RO"/>
              </w:rPr>
            </w:pPr>
            <w:r w:rsidRPr="00E614F7">
              <w:rPr>
                <w:rFonts w:ascii="Times New Roman" w:hAnsi="Times New Roman" w:cs="Times New Roman"/>
                <w:b/>
                <w:bCs/>
                <w:sz w:val="20"/>
                <w:szCs w:val="20"/>
                <w:lang w:val="ro-RO"/>
              </w:rPr>
              <w:t>Observatii</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Alauda arvensis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Anthus campestris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Anthus trivialis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Athene noctua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Zona analizata se preteaza ca teritoriu </w:t>
            </w:r>
            <w:r w:rsidRPr="00E614F7">
              <w:rPr>
                <w:rFonts w:ascii="Times New Roman" w:hAnsi="Times New Roman" w:cs="Times New Roman"/>
                <w:sz w:val="20"/>
                <w:szCs w:val="20"/>
                <w:lang w:val="ro-RO"/>
              </w:rPr>
              <w:lastRenderedPageBreak/>
              <w:t>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Anas platyrhynchos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Ardea cinerea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Buteo buteo</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Buteo lagopus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Buteo rufinus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Burhinus oedicnemus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r w:rsidRPr="00E614F7">
              <w:rPr>
                <w:rFonts w:ascii="Times New Roman" w:hAnsi="Times New Roman" w:cs="Times New Roman"/>
                <w:sz w:val="20"/>
                <w:szCs w:val="20"/>
                <w:lang w:val="ro-RO"/>
              </w:rPr>
              <w:t xml:space="preserve"> si cuibarit</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Calandrella brachydactyla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r w:rsidRPr="00E614F7">
              <w:rPr>
                <w:rFonts w:ascii="Times New Roman" w:hAnsi="Times New Roman" w:cs="Times New Roman"/>
                <w:sz w:val="20"/>
                <w:szCs w:val="20"/>
                <w:lang w:val="ro-RO"/>
              </w:rPr>
              <w:t xml:space="preserve"> si cuibarit</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Carduelis carduelis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Carduelis spinus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Carduelis chloris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Carduelis cannabina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Ciconia ciconia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Circus aeruginosus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Circus cyaneus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Corvus cornix</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Corvus frugilegus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Corvus monedula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Corvus corax</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Emberiza hortulana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Falco columbarius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Falco </w:t>
            </w:r>
            <w:r w:rsidRPr="00E614F7">
              <w:rPr>
                <w:rFonts w:ascii="Times New Roman" w:hAnsi="Times New Roman" w:cs="Times New Roman"/>
                <w:i/>
                <w:iCs/>
                <w:sz w:val="20"/>
                <w:szCs w:val="20"/>
                <w:lang w:val="ro-RO"/>
              </w:rPr>
              <w:t>tinnunculus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Falco vespertinus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Fringilla coelebs</w:t>
            </w:r>
          </w:p>
          <w:p w:rsidR="00E00D18" w:rsidRPr="00E614F7" w:rsidRDefault="00E00D18" w:rsidP="00B423CB">
            <w:pPr>
              <w:spacing w:after="0" w:line="240" w:lineRule="auto"/>
              <w:jc w:val="center"/>
              <w:rPr>
                <w:rFonts w:ascii="Times New Roman" w:hAnsi="Times New Roman" w:cs="Times New Roman"/>
                <w:i/>
                <w:iCs/>
                <w:sz w:val="20"/>
                <w:szCs w:val="20"/>
                <w:lang w:val="ro-RO"/>
              </w:rPr>
            </w:pP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Galerida cristata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Hieraaetus pennatus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Hirundo rustica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Lanius minor</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Lanius collurio</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Lullula arborea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Larus cahcinnans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Larus michahellis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Melanocorypha calandra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Merops apiaster</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Miliaria calandra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Motacilla alba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Motacilla flava feldegg</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Oenanthe oenanthe</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r w:rsidRPr="00E614F7">
              <w:rPr>
                <w:rFonts w:ascii="Times New Roman" w:hAnsi="Times New Roman" w:cs="Times New Roman"/>
                <w:sz w:val="20"/>
                <w:szCs w:val="20"/>
                <w:lang w:val="ro-RO"/>
              </w:rPr>
              <w:t xml:space="preserve"> si cuibarit</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Oenanthe pleschanka</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r w:rsidRPr="00E614F7">
              <w:rPr>
                <w:rFonts w:ascii="Times New Roman" w:hAnsi="Times New Roman" w:cs="Times New Roman"/>
                <w:sz w:val="20"/>
                <w:szCs w:val="20"/>
                <w:lang w:val="ro-RO"/>
              </w:rPr>
              <w:t xml:space="preserve"> si cuibarit</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Oenanthe isabellina</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 si cuibarit</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Paser domesticus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Passer montanus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Phylloscopus trochilus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Phoenicurus phoenicurus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Perdix ăerdix</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Parus major</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Pica pica</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lastRenderedPageBreak/>
              <w:t>Streptopelia decaocto</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Sturnus vulgaris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Turdus pilaris</w:t>
            </w:r>
          </w:p>
        </w:tc>
        <w:tc>
          <w:tcPr>
            <w:tcW w:w="1971"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42782C">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1965"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Upupa epops</w:t>
            </w:r>
          </w:p>
        </w:tc>
        <w:tc>
          <w:tcPr>
            <w:tcW w:w="1971"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530"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208"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039"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hideMark/>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Zona analizata se preteaza ca teritoriu de hranire</w:t>
            </w:r>
          </w:p>
        </w:tc>
      </w:tr>
      <w:tr w:rsidR="00B423CB" w:rsidRPr="00E614F7" w:rsidTr="00E00D18">
        <w:trPr>
          <w:trHeight w:val="300"/>
          <w:jc w:val="center"/>
        </w:trPr>
        <w:tc>
          <w:tcPr>
            <w:tcW w:w="6674" w:type="dxa"/>
            <w:gridSpan w:val="4"/>
            <w:shd w:val="clear" w:color="auto" w:fill="auto"/>
            <w:noWrap/>
            <w:vAlign w:val="center"/>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Medie impact</w:t>
            </w:r>
          </w:p>
        </w:tc>
        <w:tc>
          <w:tcPr>
            <w:tcW w:w="1039" w:type="dxa"/>
            <w:shd w:val="clear" w:color="auto" w:fill="auto"/>
            <w:noWrap/>
            <w:vAlign w:val="center"/>
          </w:tcPr>
          <w:p w:rsidR="00B423CB" w:rsidRPr="00E614F7" w:rsidRDefault="00B423CB" w:rsidP="00B423CB">
            <w:pPr>
              <w:spacing w:after="0" w:line="240" w:lineRule="auto"/>
              <w:jc w:val="center"/>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1806" w:type="dxa"/>
            <w:shd w:val="clear" w:color="auto" w:fill="auto"/>
            <w:noWrap/>
            <w:vAlign w:val="center"/>
          </w:tcPr>
          <w:p w:rsidR="00B423CB" w:rsidRPr="00E614F7" w:rsidRDefault="00B423CB" w:rsidP="00B423CB">
            <w:pPr>
              <w:spacing w:after="0" w:line="240" w:lineRule="auto"/>
              <w:jc w:val="center"/>
              <w:rPr>
                <w:rFonts w:ascii="Times New Roman" w:hAnsi="Times New Roman" w:cs="Times New Roman"/>
                <w:sz w:val="20"/>
                <w:szCs w:val="20"/>
                <w:lang w:val="ro-RO"/>
              </w:rPr>
            </w:pPr>
          </w:p>
        </w:tc>
      </w:tr>
    </w:tbl>
    <w:p w:rsidR="001C1A97" w:rsidRPr="00E614F7" w:rsidRDefault="001C1A97" w:rsidP="00B423CB">
      <w:pPr>
        <w:pStyle w:val="ListParagraph"/>
        <w:spacing w:after="0" w:line="360" w:lineRule="auto"/>
        <w:ind w:left="0" w:firstLine="720"/>
        <w:jc w:val="both"/>
        <w:rPr>
          <w:rFonts w:ascii="Times New Roman" w:hAnsi="Times New Roman" w:cs="Times New Roman"/>
          <w:sz w:val="24"/>
          <w:szCs w:val="24"/>
          <w:lang w:val="ro-RO"/>
        </w:rPr>
      </w:pP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Legenda:</w:t>
      </w: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efect posibil semnificativ (functie de an, de anotimp, de dinamica populationala, de conditiile meteo). </w:t>
      </w: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 efect nesemnificativ.</w:t>
      </w:r>
    </w:p>
    <w:p w:rsidR="00286E7E" w:rsidRPr="00E614F7" w:rsidRDefault="00286E7E" w:rsidP="00E00D1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Dupa cum se poate observa din analiza impactului asupra speciilor de pasari, efectul proiectului propus asupra avifaunei protejate in ROSPA0019 Cheile Dobrogei este nesemnificativ. </w:t>
      </w:r>
    </w:p>
    <w:p w:rsidR="00286E7E" w:rsidRPr="00E614F7" w:rsidRDefault="00286E7E" w:rsidP="00286E7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Avand in vedere insa, faptul ca impactul proiectului propus se va manifesta cu precadere prin pierderea teritoriului de hranire, sila anumite specii chiar siasupra teritoriului de cuibarit, si luand in considerare natura si caracteristicile proiectului, consideram ca acest tip de impact este unul care se va manifesta pe toata perioada de implementare a investitiei, fiind insa reversibil, odata cu incetarea proiectului si implementarea activitatilor de refacere a </w:t>
      </w:r>
      <w:r w:rsidR="005C4112" w:rsidRPr="00E614F7">
        <w:rPr>
          <w:rFonts w:ascii="Times New Roman" w:hAnsi="Times New Roman" w:cs="Times New Roman"/>
          <w:sz w:val="24"/>
          <w:szCs w:val="24"/>
          <w:lang w:val="ro-RO"/>
        </w:rPr>
        <w:t>mediului asumate de beneficiar.</w:t>
      </w:r>
      <w:r w:rsidRPr="00E614F7">
        <w:rPr>
          <w:rFonts w:ascii="Times New Roman" w:hAnsi="Times New Roman" w:cs="Times New Roman"/>
          <w:sz w:val="24"/>
          <w:szCs w:val="24"/>
          <w:lang w:val="ro-RO"/>
        </w:rPr>
        <w:t xml:space="preserve"> </w:t>
      </w:r>
    </w:p>
    <w:p w:rsidR="00286E7E" w:rsidRPr="00E614F7" w:rsidRDefault="005C4112" w:rsidP="005C4112">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rezidual, dupa implementarea masurilor de reducere a impactului</w:t>
      </w:r>
    </w:p>
    <w:p w:rsidR="00B642BF"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Praful va fi generat doar in faza de implementare a proiectului, ca urmare a activitatilor caracteristice – puscare, excavare, concasare, terasari, nivelari, transport material. Ca masuri de reducere a emisiilor de praf -  intretinerea drumurilor tehnologice in buna stare (pietruire), circulatia cu viteza redusa, transportul materialelor in bene acoperite, umectarea in permanenta a drumurilor cu ajutorul unui autostropitor, sunt masuri care pot reduce emisiile de praf cu pana la 50%. Ca urmare impactul rezidual in ceea ce priveste acest factor este de 50%.</w:t>
      </w:r>
    </w:p>
    <w:p w:rsidR="00E00D18" w:rsidRPr="00E614F7" w:rsidRDefault="00E00D18" w:rsidP="00B642BF">
      <w:pPr>
        <w:spacing w:after="0" w:line="360" w:lineRule="auto"/>
        <w:ind w:firstLine="720"/>
        <w:jc w:val="both"/>
        <w:rPr>
          <w:rFonts w:ascii="Times New Roman" w:hAnsi="Times New Roman" w:cs="Times New Roman"/>
          <w:sz w:val="24"/>
          <w:szCs w:val="24"/>
          <w:lang w:val="ro-RO"/>
        </w:rPr>
      </w:pP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Emisiile de noxe in atmosfera se vor produce doar pe perioada implementarii proiectului si provin de la utilajele si mijloacele de transport folosite in cariera. Pentru reducerea emisiilor de gaze masurile ce se impun sunt mentinerea utilajelor in stare buna de functionare, circulatia cu viteza redusa, la turatii joase ale motoarelor ceea ce duce la un  nivel scazut de gaze de esapament, utilaje noi ce respecta normele europene privind emisiile de noxe. Prin aplicarea acestor masuri se prognozeaza o reducere  a emisiilor cu 30%, ceea ce duce la un impact rezidual de 70%.</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Zgomotul produs de utilaje la implementarea proiectului poate fi redus semnificativ, cu pana la 30% prin aplicarea masurilor descrise la paragrafele anterioare, impactul rezidual, pe durata implementarii proiectului, fiind de 70%.  Pe durata implementarii proiectului, daca se constata depasirea normelor admise in ceea ce priveste zgomotul, se recomanda izolarea carierei cu panouri fonoabsorbante, construite din materiale naturale (stuf spre ex.) care pe langa protectia fonica pot opri si propagarea prafului spre zonele adiacente.</w:t>
      </w:r>
    </w:p>
    <w:p w:rsidR="00B642BF" w:rsidRPr="00E614F7" w:rsidRDefault="00B642BF" w:rsidP="003E19E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Exploatarea de piatra in cariere de suprafata are cu certitudine impact asupra diversitatii speciilor de plante si animale si a habitatelor din zona unde este implementat un astfel de proiect. Amploarea acestuia difera insa in functie de caracteristicile proiectului. </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cazul nostru, impactul asupra pasarilor, ca obiectiv principal al acestui studiu se va manifesta, asa cum am aratat, prin pierderea unui procent mic din suprafata de hranire si/sau cuibarit, pentru cateva dintre speciile de pasari identificate pe amplasament. Cert este ca dintre speciile de pasari pentru care a fost luata in calcul posibilitatea pierderii unui procent din teritoriul de hranire si/sau cuibarit, numai unele vor evita suprafata proiectului propus pe perioada implementarii proiectului. Luand insa in considerare cel mai negativ scenariu (respectiv evitarea de catre unele specii de pasari a amplasamentului) consideram ca impactul rezidual in ce priveste pierderea teritoriului de hranire si/sau cuibarit , dupa implementarea masurilor generale privind reducerea impactului, ramane la 100%.</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am aratat, impactul asupra celorlalte specii de animale este de asemeni nesemnificativ, ele putandu-se retrage la o distanta convenabila fata de frontul de lucru.</w:t>
      </w:r>
    </w:p>
    <w:p w:rsidR="003E19E8"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ceea ce priveste stratul vegetal, acesta va fi distrus complet pe perioada implementarii lucrarilor. Avand in vedere insa ca studiile au identificat preponderent specii de plante comune, rezistente la impactul antropic, apreciem ca ele vor coloniza rapid terenul dupa implementarea masurilor de refacere a mediului prevazute la finalizarea lucrarilor, aducand terenul la starea initiala iar speciile de plante rare vor putea coloniza terenul din habitatele invecinate. </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Astfel, consideram ca executarea corecta si la timp a lucrarilor asumate prin proiectul tehnic privind refacerea mediului va reduce impactul rezidual asupra covorului vegetal cu pana la 70%.</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Consideram ca respectarea si implementarea masurilor prevazute prin proiectul tehnic de refacere a mediului – respectiv depozitarea, stabilizarea corecta si ulterior refolosirea eficienta a stratului de sol vegetal decopertat va contribui la reducerea impactului rezidual cu pana la 30%.</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Proiectul analizat nu are impact negativ asupra apelor de suprafata sau a apelor subterane, masurile generale prevazute pentru reducerea impactului asupra mediului putand asigura o valoare de 0% in ceea ce priveste impactul rezidual asupra acestor elemente.</w:t>
      </w:r>
    </w:p>
    <w:p w:rsidR="00B642BF" w:rsidRPr="00E614F7" w:rsidRDefault="00B642BF" w:rsidP="00B642BF">
      <w:pPr>
        <w:spacing w:after="0" w:line="360" w:lineRule="auto"/>
        <w:ind w:firstLine="720"/>
        <w:jc w:val="both"/>
        <w:rPr>
          <w:rFonts w:ascii="Times New Roman" w:eastAsia="TimesNewRomanPSMT" w:hAnsi="Times New Roman" w:cs="Times New Roman"/>
          <w:sz w:val="24"/>
          <w:szCs w:val="24"/>
          <w:lang w:val="ro-RO"/>
        </w:rPr>
      </w:pPr>
      <w:r w:rsidRPr="00E614F7">
        <w:rPr>
          <w:rFonts w:ascii="Times New Roman" w:hAnsi="Times New Roman" w:cs="Times New Roman"/>
          <w:sz w:val="24"/>
          <w:szCs w:val="24"/>
          <w:lang w:val="ro-RO"/>
        </w:rPr>
        <w:t>Peisajul sufera cel mai mult in ceea ce priveste impactul exploatarilor miniere de suprafata. In cazul nostru, proiectul urmeaza a fi implementat intr-o zona foarte putin impactata de activitati antropice, astfel incat peisajul va fi cu adevarat impactat. Constientizarea operatorilor economici si a autoritatilor din domeniu privind obligativitatea refacerii mediului poate reduce acest tip de impact cu cel putin 30%.</w:t>
      </w:r>
    </w:p>
    <w:p w:rsidR="00B642BF" w:rsidRPr="00E614F7" w:rsidRDefault="00B642BF" w:rsidP="00B642BF">
      <w:pPr>
        <w:spacing w:after="0" w:line="360" w:lineRule="auto"/>
        <w:jc w:val="both"/>
        <w:rPr>
          <w:rFonts w:ascii="Arial" w:hAnsi="Arial" w:cs="Arial"/>
          <w:lang w:val="ro-RO"/>
        </w:rPr>
      </w:pPr>
    </w:p>
    <w:p w:rsidR="00B642BF" w:rsidRPr="00E614F7" w:rsidRDefault="004B7220" w:rsidP="004B7220">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cumulativ al</w:t>
      </w:r>
      <w:r w:rsidR="0041140D"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PP cu alte PP  propuse sau existente fara a lua in considerare masurilde de reducerea impactului</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Efectul cumulativ poate sa apara ca rezultat al impactului combinat al PP cu alte tipuri de activitati. Efectul cumulativ reprezinta deci efectul combinat al tuturor investitiilor luate laolalta, insa aceasta nu presupune simpla insumare a acestor efecte.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Zona de interes, prin calitatea si accesibilitatea materialului util este o zona de traditie in ceea ce priveste exploatarile de piatra in cariere. Astfel, numai in arealul ROSPA0019 Cheile Dobrogei avem o serie intreaga de cariere: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Cariera Sitorman, cea mai reprezentativa, este o exploatare imensa, de unde s-a scos materia prima pentru majoritatea investitiilor mari din ultimele decenii (Porturile Constanta si Agigea). In prezent, desi in mare parte abandonata, aici isi mai desfasoara activitatea o serie de operatori economici – Comprest Util, Analog Trans, Transbeton SRL, etc. Amintim ca Aria de importanta avifaunistica ROSPA0019 Cheile Dobrogei a fost suprapusa ulterior peste cariera amintita, fapt ce ridica o serie de intrebari in ceea ce priveste impactul pe termen lung al exploatarilor de piatra in cariere.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o alta investitie in functiune peste care a fost suprapus atat Situl de importanta comunitara ROSCI0215 Recifii Jurasici Cheia cat si aria de importanta avifaunistica amintita este cariera de sisturi verzi de la Cheia, exploatata de Comprest Util;</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si cariera de la Palazu Mic, operata de Agregate Piatra este la margine, dar in interiorul ambelor arii protejate mentionate;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amintim si cariera de roci metamorfice de la Mireasa, operata de Edil Agregate, exploatare amplasata in imediata apropiere a zonelor protejate mentionate;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 asemeni cariera de sisturi verzi la Pantelimon este amplasata partial in cele doua arii protejate.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 alte activitati economice in zona analizata, cu impact deosebit, mentionam activitatile agricole, in special cresterea animalelor,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in ultimul rand amintim salba de parcuri de turbine eoliene ce bordeaza ROSPA0019 Cheile Dobrogei pe partea de vest.</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Putem afirma cu certitudine existenta unui impact cumulat la nivelul intregii zone, impact ce se poate manifesta in principal asupra prezentei si abundentei unor specii identificate in zona inainte de implementarea proiectelor mentionate. Cuantificarea impactului cumulat, insa, va fi posibila numai in urma monitorizarii pe termen lung a acestor proiecte, acest proces fiind in derulare, in diferite stadii, pentru toate aceste investitii. </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p>
    <w:p w:rsidR="004B7220"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3E19E8" w:rsidRPr="00E614F7" w:rsidRDefault="003E19E8" w:rsidP="004B7220">
      <w:pPr>
        <w:spacing w:after="0" w:line="360" w:lineRule="auto"/>
        <w:ind w:firstLine="720"/>
        <w:jc w:val="both"/>
        <w:rPr>
          <w:rFonts w:ascii="Times New Roman" w:hAnsi="Times New Roman" w:cs="Times New Roman"/>
          <w:b/>
          <w:sz w:val="24"/>
          <w:szCs w:val="24"/>
          <w:lang w:val="ro-RO"/>
        </w:rPr>
      </w:pPr>
    </w:p>
    <w:p w:rsidR="004B7220" w:rsidRPr="00E614F7" w:rsidRDefault="004B7220" w:rsidP="004B7220">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eastAsia="Calibri" w:hAnsi="Times New Roman" w:cs="Times New Roman"/>
          <w:sz w:val="24"/>
          <w:szCs w:val="24"/>
          <w:lang w:val="ro-RO"/>
        </w:rPr>
        <w:lastRenderedPageBreak/>
        <w:t xml:space="preserve">In ceea ce priveste o prognozare a valorii impactului cumulat al investitiei analizate cu celelalte activitati economice din aceeasi sfera de activitate (exploatari miniere de suprafata) desfasurate in aria protejata ROSPA0019 Cheile Dobrogei,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w:t>
      </w:r>
      <w:r w:rsidRPr="00E614F7">
        <w:rPr>
          <w:rFonts w:ascii="Times New Roman" w:hAnsi="Times New Roman"/>
          <w:sz w:val="24"/>
          <w:szCs w:val="24"/>
          <w:lang w:val="ro-RO"/>
        </w:rPr>
        <w:t>extractie in continuare.</w:t>
      </w:r>
      <w:r w:rsidRPr="00E614F7">
        <w:rPr>
          <w:rFonts w:ascii="Times New Roman" w:eastAsia="Calibri" w:hAnsi="Times New Roman" w:cs="Times New Roman"/>
          <w:sz w:val="24"/>
          <w:szCs w:val="24"/>
          <w:lang w:val="ro-RO"/>
        </w:rPr>
        <w:t xml:space="preserve"> </w:t>
      </w:r>
    </w:p>
    <w:p w:rsidR="00837E22" w:rsidRPr="00E614F7" w:rsidRDefault="004B7220" w:rsidP="003E19E8">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hAnsi="Times New Roman"/>
          <w:sz w:val="24"/>
          <w:szCs w:val="24"/>
          <w:lang w:val="ro-RO"/>
        </w:rPr>
        <w:t xml:space="preserve">Prin urmare, la nivelul suprafetei ariei natural protejate si in imediata vecintate a acesteia activeaza un numar de 8 cariere insumand o suprafata de aproximativ 370 de ha (3,7 kmp). Din aceasta suprafata aproximativ 280 de ha sunt reprezentate de cariera Sitorman, in interiorul careia se lucreaza efectiv la nivelul a doar 9 ha (0.09 kmp), restukl suprafetei de aproximativ fiind deja afectata de exploatari istorie amintite anterior. Daca eliminam cele 271 de ha afectate dar inactive din cariera Sitorman (mai ales prin prisma faptului ca aria naturala protejata a fost suprapusa peste suprafata carierei) ramanem cu o suprafata afectata de aproximativ 99 de ha afectata active (0.99 kmp) ce reprezinta 0.90 % din suprafata totala a ariei de 10 929 ha. Daca adaugam la suprafata de 99 de ha suprafata PP de 5,5 rezulta o viitoare suprafata afectata de 104,5 ha (1.045 kmp) respective o afectare de  0.95%. Rezulta astfel o crestere a suprafetei afectate cu 0.05 %. </w:t>
      </w:r>
    </w:p>
    <w:p w:rsidR="004B7220" w:rsidRPr="00E614F7" w:rsidRDefault="004B7220" w:rsidP="004B7220">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Mentionam inca odata ca impactul cumulat a fost estimat prin raportarea la suprafata totala a sitului</w:t>
      </w:r>
      <w:r w:rsidRPr="00E614F7">
        <w:rPr>
          <w:rFonts w:ascii="Times New Roman" w:hAnsi="Times New Roman"/>
          <w:sz w:val="24"/>
          <w:szCs w:val="24"/>
          <w:lang w:val="ro-RO"/>
        </w:rPr>
        <w:t xml:space="preserve"> </w:t>
      </w:r>
      <w:r w:rsidRPr="00E614F7">
        <w:rPr>
          <w:rFonts w:ascii="Times New Roman" w:eastAsia="Calibri" w:hAnsi="Times New Roman" w:cs="Times New Roman"/>
          <w:sz w:val="24"/>
          <w:szCs w:val="24"/>
          <w:lang w:val="ro-RO"/>
        </w:rPr>
        <w:t>sitului ROSPA0019 Cheile Dobrogei</w:t>
      </w:r>
      <w:r w:rsidRPr="00E614F7">
        <w:rPr>
          <w:rFonts w:ascii="Times New Roman" w:hAnsi="Times New Roman"/>
          <w:sz w:val="24"/>
          <w:szCs w:val="24"/>
          <w:lang w:val="ro-RO"/>
        </w:rPr>
        <w:t>, pierderea teritoriului fiind calculate ca pierdere ireversibila</w:t>
      </w:r>
      <w:r w:rsidRPr="00E614F7">
        <w:rPr>
          <w:rFonts w:ascii="Times New Roman" w:eastAsia="Calibri" w:hAnsi="Times New Roman" w:cs="Times New Roman"/>
          <w:sz w:val="24"/>
          <w:szCs w:val="24"/>
          <w:lang w:val="ro-RO"/>
        </w:rPr>
        <w:t>. Informatiile luate in considerare pentru evaluarea impactului cumulat, respectiv operatorii economici identificati si suprafetele pe care acestia</w:t>
      </w:r>
      <w:r w:rsidRPr="00E614F7">
        <w:rPr>
          <w:rFonts w:ascii="Times New Roman" w:hAnsi="Times New Roman"/>
          <w:sz w:val="24"/>
          <w:szCs w:val="24"/>
          <w:lang w:val="ro-RO"/>
        </w:rPr>
        <w:t xml:space="preserve"> opereaza, sunt de data recenta</w:t>
      </w:r>
      <w:r w:rsidRPr="00E614F7">
        <w:rPr>
          <w:rFonts w:ascii="Times New Roman" w:eastAsia="Calibri" w:hAnsi="Times New Roman" w:cs="Times New Roman"/>
          <w:sz w:val="24"/>
          <w:szCs w:val="24"/>
          <w:lang w:val="ro-RO"/>
        </w:rPr>
        <w:t>, intervalul de timp pentru care au fost luate in consideratie efectele cumulate fiind 20</w:t>
      </w:r>
      <w:r w:rsidRPr="00E614F7">
        <w:rPr>
          <w:rFonts w:ascii="Times New Roman" w:hAnsi="Times New Roman"/>
          <w:sz w:val="24"/>
          <w:szCs w:val="24"/>
          <w:lang w:val="ro-RO"/>
        </w:rPr>
        <w:t>20</w:t>
      </w:r>
      <w:r w:rsidRPr="00E614F7">
        <w:rPr>
          <w:rFonts w:ascii="Times New Roman" w:eastAsia="Calibri" w:hAnsi="Times New Roman" w:cs="Times New Roman"/>
          <w:sz w:val="24"/>
          <w:szCs w:val="24"/>
          <w:lang w:val="ro-RO"/>
        </w:rPr>
        <w:t>-20</w:t>
      </w:r>
      <w:r w:rsidRPr="00E614F7">
        <w:rPr>
          <w:rFonts w:ascii="Times New Roman" w:hAnsi="Times New Roman"/>
          <w:sz w:val="24"/>
          <w:szCs w:val="24"/>
          <w:lang w:val="ro-RO"/>
        </w:rPr>
        <w:t>21</w:t>
      </w:r>
      <w:r w:rsidRPr="00E614F7">
        <w:rPr>
          <w:rFonts w:ascii="Times New Roman" w:eastAsia="Calibri" w:hAnsi="Times New Roman" w:cs="Times New Roman"/>
          <w:sz w:val="24"/>
          <w:szCs w:val="24"/>
          <w:lang w:val="ro-RO"/>
        </w:rPr>
        <w:t xml:space="preserve">.   </w:t>
      </w:r>
    </w:p>
    <w:p w:rsidR="004B7220" w:rsidRPr="00E614F7" w:rsidRDefault="0012792E" w:rsidP="0012792E">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rezidual cumulativ, dupa implementarea masurilor de reducere a impactului</w:t>
      </w:r>
    </w:p>
    <w:p w:rsidR="0041140D" w:rsidRPr="00E614F7" w:rsidRDefault="0041140D" w:rsidP="0041140D">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In momentul de fata nu putem analiza impactul cumulat rezidual deoarece nu toate carierele active mentionate anterior si care afecteaza structura sitului natural protejat ROSPA0019 Cheile Dobrogei au un astfel de plan la dispozitia publicului. Putem doar sa estimam in prisma faptului ca toate ar avea acelasi nivel de afectare diferind doar suprafata afectata si toate carierele ar aplica masurile de reducere a impactului , ca va fi similar cu impactul rezidual punctual pentru PP.</w:t>
      </w:r>
      <w:r w:rsidRPr="00E614F7">
        <w:rPr>
          <w:rFonts w:ascii="Times New Roman" w:hAnsi="Times New Roman" w:cs="Times New Roman"/>
          <w:b/>
          <w:sz w:val="24"/>
          <w:szCs w:val="24"/>
          <w:lang w:val="ro-RO"/>
        </w:rPr>
        <w:t xml:space="preserve"> </w:t>
      </w:r>
    </w:p>
    <w:p w:rsidR="0041140D" w:rsidRPr="00E614F7" w:rsidRDefault="0041140D" w:rsidP="0041140D">
      <w:pPr>
        <w:pStyle w:val="ListParagraph"/>
        <w:numPr>
          <w:ilvl w:val="0"/>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Masuri de reducere a impactului</w:t>
      </w:r>
    </w:p>
    <w:p w:rsidR="0041140D" w:rsidRPr="00E614F7" w:rsidRDefault="00C40987" w:rsidP="00C40987">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descrierea masurilor de reducere care vor fi implementate pentru fiecare specie si/sau tip de habitate afectat de PP si modul in care acestea vor reduce/elimina impactul negativ asupra intergitatii ariei naturale protejate de interes comunitar</w:t>
      </w:r>
    </w:p>
    <w:p w:rsidR="00E614F7" w:rsidRDefault="00E614F7" w:rsidP="00E614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w:t>
      </w:r>
      <w:r w:rsidRPr="00E614F7">
        <w:rPr>
          <w:rFonts w:ascii="Times New Roman" w:hAnsi="Times New Roman" w:cs="Times New Roman"/>
          <w:sz w:val="24"/>
          <w:szCs w:val="24"/>
          <w:lang w:val="ro-RO"/>
        </w:rPr>
        <w:t xml:space="preserve">entru limitarea impactului pe care acest proiect  îl va avea asupra mediului înconjurător şi a populaţiei din zonă, </w:t>
      </w:r>
      <w:r>
        <w:rPr>
          <w:rFonts w:ascii="Times New Roman" w:hAnsi="Times New Roman" w:cs="Times New Roman"/>
          <w:sz w:val="24"/>
          <w:szCs w:val="24"/>
          <w:lang w:val="ro-RO"/>
        </w:rPr>
        <w:t>se recomanda:</w:t>
      </w:r>
    </w:p>
    <w:p w:rsidR="00E614F7" w:rsidRPr="00E614F7" w:rsidRDefault="00E614F7" w:rsidP="00E614F7">
      <w:pPr>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M</w:t>
      </w:r>
      <w:r w:rsidRPr="00E614F7">
        <w:rPr>
          <w:rFonts w:ascii="Times New Roman" w:hAnsi="Times New Roman" w:cs="Times New Roman"/>
          <w:b/>
          <w:sz w:val="24"/>
          <w:szCs w:val="24"/>
          <w:lang w:val="ro-RO"/>
        </w:rPr>
        <w:t>ăsuri de ordin general:</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adoptarea unor tehnologii de lucru moderne, astfel incat emisiile de o</w:t>
      </w:r>
      <w:r>
        <w:rPr>
          <w:rFonts w:ascii="Times New Roman" w:hAnsi="Times New Roman" w:cs="Times New Roman"/>
          <w:sz w:val="24"/>
          <w:szCs w:val="24"/>
          <w:lang w:val="ro-RO"/>
        </w:rPr>
        <w:t>rice fel sa fie reduse la minim</w:t>
      </w:r>
      <w:r w:rsidRPr="00E614F7">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îmbunătăţirea stării tehnice a drumurilor tehnologice prin repararea şi menţ</w:t>
      </w:r>
      <w:r>
        <w:rPr>
          <w:rFonts w:ascii="Times New Roman" w:hAnsi="Times New Roman" w:cs="Times New Roman"/>
          <w:sz w:val="24"/>
          <w:szCs w:val="24"/>
          <w:lang w:val="ro-RO"/>
        </w:rPr>
        <w:t>inerea permanentă în bună stare;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menţinerea utilajelor şi a mijloacelor de transport în stare bună de funcţionare.; efectuarea reviziilor şi intreţinerii în ateliere specializate;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periodică a cantităţii de praf rezultat iar</w:t>
      </w:r>
      <w:r>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dacă este cazul, aplicarea unor măsuri suplimentare de diminuare a cantităţilor de praf eliberate în atmosferă, cum ar fi imprejmuirea carierei cu panouri realizate din stuf si utilizarea in permanenta a dispozitivu</w:t>
      </w:r>
      <w:r>
        <w:rPr>
          <w:rFonts w:ascii="Times New Roman" w:hAnsi="Times New Roman" w:cs="Times New Roman"/>
          <w:sz w:val="24"/>
          <w:szCs w:val="24"/>
          <w:lang w:val="ro-RO"/>
        </w:rPr>
        <w:t>lui de umectare al concasorului</w:t>
      </w:r>
      <w:r w:rsidRPr="00E614F7">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periodică a nivelului emisiilor de gaze de eşapament al utilajelor destinate implementării proiectului, iar în cazul în care nivelul de nivelul acestora îl depăşeşte pe cel maxim  admis, se va lua măsura înlocuirii lor sau montarea unor echipamente mai performante de reducere a nivelului noxelor;</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nivelului de zgomot, iar în cazul în care nivelul de zgomot îl depăşeşte pe cel maxim  admis, montarea unor echipamente mai performante de reducere a zgomotului la motoare (amortizoare de zgomot si vibratii) sau montarea de panouri fonoabsorbante (din stuf);</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dotarea autobasculantelor cu prelate pentru acoperirea încărcăturii în timpul transportului, pentru a  diminua  cantitatea de praf eliberat în atmosferă;</w:t>
      </w:r>
    </w:p>
    <w:p w:rsidR="00E614F7" w:rsidRDefault="00092092" w:rsidP="00E614F7">
      <w:pPr>
        <w:pStyle w:val="ListParagraph"/>
        <w:numPr>
          <w:ilvl w:val="0"/>
          <w:numId w:val="23"/>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deseurile nu se vor arunca in apele de suprafata si nici pe suprafata terenurilor adiacente. D</w:t>
      </w:r>
      <w:r w:rsidR="00E614F7" w:rsidRPr="00E614F7">
        <w:rPr>
          <w:rFonts w:ascii="Times New Roman" w:hAnsi="Times New Roman" w:cs="Times New Roman"/>
          <w:sz w:val="24"/>
          <w:szCs w:val="24"/>
          <w:lang w:val="ro-RO"/>
        </w:rPr>
        <w:t>otarea permanentă a punctelor de lucru cu recipienţi adecvaţi depozitării şi transportului deşeurilor menajere şi transportul periodic al acestora la un operator autorizat in preluarea acestora;</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dotarea punctului de lucru cu cisternă cu apă cu dispozitiv de stropire, pentru intervenţii în caz de incendiu şi pentru diminuarea cantităţii de praf ridicat în atmosferă</w:t>
      </w:r>
      <w:r>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instruirea personalului privind măsurile de prevenire şi stingere a incendiilor, de protectie a muncii şi a celor privind conduita în vecinatatea ariilor protejate;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intocmirea unui grafic de lucru pentru mijloacele de transport, cu precizarea rutei, vitezei de circulaţie si a modul</w:t>
      </w:r>
      <w:r>
        <w:rPr>
          <w:rFonts w:ascii="Times New Roman" w:hAnsi="Times New Roman" w:cs="Times New Roman"/>
          <w:sz w:val="24"/>
          <w:szCs w:val="24"/>
          <w:lang w:val="ro-RO"/>
        </w:rPr>
        <w:t>ui de transport al încărcăturii;</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transportul şi depozitarea carburanţilor  si lubrifiantilor in recipienţi corespunzători normelor de depozitare şi transport a produselor petroliere;</w:t>
      </w:r>
    </w:p>
    <w:p w:rsidR="00E614F7" w:rsidRP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se vor lua toate masurile in ceea ce priveste evitarea poluarilor accidentale;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 xml:space="preserve">ca parte a instruirii periodice a personalului angajat, se va avea in vedere aducerea la cunostinta acestuia, a aspectelor relevante din regulamentul ariei protejate </w:t>
      </w:r>
      <w:r w:rsidRPr="00E614F7">
        <w:rPr>
          <w:rFonts w:ascii="Times New Roman" w:hAnsi="Times New Roman" w:cs="Times New Roman"/>
          <w:sz w:val="24"/>
          <w:szCs w:val="24"/>
          <w:lang w:val="ro-RO"/>
        </w:rPr>
        <w:t>ROSPA0019 Cheile Dobrogei;</w:t>
      </w:r>
    </w:p>
    <w:p w:rsidR="00E614F7" w:rsidRPr="003E19E8"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se va interzice accesul in perimetrul proiectului propus a oricaror persoane sau vehicule neautorizate. In acest scop drumurile tehnologice vor fi prevazute cu bariera si punct de control pentru restrictionarea accesului;</w:t>
      </w:r>
    </w:p>
    <w:p w:rsidR="00E614F7" w:rsidRDefault="00E614F7" w:rsidP="00E614F7">
      <w:p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Masuri specifice:</w:t>
      </w:r>
    </w:p>
    <w:p w:rsidR="00092092" w:rsidRPr="00092092" w:rsidRDefault="00092092" w:rsidP="00092092">
      <w:pPr>
        <w:spacing w:after="0" w:line="360" w:lineRule="auto"/>
        <w:ind w:firstLine="720"/>
        <w:jc w:val="both"/>
        <w:rPr>
          <w:rFonts w:ascii="Times New Roman" w:hAnsi="Times New Roman" w:cs="Times New Roman"/>
          <w:sz w:val="24"/>
          <w:szCs w:val="24"/>
          <w:lang w:val="ro-RO"/>
        </w:rPr>
      </w:pPr>
      <w:r w:rsidRPr="00092092">
        <w:rPr>
          <w:rFonts w:ascii="Times New Roman" w:hAnsi="Times New Roman" w:cs="Times New Roman"/>
          <w:sz w:val="24"/>
          <w:szCs w:val="24"/>
          <w:lang w:val="ro-RO"/>
        </w:rPr>
        <w:t>În acest context, pentru evitarea, respectiv reducerea impactului proiectului asupra păsărilor din cadrul ROSPA0019 Cheile dobrogei  s-au propus măsuri de evitare de reducere: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situatia in care se vor identifica cuiburi de pasari de interes comunitar in zonele de inaintare a frontului de lucru, nu se vor efectua derocari in acele zone pana la incheierea sezonului de reproducere. In acest sens se va contacta o societate sau asociatie de profil care sa monitorizeze zona pana la eliberare;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se va permite acumularea apei de la precipitatii in vatra carierei, aceste acumulari constituind posibile habitate pentru speciile de amfibieni si sursa de apa pentru alte specii de fauna din zona, putand astfel contribui la sporirea numarului de incidente;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colaborarea cu o societate sau asociatie de profil pentru indepartarea si relocarea in siguranta a elementelor de fauna posibil a aparea pe amplasament, cu referire speciala la amfibieni si reptile.</w:t>
      </w:r>
    </w:p>
    <w:p w:rsidR="00092092" w:rsidRPr="00092092" w:rsidRDefault="00E614F7" w:rsidP="00092092">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colaborarea cu ceilalti operatori economici din zona, posibil in cadrul unei asociatii, care sa aiba ca scop dezvoltarea durabila a zonei prin exploatarea rationala a resurselor, protejarea biodiversitatii si refacerea zonelor afectate de exploatarea de piatra.</w:t>
      </w:r>
    </w:p>
    <w:p w:rsidR="00092092" w:rsidRDefault="00092092" w:rsidP="00092092">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Interventiile</w:t>
      </w:r>
      <w:r w:rsidRPr="00092092">
        <w:rPr>
          <w:rFonts w:ascii="Times New Roman" w:hAnsi="Times New Roman" w:cs="Times New Roman"/>
          <w:sz w:val="24"/>
          <w:szCs w:val="24"/>
          <w:lang w:val="ro-RO"/>
        </w:rPr>
        <w:t xml:space="preserve"> de orice natură (ex. depozitare temporară etc.) pe suprafeţele neamenajate, unde se menţine vegetaţia naturală şi prezenţa speciilor de faună</w:t>
      </w:r>
      <w:r>
        <w:rPr>
          <w:rFonts w:ascii="Times New Roman" w:hAnsi="Times New Roman" w:cs="Times New Roman"/>
          <w:sz w:val="24"/>
          <w:szCs w:val="24"/>
          <w:lang w:val="ro-RO"/>
        </w:rPr>
        <w:t xml:space="preserve"> sunt strict interzise</w:t>
      </w:r>
      <w:r w:rsidRPr="00092092">
        <w:rPr>
          <w:rFonts w:ascii="Times New Roman" w:hAnsi="Times New Roman" w:cs="Times New Roman"/>
          <w:sz w:val="24"/>
          <w:szCs w:val="24"/>
          <w:lang w:val="ro-RO"/>
        </w:rPr>
        <w:t>;</w:t>
      </w:r>
    </w:p>
    <w:p w:rsidR="00092092" w:rsidRDefault="00714A18" w:rsidP="00714A18">
      <w:pPr>
        <w:pStyle w:val="ListParagraph"/>
        <w:numPr>
          <w:ilvl w:val="1"/>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sidRPr="00714A18">
        <w:rPr>
          <w:rFonts w:ascii="Times New Roman" w:hAnsi="Times New Roman" w:cs="Times New Roman"/>
          <w:b/>
          <w:sz w:val="24"/>
          <w:szCs w:val="24"/>
          <w:lang w:val="ro-RO"/>
        </w:rPr>
        <w:t>Prezentarea calendarului implementarii si monitorizarii masurilor de reducere a impactului</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Prin termenul de monitorizare a mediului se intelege un „sistem de supraveghere, prognoza, avertizare si interventie, care are in vedere evaluarea sistematica a dinamicii caracteristicilor calitative ale factorilor de mediu, in scopul cunoasterii starii de calitate si semnificatiei ecologice a acestora, evolutiei si implicatiilor sociale ale schimbarilor produse, urmate de masurile ce se impun”.</w:t>
      </w:r>
    </w:p>
    <w:p w:rsidR="00F34742" w:rsidRDefault="00F34742" w:rsidP="003E19E8">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 definitiile date mai sus este vorba de o supraveghere si de un control al unui mare numar de elemente, definitorii pentru starea de sanatate a intregului mediu inconjurator. Dar, de multe ori ne intereseaza numai dinamica spatio-temporala a unui element sau doar a catorva elemente din mediul natural.</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 acest caz, monitoringul (supravegherea) se va rezuma numai la acel set de elemente care ne intereseaza.</w:t>
      </w:r>
      <w:r>
        <w:rPr>
          <w:rFonts w:ascii="Times New Roman" w:hAnsi="Times New Roman" w:cs="Times New Roman"/>
          <w:sz w:val="24"/>
          <w:szCs w:val="24"/>
          <w:lang w:val="ro-RO"/>
        </w:rPr>
        <w:t xml:space="preserve"> </w:t>
      </w:r>
      <w:r w:rsidRPr="00F34742">
        <w:rPr>
          <w:rFonts w:ascii="Times New Roman" w:hAnsi="Times New Roman" w:cs="Times New Roman"/>
          <w:sz w:val="24"/>
          <w:szCs w:val="24"/>
          <w:lang w:val="ro-RO"/>
        </w:rPr>
        <w:t>Necesitatea existentei monitoringului ecologic este legata de:</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cunoasterea evolutiei calitatii si cantitatii componentelor mediului;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gruparea, selectionarea si corelarea informatiilor obtinute pe diverse cai;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obtinerea de informatii comparabile la scara locala, regionala si globala;</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cunoasterea si evaluarea rapida a situatiei in cazuri accidentale care au impact asupra mediului;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acumularea de cunostinte pentru stabilirea si fundamentarea actiunilor de protectia mediului, evaluarea impactelor, realizarea lucrarilor de reconstructie, redresare sau restructurare ecologica.</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Problema fundamentala a monitoringului ecologic consta in preintampinarea actiunilor negative rezultate din activitatile umane. Pentru aceasta trebuie apreciat sensul in care reactioneaza mediul inconjurator, evolutia subsistemelor care il compun, totul efectuandu-se pe baza de analize detaliate, sistematice si de lunga durata.</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Durata efectuarii monitoringului este ideal sa fie cat mai mare. Oricand pot surveni modificari ale conditiilor naturale sau noi interventii antropice care pot schimba radical datele obtinute.</w:t>
      </w:r>
      <w:r>
        <w:rPr>
          <w:rFonts w:ascii="Times New Roman" w:hAnsi="Times New Roman" w:cs="Times New Roman"/>
          <w:sz w:val="24"/>
          <w:szCs w:val="24"/>
          <w:lang w:val="ro-RO"/>
        </w:rPr>
        <w:t xml:space="preserve"> </w:t>
      </w:r>
      <w:r w:rsidRPr="00F34742">
        <w:rPr>
          <w:rFonts w:ascii="Times New Roman" w:hAnsi="Times New Roman" w:cs="Times New Roman"/>
          <w:sz w:val="24"/>
          <w:szCs w:val="24"/>
          <w:lang w:val="ro-RO"/>
        </w:rPr>
        <w:t>Interpretarea datelor - la sfarsitul perioadei de studiu se va organiza si finaliza baza de date si se vor prelucra datele. Pe baza acestora se vor trage concluzii referitoare la impactul provocat.</w:t>
      </w:r>
    </w:p>
    <w:p w:rsidR="00F34742" w:rsidRPr="00F34742" w:rsidRDefault="00F34742" w:rsidP="003E19E8">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lastRenderedPageBreak/>
        <w:t>Propunem urmatorul program</w:t>
      </w:r>
      <w:r>
        <w:rPr>
          <w:rFonts w:ascii="Times New Roman" w:hAnsi="Times New Roman" w:cs="Times New Roman"/>
          <w:sz w:val="24"/>
          <w:szCs w:val="24"/>
          <w:lang w:val="ro-RO"/>
        </w:rPr>
        <w:t xml:space="preserve"> minim</w:t>
      </w:r>
      <w:r w:rsidRPr="00F34742">
        <w:rPr>
          <w:rFonts w:ascii="Times New Roman" w:hAnsi="Times New Roman" w:cs="Times New Roman"/>
          <w:sz w:val="24"/>
          <w:szCs w:val="24"/>
          <w:lang w:val="ro-RO"/>
        </w:rPr>
        <w:t xml:space="preserve"> (iesiri in teren) pentru monitorizarea biodiversitatii, in general:</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prevernal (01.03.-30.04):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vernal (01.05.-15.06):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estival (16.06.-15.07):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serotinal (16.07-15.09):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autumnal (16.09.-31.10):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hiemal (01.11.-29.02):     3 zile</w:t>
      </w:r>
    </w:p>
    <w:p w:rsidR="00F34742" w:rsidRPr="00F34742" w:rsidRDefault="00F34742" w:rsidP="00F34742">
      <w:p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Total: 18 zile/an</w:t>
      </w:r>
    </w:p>
    <w:p w:rsidR="00F34742" w:rsidRPr="00F34742" w:rsidRDefault="00F34742" w:rsidP="003E19E8">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 xml:space="preserve">Monitorizarea biodiversitătii va fi făcută de o firmă de specialitate, în baza unui contract cu beneficiarul. Vor fi monitorizate habitatele, asociatiile vegetale, populatiile de animale de interes comunitar si speciile de păsări  calificative pentru siturile protejate din vecinătate. De asemeni vor fi monitorizate lucrarile de refacere a perimetrelor afectate de activitatile miniere conform planului tehnic de refacere a mediului si in concordanta cu masurile de conservare din planul de management al ariei protejate. </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Intreaga responsabilitate in privinta realizarii acestor lucrari si a raportarii datelor catre autoritatile competente revine beneficiarului, pe baza studiilor intocmite de consultantul de specialitate autorizat.</w:t>
      </w:r>
    </w:p>
    <w:p w:rsidR="00926F6C" w:rsidRPr="00926F6C" w:rsidRDefault="00926F6C" w:rsidP="003E19E8">
      <w:pPr>
        <w:autoSpaceDE w:val="0"/>
        <w:autoSpaceDN w:val="0"/>
        <w:adjustRightInd w:val="0"/>
        <w:spacing w:line="240" w:lineRule="auto"/>
        <w:ind w:firstLine="708"/>
        <w:jc w:val="both"/>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 xml:space="preserve">Tabel </w:t>
      </w:r>
      <w:r w:rsidRPr="00926F6C">
        <w:rPr>
          <w:rFonts w:ascii="Times New Roman" w:hAnsi="Times New Roman"/>
          <w:sz w:val="24"/>
          <w:szCs w:val="24"/>
          <w:lang w:val="ro-RO"/>
        </w:rPr>
        <w:t>nr.</w:t>
      </w:r>
      <w:r w:rsidR="00D115A2">
        <w:rPr>
          <w:rFonts w:ascii="Times New Roman" w:hAnsi="Times New Roman"/>
          <w:sz w:val="24"/>
          <w:szCs w:val="24"/>
          <w:lang w:val="ro-RO"/>
        </w:rPr>
        <w:t>14</w:t>
      </w:r>
      <w:r w:rsidRPr="00926F6C">
        <w:rPr>
          <w:rFonts w:ascii="Times New Roman" w:hAnsi="Times New Roman"/>
          <w:sz w:val="24"/>
          <w:szCs w:val="24"/>
          <w:lang w:val="ro-RO"/>
        </w:rPr>
        <w:t>. P</w:t>
      </w:r>
      <w:r w:rsidRPr="00926F6C">
        <w:rPr>
          <w:rFonts w:ascii="Times New Roman" w:eastAsia="Calibri" w:hAnsi="Times New Roman" w:cs="Times New Roman"/>
          <w:sz w:val="24"/>
          <w:szCs w:val="24"/>
          <w:lang w:val="ro-RO"/>
        </w:rPr>
        <w:t>rogramarea deplasarilor pentru monitorizarea faunei, functie de perioada maxima de activitate a grupelor studiate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3"/>
        <w:gridCol w:w="658"/>
        <w:gridCol w:w="661"/>
        <w:gridCol w:w="669"/>
        <w:gridCol w:w="661"/>
        <w:gridCol w:w="668"/>
        <w:gridCol w:w="661"/>
        <w:gridCol w:w="653"/>
        <w:gridCol w:w="666"/>
        <w:gridCol w:w="671"/>
        <w:gridCol w:w="659"/>
        <w:gridCol w:w="668"/>
        <w:gridCol w:w="665"/>
      </w:tblGrid>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ian</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feb</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mar</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apr</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mai</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iun</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iul</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aug</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sept</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oct</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nov</w:t>
            </w:r>
          </w:p>
        </w:tc>
        <w:tc>
          <w:tcPr>
            <w:tcW w:w="698"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dec</w:t>
            </w: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Nevertebrate</w:t>
            </w:r>
          </w:p>
        </w:tc>
        <w:tc>
          <w:tcPr>
            <w:tcW w:w="697" w:type="dxa"/>
            <w:shd w:val="clear" w:color="auto" w:fill="FFFFFF"/>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FF"/>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FFFFFF"/>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Amfibieni</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Reptile</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cuibaritoare</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sedentare</w:t>
            </w: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de pasj</w:t>
            </w: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oaspeti de iarna</w:t>
            </w: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Chiroptere</w:t>
            </w: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Mamifere (altele decat Chiropterele)</w:t>
            </w: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r>
      <w:tr w:rsidR="00926F6C" w:rsidRPr="00926F6C" w:rsidTr="0042782C">
        <w:tc>
          <w:tcPr>
            <w:tcW w:w="697" w:type="dxa"/>
            <w:shd w:val="clear" w:color="auto" w:fill="auto"/>
          </w:tcPr>
          <w:p w:rsidR="00926F6C" w:rsidRPr="00926F6C" w:rsidRDefault="00926F6C" w:rsidP="0042782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Plante</w:t>
            </w: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42782C">
            <w:pPr>
              <w:spacing w:after="0" w:line="240" w:lineRule="auto"/>
              <w:rPr>
                <w:rFonts w:ascii="Times New Roman" w:eastAsia="Calibri" w:hAnsi="Times New Roman" w:cs="Times New Roman"/>
                <w:sz w:val="20"/>
                <w:szCs w:val="20"/>
                <w:lang w:val="ro-RO"/>
              </w:rPr>
            </w:pPr>
          </w:p>
        </w:tc>
      </w:tr>
    </w:tbl>
    <w:p w:rsidR="00F34742" w:rsidRPr="003E19E8" w:rsidRDefault="00F34742" w:rsidP="003E19E8">
      <w:pPr>
        <w:autoSpaceDE w:val="0"/>
        <w:autoSpaceDN w:val="0"/>
        <w:adjustRightInd w:val="0"/>
        <w:spacing w:after="0" w:line="240" w:lineRule="auto"/>
        <w:jc w:val="both"/>
        <w:rPr>
          <w:rFonts w:ascii="Times New Roman" w:hAnsi="Times New Roman" w:cs="Times New Roman"/>
          <w:b/>
          <w:sz w:val="24"/>
          <w:szCs w:val="24"/>
          <w:lang w:val="ro-RO"/>
        </w:rPr>
      </w:pPr>
    </w:p>
    <w:tbl>
      <w:tblPr>
        <w:tblpPr w:leftFromText="180" w:rightFromText="180" w:vertAnchor="text" w:horzAnchor="margin" w:tblpXSpec="center"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tblGrid>
      <w:tr w:rsidR="00926F6C" w:rsidRPr="00926F6C" w:rsidTr="0042782C">
        <w:tc>
          <w:tcPr>
            <w:tcW w:w="2405" w:type="dxa"/>
            <w:shd w:val="clear" w:color="auto" w:fill="92D050"/>
          </w:tcPr>
          <w:p w:rsidR="00926F6C" w:rsidRPr="00926F6C" w:rsidRDefault="00926F6C" w:rsidP="0042782C">
            <w:pPr>
              <w:spacing w:after="0" w:line="240" w:lineRule="auto"/>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Perioada favorabila</w:t>
            </w:r>
          </w:p>
        </w:tc>
      </w:tr>
      <w:tr w:rsidR="00926F6C" w:rsidRPr="00926F6C" w:rsidTr="0042782C">
        <w:tc>
          <w:tcPr>
            <w:tcW w:w="2405" w:type="dxa"/>
            <w:shd w:val="clear" w:color="auto" w:fill="FFFF00"/>
          </w:tcPr>
          <w:p w:rsidR="00926F6C" w:rsidRPr="00926F6C" w:rsidRDefault="00926F6C" w:rsidP="0042782C">
            <w:pPr>
              <w:spacing w:after="0" w:line="240" w:lineRule="auto"/>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Perioada nefavorabila</w:t>
            </w:r>
          </w:p>
        </w:tc>
      </w:tr>
    </w:tbl>
    <w:p w:rsidR="00926F6C" w:rsidRDefault="00926F6C" w:rsidP="00F34742">
      <w:pPr>
        <w:pStyle w:val="ListParagraph"/>
        <w:autoSpaceDE w:val="0"/>
        <w:autoSpaceDN w:val="0"/>
        <w:adjustRightInd w:val="0"/>
        <w:spacing w:after="0" w:line="360" w:lineRule="auto"/>
        <w:jc w:val="both"/>
        <w:rPr>
          <w:rFonts w:ascii="Times New Roman" w:hAnsi="Times New Roman" w:cs="Times New Roman"/>
          <w:b/>
          <w:sz w:val="24"/>
          <w:szCs w:val="24"/>
          <w:lang w:val="ro-RO"/>
        </w:rPr>
      </w:pPr>
    </w:p>
    <w:p w:rsidR="00926F6C" w:rsidRDefault="00926F6C" w:rsidP="00F34742">
      <w:pPr>
        <w:pStyle w:val="ListParagraph"/>
        <w:autoSpaceDE w:val="0"/>
        <w:autoSpaceDN w:val="0"/>
        <w:adjustRightInd w:val="0"/>
        <w:spacing w:after="0" w:line="360" w:lineRule="auto"/>
        <w:jc w:val="both"/>
        <w:rPr>
          <w:rFonts w:ascii="Times New Roman" w:hAnsi="Times New Roman" w:cs="Times New Roman"/>
          <w:b/>
          <w:sz w:val="24"/>
          <w:szCs w:val="24"/>
          <w:lang w:val="ro-RO"/>
        </w:rPr>
      </w:pPr>
    </w:p>
    <w:p w:rsidR="00926F6C" w:rsidRDefault="00926F6C" w:rsidP="00F34742">
      <w:pPr>
        <w:pStyle w:val="ListParagraph"/>
        <w:autoSpaceDE w:val="0"/>
        <w:autoSpaceDN w:val="0"/>
        <w:adjustRightInd w:val="0"/>
        <w:spacing w:after="0" w:line="360" w:lineRule="auto"/>
        <w:jc w:val="both"/>
        <w:rPr>
          <w:rFonts w:ascii="Times New Roman" w:hAnsi="Times New Roman" w:cs="Times New Roman"/>
          <w:b/>
          <w:sz w:val="24"/>
          <w:szCs w:val="24"/>
          <w:lang w:val="ro-RO"/>
        </w:rPr>
      </w:pPr>
    </w:p>
    <w:p w:rsidR="00926F6C" w:rsidRDefault="00926F6C" w:rsidP="00926F6C">
      <w:pPr>
        <w:pStyle w:val="ListParagraph"/>
        <w:numPr>
          <w:ilvl w:val="1"/>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Monitorizarea biodiversitatii si implementarii masurilor de reducere a impactului</w:t>
      </w:r>
    </w:p>
    <w:p w:rsidR="00CD6232" w:rsidRPr="003E19E8" w:rsidRDefault="00CD6232" w:rsidP="003E19E8">
      <w:pPr>
        <w:autoSpaceDE w:val="0"/>
        <w:autoSpaceDN w:val="0"/>
        <w:adjustRightInd w:val="0"/>
        <w:spacing w:after="0" w:line="360" w:lineRule="auto"/>
        <w:ind w:firstLine="720"/>
        <w:jc w:val="both"/>
        <w:rPr>
          <w:rFonts w:ascii="Times New Roman" w:eastAsia="Calibri" w:hAnsi="Times New Roman" w:cs="Times New Roman"/>
          <w:bCs/>
          <w:sz w:val="24"/>
          <w:szCs w:val="24"/>
          <w:lang w:val="it-IT"/>
        </w:rPr>
      </w:pPr>
      <w:r w:rsidRPr="00CD6232">
        <w:rPr>
          <w:rFonts w:ascii="Times New Roman" w:eastAsia="Calibri" w:hAnsi="Times New Roman" w:cs="Times New Roman"/>
          <w:bCs/>
          <w:sz w:val="24"/>
          <w:szCs w:val="24"/>
          <w:lang w:val="it-IT"/>
        </w:rPr>
        <w:t xml:space="preserve">Monitorizarea biodiversitătii va fi făcută de o firmă de specialitate, în baza unui contract cu beneficiarul. Vor fi monitorizate habitatele, asociatiile vegetale, populatiile de animale de interes comunitar si speciile de păsări  calificative pentru siturile protejate din vecinătate. De asemeni, daca este cazul, vor fi monitorizate lucrarile de refacere a perimetrelor afectate de activitatile miniere conform planului tehnic de refacere a mediului si in concordanta cu masurile de conservare din planul de management al ariei protejate. </w:t>
      </w:r>
    </w:p>
    <w:p w:rsidR="00CD6232" w:rsidRDefault="00CD6232" w:rsidP="00CD6232">
      <w:pPr>
        <w:autoSpaceDE w:val="0"/>
        <w:autoSpaceDN w:val="0"/>
        <w:adjustRightInd w:val="0"/>
        <w:spacing w:after="0" w:line="360" w:lineRule="auto"/>
        <w:ind w:firstLine="720"/>
        <w:jc w:val="both"/>
        <w:rPr>
          <w:rFonts w:ascii="Times New Roman" w:eastAsia="Calibri" w:hAnsi="Times New Roman" w:cs="Times New Roman"/>
          <w:bCs/>
          <w:sz w:val="24"/>
          <w:szCs w:val="24"/>
          <w:lang w:val="it-IT"/>
        </w:rPr>
      </w:pPr>
      <w:r w:rsidRPr="00CD6232">
        <w:rPr>
          <w:rFonts w:ascii="Times New Roman" w:eastAsia="Calibri" w:hAnsi="Times New Roman" w:cs="Times New Roman"/>
          <w:bCs/>
          <w:sz w:val="24"/>
          <w:szCs w:val="24"/>
          <w:lang w:val="it-IT"/>
        </w:rPr>
        <w:t>Intreaga responsabilitate in privinta realizarii acestor lucrari si a raportarii datelor catre autoritatile competente revine beneficiarului, pe baza studiilor intocmite de consultantul de specialitate autorizat.</w:t>
      </w:r>
    </w:p>
    <w:p w:rsidR="00CD6232" w:rsidRPr="00CD6232" w:rsidRDefault="00CD6232" w:rsidP="00CD6232">
      <w:pPr>
        <w:autoSpaceDE w:val="0"/>
        <w:autoSpaceDN w:val="0"/>
        <w:adjustRightInd w:val="0"/>
        <w:spacing w:after="0" w:line="360" w:lineRule="auto"/>
        <w:ind w:firstLine="720"/>
        <w:jc w:val="both"/>
        <w:rPr>
          <w:rFonts w:ascii="Times New Roman" w:eastAsia="Calibri" w:hAnsi="Times New Roman" w:cs="Times New Roman"/>
          <w:bCs/>
          <w:sz w:val="24"/>
          <w:szCs w:val="24"/>
          <w:lang w:val="it-IT"/>
        </w:rPr>
      </w:pPr>
      <w:r w:rsidRPr="00CC21DA">
        <w:rPr>
          <w:rFonts w:ascii="Times New Roman" w:hAnsi="Times New Roman" w:cs="Times New Roman"/>
          <w:sz w:val="24"/>
          <w:szCs w:val="24"/>
          <w:lang w:val="ro-RO"/>
        </w:rPr>
        <w:t xml:space="preserve">În cadrul activităţilor de </w:t>
      </w:r>
      <w:r>
        <w:rPr>
          <w:rFonts w:ascii="Times New Roman" w:hAnsi="Times New Roman" w:cs="Times New Roman"/>
          <w:sz w:val="24"/>
          <w:szCs w:val="24"/>
          <w:lang w:val="ro-RO"/>
        </w:rPr>
        <w:t>studiu în teren</w:t>
      </w:r>
      <w:r w:rsidRPr="00CC21DA">
        <w:rPr>
          <w:rFonts w:ascii="Times New Roman" w:hAnsi="Times New Roman" w:cs="Times New Roman"/>
          <w:sz w:val="24"/>
          <w:szCs w:val="24"/>
          <w:lang w:val="ro-RO"/>
        </w:rPr>
        <w:t xml:space="preserve"> desfăşurate pe parcursul perioadei </w:t>
      </w:r>
      <w:r>
        <w:rPr>
          <w:rFonts w:ascii="Times New Roman" w:hAnsi="Times New Roman" w:cs="Times New Roman"/>
          <w:sz w:val="24"/>
          <w:szCs w:val="24"/>
          <w:lang w:val="ro-RO"/>
        </w:rPr>
        <w:t>de monitorizare se vor utiliza</w:t>
      </w:r>
      <w:r w:rsidRPr="00CC21DA">
        <w:rPr>
          <w:rFonts w:ascii="Times New Roman" w:hAnsi="Times New Roman" w:cs="Times New Roman"/>
          <w:sz w:val="24"/>
          <w:szCs w:val="24"/>
          <w:lang w:val="ro-RO"/>
        </w:rPr>
        <w:t xml:space="preserve"> protocoale de monitorizare elaborate de experţii</w:t>
      </w:r>
      <w:r>
        <w:rPr>
          <w:rFonts w:ascii="Times New Roman" w:hAnsi="Times New Roman" w:cs="Times New Roman"/>
          <w:sz w:val="24"/>
          <w:szCs w:val="24"/>
          <w:lang w:val="ro-RO"/>
        </w:rPr>
        <w:t xml:space="preserve"> precum:</w:t>
      </w:r>
    </w:p>
    <w:p w:rsidR="00CD6232" w:rsidRDefault="00CD6232" w:rsidP="00CD6232">
      <w:pPr>
        <w:spacing w:after="0" w:line="360" w:lineRule="auto"/>
        <w:ind w:firstLine="720"/>
        <w:jc w:val="both"/>
        <w:rPr>
          <w:rFonts w:ascii="Times New Roman" w:hAnsi="Times New Roman" w:cs="Times New Roman"/>
          <w:b/>
          <w:i/>
          <w:sz w:val="24"/>
          <w:szCs w:val="24"/>
          <w:lang w:val="ro-RO"/>
        </w:rPr>
      </w:pPr>
      <w:r w:rsidRPr="007D3C1C">
        <w:rPr>
          <w:rFonts w:ascii="Times New Roman" w:hAnsi="Times New Roman" w:cs="Times New Roman"/>
          <w:b/>
          <w:i/>
          <w:sz w:val="24"/>
          <w:szCs w:val="24"/>
          <w:lang w:val="ro-RO"/>
        </w:rPr>
        <w:t>Studiul florei și vegetației și a habitatelor</w:t>
      </w:r>
    </w:p>
    <w:p w:rsidR="00CD6232" w:rsidRDefault="00CD6232" w:rsidP="00CD6232">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 xml:space="preserve">Metoda de cercetare în teren </w:t>
      </w:r>
      <w:r>
        <w:rPr>
          <w:rFonts w:ascii="Times New Roman" w:hAnsi="Times New Roman" w:cs="Times New Roman"/>
          <w:sz w:val="24"/>
          <w:szCs w:val="24"/>
          <w:lang w:val="ro-RO"/>
        </w:rPr>
        <w:t xml:space="preserve">pentru această componentă a biodiversității va fi cea a transectelor fitocenologice cu investigarea repretititvă a transectelor, în vederea observării unor diferite stări vegetative ale plantelor pentru </w:t>
      </w:r>
      <w:r w:rsidRPr="00CC21DA">
        <w:rPr>
          <w:rFonts w:ascii="Times New Roman" w:hAnsi="Times New Roman" w:cs="Times New Roman"/>
          <w:sz w:val="24"/>
          <w:szCs w:val="24"/>
          <w:lang w:val="ro-RO"/>
        </w:rPr>
        <w:t xml:space="preserve">inregistrarea cu acuratete a succesiunii speciilor de </w:t>
      </w:r>
      <w:r>
        <w:rPr>
          <w:rFonts w:ascii="Times New Roman" w:hAnsi="Times New Roman" w:cs="Times New Roman"/>
          <w:sz w:val="24"/>
          <w:szCs w:val="24"/>
          <w:lang w:val="ro-RO"/>
        </w:rPr>
        <w:t>ce permite</w:t>
      </w:r>
      <w:r w:rsidRPr="00CC21DA">
        <w:rPr>
          <w:rFonts w:ascii="Times New Roman" w:hAnsi="Times New Roman" w:cs="Times New Roman"/>
          <w:sz w:val="24"/>
          <w:szCs w:val="24"/>
          <w:lang w:val="ro-RO"/>
        </w:rPr>
        <w:t xml:space="preserve"> totodata identificarea tipurilor de habitate si a speciilor cheie.</w:t>
      </w:r>
    </w:p>
    <w:p w:rsidR="00CD6232" w:rsidRDefault="00CD6232" w:rsidP="00CD6232">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Flora si vegetația va fi investigată pe parcursul transectelor terestre diurne prin metode fitocenologice ce avor urmari compoziția floristică a asociațiilor și identificarea speciilor de plante abundente care pot fi caracteristice, reprezentative și/sau însoțitoare anumitor habitate. </w:t>
      </w:r>
    </w:p>
    <w:p w:rsid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b/>
          <w:i/>
          <w:sz w:val="24"/>
          <w:szCs w:val="24"/>
          <w:lang w:val="ro-RO"/>
        </w:rPr>
      </w:pPr>
      <w:r w:rsidRPr="00A05040">
        <w:rPr>
          <w:rFonts w:ascii="Times New Roman" w:hAnsi="Times New Roman" w:cs="Times New Roman"/>
          <w:b/>
          <w:i/>
          <w:sz w:val="24"/>
          <w:szCs w:val="24"/>
          <w:lang w:val="ro-RO"/>
        </w:rPr>
        <w:t xml:space="preserve">Studiul </w:t>
      </w:r>
      <w:r>
        <w:rPr>
          <w:rFonts w:ascii="Times New Roman" w:hAnsi="Times New Roman" w:cs="Times New Roman"/>
          <w:b/>
          <w:i/>
          <w:sz w:val="24"/>
          <w:szCs w:val="24"/>
          <w:lang w:val="ro-RO"/>
        </w:rPr>
        <w:t>nevertebratelor</w:t>
      </w:r>
    </w:p>
    <w:p w:rsidR="00D70D52" w:rsidRP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b/>
          <w:sz w:val="24"/>
          <w:szCs w:val="24"/>
          <w:lang w:val="ro-RO"/>
        </w:rPr>
        <w:t>Capturarea cu fileul entomologic pe un transect prestabilit</w:t>
      </w:r>
      <w:r w:rsidRPr="00D70D52">
        <w:rPr>
          <w:rFonts w:ascii="Times New Roman" w:hAnsi="Times New Roman" w:cs="Times New Roman"/>
          <w:sz w:val="24"/>
          <w:szCs w:val="24"/>
          <w:lang w:val="ro-RO"/>
        </w:rPr>
        <w:t>. Metoda constă în cosirea vegetaţiei cu fileul entomologic, de-a lungul unui transect prestabilit în habitatul specific speciei, pe o lungime de aproximativ 100 m lungime şi lăţime de circa 1-1.5 m. După fiecare minut de colectare, conținutul fileului va fi examinat vizual pentru verificarea existenței indivizilor din speciile vizate. Monitorizarea se face pe parcursul a 1-5 transecte, în funcție de suprafața habitatului; pentru habitate cu suprafaţă mică, transectele vor fi mai scurte. Timpul minim acordat unui transect este de 5-10 min. Avantajul acestei metode constă în faptul că pot fi identificate și eventualele larve capturate (acolo unde caracteristicile morfologice ne permit). De asemenea, este o metodă rapidă și cu rezultate imediate.</w:t>
      </w:r>
    </w:p>
    <w:p w:rsidR="00D70D52" w:rsidRPr="00D70D52" w:rsidRDefault="00D70D52" w:rsidP="003E19E8">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b/>
          <w:sz w:val="24"/>
          <w:szCs w:val="24"/>
          <w:lang w:val="ro-RO"/>
        </w:rPr>
        <w:lastRenderedPageBreak/>
        <w:t>Transectul vizual diurn</w:t>
      </w:r>
      <w:r w:rsidRPr="00D70D52">
        <w:rPr>
          <w:rFonts w:ascii="Times New Roman" w:hAnsi="Times New Roman" w:cs="Times New Roman"/>
          <w:sz w:val="24"/>
          <w:szCs w:val="24"/>
          <w:lang w:val="ro-RO"/>
        </w:rPr>
        <w:t xml:space="preserve"> Presupune identificarea vizuală a </w:t>
      </w:r>
      <w:r>
        <w:rPr>
          <w:rFonts w:ascii="Times New Roman" w:hAnsi="Times New Roman" w:cs="Times New Roman"/>
          <w:sz w:val="24"/>
          <w:szCs w:val="24"/>
          <w:lang w:val="ro-RO"/>
        </w:rPr>
        <w:t xml:space="preserve">nevertebratelor </w:t>
      </w:r>
      <w:r w:rsidRPr="00D70D52">
        <w:rPr>
          <w:rFonts w:ascii="Times New Roman" w:hAnsi="Times New Roman" w:cs="Times New Roman"/>
          <w:sz w:val="24"/>
          <w:szCs w:val="24"/>
          <w:lang w:val="ro-RO"/>
        </w:rPr>
        <w:t>cu activitate intensă pe timpul zilei, de-a lungul unui transect cu lungimea de 100 m și lățimea de 2 m. În funcție de suprafața habitatului, monitorizarea se face pe parcursul a 1-5 transecte; transectele pot fi mai scurte în habitate cu suprafaţă mică. Numărul de indivizi observați va putea fi extrapolat pe o anumită distanță/suprafață, din media măsurătorilor transectelor efectuate (nr. de indivizi/metru liniar/mp). Este o metodă rapidă și cu rezultate imediate.</w:t>
      </w:r>
    </w:p>
    <w:p w:rsidR="00D70D52" w:rsidRP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sz w:val="24"/>
          <w:szCs w:val="24"/>
          <w:lang w:val="ro-RO"/>
        </w:rPr>
        <w:t>In particular Lepidopterele pot fi studiate si prin</w:t>
      </w:r>
      <w:r w:rsidRPr="00D70D52">
        <w:rPr>
          <w:rFonts w:ascii="Times New Roman" w:hAnsi="Times New Roman" w:cs="Times New Roman"/>
          <w:sz w:val="24"/>
          <w:szCs w:val="24"/>
          <w:lang w:val="ro-RO"/>
        </w:rPr>
        <w:t xml:space="preserve"> Metoda cvadratului</w:t>
      </w:r>
      <w:r>
        <w:rPr>
          <w:rFonts w:ascii="Times New Roman" w:hAnsi="Times New Roman" w:cs="Times New Roman"/>
          <w:sz w:val="24"/>
          <w:szCs w:val="24"/>
          <w:lang w:val="ro-RO"/>
        </w:rPr>
        <w:t>, ce</w:t>
      </w:r>
      <w:r w:rsidRPr="00D70D52">
        <w:rPr>
          <w:rFonts w:ascii="Times New Roman" w:hAnsi="Times New Roman" w:cs="Times New Roman"/>
          <w:sz w:val="24"/>
          <w:szCs w:val="24"/>
          <w:lang w:val="ro-RO"/>
        </w:rPr>
        <w:t xml:space="preserve"> se poate aplica la speciile cu populaţii izolate, punctiforme (speciile foarte localizate </w:t>
      </w:r>
      <w:r>
        <w:rPr>
          <w:rFonts w:ascii="Times New Roman" w:hAnsi="Times New Roman" w:cs="Times New Roman"/>
          <w:sz w:val="24"/>
          <w:szCs w:val="24"/>
          <w:lang w:val="ro-RO"/>
        </w:rPr>
        <w:t>care nu părăsesc habitatul lor)</w:t>
      </w:r>
      <w:r w:rsidRPr="00D70D52">
        <w:rPr>
          <w:rFonts w:ascii="Times New Roman" w:hAnsi="Times New Roman" w:cs="Times New Roman"/>
          <w:sz w:val="24"/>
          <w:szCs w:val="24"/>
          <w:lang w:val="ro-RO"/>
        </w:rPr>
        <w:t>. Observaţiile se vor realiza în relevee (cvadrate) de 100 mp, cu laturi de 10 × 10 m., în care se vor investiga numărul de exemplare active, gradul de acoperire a suprafeţei cu plantele gazdă şi sursele de nectar, prezenţa unor specii care intervin în desfăşurarea ciclului biologic al speciei investigate (ex. furnicare), a eventualelor specii concurente şi prădători etc. Intervalul între două cvadrate de control va fi de 100</w:t>
      </w:r>
      <w:r>
        <w:t xml:space="preserve"> m</w:t>
      </w:r>
    </w:p>
    <w:p w:rsidR="00CD6232" w:rsidRPr="00052C07" w:rsidRDefault="00CD6232" w:rsidP="00CD6232">
      <w:pPr>
        <w:spacing w:after="0" w:line="360" w:lineRule="auto"/>
        <w:ind w:firstLine="720"/>
        <w:jc w:val="both"/>
        <w:rPr>
          <w:rFonts w:ascii="Times New Roman" w:hAnsi="Times New Roman" w:cs="Times New Roman"/>
          <w:b/>
          <w:i/>
          <w:sz w:val="24"/>
          <w:szCs w:val="24"/>
          <w:lang w:val="ro-RO"/>
        </w:rPr>
      </w:pPr>
      <w:r w:rsidRPr="00A05040">
        <w:rPr>
          <w:rFonts w:ascii="Times New Roman" w:hAnsi="Times New Roman" w:cs="Times New Roman"/>
          <w:b/>
          <w:i/>
          <w:sz w:val="24"/>
          <w:szCs w:val="24"/>
          <w:lang w:val="ro-RO"/>
        </w:rPr>
        <w:t>Studiul herpetofaunei (amfibieni și reptile)</w:t>
      </w:r>
    </w:p>
    <w:p w:rsidR="00CD6232" w:rsidRDefault="00CD6232" w:rsidP="00CD6232">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Monitorizarea se va realiza atât extensiv (astfel încât să acopere câ</w:t>
      </w:r>
      <w:r w:rsidRPr="00CC21DA">
        <w:rPr>
          <w:rFonts w:ascii="Times New Roman" w:hAnsi="Times New Roman" w:cs="Times New Roman"/>
          <w:sz w:val="24"/>
          <w:szCs w:val="24"/>
          <w:lang w:val="ro-RO"/>
        </w:rPr>
        <w:t>t mai mult</w:t>
      </w:r>
      <w:r>
        <w:rPr>
          <w:rFonts w:ascii="Times New Roman" w:hAnsi="Times New Roman" w:cs="Times New Roman"/>
          <w:sz w:val="24"/>
          <w:szCs w:val="24"/>
          <w:lang w:val="ro-RO"/>
        </w:rPr>
        <w:t xml:space="preserve"> diversitatea habitatelor) dar ș</w:t>
      </w:r>
      <w:r w:rsidRPr="00CC21DA">
        <w:rPr>
          <w:rFonts w:ascii="Times New Roman" w:hAnsi="Times New Roman" w:cs="Times New Roman"/>
          <w:sz w:val="24"/>
          <w:szCs w:val="24"/>
          <w:lang w:val="ro-RO"/>
        </w:rPr>
        <w:t>i intensiv (pe transecte liniare sau suprafet</w:t>
      </w:r>
      <w:r>
        <w:rPr>
          <w:rFonts w:ascii="Times New Roman" w:hAnsi="Times New Roman" w:cs="Times New Roman"/>
          <w:sz w:val="24"/>
          <w:szCs w:val="24"/>
          <w:lang w:val="ro-RO"/>
        </w:rPr>
        <w:t>e selectate). Efortul de captură ș</w:t>
      </w:r>
      <w:r w:rsidRPr="00CC21DA">
        <w:rPr>
          <w:rFonts w:ascii="Times New Roman" w:hAnsi="Times New Roman" w:cs="Times New Roman"/>
          <w:sz w:val="24"/>
          <w:szCs w:val="24"/>
          <w:lang w:val="ro-RO"/>
        </w:rPr>
        <w:t>i/sau durata de obser</w:t>
      </w:r>
      <w:r>
        <w:rPr>
          <w:rFonts w:ascii="Times New Roman" w:hAnsi="Times New Roman" w:cs="Times New Roman"/>
          <w:sz w:val="24"/>
          <w:szCs w:val="24"/>
          <w:lang w:val="ro-RO"/>
        </w:rPr>
        <w:t>vare va permite estimarea densităților și/sau a mărimii populaț</w:t>
      </w:r>
      <w:r w:rsidRPr="00CC21DA">
        <w:rPr>
          <w:rFonts w:ascii="Times New Roman" w:hAnsi="Times New Roman" w:cs="Times New Roman"/>
          <w:sz w:val="24"/>
          <w:szCs w:val="24"/>
          <w:lang w:val="ro-RO"/>
        </w:rPr>
        <w:t>iei.</w:t>
      </w:r>
    </w:p>
    <w:p w:rsidR="00CD6232" w:rsidRPr="00CD6232" w:rsidRDefault="00CD6232" w:rsidP="00CD6232">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Investigațiile</w:t>
      </w:r>
      <w:r w:rsidRPr="007C6395">
        <w:rPr>
          <w:rFonts w:ascii="Times New Roman" w:hAnsi="Times New Roman" w:cs="Times New Roman"/>
          <w:sz w:val="24"/>
          <w:szCs w:val="24"/>
          <w:lang w:val="ro-RO"/>
        </w:rPr>
        <w:t xml:space="preserve"> </w:t>
      </w:r>
      <w:r>
        <w:rPr>
          <w:rFonts w:ascii="Times New Roman" w:hAnsi="Times New Roman" w:cs="Times New Roman"/>
          <w:sz w:val="24"/>
          <w:szCs w:val="24"/>
          <w:lang w:val="ro-RO"/>
        </w:rPr>
        <w:t>se vor realiza</w:t>
      </w:r>
      <w:r w:rsidRPr="007C6395">
        <w:rPr>
          <w:rFonts w:ascii="Times New Roman" w:hAnsi="Times New Roman" w:cs="Times New Roman"/>
          <w:sz w:val="24"/>
          <w:szCs w:val="24"/>
          <w:lang w:val="ro-RO"/>
        </w:rPr>
        <w:t xml:space="preserve"> de-a lungul </w:t>
      </w:r>
      <w:r>
        <w:rPr>
          <w:rFonts w:ascii="Times New Roman" w:hAnsi="Times New Roman" w:cs="Times New Roman"/>
          <w:sz w:val="24"/>
          <w:szCs w:val="24"/>
          <w:lang w:val="ro-RO"/>
        </w:rPr>
        <w:t xml:space="preserve">unor </w:t>
      </w:r>
      <w:r w:rsidRPr="007C6395">
        <w:rPr>
          <w:rFonts w:ascii="Times New Roman" w:hAnsi="Times New Roman" w:cs="Times New Roman"/>
          <w:sz w:val="24"/>
          <w:szCs w:val="24"/>
          <w:lang w:val="ro-RO"/>
        </w:rPr>
        <w:t>transecte</w:t>
      </w:r>
      <w:r>
        <w:rPr>
          <w:rFonts w:ascii="Times New Roman" w:hAnsi="Times New Roman" w:cs="Times New Roman"/>
          <w:sz w:val="24"/>
          <w:szCs w:val="24"/>
          <w:lang w:val="ro-RO"/>
        </w:rPr>
        <w:t xml:space="preserve"> liniare, atî</w:t>
      </w:r>
      <w:r w:rsidRPr="007C6395">
        <w:rPr>
          <w:rFonts w:ascii="Times New Roman" w:hAnsi="Times New Roman" w:cs="Times New Roman"/>
          <w:sz w:val="24"/>
          <w:szCs w:val="24"/>
          <w:lang w:val="ro-RO"/>
        </w:rPr>
        <w:t>t pe ti</w:t>
      </w:r>
      <w:r>
        <w:rPr>
          <w:rFonts w:ascii="Times New Roman" w:hAnsi="Times New Roman" w:cs="Times New Roman"/>
          <w:sz w:val="24"/>
          <w:szCs w:val="24"/>
          <w:lang w:val="ro-RO"/>
        </w:rPr>
        <w:t>mpul zilei (transecte diurne), în perioada optimă de activitate a reptilelor, cât și pe timpul nopții (transecte nocturne), în perioada optimă</w:t>
      </w:r>
      <w:r w:rsidRPr="007C6395">
        <w:rPr>
          <w:rFonts w:ascii="Times New Roman" w:hAnsi="Times New Roman" w:cs="Times New Roman"/>
          <w:sz w:val="24"/>
          <w:szCs w:val="24"/>
          <w:lang w:val="ro-RO"/>
        </w:rPr>
        <w:t xml:space="preserve"> de activitate a amfibienilor. Fiecare transect </w:t>
      </w:r>
      <w:r>
        <w:rPr>
          <w:rFonts w:ascii="Times New Roman" w:hAnsi="Times New Roman" w:cs="Times New Roman"/>
          <w:sz w:val="24"/>
          <w:szCs w:val="24"/>
          <w:lang w:val="ro-RO"/>
        </w:rPr>
        <w:t xml:space="preserve">ce va prezentat la nivelul său zone acvatice va </w:t>
      </w:r>
      <w:r w:rsidRPr="007C6395">
        <w:rPr>
          <w:rFonts w:ascii="Times New Roman" w:hAnsi="Times New Roman" w:cs="Times New Roman"/>
          <w:sz w:val="24"/>
          <w:szCs w:val="24"/>
          <w:lang w:val="ro-RO"/>
        </w:rPr>
        <w:t xml:space="preserve"> inclu</w:t>
      </w:r>
      <w:r>
        <w:rPr>
          <w:rFonts w:ascii="Times New Roman" w:hAnsi="Times New Roman" w:cs="Times New Roman"/>
          <w:sz w:val="24"/>
          <w:szCs w:val="24"/>
          <w:lang w:val="ro-RO"/>
        </w:rPr>
        <w:t>de</w:t>
      </w:r>
      <w:r w:rsidRPr="007C6395">
        <w:rPr>
          <w:rFonts w:ascii="Times New Roman" w:hAnsi="Times New Roman" w:cs="Times New Roman"/>
          <w:sz w:val="24"/>
          <w:szCs w:val="24"/>
          <w:lang w:val="ro-RO"/>
        </w:rPr>
        <w:t xml:space="preserve"> cel puțin cate un </w:t>
      </w:r>
      <w:r>
        <w:rPr>
          <w:rFonts w:ascii="Times New Roman" w:hAnsi="Times New Roman" w:cs="Times New Roman"/>
          <w:b/>
          <w:sz w:val="24"/>
          <w:szCs w:val="24"/>
          <w:lang w:val="ro-RO"/>
        </w:rPr>
        <w:t>punct de observaț</w:t>
      </w:r>
      <w:r w:rsidRPr="007C6395">
        <w:rPr>
          <w:rFonts w:ascii="Times New Roman" w:hAnsi="Times New Roman" w:cs="Times New Roman"/>
          <w:b/>
          <w:sz w:val="24"/>
          <w:szCs w:val="24"/>
          <w:lang w:val="ro-RO"/>
        </w:rPr>
        <w:t>ie</w:t>
      </w:r>
      <w:r w:rsidRPr="007C6395">
        <w:rPr>
          <w:rFonts w:ascii="Times New Roman" w:hAnsi="Times New Roman" w:cs="Times New Roman"/>
          <w:sz w:val="24"/>
          <w:szCs w:val="24"/>
          <w:lang w:val="ro-RO"/>
        </w:rPr>
        <w:t>, unde s</w:t>
      </w:r>
      <w:r>
        <w:rPr>
          <w:rFonts w:ascii="Times New Roman" w:hAnsi="Times New Roman" w:cs="Times New Roman"/>
          <w:sz w:val="24"/>
          <w:szCs w:val="24"/>
          <w:lang w:val="ro-RO"/>
        </w:rPr>
        <w:t>e va utiliza</w:t>
      </w:r>
      <w:r w:rsidRPr="007C6395">
        <w:rPr>
          <w:rFonts w:ascii="Times New Roman" w:hAnsi="Times New Roman" w:cs="Times New Roman"/>
          <w:sz w:val="24"/>
          <w:szCs w:val="24"/>
          <w:lang w:val="ro-RO"/>
        </w:rPr>
        <w:t xml:space="preserve"> </w:t>
      </w:r>
      <w:r w:rsidRPr="007C6395">
        <w:rPr>
          <w:rFonts w:ascii="Times New Roman" w:hAnsi="Times New Roman" w:cs="Times New Roman"/>
          <w:b/>
          <w:sz w:val="24"/>
          <w:szCs w:val="24"/>
          <w:lang w:val="ro-RO"/>
        </w:rPr>
        <w:t>ciorpacul</w:t>
      </w:r>
      <w:r w:rsidRPr="007C6395">
        <w:rPr>
          <w:rFonts w:ascii="Times New Roman" w:hAnsi="Times New Roman" w:cs="Times New Roman"/>
          <w:sz w:val="24"/>
          <w:szCs w:val="24"/>
          <w:lang w:val="ro-RO"/>
        </w:rPr>
        <w:t>, pentru iden</w:t>
      </w:r>
      <w:r>
        <w:rPr>
          <w:rFonts w:ascii="Times New Roman" w:hAnsi="Times New Roman" w:cs="Times New Roman"/>
          <w:sz w:val="24"/>
          <w:szCs w:val="24"/>
          <w:lang w:val="ro-RO"/>
        </w:rPr>
        <w:t>tificarea speciilor de urodele ș</w:t>
      </w:r>
      <w:r w:rsidRPr="007C6395">
        <w:rPr>
          <w:rFonts w:ascii="Times New Roman" w:hAnsi="Times New Roman" w:cs="Times New Roman"/>
          <w:sz w:val="24"/>
          <w:szCs w:val="24"/>
          <w:lang w:val="ro-RO"/>
        </w:rPr>
        <w:t xml:space="preserve">i a </w:t>
      </w:r>
      <w:r>
        <w:rPr>
          <w:rFonts w:ascii="Times New Roman" w:hAnsi="Times New Roman" w:cs="Times New Roman"/>
          <w:sz w:val="24"/>
          <w:szCs w:val="24"/>
          <w:lang w:val="ro-RO"/>
        </w:rPr>
        <w:t>mormolocilor/larvelor (la nivelul afluentului Casimcei situat in zona de nord-vest a amplasmentului la odistanta aproximativa de 500 metrii fata de acesta).  P</w:t>
      </w:r>
      <w:r w:rsidRPr="007C6395">
        <w:rPr>
          <w:rFonts w:ascii="Times New Roman" w:hAnsi="Times New Roman" w:cs="Times New Roman"/>
          <w:sz w:val="24"/>
          <w:szCs w:val="24"/>
          <w:lang w:val="ro-RO"/>
        </w:rPr>
        <w:t xml:space="preserve">e parcursul fiecarui transect nocturn </w:t>
      </w:r>
      <w:r>
        <w:rPr>
          <w:rFonts w:ascii="Times New Roman" w:hAnsi="Times New Roman" w:cs="Times New Roman"/>
          <w:sz w:val="24"/>
          <w:szCs w:val="24"/>
          <w:lang w:val="ro-RO"/>
        </w:rPr>
        <w:t>se va selecta</w:t>
      </w:r>
      <w:r w:rsidRPr="007C6395">
        <w:rPr>
          <w:rFonts w:ascii="Times New Roman" w:hAnsi="Times New Roman" w:cs="Times New Roman"/>
          <w:sz w:val="24"/>
          <w:szCs w:val="24"/>
          <w:lang w:val="ro-RO"/>
        </w:rPr>
        <w:t xml:space="preserve"> cel putin o statie </w:t>
      </w:r>
      <w:r>
        <w:rPr>
          <w:rFonts w:ascii="Times New Roman" w:hAnsi="Times New Roman" w:cs="Times New Roman"/>
          <w:sz w:val="24"/>
          <w:szCs w:val="24"/>
          <w:lang w:val="ro-RO"/>
        </w:rPr>
        <w:t>unde se va realiza</w:t>
      </w:r>
      <w:r w:rsidRPr="007C6395">
        <w:rPr>
          <w:rFonts w:ascii="Times New Roman" w:hAnsi="Times New Roman" w:cs="Times New Roman"/>
          <w:sz w:val="24"/>
          <w:szCs w:val="24"/>
          <w:lang w:val="ro-RO"/>
        </w:rPr>
        <w:t xml:space="preserve"> </w:t>
      </w:r>
      <w:r w:rsidRPr="007C6395">
        <w:rPr>
          <w:rFonts w:ascii="Times New Roman" w:hAnsi="Times New Roman" w:cs="Times New Roman"/>
          <w:b/>
          <w:sz w:val="24"/>
          <w:szCs w:val="24"/>
          <w:lang w:val="ro-RO"/>
        </w:rPr>
        <w:t>monitorizarea acustica</w:t>
      </w:r>
      <w:r w:rsidRPr="007C6395">
        <w:rPr>
          <w:rFonts w:ascii="Times New Roman" w:hAnsi="Times New Roman" w:cs="Times New Roman"/>
          <w:sz w:val="24"/>
          <w:szCs w:val="24"/>
          <w:lang w:val="ro-RO"/>
        </w:rPr>
        <w:t xml:space="preserve"> a </w:t>
      </w:r>
      <w:r>
        <w:rPr>
          <w:rFonts w:ascii="Times New Roman" w:hAnsi="Times New Roman" w:cs="Times New Roman"/>
          <w:sz w:val="24"/>
          <w:szCs w:val="24"/>
          <w:lang w:val="ro-RO"/>
        </w:rPr>
        <w:t xml:space="preserve">eventualelor </w:t>
      </w:r>
      <w:r w:rsidRPr="007C6395">
        <w:rPr>
          <w:rFonts w:ascii="Times New Roman" w:hAnsi="Times New Roman" w:cs="Times New Roman"/>
          <w:sz w:val="24"/>
          <w:szCs w:val="24"/>
          <w:lang w:val="ro-RO"/>
        </w:rPr>
        <w:t>corurilor de masculi la anure</w:t>
      </w:r>
      <w:r>
        <w:rPr>
          <w:rFonts w:ascii="Times New Roman" w:hAnsi="Times New Roman" w:cs="Times New Roman"/>
          <w:sz w:val="24"/>
          <w:szCs w:val="24"/>
          <w:lang w:val="ro-RO"/>
        </w:rPr>
        <w:t>.</w:t>
      </w:r>
    </w:p>
    <w:p w:rsidR="00CD6232" w:rsidRDefault="00CD6232" w:rsidP="00D70D52">
      <w:pPr>
        <w:spacing w:after="0" w:line="360" w:lineRule="auto"/>
        <w:ind w:firstLine="720"/>
        <w:jc w:val="both"/>
        <w:rPr>
          <w:rFonts w:ascii="Times New Roman" w:hAnsi="Times New Roman" w:cs="Times New Roman"/>
          <w:sz w:val="24"/>
          <w:szCs w:val="24"/>
          <w:lang w:val="ro-RO"/>
        </w:rPr>
      </w:pPr>
      <w:r w:rsidRPr="004D3C2C">
        <w:rPr>
          <w:rFonts w:ascii="Times New Roman" w:hAnsi="Times New Roman" w:cs="Times New Roman"/>
          <w:b/>
          <w:sz w:val="24"/>
          <w:szCs w:val="24"/>
          <w:lang w:val="ro-RO"/>
        </w:rPr>
        <w:t>Transecte</w:t>
      </w:r>
      <w:r>
        <w:rPr>
          <w:rFonts w:ascii="Times New Roman" w:hAnsi="Times New Roman" w:cs="Times New Roman"/>
          <w:b/>
          <w:sz w:val="24"/>
          <w:szCs w:val="24"/>
          <w:lang w:val="ro-RO"/>
        </w:rPr>
        <w:t>le</w:t>
      </w:r>
      <w:r w:rsidRPr="004D3C2C">
        <w:rPr>
          <w:rFonts w:ascii="Times New Roman" w:hAnsi="Times New Roman" w:cs="Times New Roman"/>
          <w:b/>
          <w:sz w:val="24"/>
          <w:szCs w:val="24"/>
          <w:lang w:val="ro-RO"/>
        </w:rPr>
        <w:t xml:space="preserve"> vizuale terestre</w:t>
      </w:r>
      <w:r w:rsidRPr="004D3C2C">
        <w:rPr>
          <w:rFonts w:ascii="Times New Roman" w:hAnsi="Times New Roman" w:cs="Times New Roman"/>
          <w:sz w:val="24"/>
          <w:szCs w:val="24"/>
          <w:lang w:val="ro-RO"/>
        </w:rPr>
        <w:t xml:space="preserve"> – </w:t>
      </w:r>
      <w:r>
        <w:rPr>
          <w:rFonts w:ascii="Times New Roman" w:hAnsi="Times New Roman" w:cs="Times New Roman"/>
          <w:sz w:val="24"/>
          <w:szCs w:val="24"/>
          <w:lang w:val="ro-RO"/>
        </w:rPr>
        <w:t>vor consta</w:t>
      </w:r>
      <w:r w:rsidRPr="004D3C2C">
        <w:rPr>
          <w:rFonts w:ascii="Times New Roman" w:hAnsi="Times New Roman" w:cs="Times New Roman"/>
          <w:sz w:val="24"/>
          <w:szCs w:val="24"/>
          <w:lang w:val="ro-RO"/>
        </w:rPr>
        <w:t xml:space="preserve"> in parcurgerea tipurilor majore de habitate terestre din cadrul unui cuadrat. Pe aceste transecte </w:t>
      </w:r>
      <w:r>
        <w:rPr>
          <w:rFonts w:ascii="Times New Roman" w:hAnsi="Times New Roman" w:cs="Times New Roman"/>
          <w:sz w:val="24"/>
          <w:szCs w:val="24"/>
          <w:lang w:val="ro-RO"/>
        </w:rPr>
        <w:t>vom,</w:t>
      </w:r>
      <w:r w:rsidRPr="004D3C2C">
        <w:rPr>
          <w:rFonts w:ascii="Times New Roman" w:hAnsi="Times New Roman" w:cs="Times New Roman"/>
          <w:sz w:val="24"/>
          <w:szCs w:val="24"/>
          <w:lang w:val="ro-RO"/>
        </w:rPr>
        <w:t xml:space="preserve"> folosit si metoda de </w:t>
      </w:r>
      <w:r w:rsidRPr="004D3C2C">
        <w:rPr>
          <w:rFonts w:ascii="Times New Roman" w:hAnsi="Times New Roman" w:cs="Times New Roman"/>
          <w:b/>
          <w:sz w:val="24"/>
          <w:szCs w:val="24"/>
          <w:lang w:val="ro-RO"/>
        </w:rPr>
        <w:t>căutare activa</w:t>
      </w:r>
      <w:r w:rsidRPr="004D3C2C">
        <w:rPr>
          <w:rFonts w:ascii="Times New Roman" w:hAnsi="Times New Roman" w:cs="Times New Roman"/>
          <w:sz w:val="24"/>
          <w:szCs w:val="24"/>
          <w:lang w:val="ro-RO"/>
        </w:rPr>
        <w:t xml:space="preserve">, intensivă, care implică de exemplu ridicarea unor bolovani, sau scormonirea prin </w:t>
      </w:r>
      <w:r>
        <w:rPr>
          <w:rFonts w:ascii="Times New Roman" w:hAnsi="Times New Roman" w:cs="Times New Roman"/>
          <w:sz w:val="24"/>
          <w:szCs w:val="24"/>
          <w:lang w:val="ro-RO"/>
        </w:rPr>
        <w:t>substrat</w:t>
      </w:r>
      <w:r w:rsidRPr="004D3C2C">
        <w:rPr>
          <w:rFonts w:ascii="Times New Roman" w:hAnsi="Times New Roman" w:cs="Times New Roman"/>
          <w:sz w:val="24"/>
          <w:szCs w:val="24"/>
          <w:lang w:val="ro-RO"/>
        </w:rPr>
        <w:t>.</w:t>
      </w:r>
    </w:p>
    <w:p w:rsidR="003E19E8" w:rsidRDefault="003E19E8" w:rsidP="00D70D52">
      <w:pPr>
        <w:spacing w:after="0" w:line="360" w:lineRule="auto"/>
        <w:ind w:firstLine="720"/>
        <w:jc w:val="both"/>
        <w:rPr>
          <w:rFonts w:ascii="Times New Roman" w:hAnsi="Times New Roman" w:cs="Times New Roman"/>
          <w:sz w:val="24"/>
          <w:szCs w:val="24"/>
          <w:lang w:val="ro-RO"/>
        </w:rPr>
      </w:pPr>
    </w:p>
    <w:p w:rsidR="003E19E8" w:rsidRDefault="003E19E8" w:rsidP="00D70D52">
      <w:pPr>
        <w:spacing w:after="0" w:line="360" w:lineRule="auto"/>
        <w:ind w:firstLine="720"/>
        <w:jc w:val="both"/>
        <w:rPr>
          <w:rFonts w:ascii="Times New Roman" w:hAnsi="Times New Roman" w:cs="Times New Roman"/>
          <w:sz w:val="24"/>
          <w:szCs w:val="24"/>
          <w:lang w:val="ro-RO"/>
        </w:rPr>
      </w:pPr>
    </w:p>
    <w:p w:rsidR="003E19E8" w:rsidRPr="00D70D52" w:rsidRDefault="003E19E8" w:rsidP="00D70D52">
      <w:pPr>
        <w:spacing w:after="0" w:line="360" w:lineRule="auto"/>
        <w:ind w:firstLine="720"/>
        <w:jc w:val="both"/>
        <w:rPr>
          <w:rFonts w:ascii="Times New Roman" w:hAnsi="Times New Roman" w:cs="Times New Roman"/>
          <w:sz w:val="24"/>
          <w:szCs w:val="24"/>
          <w:lang w:val="ro-RO"/>
        </w:rPr>
      </w:pPr>
    </w:p>
    <w:p w:rsidR="00CD6232" w:rsidRPr="008924D9" w:rsidRDefault="00CD6232" w:rsidP="00CD6232">
      <w:pPr>
        <w:spacing w:after="0" w:line="360" w:lineRule="auto"/>
        <w:ind w:firstLine="720"/>
        <w:jc w:val="both"/>
        <w:rPr>
          <w:rFonts w:ascii="Times New Roman" w:hAnsi="Times New Roman" w:cs="Times New Roman"/>
          <w:b/>
          <w:i/>
          <w:sz w:val="24"/>
          <w:szCs w:val="24"/>
          <w:lang w:val="ro-RO"/>
        </w:rPr>
      </w:pPr>
      <w:r w:rsidRPr="008924D9">
        <w:rPr>
          <w:rFonts w:ascii="Times New Roman" w:hAnsi="Times New Roman" w:cs="Times New Roman"/>
          <w:b/>
          <w:i/>
          <w:sz w:val="24"/>
          <w:szCs w:val="24"/>
          <w:lang w:val="ro-RO"/>
        </w:rPr>
        <w:lastRenderedPageBreak/>
        <w:t>Studiul avifaunei</w:t>
      </w:r>
    </w:p>
    <w:p w:rsidR="00CD6232" w:rsidRPr="00CC21DA" w:rsidRDefault="00CD6232" w:rsidP="00CD6232">
      <w:pPr>
        <w:spacing w:after="0" w:line="360" w:lineRule="auto"/>
        <w:rPr>
          <w:rFonts w:ascii="Times New Roman" w:hAnsi="Times New Roman" w:cs="Times New Roman"/>
          <w:sz w:val="24"/>
          <w:szCs w:val="24"/>
          <w:lang w:val="ro-RO" w:eastAsia="ro-RO"/>
        </w:rPr>
      </w:pPr>
      <w:r w:rsidRPr="00CC21DA">
        <w:rPr>
          <w:rFonts w:ascii="Times New Roman" w:hAnsi="Times New Roman" w:cs="Times New Roman"/>
          <w:sz w:val="24"/>
          <w:szCs w:val="24"/>
          <w:lang w:val="ro-RO" w:eastAsia="ro-RO"/>
        </w:rPr>
        <w:t xml:space="preserve">Pentru </w:t>
      </w:r>
      <w:r>
        <w:rPr>
          <w:rFonts w:ascii="Times New Roman" w:hAnsi="Times New Roman" w:cs="Times New Roman"/>
          <w:sz w:val="24"/>
          <w:szCs w:val="24"/>
          <w:lang w:val="ro-RO" w:eastAsia="ro-RO"/>
        </w:rPr>
        <w:t>inventarierea speciilor de păsă</w:t>
      </w:r>
      <w:r w:rsidRPr="00CC21DA">
        <w:rPr>
          <w:rFonts w:ascii="Times New Roman" w:hAnsi="Times New Roman" w:cs="Times New Roman"/>
          <w:sz w:val="24"/>
          <w:szCs w:val="24"/>
          <w:lang w:val="ro-RO" w:eastAsia="ro-RO"/>
        </w:rPr>
        <w:t xml:space="preserve">ri </w:t>
      </w:r>
      <w:r>
        <w:rPr>
          <w:rFonts w:ascii="Times New Roman" w:hAnsi="Times New Roman" w:cs="Times New Roman"/>
          <w:sz w:val="24"/>
          <w:szCs w:val="24"/>
          <w:lang w:val="ro-RO" w:eastAsia="ro-RO"/>
        </w:rPr>
        <w:t>se vor aplica</w:t>
      </w:r>
      <w:r w:rsidRPr="00CC21DA">
        <w:rPr>
          <w:rFonts w:ascii="Times New Roman" w:hAnsi="Times New Roman" w:cs="Times New Roman"/>
          <w:sz w:val="24"/>
          <w:szCs w:val="24"/>
          <w:lang w:val="ro-RO" w:eastAsia="ro-RO"/>
        </w:rPr>
        <w:t xml:space="preserve"> urmatoarele metode:</w:t>
      </w:r>
    </w:p>
    <w:p w:rsidR="00CD6232" w:rsidRPr="008924D9" w:rsidRDefault="00CD6232" w:rsidP="00CD6232">
      <w:pPr>
        <w:spacing w:after="0" w:line="360" w:lineRule="auto"/>
        <w:jc w:val="both"/>
        <w:rPr>
          <w:rFonts w:ascii="Times New Roman" w:hAnsi="Times New Roman" w:cs="Times New Roman"/>
          <w:i/>
          <w:sz w:val="24"/>
          <w:szCs w:val="24"/>
          <w:lang w:val="ro-RO"/>
        </w:rPr>
      </w:pPr>
      <w:r>
        <w:rPr>
          <w:rFonts w:ascii="Times New Roman" w:hAnsi="Times New Roman" w:cs="Times New Roman"/>
          <w:sz w:val="24"/>
          <w:szCs w:val="24"/>
          <w:lang w:val="ro-RO"/>
        </w:rPr>
        <w:t xml:space="preserve">- </w:t>
      </w:r>
      <w:r w:rsidRPr="008924D9">
        <w:rPr>
          <w:rFonts w:ascii="Times New Roman" w:hAnsi="Times New Roman" w:cs="Times New Roman"/>
          <w:i/>
          <w:sz w:val="24"/>
          <w:szCs w:val="24"/>
          <w:lang w:val="ro-RO"/>
        </w:rPr>
        <w:t>metoda transectelor combinată cu metoda punctului fix;</w:t>
      </w:r>
    </w:p>
    <w:p w:rsidR="00D70D52" w:rsidRDefault="00CD6232" w:rsidP="003E19E8">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Prin această metodă</w:t>
      </w:r>
      <w:r w:rsidRPr="00CC21DA">
        <w:rPr>
          <w:rFonts w:ascii="Times New Roman" w:hAnsi="Times New Roman" w:cs="Times New Roman"/>
          <w:sz w:val="24"/>
          <w:szCs w:val="24"/>
          <w:lang w:val="ro-RO"/>
        </w:rPr>
        <w:t xml:space="preserve"> s</w:t>
      </w:r>
      <w:r>
        <w:rPr>
          <w:rFonts w:ascii="Times New Roman" w:hAnsi="Times New Roman" w:cs="Times New Roman"/>
          <w:sz w:val="24"/>
          <w:szCs w:val="24"/>
          <w:lang w:val="ro-RO"/>
        </w:rPr>
        <w:t>e va realiza</w:t>
      </w:r>
      <w:r w:rsidRPr="00CC21DA">
        <w:rPr>
          <w:rFonts w:ascii="Times New Roman" w:hAnsi="Times New Roman" w:cs="Times New Roman"/>
          <w:sz w:val="24"/>
          <w:szCs w:val="24"/>
          <w:lang w:val="ro-RO"/>
        </w:rPr>
        <w:t xml:space="preserve"> </w:t>
      </w:r>
      <w:r>
        <w:rPr>
          <w:rFonts w:ascii="Times New Roman" w:hAnsi="Times New Roman" w:cs="Times New Roman"/>
          <w:sz w:val="24"/>
          <w:szCs w:val="24"/>
          <w:lang w:val="ro-RO"/>
        </w:rPr>
        <w:t>inventarierea speciilor cuibaritoare ș</w:t>
      </w:r>
      <w:r w:rsidRPr="00CC21DA">
        <w:rPr>
          <w:rFonts w:ascii="Times New Roman" w:hAnsi="Times New Roman" w:cs="Times New Roman"/>
          <w:sz w:val="24"/>
          <w:szCs w:val="24"/>
          <w:lang w:val="ro-RO"/>
        </w:rPr>
        <w:t xml:space="preserve">i a celor care </w:t>
      </w:r>
      <w:r>
        <w:rPr>
          <w:rFonts w:ascii="Times New Roman" w:hAnsi="Times New Roman" w:cs="Times New Roman"/>
          <w:sz w:val="24"/>
          <w:szCs w:val="24"/>
          <w:lang w:val="ro-RO"/>
        </w:rPr>
        <w:t>tranzitează zona supusă monitoriză</w:t>
      </w:r>
      <w:r w:rsidRPr="00CC21DA">
        <w:rPr>
          <w:rFonts w:ascii="Times New Roman" w:hAnsi="Times New Roman" w:cs="Times New Roman"/>
          <w:sz w:val="24"/>
          <w:szCs w:val="24"/>
          <w:lang w:val="ro-RO"/>
        </w:rPr>
        <w:t xml:space="preserve">rii. </w:t>
      </w:r>
      <w:r>
        <w:rPr>
          <w:rFonts w:ascii="Times New Roman" w:hAnsi="Times New Roman" w:cs="Times New Roman"/>
          <w:sz w:val="24"/>
          <w:szCs w:val="24"/>
          <w:lang w:val="ro-RO"/>
        </w:rPr>
        <w:t>Localizarea acestora se va stabili în așa fel încâ</w:t>
      </w:r>
      <w:r w:rsidRPr="00CC21DA">
        <w:rPr>
          <w:rFonts w:ascii="Times New Roman" w:hAnsi="Times New Roman" w:cs="Times New Roman"/>
          <w:sz w:val="24"/>
          <w:szCs w:val="24"/>
          <w:lang w:val="ro-RO"/>
        </w:rPr>
        <w:t>t transectele din toat</w:t>
      </w:r>
      <w:r>
        <w:rPr>
          <w:rFonts w:ascii="Times New Roman" w:hAnsi="Times New Roman" w:cs="Times New Roman"/>
          <w:sz w:val="24"/>
          <w:szCs w:val="24"/>
          <w:lang w:val="ro-RO"/>
        </w:rPr>
        <w:t>ă zona de studiu să surprindă</w:t>
      </w:r>
      <w:r w:rsidRPr="00CC21DA">
        <w:rPr>
          <w:rFonts w:ascii="Times New Roman" w:hAnsi="Times New Roman" w:cs="Times New Roman"/>
          <w:sz w:val="24"/>
          <w:szCs w:val="24"/>
          <w:lang w:val="ro-RO"/>
        </w:rPr>
        <w:t xml:space="preserve"> habitatele specific</w:t>
      </w:r>
      <w:r>
        <w:rPr>
          <w:rFonts w:ascii="Times New Roman" w:hAnsi="Times New Roman" w:cs="Times New Roman"/>
          <w:sz w:val="24"/>
          <w:szCs w:val="24"/>
          <w:lang w:val="ro-RO"/>
        </w:rPr>
        <w:t>e zonei pentru a putea analiza și relaț</w:t>
      </w:r>
      <w:r w:rsidRPr="00CC21DA">
        <w:rPr>
          <w:rFonts w:ascii="Times New Roman" w:hAnsi="Times New Roman" w:cs="Times New Roman"/>
          <w:sz w:val="24"/>
          <w:szCs w:val="24"/>
          <w:lang w:val="ro-RO"/>
        </w:rPr>
        <w:t xml:space="preserve">ia habitat - specie. </w:t>
      </w:r>
    </w:p>
    <w:p w:rsidR="00CD6232" w:rsidRPr="00CC21DA" w:rsidRDefault="00CD6232" w:rsidP="00CD6232">
      <w:pPr>
        <w:spacing w:after="0" w:line="360" w:lineRule="auto"/>
        <w:ind w:firstLine="720"/>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Prin aplicare</w:t>
      </w:r>
      <w:r>
        <w:rPr>
          <w:rFonts w:ascii="Times New Roman" w:hAnsi="Times New Roman" w:cs="Times New Roman"/>
          <w:sz w:val="24"/>
          <w:szCs w:val="24"/>
          <w:lang w:val="ro-RO"/>
        </w:rPr>
        <w:t>a metodei punctului fix se vor obtine</w:t>
      </w:r>
      <w:r w:rsidRPr="00CC21DA">
        <w:rPr>
          <w:rFonts w:ascii="Times New Roman" w:hAnsi="Times New Roman" w:cs="Times New Roman"/>
          <w:sz w:val="24"/>
          <w:szCs w:val="24"/>
          <w:lang w:val="ro-RO"/>
        </w:rPr>
        <w:t xml:space="preserve"> date priv</w:t>
      </w:r>
      <w:r>
        <w:rPr>
          <w:rFonts w:ascii="Times New Roman" w:hAnsi="Times New Roman" w:cs="Times New Roman"/>
          <w:sz w:val="24"/>
          <w:szCs w:val="24"/>
          <w:lang w:val="ro-RO"/>
        </w:rPr>
        <w:t>ind diversitatea speciilor de păsări (compoziția specifică/evaluarea calitativă), analizarea relaț</w:t>
      </w:r>
      <w:r w:rsidRPr="00CC21DA">
        <w:rPr>
          <w:rFonts w:ascii="Times New Roman" w:hAnsi="Times New Roman" w:cs="Times New Roman"/>
          <w:sz w:val="24"/>
          <w:szCs w:val="24"/>
          <w:lang w:val="ro-RO"/>
        </w:rPr>
        <w:t>iei specie – habitat</w:t>
      </w:r>
      <w:r>
        <w:rPr>
          <w:rFonts w:ascii="Times New Roman" w:hAnsi="Times New Roman" w:cs="Times New Roman"/>
          <w:sz w:val="24"/>
          <w:szCs w:val="24"/>
          <w:lang w:val="ro-RO"/>
        </w:rPr>
        <w:t>.</w:t>
      </w:r>
    </w:p>
    <w:p w:rsidR="00CD6232" w:rsidRPr="008924D9" w:rsidRDefault="00CD6232" w:rsidP="00CD6232">
      <w:pPr>
        <w:spacing w:after="0" w:line="360" w:lineRule="auto"/>
        <w:jc w:val="both"/>
        <w:rPr>
          <w:rFonts w:ascii="Times New Roman" w:hAnsi="Times New Roman" w:cs="Times New Roman"/>
          <w:i/>
          <w:sz w:val="24"/>
          <w:szCs w:val="24"/>
          <w:lang w:val="ro-RO"/>
        </w:rPr>
      </w:pPr>
      <w:r w:rsidRPr="008924D9">
        <w:rPr>
          <w:rFonts w:ascii="Times New Roman" w:hAnsi="Times New Roman" w:cs="Times New Roman"/>
          <w:i/>
          <w:sz w:val="24"/>
          <w:szCs w:val="24"/>
          <w:lang w:val="ro-RO"/>
        </w:rPr>
        <w:t xml:space="preserve">- </w:t>
      </w:r>
      <w:r>
        <w:rPr>
          <w:rFonts w:ascii="Times New Roman" w:hAnsi="Times New Roman" w:cs="Times New Roman"/>
          <w:i/>
          <w:sz w:val="24"/>
          <w:szCs w:val="24"/>
          <w:lang w:val="ro-RO"/>
        </w:rPr>
        <w:t>m</w:t>
      </w:r>
      <w:r w:rsidRPr="008924D9">
        <w:rPr>
          <w:rFonts w:ascii="Times New Roman" w:hAnsi="Times New Roman" w:cs="Times New Roman"/>
          <w:i/>
          <w:sz w:val="24"/>
          <w:szCs w:val="24"/>
          <w:lang w:val="ro-RO"/>
        </w:rPr>
        <w:t xml:space="preserve">etoda punctului favorabil (Vantage Point) </w:t>
      </w:r>
    </w:p>
    <w:p w:rsidR="00CD6232" w:rsidRDefault="00CD623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Observațiile</w:t>
      </w:r>
      <w:r w:rsidRPr="00CC21DA">
        <w:rPr>
          <w:rFonts w:ascii="Times New Roman" w:hAnsi="Times New Roman" w:cs="Times New Roman"/>
          <w:sz w:val="24"/>
          <w:szCs w:val="24"/>
          <w:lang w:val="ro-RO"/>
        </w:rPr>
        <w:t xml:space="preserve"> din puncte favorabil</w:t>
      </w:r>
      <w:r>
        <w:rPr>
          <w:rFonts w:ascii="Times New Roman" w:hAnsi="Times New Roman" w:cs="Times New Roman"/>
          <w:sz w:val="24"/>
          <w:szCs w:val="24"/>
          <w:lang w:val="ro-RO"/>
        </w:rPr>
        <w:t>e (Vantage point survey) implică realizarea observațiilor dintr-un punct fix aflat într-o poziție favorabilă care să permită observarea activităț</w:t>
      </w:r>
      <w:r w:rsidRPr="00CC21DA">
        <w:rPr>
          <w:rFonts w:ascii="Times New Roman" w:hAnsi="Times New Roman" w:cs="Times New Roman"/>
          <w:sz w:val="24"/>
          <w:szCs w:val="24"/>
          <w:lang w:val="ro-RO"/>
        </w:rPr>
        <w:t>ii de zbor a p</w:t>
      </w:r>
      <w:r>
        <w:rPr>
          <w:rFonts w:ascii="Times New Roman" w:hAnsi="Times New Roman" w:cs="Times New Roman"/>
          <w:sz w:val="24"/>
          <w:szCs w:val="24"/>
          <w:lang w:val="ro-RO"/>
        </w:rPr>
        <w:t>ăsării fără</w:t>
      </w:r>
      <w:r w:rsidRPr="00CC21DA">
        <w:rPr>
          <w:rFonts w:ascii="Times New Roman" w:hAnsi="Times New Roman" w:cs="Times New Roman"/>
          <w:sz w:val="24"/>
          <w:szCs w:val="24"/>
          <w:lang w:val="ro-RO"/>
        </w:rPr>
        <w:t xml:space="preserve"> afectarea comportamentului acesteia</w:t>
      </w:r>
      <w:r>
        <w:rPr>
          <w:rFonts w:ascii="Times New Roman" w:hAnsi="Times New Roman" w:cs="Times New Roman"/>
          <w:sz w:val="24"/>
          <w:szCs w:val="24"/>
          <w:lang w:val="ro-RO"/>
        </w:rPr>
        <w:t xml:space="preserve">. </w:t>
      </w:r>
    </w:p>
    <w:p w:rsidR="00CD6232" w:rsidRDefault="00CD6232" w:rsidP="00CD6232">
      <w:pPr>
        <w:spacing w:after="0" w:line="360" w:lineRule="auto"/>
        <w:jc w:val="both"/>
        <w:rPr>
          <w:rFonts w:ascii="Times New Roman" w:hAnsi="Times New Roman" w:cs="Times New Roman"/>
          <w:b/>
          <w:i/>
          <w:sz w:val="24"/>
          <w:szCs w:val="24"/>
          <w:lang w:val="ro-RO"/>
        </w:rPr>
      </w:pPr>
      <w:r w:rsidRPr="006641BE">
        <w:rPr>
          <w:rFonts w:ascii="Times New Roman" w:hAnsi="Times New Roman" w:cs="Times New Roman"/>
          <w:b/>
          <w:i/>
          <w:sz w:val="24"/>
          <w:szCs w:val="24"/>
          <w:lang w:val="ro-RO"/>
        </w:rPr>
        <w:t>Studiul mamiferelor (altele decât chiropterele)</w:t>
      </w:r>
    </w:p>
    <w:p w:rsidR="00CD6232" w:rsidRPr="00CC21DA" w:rsidRDefault="00CD623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Inventareirea </w:t>
      </w:r>
      <w:r w:rsidRPr="00CC21DA">
        <w:rPr>
          <w:rFonts w:ascii="Times New Roman" w:hAnsi="Times New Roman" w:cs="Times New Roman"/>
          <w:sz w:val="24"/>
          <w:szCs w:val="24"/>
          <w:lang w:val="ro-RO"/>
        </w:rPr>
        <w:t>speciilor de</w:t>
      </w:r>
      <w:r>
        <w:rPr>
          <w:rFonts w:ascii="Times New Roman" w:hAnsi="Times New Roman" w:cs="Times New Roman"/>
          <w:sz w:val="24"/>
          <w:szCs w:val="24"/>
          <w:lang w:val="ro-RO"/>
        </w:rPr>
        <w:t xml:space="preserve"> mamifere se va realiza prin doua</w:t>
      </w:r>
      <w:r w:rsidRPr="00CC21DA">
        <w:rPr>
          <w:rFonts w:ascii="Times New Roman" w:hAnsi="Times New Roman" w:cs="Times New Roman"/>
          <w:sz w:val="24"/>
          <w:szCs w:val="24"/>
          <w:lang w:val="ro-RO"/>
        </w:rPr>
        <w:t xml:space="preserve"> metode active: </w:t>
      </w:r>
    </w:p>
    <w:p w:rsidR="00CD6232" w:rsidRPr="00CC21DA" w:rsidRDefault="00CD6232" w:rsidP="00CD6232">
      <w:pPr>
        <w:numPr>
          <w:ilvl w:val="0"/>
          <w:numId w:val="30"/>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evaluarea prezenței pe baza urmelor sau observă</w:t>
      </w:r>
      <w:r w:rsidRPr="00CC21DA">
        <w:rPr>
          <w:rFonts w:ascii="Times New Roman" w:hAnsi="Times New Roman" w:cs="Times New Roman"/>
          <w:sz w:val="24"/>
          <w:szCs w:val="24"/>
          <w:lang w:val="ro-RO"/>
        </w:rPr>
        <w:t xml:space="preserve">rii directe pe transecte liniare; </w:t>
      </w:r>
    </w:p>
    <w:p w:rsidR="00CD6232" w:rsidRPr="00CD6232" w:rsidRDefault="00CD6232" w:rsidP="00CD6232">
      <w:pPr>
        <w:numPr>
          <w:ilvl w:val="0"/>
          <w:numId w:val="30"/>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evaluarea prezenței pe baza staț</w:t>
      </w:r>
      <w:r w:rsidRPr="00CC21DA">
        <w:rPr>
          <w:rFonts w:ascii="Times New Roman" w:hAnsi="Times New Roman" w:cs="Times New Roman"/>
          <w:sz w:val="24"/>
          <w:szCs w:val="24"/>
          <w:lang w:val="ro-RO"/>
        </w:rPr>
        <w:t xml:space="preserve">iilor de urme. </w:t>
      </w:r>
    </w:p>
    <w:p w:rsidR="00CD6232" w:rsidRPr="00CC21DA" w:rsidRDefault="00CD6232" w:rsidP="00CD6232">
      <w:pPr>
        <w:spacing w:after="0"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Utilizarea în paralel a acestor două metode cu metoda utilizarii </w:t>
      </w:r>
      <w:r w:rsidRPr="00CD6232">
        <w:rPr>
          <w:rFonts w:ascii="Times New Roman" w:hAnsi="Times New Roman" w:cs="Times New Roman"/>
          <w:b/>
          <w:sz w:val="24"/>
          <w:szCs w:val="24"/>
          <w:lang w:val="ro-RO"/>
        </w:rPr>
        <w:t>camera trap</w:t>
      </w:r>
      <w:r>
        <w:rPr>
          <w:rFonts w:ascii="Times New Roman" w:hAnsi="Times New Roman" w:cs="Times New Roman"/>
          <w:sz w:val="24"/>
          <w:szCs w:val="24"/>
          <w:lang w:val="ro-RO"/>
        </w:rPr>
        <w:t>, permite: creșterea detectabilității, acoperirea cât</w:t>
      </w:r>
      <w:r w:rsidRPr="00CC21DA">
        <w:rPr>
          <w:rFonts w:ascii="Times New Roman" w:hAnsi="Times New Roman" w:cs="Times New Roman"/>
          <w:sz w:val="24"/>
          <w:szCs w:val="24"/>
          <w:lang w:val="ro-RO"/>
        </w:rPr>
        <w:t xml:space="preserve"> </w:t>
      </w:r>
      <w:r>
        <w:rPr>
          <w:rFonts w:ascii="Times New Roman" w:hAnsi="Times New Roman" w:cs="Times New Roman"/>
          <w:sz w:val="24"/>
          <w:szCs w:val="24"/>
          <w:lang w:val="ro-RO"/>
        </w:rPr>
        <w:t>mai mare a suprafeț</w:t>
      </w:r>
      <w:r w:rsidRPr="00CC21DA">
        <w:rPr>
          <w:rFonts w:ascii="Times New Roman" w:hAnsi="Times New Roman" w:cs="Times New Roman"/>
          <w:sz w:val="24"/>
          <w:szCs w:val="24"/>
          <w:lang w:val="ro-RO"/>
        </w:rPr>
        <w:t xml:space="preserve">ei </w:t>
      </w:r>
      <w:r>
        <w:rPr>
          <w:rFonts w:ascii="Times New Roman" w:hAnsi="Times New Roman" w:cs="Times New Roman"/>
          <w:sz w:val="24"/>
          <w:szCs w:val="24"/>
          <w:lang w:val="ro-RO"/>
        </w:rPr>
        <w:t>de interes, validarea statistică</w:t>
      </w:r>
      <w:r w:rsidRPr="00CC21DA">
        <w:rPr>
          <w:rFonts w:ascii="Times New Roman" w:hAnsi="Times New Roman" w:cs="Times New Roman"/>
          <w:sz w:val="24"/>
          <w:szCs w:val="24"/>
          <w:lang w:val="ro-RO"/>
        </w:rPr>
        <w:t xml:space="preserve"> a rez</w:t>
      </w:r>
      <w:r>
        <w:rPr>
          <w:rFonts w:ascii="Times New Roman" w:hAnsi="Times New Roman" w:cs="Times New Roman"/>
          <w:sz w:val="24"/>
          <w:szCs w:val="24"/>
          <w:lang w:val="ro-RO"/>
        </w:rPr>
        <w:t>ultatelor, culegerea de informaț</w:t>
      </w:r>
      <w:r w:rsidRPr="00CC21DA">
        <w:rPr>
          <w:rFonts w:ascii="Times New Roman" w:hAnsi="Times New Roman" w:cs="Times New Roman"/>
          <w:sz w:val="24"/>
          <w:szCs w:val="24"/>
          <w:lang w:val="ro-RO"/>
        </w:rPr>
        <w:t>ii s</w:t>
      </w:r>
      <w:r>
        <w:rPr>
          <w:rFonts w:ascii="Times New Roman" w:hAnsi="Times New Roman" w:cs="Times New Roman"/>
          <w:sz w:val="24"/>
          <w:szCs w:val="24"/>
          <w:lang w:val="ro-RO"/>
        </w:rPr>
        <w:t>uplimentare despre habitate și amenință</w:t>
      </w:r>
      <w:r w:rsidRPr="00CC21DA">
        <w:rPr>
          <w:rFonts w:ascii="Times New Roman" w:hAnsi="Times New Roman" w:cs="Times New Roman"/>
          <w:sz w:val="24"/>
          <w:szCs w:val="24"/>
          <w:lang w:val="ro-RO"/>
        </w:rPr>
        <w:t>rile la adresa speciilor.</w:t>
      </w:r>
    </w:p>
    <w:p w:rsidR="00CD6232" w:rsidRDefault="00CD6232" w:rsidP="00CD6232">
      <w:pPr>
        <w:spacing w:after="0" w:line="360" w:lineRule="auto"/>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ab/>
        <w:t>Parcurge</w:t>
      </w:r>
      <w:r>
        <w:rPr>
          <w:rFonts w:ascii="Times New Roman" w:hAnsi="Times New Roman" w:cs="Times New Roman"/>
          <w:sz w:val="24"/>
          <w:szCs w:val="24"/>
          <w:lang w:val="ro-RO"/>
        </w:rPr>
        <w:t>rea repetată a transectelor și instalarea succesivă a staț</w:t>
      </w:r>
      <w:r w:rsidRPr="00CC21DA">
        <w:rPr>
          <w:rFonts w:ascii="Times New Roman" w:hAnsi="Times New Roman" w:cs="Times New Roman"/>
          <w:sz w:val="24"/>
          <w:szCs w:val="24"/>
          <w:lang w:val="ro-RO"/>
        </w:rPr>
        <w:t>ii</w:t>
      </w:r>
      <w:r>
        <w:rPr>
          <w:rFonts w:ascii="Times New Roman" w:hAnsi="Times New Roman" w:cs="Times New Roman"/>
          <w:sz w:val="24"/>
          <w:szCs w:val="24"/>
          <w:lang w:val="ro-RO"/>
        </w:rPr>
        <w:t>lor de urme permite evaluarea mărimii inițiale a populației (evaluarea abudenței) și evaluarea ratei finite de creș</w:t>
      </w:r>
      <w:r w:rsidRPr="00CC21DA">
        <w:rPr>
          <w:rFonts w:ascii="Times New Roman" w:hAnsi="Times New Roman" w:cs="Times New Roman"/>
          <w:sz w:val="24"/>
          <w:szCs w:val="24"/>
          <w:lang w:val="ro-RO"/>
        </w:rPr>
        <w:t>tere (din</w:t>
      </w:r>
      <w:r>
        <w:rPr>
          <w:rFonts w:ascii="Times New Roman" w:hAnsi="Times New Roman" w:cs="Times New Roman"/>
          <w:sz w:val="24"/>
          <w:szCs w:val="24"/>
          <w:lang w:val="ro-RO"/>
        </w:rPr>
        <w:t xml:space="preserve">amica populației). </w:t>
      </w:r>
      <w:r w:rsidRPr="00CC21DA">
        <w:rPr>
          <w:rFonts w:ascii="Times New Roman" w:hAnsi="Times New Roman" w:cs="Times New Roman"/>
          <w:sz w:val="24"/>
          <w:szCs w:val="24"/>
          <w:lang w:val="ro-RO"/>
        </w:rPr>
        <w:t>Fiecare tran</w:t>
      </w:r>
      <w:r>
        <w:rPr>
          <w:rFonts w:ascii="Times New Roman" w:hAnsi="Times New Roman" w:cs="Times New Roman"/>
          <w:sz w:val="24"/>
          <w:szCs w:val="24"/>
          <w:lang w:val="ro-RO"/>
        </w:rPr>
        <w:t>sect a fost parcurs cu o cadență constantă, observându-se urmele lă</w:t>
      </w:r>
      <w:r w:rsidRPr="00CC21DA">
        <w:rPr>
          <w:rFonts w:ascii="Times New Roman" w:hAnsi="Times New Roman" w:cs="Times New Roman"/>
          <w:sz w:val="24"/>
          <w:szCs w:val="24"/>
          <w:lang w:val="ro-RO"/>
        </w:rPr>
        <w:t>sate de</w:t>
      </w:r>
      <w:r>
        <w:rPr>
          <w:rFonts w:ascii="Times New Roman" w:hAnsi="Times New Roman" w:cs="Times New Roman"/>
          <w:sz w:val="24"/>
          <w:szCs w:val="24"/>
          <w:lang w:val="ro-RO"/>
        </w:rPr>
        <w:t xml:space="preserve"> animale (excremente, urme pe pământ, urme pe arbori/vegetație, etc.</w:t>
      </w:r>
      <w:r w:rsidRPr="00CC21DA">
        <w:rPr>
          <w:rFonts w:ascii="Times New Roman" w:hAnsi="Times New Roman" w:cs="Times New Roman"/>
          <w:sz w:val="24"/>
          <w:szCs w:val="24"/>
          <w:lang w:val="ro-RO"/>
        </w:rPr>
        <w:t>)</w:t>
      </w:r>
      <w:r>
        <w:rPr>
          <w:rFonts w:ascii="Times New Roman" w:hAnsi="Times New Roman" w:cs="Times New Roman"/>
          <w:sz w:val="24"/>
          <w:szCs w:val="24"/>
          <w:lang w:val="ro-RO"/>
        </w:rPr>
        <w:t xml:space="preserve"> sau chiar indivizii speciilor țintă</w:t>
      </w:r>
      <w:r w:rsidRPr="00CC21DA">
        <w:rPr>
          <w:rFonts w:ascii="Times New Roman" w:hAnsi="Times New Roman" w:cs="Times New Roman"/>
          <w:sz w:val="24"/>
          <w:szCs w:val="24"/>
          <w:lang w:val="ro-RO"/>
        </w:rPr>
        <w:t xml:space="preserve">. </w:t>
      </w:r>
    </w:p>
    <w:p w:rsidR="00CD6232" w:rsidRDefault="00D70D5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In cadrul metodelor de monitoriare a biodiversitatii mentionate anterior, se va urmarii si gradul de implementare a masurilor de reducere, eficienta acestora si eventualele  modifiicari necesare perrosnalizate functie de dinamica populatiilor si a factorilor de mediu.</w:t>
      </w:r>
    </w:p>
    <w:p w:rsidR="003E19E8" w:rsidRDefault="003E19E8" w:rsidP="00CD6232">
      <w:pPr>
        <w:spacing w:after="0" w:line="360" w:lineRule="auto"/>
        <w:jc w:val="both"/>
        <w:rPr>
          <w:rFonts w:ascii="Times New Roman" w:hAnsi="Times New Roman" w:cs="Times New Roman"/>
          <w:sz w:val="24"/>
          <w:szCs w:val="24"/>
          <w:lang w:val="ro-RO"/>
        </w:rPr>
      </w:pPr>
    </w:p>
    <w:p w:rsidR="003E19E8" w:rsidRDefault="003E19E8" w:rsidP="00CD6232">
      <w:pPr>
        <w:spacing w:after="0" w:line="360" w:lineRule="auto"/>
        <w:jc w:val="both"/>
        <w:rPr>
          <w:rFonts w:ascii="Times New Roman" w:hAnsi="Times New Roman" w:cs="Times New Roman"/>
          <w:sz w:val="24"/>
          <w:szCs w:val="24"/>
          <w:lang w:val="ro-RO"/>
        </w:rPr>
      </w:pPr>
    </w:p>
    <w:p w:rsidR="003E19E8" w:rsidRDefault="003E19E8" w:rsidP="00CD6232">
      <w:pPr>
        <w:spacing w:after="0" w:line="360" w:lineRule="auto"/>
        <w:jc w:val="both"/>
        <w:rPr>
          <w:rFonts w:ascii="Times New Roman" w:hAnsi="Times New Roman" w:cs="Times New Roman"/>
          <w:sz w:val="24"/>
          <w:szCs w:val="24"/>
          <w:lang w:val="ro-RO"/>
        </w:rPr>
      </w:pPr>
    </w:p>
    <w:p w:rsidR="003E19E8" w:rsidRDefault="003E19E8" w:rsidP="00CD6232">
      <w:pPr>
        <w:spacing w:after="0" w:line="360" w:lineRule="auto"/>
        <w:jc w:val="both"/>
        <w:rPr>
          <w:rFonts w:ascii="Times New Roman" w:hAnsi="Times New Roman" w:cs="Times New Roman"/>
          <w:sz w:val="24"/>
          <w:szCs w:val="24"/>
          <w:lang w:val="ro-RO"/>
        </w:rPr>
      </w:pPr>
    </w:p>
    <w:p w:rsidR="00D70D52" w:rsidRPr="00D70D52" w:rsidRDefault="00D70D52" w:rsidP="00D70D52">
      <w:pPr>
        <w:pStyle w:val="ListParagraph"/>
        <w:numPr>
          <w:ilvl w:val="1"/>
          <w:numId w:val="3"/>
        </w:numPr>
        <w:spacing w:after="0" w:line="360" w:lineRule="auto"/>
        <w:jc w:val="both"/>
        <w:rPr>
          <w:rFonts w:ascii="Times New Roman" w:hAnsi="Times New Roman" w:cs="Times New Roman"/>
          <w:b/>
          <w:sz w:val="24"/>
          <w:szCs w:val="24"/>
          <w:lang w:val="ro-RO"/>
        </w:rPr>
      </w:pPr>
      <w:r w:rsidRPr="00D70D52">
        <w:rPr>
          <w:rFonts w:ascii="Times New Roman" w:hAnsi="Times New Roman" w:cs="Times New Roman"/>
          <w:b/>
          <w:sz w:val="24"/>
          <w:szCs w:val="24"/>
          <w:lang w:val="ro-RO"/>
        </w:rPr>
        <w:lastRenderedPageBreak/>
        <w:t>Solutii alternative</w:t>
      </w:r>
    </w:p>
    <w:p w:rsidR="00D70D52" w:rsidRPr="00D70D52" w:rsidRDefault="00D70D52" w:rsidP="00D70D52">
      <w:pPr>
        <w:autoSpaceDE w:val="0"/>
        <w:autoSpaceDN w:val="0"/>
        <w:adjustRightInd w:val="0"/>
        <w:spacing w:after="0" w:line="360" w:lineRule="auto"/>
        <w:ind w:firstLine="360"/>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La evaluarea oricărui proiect de activitate planificată, inițiatorul are</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obligația de a prezenta, pe lângă proiectul de bază, o alternativă.</w:t>
      </w:r>
    </w:p>
    <w:p w:rsidR="00D70D52" w:rsidRPr="00D70D52" w:rsidRDefault="00D70D52" w:rsidP="00D70D52">
      <w:pPr>
        <w:autoSpaceDE w:val="0"/>
        <w:autoSpaceDN w:val="0"/>
        <w:adjustRightInd w:val="0"/>
        <w:spacing w:after="0" w:line="360" w:lineRule="auto"/>
        <w:ind w:firstLine="360"/>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Alternativele identificate se evaluează distinct şi se alege alternativa cu</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cel mai mic impact negativ asupra mediului înconjurător. Alternativele</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pot fi clasificate după diverse criterii:</w:t>
      </w:r>
    </w:p>
    <w:p w:rsidR="00D70D52" w:rsidRPr="00D70D52" w:rsidRDefault="00D70D52" w:rsidP="00D70D52">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 xml:space="preserve">1. alternative de amplasament: </w:t>
      </w:r>
    </w:p>
    <w:p w:rsidR="00D70D52" w:rsidRPr="00D70D52" w:rsidRDefault="00D70D52" w:rsidP="00D70D52">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2. alternative de implementare (ex. modificarea calendarului</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pentru realizarea lucrărilor);</w:t>
      </w:r>
    </w:p>
    <w:p w:rsidR="00F11FF3" w:rsidRDefault="00D70D52" w:rsidP="003E19E8">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3. alternative î</w:t>
      </w:r>
      <w:r>
        <w:rPr>
          <w:rFonts w:ascii="Times New Roman" w:hAnsi="Times New Roman" w:cs="Times New Roman"/>
          <w:sz w:val="24"/>
          <w:szCs w:val="24"/>
          <w:lang w:val="ro-RO"/>
        </w:rPr>
        <w:t>n metodele de realizar,</w:t>
      </w:r>
      <w:r w:rsidRPr="00D70D52">
        <w:rPr>
          <w:rFonts w:ascii="Times New Roman" w:hAnsi="Times New Roman" w:cs="Times New Roman"/>
          <w:sz w:val="24"/>
          <w:szCs w:val="24"/>
          <w:lang w:val="ro-RO"/>
        </w:rPr>
        <w:t xml:space="preserve"> etc.</w:t>
      </w:r>
    </w:p>
    <w:p w:rsidR="00CD6232"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 cazul de fata, luand in considerare principalele efecte negative ale proiectului aupra mediului si asupra populatiei umane, vom prezenta sub forma tabelara, alternativele propuse:</w:t>
      </w: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Alternativa 0 – neimplementarea PP</w:t>
      </w: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Alternativa 1 – alegerea unei alte suprafete </w:t>
      </w:r>
    </w:p>
    <w:tbl>
      <w:tblPr>
        <w:tblStyle w:val="MediumShading2-Accent3"/>
        <w:tblW w:w="0" w:type="auto"/>
        <w:jc w:val="center"/>
        <w:tblInd w:w="-726" w:type="dxa"/>
        <w:tblLook w:val="04A0"/>
      </w:tblPr>
      <w:tblGrid>
        <w:gridCol w:w="2574"/>
        <w:gridCol w:w="1848"/>
        <w:gridCol w:w="1849"/>
        <w:gridCol w:w="1849"/>
      </w:tblGrid>
      <w:tr w:rsidR="00F11FF3" w:rsidTr="00F11FF3">
        <w:trPr>
          <w:cnfStyle w:val="100000000000"/>
          <w:jc w:val="center"/>
        </w:trPr>
        <w:tc>
          <w:tcPr>
            <w:cnfStyle w:val="0010000001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Factor impactat</w:t>
            </w:r>
          </w:p>
        </w:tc>
        <w:tc>
          <w:tcPr>
            <w:tcW w:w="1848"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PP</w:t>
            </w:r>
          </w:p>
        </w:tc>
        <w:tc>
          <w:tcPr>
            <w:tcW w:w="1849"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Alternativa 0</w:t>
            </w:r>
          </w:p>
        </w:tc>
        <w:tc>
          <w:tcPr>
            <w:tcW w:w="1849"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Alternativa 1</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Aer</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F11FF3" w:rsidTr="00F11FF3">
        <w:trPr>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Apa</w:t>
            </w:r>
          </w:p>
        </w:tc>
        <w:tc>
          <w:tcPr>
            <w:tcW w:w="1848"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Sol si subsol</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r>
      <w:tr w:rsidR="00F11FF3" w:rsidTr="00F11FF3">
        <w:trPr>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Biodiversitate</w:t>
            </w:r>
          </w:p>
        </w:tc>
        <w:tc>
          <w:tcPr>
            <w:tcW w:w="1848" w:type="dxa"/>
          </w:tcPr>
          <w:p w:rsidR="00F11FF3" w:rsidRDefault="00214926"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849" w:type="dxa"/>
          </w:tcPr>
          <w:p w:rsidR="00F11FF3" w:rsidRDefault="00214926"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4</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Populatia umana</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r>
      <w:tr w:rsidR="00F11FF3" w:rsidTr="00F11FF3">
        <w:trPr>
          <w:jc w:val="center"/>
        </w:trPr>
        <w:tc>
          <w:tcPr>
            <w:cnfStyle w:val="001000000000"/>
            <w:tcW w:w="2574" w:type="dxa"/>
          </w:tcPr>
          <w:p w:rsidR="00F11FF3" w:rsidRPr="00F11FF3" w:rsidRDefault="00F11FF3" w:rsidP="00F11FF3">
            <w:pPr>
              <w:jc w:val="both"/>
              <w:rPr>
                <w:rFonts w:ascii="Times New Roman" w:hAnsi="Times New Roman" w:cs="Times New Roman"/>
                <w:color w:val="auto"/>
                <w:sz w:val="24"/>
                <w:szCs w:val="24"/>
                <w:lang w:val="ro-RO"/>
              </w:rPr>
            </w:pPr>
            <w:r w:rsidRPr="00F11FF3">
              <w:rPr>
                <w:rFonts w:ascii="Times New Roman" w:hAnsi="Times New Roman" w:cs="Times New Roman"/>
                <w:color w:val="auto"/>
                <w:sz w:val="24"/>
                <w:szCs w:val="24"/>
                <w:lang w:val="ro-RO"/>
              </w:rPr>
              <w:t>Evaluare finala</w:t>
            </w:r>
          </w:p>
        </w:tc>
        <w:tc>
          <w:tcPr>
            <w:tcW w:w="1848" w:type="dxa"/>
          </w:tcPr>
          <w:p w:rsidR="00F11FF3" w:rsidRDefault="00214926"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8</w:t>
            </w:r>
          </w:p>
        </w:tc>
        <w:tc>
          <w:tcPr>
            <w:tcW w:w="1849" w:type="dxa"/>
          </w:tcPr>
          <w:p w:rsidR="00F11FF3" w:rsidRDefault="00214926"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6</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14</w:t>
            </w:r>
          </w:p>
        </w:tc>
      </w:tr>
    </w:tbl>
    <w:p w:rsidR="005B6A1F" w:rsidRDefault="005B6A1F" w:rsidP="005B6A1F">
      <w:pPr>
        <w:spacing w:after="0" w:line="240" w:lineRule="auto"/>
        <w:jc w:val="center"/>
        <w:rPr>
          <w:rFonts w:ascii="Times New Roman" w:hAnsi="Times New Roman" w:cs="Times New Roman"/>
          <w:sz w:val="24"/>
          <w:szCs w:val="24"/>
          <w:lang w:val="ro-RO"/>
        </w:rPr>
      </w:pPr>
    </w:p>
    <w:p w:rsidR="00F11FF3" w:rsidRPr="00F11FF3" w:rsidRDefault="00F11FF3" w:rsidP="005B6A1F">
      <w:pPr>
        <w:spacing w:after="0" w:line="360" w:lineRule="auto"/>
        <w:jc w:val="center"/>
        <w:rPr>
          <w:rFonts w:ascii="Times New Roman" w:hAnsi="Times New Roman" w:cs="Times New Roman"/>
          <w:sz w:val="24"/>
          <w:szCs w:val="24"/>
          <w:lang w:val="ro-RO"/>
        </w:rPr>
      </w:pPr>
      <w:r w:rsidRPr="00F11FF3">
        <w:rPr>
          <w:rFonts w:ascii="Times New Roman" w:hAnsi="Times New Roman" w:cs="Times New Roman"/>
          <w:sz w:val="24"/>
          <w:szCs w:val="24"/>
          <w:lang w:val="ro-RO"/>
        </w:rPr>
        <w:t xml:space="preserve">Impactul potențial </w:t>
      </w:r>
      <w:r w:rsidR="00214926">
        <w:rPr>
          <w:rFonts w:ascii="Times New Roman" w:hAnsi="Times New Roman" w:cs="Times New Roman"/>
          <w:sz w:val="24"/>
          <w:szCs w:val="24"/>
          <w:lang w:val="ro-RO"/>
        </w:rPr>
        <w:t xml:space="preserve">negativ </w:t>
      </w:r>
      <w:r w:rsidRPr="00F11FF3">
        <w:rPr>
          <w:rFonts w:ascii="Times New Roman" w:hAnsi="Times New Roman" w:cs="Times New Roman"/>
          <w:sz w:val="24"/>
          <w:szCs w:val="24"/>
          <w:lang w:val="ro-RO"/>
        </w:rPr>
        <w:t>poate fi evaluat cu un punctaj de la 0 la 4, unde:</w:t>
      </w:r>
    </w:p>
    <w:tbl>
      <w:tblPr>
        <w:tblStyle w:val="LightShading-Accent3"/>
        <w:tblW w:w="0" w:type="auto"/>
        <w:tblLook w:val="04A0"/>
      </w:tblPr>
      <w:tblGrid>
        <w:gridCol w:w="2088"/>
        <w:gridCol w:w="1659"/>
        <w:gridCol w:w="1916"/>
        <w:gridCol w:w="1874"/>
        <w:gridCol w:w="1706"/>
      </w:tblGrid>
      <w:tr w:rsidR="00F11FF3" w:rsidRPr="00F11FF3" w:rsidTr="00F11FF3">
        <w:trPr>
          <w:cnfStyle w:val="100000000000"/>
          <w:trHeight w:val="592"/>
        </w:trPr>
        <w:tc>
          <w:tcPr>
            <w:cnfStyle w:val="001000000000"/>
            <w:tcW w:w="2088" w:type="dxa"/>
          </w:tcPr>
          <w:p w:rsidR="00F11FF3" w:rsidRPr="00F11FF3" w:rsidRDefault="00F11FF3" w:rsidP="00F11FF3">
            <w:pPr>
              <w:autoSpaceDE w:val="0"/>
              <w:autoSpaceDN w:val="0"/>
              <w:adjustRightInd w:val="0"/>
              <w:jc w:val="center"/>
              <w:rPr>
                <w:rFonts w:ascii="Times New Roman" w:hAnsi="Times New Roman" w:cs="Times New Roman"/>
                <w:sz w:val="20"/>
                <w:szCs w:val="20"/>
                <w:lang w:val="ro-RO"/>
              </w:rPr>
            </w:pPr>
            <w:r w:rsidRPr="00F11FF3">
              <w:rPr>
                <w:rFonts w:ascii="Times New Roman" w:hAnsi="Times New Roman" w:cs="Times New Roman"/>
                <w:sz w:val="20"/>
                <w:szCs w:val="20"/>
                <w:lang w:val="ro-RO"/>
              </w:rPr>
              <w:t>0 – nu există</w:t>
            </w:r>
          </w:p>
          <w:p w:rsidR="00F11FF3" w:rsidRPr="00F11FF3" w:rsidRDefault="00F11FF3" w:rsidP="00F11FF3">
            <w:pPr>
              <w:autoSpaceDE w:val="0"/>
              <w:autoSpaceDN w:val="0"/>
              <w:adjustRightInd w:val="0"/>
              <w:jc w:val="center"/>
              <w:rPr>
                <w:rFonts w:ascii="Times New Roman" w:hAnsi="Times New Roman" w:cs="Times New Roman"/>
                <w:sz w:val="20"/>
                <w:szCs w:val="20"/>
                <w:lang w:val="ro-RO"/>
              </w:rPr>
            </w:pPr>
            <w:r w:rsidRPr="00F11FF3">
              <w:rPr>
                <w:rFonts w:ascii="Times New Roman" w:hAnsi="Times New Roman" w:cs="Times New Roman"/>
                <w:sz w:val="20"/>
                <w:szCs w:val="20"/>
                <w:lang w:val="ro-RO"/>
              </w:rPr>
              <w:t>impac</w:t>
            </w:r>
            <w:r>
              <w:rPr>
                <w:rFonts w:ascii="Times New Roman" w:hAnsi="Times New Roman" w:cs="Times New Roman"/>
                <w:sz w:val="20"/>
                <w:szCs w:val="20"/>
                <w:lang w:val="ro-RO"/>
              </w:rPr>
              <w:t>t</w:t>
            </w:r>
          </w:p>
        </w:tc>
        <w:tc>
          <w:tcPr>
            <w:tcW w:w="1659"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1 – impact</w:t>
            </w:r>
          </w:p>
          <w:p w:rsidR="00F11FF3" w:rsidRPr="00F11FF3" w:rsidRDefault="00F11FF3" w:rsidP="00F11FF3">
            <w:pPr>
              <w:jc w:val="center"/>
              <w:cnfStyle w:val="100000000000"/>
              <w:rPr>
                <w:rFonts w:ascii="Times New Roman" w:hAnsi="Times New Roman" w:cs="Times New Roman"/>
                <w:sz w:val="24"/>
                <w:szCs w:val="24"/>
                <w:lang w:val="ro-RO"/>
              </w:rPr>
            </w:pPr>
            <w:r w:rsidRPr="00F11FF3">
              <w:rPr>
                <w:rFonts w:ascii="Times New Roman" w:hAnsi="Times New Roman" w:cs="Times New Roman"/>
                <w:sz w:val="20"/>
                <w:szCs w:val="20"/>
                <w:lang w:val="ro-RO"/>
              </w:rPr>
              <w:t>minor</w:t>
            </w:r>
          </w:p>
        </w:tc>
        <w:tc>
          <w:tcPr>
            <w:tcW w:w="1916"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2 – impact</w:t>
            </w:r>
          </w:p>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modera</w:t>
            </w:r>
            <w:r>
              <w:rPr>
                <w:rFonts w:ascii="Times New Roman" w:hAnsi="Times New Roman" w:cs="Times New Roman"/>
                <w:sz w:val="20"/>
                <w:szCs w:val="20"/>
                <w:lang w:val="ro-RO"/>
              </w:rPr>
              <w:t>t</w:t>
            </w:r>
          </w:p>
        </w:tc>
        <w:tc>
          <w:tcPr>
            <w:tcW w:w="1874"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3 – impact</w:t>
            </w:r>
          </w:p>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major</w:t>
            </w:r>
          </w:p>
        </w:tc>
        <w:tc>
          <w:tcPr>
            <w:tcW w:w="1706"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4 – impact extrem</w:t>
            </w:r>
          </w:p>
        </w:tc>
      </w:tr>
    </w:tbl>
    <w:p w:rsidR="005B6A1F" w:rsidRDefault="005B6A1F" w:rsidP="005B6A1F">
      <w:pPr>
        <w:spacing w:after="0" w:line="240" w:lineRule="auto"/>
        <w:jc w:val="both"/>
        <w:rPr>
          <w:rFonts w:ascii="Times New Roman" w:hAnsi="Times New Roman" w:cs="Times New Roman"/>
          <w:sz w:val="24"/>
          <w:szCs w:val="24"/>
          <w:lang w:val="ro-RO"/>
        </w:rPr>
      </w:pPr>
    </w:p>
    <w:p w:rsidR="00F11FF3" w:rsidRDefault="00F11FF3" w:rsidP="005B6A1F">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Explicarea valorilor</w:t>
      </w: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PP – conform specificatiilor proiectului si a implementarii masurilor d ereducere a impactului se considera ca acesta va avea un impact minor asupra factorilor Aer si Apa, un impact extrem asupra factorului sol si subsol intomcai prin scopul PP de extragere resursa utila cariera) si un impact extrem asupra biodiversitatii, in special prin actiunea de decopertare a solului vegetale cu tot cu materialul vegetal (flora si vegetatie), insotite de fauna cu mobilitate redusa. De asemenea, impactul va exista si prin prisma diminuarii arealului de hranit si/sau cuibarit/cresterea puilor pentru specii cu mobilitate ridicata (pasari, mamifere mari). </w:t>
      </w:r>
    </w:p>
    <w:p w:rsidR="003E19E8" w:rsidRDefault="003E19E8" w:rsidP="00F11FF3">
      <w:pPr>
        <w:spacing w:after="0" w:line="360" w:lineRule="auto"/>
        <w:ind w:firstLine="720"/>
        <w:jc w:val="both"/>
        <w:rPr>
          <w:rFonts w:ascii="Times New Roman" w:hAnsi="Times New Roman" w:cs="Times New Roman"/>
          <w:sz w:val="24"/>
          <w:szCs w:val="24"/>
          <w:lang w:val="ro-RO"/>
        </w:rPr>
      </w:pP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Alterntiva 0 –neimplemenatrea PP nu </w:t>
      </w:r>
      <w:r w:rsidR="00214926">
        <w:rPr>
          <w:rFonts w:ascii="Times New Roman" w:hAnsi="Times New Roman" w:cs="Times New Roman"/>
          <w:sz w:val="24"/>
          <w:szCs w:val="24"/>
          <w:lang w:val="ro-RO"/>
        </w:rPr>
        <w:t>va</w:t>
      </w:r>
      <w:r>
        <w:rPr>
          <w:rFonts w:ascii="Times New Roman" w:hAnsi="Times New Roman" w:cs="Times New Roman"/>
          <w:sz w:val="24"/>
          <w:szCs w:val="24"/>
          <w:lang w:val="ro-RO"/>
        </w:rPr>
        <w:t xml:space="preserve"> avea efecte 0 asurpa mediului,</w:t>
      </w:r>
      <w:r w:rsidR="00214926">
        <w:rPr>
          <w:rFonts w:ascii="Times New Roman" w:hAnsi="Times New Roman" w:cs="Times New Roman"/>
          <w:sz w:val="24"/>
          <w:szCs w:val="24"/>
          <w:lang w:val="ro-RO"/>
        </w:rPr>
        <w:t xml:space="preserve"> asa cum ar fi de asteptat</w:t>
      </w:r>
      <w:r>
        <w:rPr>
          <w:rFonts w:ascii="Times New Roman" w:hAnsi="Times New Roman" w:cs="Times New Roman"/>
          <w:sz w:val="24"/>
          <w:szCs w:val="24"/>
          <w:lang w:val="ro-RO"/>
        </w:rPr>
        <w:t xml:space="preserve"> </w:t>
      </w:r>
      <w:r w:rsidR="00214926">
        <w:rPr>
          <w:rFonts w:ascii="Times New Roman" w:hAnsi="Times New Roman" w:cs="Times New Roman"/>
          <w:sz w:val="24"/>
          <w:szCs w:val="24"/>
          <w:lang w:val="ro-RO"/>
        </w:rPr>
        <w:t>deoarece zona respectiva este supusa stresului suprapasunatului, implemenatrea Pp in codnitiile masurilor compensatorii ar putea defapt sa reuca acest impact</w:t>
      </w:r>
      <w:r>
        <w:rPr>
          <w:rFonts w:ascii="Times New Roman" w:hAnsi="Times New Roman" w:cs="Times New Roman"/>
          <w:sz w:val="24"/>
          <w:szCs w:val="24"/>
          <w:lang w:val="ro-RO"/>
        </w:rPr>
        <w:t xml:space="preserve">. </w:t>
      </w:r>
      <w:r w:rsidR="00214926">
        <w:rPr>
          <w:rFonts w:ascii="Times New Roman" w:hAnsi="Times New Roman" w:cs="Times New Roman"/>
          <w:sz w:val="24"/>
          <w:szCs w:val="24"/>
          <w:lang w:val="ro-RO"/>
        </w:rPr>
        <w:t>De asemenea</w:t>
      </w:r>
      <w:r>
        <w:rPr>
          <w:rFonts w:ascii="Times New Roman" w:hAnsi="Times New Roman" w:cs="Times New Roman"/>
          <w:sz w:val="24"/>
          <w:szCs w:val="24"/>
          <w:lang w:val="ro-RO"/>
        </w:rPr>
        <w:t xml:space="preserve">, ar putea avea efecte negative extreme asupra populatiei din punct de vedere al locurilor de munca, acestea neexistand o data ce PP nu va fi implementat. </w:t>
      </w:r>
    </w:p>
    <w:p w:rsidR="003F60F7" w:rsidRDefault="00F11FF3" w:rsidP="003E19E8">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Alternativa 1 – Aceasta reprezinta mutarea/alegerea unei alte suprafete de teren. Societatea detine un alt teren in zona analiata, insa acesta este mult mai aproape de habitatele de interes comunitar si mai departe de drumuri amenajate ceea ce duce la cresterea gradului impactarii asupra tuturor factorilor de mediu implicati. </w:t>
      </w:r>
    </w:p>
    <w:p w:rsidR="005B6A1F" w:rsidRDefault="00F11FF3"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Prin urmare, consideram ca prezenta locatie a desfasurari PP in comparatie cu alternativele este cea mai in masura sa aduca beneficii populatii umane fara a afecta in mod grav biodiversitatea.</w:t>
      </w:r>
    </w:p>
    <w:p w:rsidR="005B6A1F" w:rsidRDefault="005B6A1F" w:rsidP="005B6A1F">
      <w:pPr>
        <w:pStyle w:val="ListParagraph"/>
        <w:numPr>
          <w:ilvl w:val="1"/>
          <w:numId w:val="3"/>
        </w:numPr>
        <w:spacing w:after="0" w:line="360" w:lineRule="auto"/>
        <w:jc w:val="both"/>
        <w:rPr>
          <w:rFonts w:ascii="Times New Roman" w:hAnsi="Times New Roman" w:cs="Times New Roman"/>
          <w:b/>
          <w:sz w:val="24"/>
          <w:szCs w:val="24"/>
          <w:lang w:val="ro-RO"/>
        </w:rPr>
      </w:pPr>
      <w:r w:rsidRPr="005B6A1F">
        <w:rPr>
          <w:rFonts w:ascii="Times New Roman" w:hAnsi="Times New Roman" w:cs="Times New Roman"/>
          <w:b/>
          <w:sz w:val="24"/>
          <w:szCs w:val="24"/>
          <w:lang w:val="ro-RO"/>
        </w:rPr>
        <w:t>Masuri compensatorii</w:t>
      </w:r>
    </w:p>
    <w:p w:rsidR="005B6A1F" w:rsidRDefault="005B6A1F" w:rsidP="005B6A1F">
      <w:pPr>
        <w:spacing w:after="0" w:line="360" w:lineRule="auto"/>
        <w:ind w:firstLine="360"/>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 xml:space="preserve">Planul de implementare a măsurilor compensatorii trebuie să cuprindă: </w:t>
      </w:r>
    </w:p>
    <w:p w:rsidR="00033814"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obiective clare în concordanţă cu obiectivele de conservare ale sitului</w:t>
      </w:r>
      <w:r w:rsidR="00033814">
        <w:rPr>
          <w:rFonts w:ascii="Times New Roman" w:hAnsi="Times New Roman" w:cs="Times New Roman"/>
          <w:sz w:val="24"/>
          <w:szCs w:val="24"/>
          <w:lang w:val="ro-RO"/>
        </w:rPr>
        <w:t>;</w:t>
      </w:r>
      <w:r w:rsidRPr="00033814">
        <w:rPr>
          <w:rFonts w:ascii="Times New Roman" w:hAnsi="Times New Roman" w:cs="Times New Roman"/>
          <w:sz w:val="24"/>
          <w:szCs w:val="24"/>
          <w:lang w:val="ro-RO"/>
        </w:rPr>
        <w:t xml:space="preserve"> </w:t>
      </w:r>
    </w:p>
    <w:p w:rsidR="005B6A1F" w:rsidRPr="00033814"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 xml:space="preserve">planificarea implementării şi coroborarea acesteia cu cea stabilită pentru PP; </w:t>
      </w:r>
    </w:p>
    <w:p w:rsidR="005B6A1F" w:rsidRPr="005B6A1F"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e</w:t>
      </w:r>
      <w:r w:rsidRPr="005B6A1F">
        <w:rPr>
          <w:rFonts w:ascii="Times New Roman" w:hAnsi="Times New Roman" w:cs="Times New Roman"/>
          <w:sz w:val="24"/>
          <w:szCs w:val="24"/>
          <w:lang w:val="ro-RO"/>
        </w:rPr>
        <w:t xml:space="preserve">tapele informării publice şi/sau consultarea publicului; </w:t>
      </w:r>
    </w:p>
    <w:p w:rsidR="005B6A1F" w:rsidRPr="005B6A1F"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 xml:space="preserve"> monitorizarea specifică şi planificarea raportării, ţinându-se cont de precizarea bugetului necesar pentru a garanta eficienţa pe termen lung a măsurilor.</w:t>
      </w:r>
    </w:p>
    <w:p w:rsidR="005B6A1F" w:rsidRPr="005B6A1F" w:rsidRDefault="005B6A1F" w:rsidP="005B6A1F">
      <w:pPr>
        <w:spacing w:after="0" w:line="360" w:lineRule="auto"/>
        <w:ind w:firstLine="720"/>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Măsurile compensatorii trebuie să fie complet funcţionale la momentul în care impactul se va produce.</w:t>
      </w:r>
      <w:r>
        <w:rPr>
          <w:rFonts w:ascii="Times New Roman" w:hAnsi="Times New Roman" w:cs="Times New Roman"/>
          <w:sz w:val="24"/>
          <w:szCs w:val="24"/>
          <w:lang w:val="ro-RO"/>
        </w:rPr>
        <w:t xml:space="preserve"> </w:t>
      </w:r>
      <w:r w:rsidRPr="005B6A1F">
        <w:rPr>
          <w:rFonts w:ascii="Times New Roman" w:hAnsi="Times New Roman" w:cs="Times New Roman"/>
          <w:sz w:val="24"/>
          <w:szCs w:val="24"/>
          <w:lang w:val="ro-RO"/>
        </w:rPr>
        <w:t>Măsurile compensatorii trebuie prezentate CE înainte de a fi implementate şi înainte de obţinerea actului de reglementare.</w:t>
      </w:r>
    </w:p>
    <w:p w:rsidR="003F60F7" w:rsidRDefault="00033814"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w:t>
      </w:r>
      <w:r w:rsidR="005B6A1F" w:rsidRPr="005B6A1F">
        <w:rPr>
          <w:rFonts w:ascii="Times New Roman" w:hAnsi="Times New Roman" w:cs="Times New Roman"/>
          <w:sz w:val="24"/>
          <w:szCs w:val="24"/>
          <w:lang w:val="ro-RO"/>
        </w:rPr>
        <w:t xml:space="preserve">rin implementarea măsurilor compensatorii </w:t>
      </w:r>
      <w:r>
        <w:rPr>
          <w:rFonts w:ascii="Times New Roman" w:hAnsi="Times New Roman" w:cs="Times New Roman"/>
          <w:sz w:val="24"/>
          <w:szCs w:val="24"/>
          <w:lang w:val="ro-RO"/>
        </w:rPr>
        <w:t>trebuie sa se asigure</w:t>
      </w:r>
      <w:r w:rsidR="005B6A1F" w:rsidRPr="005B6A1F">
        <w:rPr>
          <w:rFonts w:ascii="Times New Roman" w:hAnsi="Times New Roman" w:cs="Times New Roman"/>
          <w:sz w:val="24"/>
          <w:szCs w:val="24"/>
          <w:lang w:val="ro-RO"/>
        </w:rPr>
        <w:t xml:space="preserve"> coerenţa reţelei Natura 2000 şi starea favorabilă de conservare a speciilor şi/sau h</w:t>
      </w:r>
      <w:r>
        <w:rPr>
          <w:rFonts w:ascii="Times New Roman" w:hAnsi="Times New Roman" w:cs="Times New Roman"/>
          <w:sz w:val="24"/>
          <w:szCs w:val="24"/>
          <w:lang w:val="ro-RO"/>
        </w:rPr>
        <w:t>abitatelor de interes comunitar.</w:t>
      </w:r>
    </w:p>
    <w:p w:rsidR="00214926" w:rsidRPr="003F60F7" w:rsidRDefault="00214926" w:rsidP="003F60F7">
      <w:pPr>
        <w:pStyle w:val="ListParagraph"/>
        <w:numPr>
          <w:ilvl w:val="2"/>
          <w:numId w:val="3"/>
        </w:numPr>
        <w:spacing w:after="0" w:line="360" w:lineRule="auto"/>
        <w:jc w:val="both"/>
        <w:rPr>
          <w:rFonts w:ascii="Times New Roman" w:hAnsi="Times New Roman" w:cs="Times New Roman"/>
          <w:b/>
          <w:sz w:val="24"/>
          <w:szCs w:val="24"/>
          <w:lang w:val="ro-RO"/>
        </w:rPr>
      </w:pPr>
      <w:r w:rsidRPr="00214926">
        <w:rPr>
          <w:rFonts w:ascii="Times New Roman" w:hAnsi="Times New Roman" w:cs="Times New Roman"/>
          <w:b/>
          <w:sz w:val="24"/>
          <w:szCs w:val="24"/>
          <w:lang w:val="ro-RO"/>
        </w:rPr>
        <w:t>Descrierea masurilor compensatorii</w:t>
      </w:r>
    </w:p>
    <w:p w:rsidR="00214926" w:rsidRPr="00214926" w:rsidRDefault="00214926" w:rsidP="003F60F7">
      <w:pPr>
        <w:spacing w:after="0" w:line="240" w:lineRule="auto"/>
        <w:ind w:firstLine="720"/>
        <w:jc w:val="both"/>
        <w:rPr>
          <w:rFonts w:ascii="Times New Roman" w:hAnsi="Times New Roman" w:cs="Times New Roman"/>
          <w:b/>
          <w:i/>
          <w:sz w:val="24"/>
          <w:szCs w:val="24"/>
          <w:lang w:val="ro-RO"/>
        </w:rPr>
      </w:pPr>
      <w:r w:rsidRPr="00214926">
        <w:rPr>
          <w:rFonts w:ascii="Times New Roman" w:hAnsi="Times New Roman" w:cs="Times New Roman"/>
          <w:b/>
          <w:i/>
          <w:sz w:val="24"/>
          <w:szCs w:val="24"/>
          <w:lang w:val="ro-RO"/>
        </w:rPr>
        <w:t>Masura 1</w:t>
      </w:r>
    </w:p>
    <w:p w:rsidR="00214926" w:rsidRDefault="00214926"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Participarea activa a beneficiarului la monitorizarea si interzicerea pasunatului la nivelul suprafetelor invecinate cu suprafat PP si la nivelul laltor suprafete detinute de acesta.</w:t>
      </w:r>
    </w:p>
    <w:p w:rsidR="00214926" w:rsidRDefault="00214926" w:rsidP="003E19E8">
      <w:pPr>
        <w:spacing w:after="0" w:line="360" w:lineRule="auto"/>
        <w:ind w:firstLine="720"/>
        <w:jc w:val="both"/>
        <w:rPr>
          <w:rFonts w:ascii="Times New Roman" w:hAnsi="Times New Roman" w:cs="Times New Roman"/>
          <w:sz w:val="24"/>
          <w:szCs w:val="24"/>
          <w:lang w:val="ro-RO"/>
        </w:rPr>
      </w:pPr>
      <w:r w:rsidRPr="00214926">
        <w:rPr>
          <w:rFonts w:ascii="Times New Roman" w:hAnsi="Times New Roman" w:cs="Times New Roman"/>
          <w:b/>
          <w:i/>
          <w:sz w:val="24"/>
          <w:szCs w:val="24"/>
          <w:lang w:val="ro-RO"/>
        </w:rPr>
        <w:t>Grup tinta direct</w:t>
      </w:r>
      <w:r>
        <w:rPr>
          <w:rFonts w:ascii="Times New Roman" w:hAnsi="Times New Roman" w:cs="Times New Roman"/>
          <w:sz w:val="24"/>
          <w:szCs w:val="24"/>
          <w:lang w:val="ro-RO"/>
        </w:rPr>
        <w:t xml:space="preserve">  – Vegetatie si flora</w:t>
      </w:r>
    </w:p>
    <w:p w:rsidR="00214926" w:rsidRDefault="00214926" w:rsidP="003E19E8">
      <w:pPr>
        <w:spacing w:after="0" w:line="360" w:lineRule="auto"/>
        <w:ind w:firstLine="720"/>
        <w:jc w:val="both"/>
        <w:rPr>
          <w:rFonts w:ascii="Times New Roman" w:hAnsi="Times New Roman" w:cs="Times New Roman"/>
          <w:sz w:val="24"/>
          <w:szCs w:val="24"/>
          <w:lang w:val="ro-RO"/>
        </w:rPr>
      </w:pPr>
      <w:r w:rsidRPr="00214926">
        <w:rPr>
          <w:rFonts w:ascii="Times New Roman" w:hAnsi="Times New Roman" w:cs="Times New Roman"/>
          <w:b/>
          <w:i/>
          <w:sz w:val="24"/>
          <w:szCs w:val="24"/>
          <w:lang w:val="ro-RO"/>
        </w:rPr>
        <w:t>Grup tinta indirect</w:t>
      </w:r>
      <w:r>
        <w:rPr>
          <w:rFonts w:ascii="Times New Roman" w:hAnsi="Times New Roman" w:cs="Times New Roman"/>
          <w:sz w:val="24"/>
          <w:szCs w:val="24"/>
          <w:lang w:val="ro-RO"/>
        </w:rPr>
        <w:t xml:space="preserve"> – Fauna si populatia umana</w:t>
      </w:r>
    </w:p>
    <w:p w:rsidR="003E19E8" w:rsidRDefault="003E19E8" w:rsidP="003F60F7">
      <w:pPr>
        <w:spacing w:after="0" w:line="240" w:lineRule="auto"/>
        <w:ind w:firstLine="720"/>
        <w:jc w:val="both"/>
        <w:rPr>
          <w:rFonts w:ascii="Times New Roman" w:hAnsi="Times New Roman" w:cs="Times New Roman"/>
          <w:sz w:val="24"/>
          <w:szCs w:val="24"/>
          <w:lang w:val="ro-RO"/>
        </w:rPr>
      </w:pPr>
    </w:p>
    <w:p w:rsidR="003E19E8" w:rsidRDefault="003E19E8" w:rsidP="003F60F7">
      <w:pPr>
        <w:spacing w:after="0" w:line="240" w:lineRule="auto"/>
        <w:ind w:firstLine="720"/>
        <w:jc w:val="both"/>
        <w:rPr>
          <w:rFonts w:ascii="Times New Roman" w:hAnsi="Times New Roman" w:cs="Times New Roman"/>
          <w:sz w:val="24"/>
          <w:szCs w:val="24"/>
          <w:lang w:val="ro-RO"/>
        </w:rPr>
      </w:pPr>
    </w:p>
    <w:p w:rsidR="003E19E8" w:rsidRDefault="003E19E8" w:rsidP="003E19E8">
      <w:pPr>
        <w:spacing w:after="0" w:line="240" w:lineRule="auto"/>
        <w:jc w:val="both"/>
        <w:rPr>
          <w:rFonts w:ascii="Times New Roman" w:hAnsi="Times New Roman" w:cs="Times New Roman"/>
          <w:sz w:val="24"/>
          <w:szCs w:val="24"/>
          <w:lang w:val="ro-RO"/>
        </w:rPr>
      </w:pPr>
    </w:p>
    <w:p w:rsidR="00033814" w:rsidRPr="00214926" w:rsidRDefault="00214926" w:rsidP="003E19E8">
      <w:pPr>
        <w:spacing w:after="0" w:line="360" w:lineRule="auto"/>
        <w:ind w:firstLine="720"/>
        <w:jc w:val="both"/>
        <w:rPr>
          <w:rFonts w:ascii="Times New Roman" w:hAnsi="Times New Roman" w:cs="Times New Roman"/>
          <w:b/>
          <w:i/>
          <w:sz w:val="24"/>
          <w:szCs w:val="24"/>
          <w:lang w:val="ro-RO"/>
        </w:rPr>
      </w:pPr>
      <w:r w:rsidRPr="00214926">
        <w:rPr>
          <w:rFonts w:ascii="Times New Roman" w:hAnsi="Times New Roman" w:cs="Times New Roman"/>
          <w:b/>
          <w:i/>
          <w:sz w:val="24"/>
          <w:szCs w:val="24"/>
          <w:lang w:val="ro-RO"/>
        </w:rPr>
        <w:lastRenderedPageBreak/>
        <w:t>Ben</w:t>
      </w:r>
      <w:r w:rsidR="003F60F7">
        <w:rPr>
          <w:rFonts w:ascii="Times New Roman" w:hAnsi="Times New Roman" w:cs="Times New Roman"/>
          <w:b/>
          <w:i/>
          <w:sz w:val="24"/>
          <w:szCs w:val="24"/>
          <w:lang w:val="ro-RO"/>
        </w:rPr>
        <w:t>e</w:t>
      </w:r>
      <w:r w:rsidRPr="00214926">
        <w:rPr>
          <w:rFonts w:ascii="Times New Roman" w:hAnsi="Times New Roman" w:cs="Times New Roman"/>
          <w:b/>
          <w:i/>
          <w:sz w:val="24"/>
          <w:szCs w:val="24"/>
          <w:lang w:val="ro-RO"/>
        </w:rPr>
        <w:t>ficii</w:t>
      </w:r>
    </w:p>
    <w:p w:rsidR="00214926" w:rsidRDefault="00214926" w:rsidP="003E19E8">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Prin implementarea acestei masuri se vor aduce beneficii clare la nivelul zonei per ansamblu, aproximativ 130 de ha protejate de suprapaunat, suprafat</w:t>
      </w:r>
      <w:r w:rsidR="00763BAE">
        <w:rPr>
          <w:rFonts w:ascii="Times New Roman" w:hAnsi="Times New Roman" w:cs="Times New Roman"/>
          <w:sz w:val="24"/>
          <w:szCs w:val="24"/>
          <w:lang w:val="ro-RO"/>
        </w:rPr>
        <w:t>a</w:t>
      </w:r>
      <w:r>
        <w:rPr>
          <w:rFonts w:ascii="Times New Roman" w:hAnsi="Times New Roman" w:cs="Times New Roman"/>
          <w:sz w:val="24"/>
          <w:szCs w:val="24"/>
          <w:lang w:val="ro-RO"/>
        </w:rPr>
        <w:t xml:space="preserve"> la nivelul careia se va da sansa habitatelor de interes comunitar sa prospere.  Din aceasta suprafat PP reprezinta</w:t>
      </w:r>
      <w:r w:rsidR="003F60F7">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doar 5,5 ha (cca. 5%).  </w:t>
      </w:r>
    </w:p>
    <w:p w:rsidR="003F60F7" w:rsidRPr="003F60F7" w:rsidRDefault="003F60F7" w:rsidP="003F60F7">
      <w:pPr>
        <w:spacing w:after="0" w:line="240" w:lineRule="auto"/>
        <w:ind w:firstLine="720"/>
        <w:jc w:val="center"/>
        <w:rPr>
          <w:rFonts w:ascii="Times New Roman" w:hAnsi="Times New Roman" w:cs="Times New Roman"/>
          <w:sz w:val="20"/>
          <w:szCs w:val="20"/>
          <w:lang w:val="ro-RO"/>
        </w:rPr>
      </w:pPr>
      <w:r w:rsidRPr="003F60F7">
        <w:rPr>
          <w:rFonts w:ascii="Times New Roman" w:hAnsi="Times New Roman" w:cs="Times New Roman"/>
          <w:sz w:val="20"/>
          <w:szCs w:val="20"/>
          <w:lang w:val="ro-RO"/>
        </w:rPr>
        <w:drawing>
          <wp:inline distT="0" distB="0" distL="0" distR="0">
            <wp:extent cx="3861186" cy="1798176"/>
            <wp:effectExtent l="19050" t="0" r="5964" b="0"/>
            <wp:docPr id="9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8" cstate="print"/>
                    <a:srcRect l="70486" t="20475" r="5773" b="40228"/>
                    <a:stretch>
                      <a:fillRect/>
                    </a:stretch>
                  </pic:blipFill>
                  <pic:spPr bwMode="auto">
                    <a:xfrm>
                      <a:off x="0" y="0"/>
                      <a:ext cx="3869295" cy="1801952"/>
                    </a:xfrm>
                    <a:prstGeom prst="rect">
                      <a:avLst/>
                    </a:prstGeom>
                    <a:noFill/>
                    <a:ln w="9525">
                      <a:noFill/>
                      <a:miter lim="800000"/>
                      <a:headEnd/>
                      <a:tailEnd/>
                    </a:ln>
                  </pic:spPr>
                </pic:pic>
              </a:graphicData>
            </a:graphic>
          </wp:inline>
        </w:drawing>
      </w:r>
    </w:p>
    <w:p w:rsidR="003F60F7" w:rsidRPr="003F60F7" w:rsidRDefault="003F60F7" w:rsidP="003F60F7">
      <w:pPr>
        <w:spacing w:after="0" w:line="240" w:lineRule="auto"/>
        <w:ind w:firstLine="720"/>
        <w:jc w:val="center"/>
        <w:rPr>
          <w:rFonts w:ascii="Times New Roman" w:hAnsi="Times New Roman" w:cs="Times New Roman"/>
          <w:sz w:val="20"/>
          <w:szCs w:val="20"/>
          <w:lang w:val="ro-RO"/>
        </w:rPr>
      </w:pPr>
      <w:r w:rsidRPr="003F60F7">
        <w:rPr>
          <w:rFonts w:ascii="Times New Roman" w:hAnsi="Times New Roman" w:cs="Times New Roman"/>
          <w:sz w:val="20"/>
          <w:szCs w:val="20"/>
          <w:lang w:val="ro-RO"/>
        </w:rPr>
        <w:t>Fig. nr.</w:t>
      </w:r>
      <w:r w:rsidR="00D115A2">
        <w:rPr>
          <w:rFonts w:ascii="Times New Roman" w:hAnsi="Times New Roman" w:cs="Times New Roman"/>
          <w:sz w:val="20"/>
          <w:szCs w:val="20"/>
          <w:lang w:val="ro-RO"/>
        </w:rPr>
        <w:t>6</w:t>
      </w:r>
      <w:r w:rsidR="003E19E8">
        <w:rPr>
          <w:rFonts w:ascii="Times New Roman" w:hAnsi="Times New Roman" w:cs="Times New Roman"/>
          <w:sz w:val="20"/>
          <w:szCs w:val="20"/>
          <w:lang w:val="ro-RO"/>
        </w:rPr>
        <w:t>8</w:t>
      </w:r>
      <w:r w:rsidRPr="003F60F7">
        <w:rPr>
          <w:rFonts w:ascii="Times New Roman" w:hAnsi="Times New Roman" w:cs="Times New Roman"/>
          <w:sz w:val="20"/>
          <w:szCs w:val="20"/>
          <w:lang w:val="ro-RO"/>
        </w:rPr>
        <w:t xml:space="preserve">. Suprafata supusa Masurii compensatorii nr 1. </w:t>
      </w:r>
    </w:p>
    <w:p w:rsidR="003F60F7" w:rsidRDefault="003F60F7" w:rsidP="005B6A1F">
      <w:pPr>
        <w:spacing w:after="0" w:line="360" w:lineRule="auto"/>
        <w:ind w:firstLine="720"/>
        <w:jc w:val="both"/>
        <w:rPr>
          <w:rFonts w:ascii="Times New Roman" w:hAnsi="Times New Roman" w:cs="Times New Roman"/>
          <w:b/>
          <w:i/>
          <w:sz w:val="24"/>
          <w:szCs w:val="24"/>
          <w:lang w:val="ro-RO"/>
        </w:rPr>
      </w:pPr>
      <w:r w:rsidRPr="003F60F7">
        <w:rPr>
          <w:rFonts w:ascii="Times New Roman" w:hAnsi="Times New Roman" w:cs="Times New Roman"/>
          <w:b/>
          <w:i/>
          <w:sz w:val="24"/>
          <w:szCs w:val="24"/>
          <w:lang w:val="ro-RO"/>
        </w:rPr>
        <w:t>Masura 2</w:t>
      </w:r>
    </w:p>
    <w:p w:rsidR="003F60F7" w:rsidRDefault="003F60F7"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Societatea va colabora cu insitutii de profil pentru: </w:t>
      </w:r>
    </w:p>
    <w:p w:rsidR="003F60F7" w:rsidRDefault="003F60F7" w:rsidP="003F60F7">
      <w:pPr>
        <w:spacing w:after="0" w:line="360" w:lineRule="auto"/>
        <w:ind w:firstLine="720"/>
        <w:jc w:val="both"/>
        <w:rPr>
          <w:rFonts w:ascii="Times New Roman" w:hAnsi="Times New Roman" w:cs="Times New Roman"/>
          <w:sz w:val="24"/>
          <w:szCs w:val="24"/>
          <w:lang w:val="ro-RO"/>
        </w:rPr>
      </w:pPr>
      <w:r w:rsidRPr="003F60F7">
        <w:rPr>
          <w:rFonts w:ascii="Times New Roman" w:hAnsi="Times New Roman" w:cs="Times New Roman"/>
          <w:sz w:val="24"/>
          <w:szCs w:val="24"/>
          <w:lang w:val="ro-RO"/>
        </w:rPr>
        <w:t xml:space="preserve">Inainte de inceperea lucrarilor se vor efectua vizite in teren in vedera identificarii eventulilor indivizi ai faunei cu mobilitate redusa  (reptile, nevertebrate) si a existentei eventualelor zone de cuibarit/adpost a avifaunei – in special </w:t>
      </w:r>
      <w:r w:rsidRPr="003F60F7">
        <w:rPr>
          <w:rFonts w:ascii="Times New Roman" w:hAnsi="Times New Roman" w:cs="Times New Roman"/>
          <w:i/>
          <w:sz w:val="24"/>
          <w:szCs w:val="24"/>
          <w:lang w:val="ro-RO"/>
        </w:rPr>
        <w:t>Burhinus oedicnem</w:t>
      </w:r>
      <w:r w:rsidRPr="003F60F7">
        <w:rPr>
          <w:rFonts w:ascii="Times New Roman" w:hAnsi="Times New Roman" w:cs="Times New Roman"/>
          <w:sz w:val="24"/>
          <w:szCs w:val="24"/>
          <w:lang w:val="ro-RO"/>
        </w:rPr>
        <w:t xml:space="preserve">us (pasarea ogorului) si </w:t>
      </w:r>
      <w:r w:rsidRPr="003F60F7">
        <w:rPr>
          <w:rFonts w:ascii="Times New Roman" w:hAnsi="Times New Roman" w:cs="Times New Roman"/>
          <w:i/>
          <w:sz w:val="24"/>
          <w:szCs w:val="24"/>
          <w:lang w:val="ro-RO"/>
        </w:rPr>
        <w:t xml:space="preserve">Spermophillus citellus </w:t>
      </w:r>
      <w:r w:rsidRPr="003F60F7">
        <w:rPr>
          <w:rFonts w:ascii="Times New Roman" w:hAnsi="Times New Roman" w:cs="Times New Roman"/>
          <w:sz w:val="24"/>
          <w:szCs w:val="24"/>
          <w:lang w:val="ro-RO"/>
        </w:rPr>
        <w:t>(popandaul)</w:t>
      </w:r>
      <w:r>
        <w:rPr>
          <w:rFonts w:ascii="Times New Roman" w:hAnsi="Times New Roman" w:cs="Times New Roman"/>
          <w:sz w:val="24"/>
          <w:szCs w:val="24"/>
          <w:lang w:val="ro-RO"/>
        </w:rPr>
        <w:t>.</w:t>
      </w:r>
    </w:p>
    <w:p w:rsidR="003F60F7" w:rsidRDefault="003F60F7"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Pentru evitarea efectelor negative asupra cuibaririi speciilor de avifauna, se vor incepe lucrarile dupa ce perioada de cuibarit si crestera puilor s-a sfarsit, mai exact incepand cu luan septembrie, a oricarui an pana cel tarziu in luna februarie a anului urmator.</w:t>
      </w:r>
    </w:p>
    <w:p w:rsidR="003F60F7" w:rsidRDefault="003C6207"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Pentru evitarea efectelor negative asupra eventualelor populatii de popandai de la nivelul perimetrului se poate efectua o actiune de capturare neinvaziva si relocare a acestora prin colaborarea cu insitutii abilitate. </w:t>
      </w:r>
    </w:p>
    <w:p w:rsidR="00E318DC" w:rsidRPr="00E318DC" w:rsidRDefault="00E318DC" w:rsidP="003F60F7">
      <w:pPr>
        <w:spacing w:after="0" w:line="360" w:lineRule="auto"/>
        <w:ind w:firstLine="720"/>
        <w:jc w:val="both"/>
        <w:rPr>
          <w:rFonts w:ascii="Times New Roman" w:hAnsi="Times New Roman" w:cs="Times New Roman"/>
          <w:b/>
          <w:i/>
          <w:sz w:val="24"/>
          <w:szCs w:val="24"/>
          <w:lang w:val="ro-RO"/>
        </w:rPr>
      </w:pPr>
      <w:r w:rsidRPr="00E318DC">
        <w:rPr>
          <w:rFonts w:ascii="Times New Roman" w:hAnsi="Times New Roman" w:cs="Times New Roman"/>
          <w:b/>
          <w:i/>
          <w:sz w:val="24"/>
          <w:szCs w:val="24"/>
          <w:lang w:val="ro-RO"/>
        </w:rPr>
        <w:t>Masura 3</w:t>
      </w:r>
    </w:p>
    <w:p w:rsidR="00E318DC" w:rsidRDefault="00E318DC"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La finalul investitiei in cadrullucrarilor de ecologizare si redare a perimetrului circuitului natural, se va urmarii insamantarea si plantarea cu specii autohtone prin:</w:t>
      </w:r>
    </w:p>
    <w:p w:rsidR="00214926" w:rsidRDefault="00E318DC" w:rsidP="00E318DC">
      <w:pPr>
        <w:pStyle w:val="ListParagraph"/>
        <w:numPr>
          <w:ilvl w:val="0"/>
          <w:numId w:val="28"/>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Folosirea solului vegetal decopertat si depus in halda de sol vegetal supusa conservarii pe parcursul implementarii PP.</w:t>
      </w:r>
    </w:p>
    <w:p w:rsidR="00E318DC" w:rsidRDefault="00E318DC" w:rsidP="00E318DC">
      <w:pPr>
        <w:pStyle w:val="ListParagraph"/>
        <w:numPr>
          <w:ilvl w:val="0"/>
          <w:numId w:val="28"/>
        </w:numPr>
        <w:autoSpaceDE w:val="0"/>
        <w:autoSpaceDN w:val="0"/>
        <w:adjustRightInd w:val="0"/>
        <w:spacing w:after="0" w:line="360" w:lineRule="auto"/>
        <w:jc w:val="both"/>
        <w:rPr>
          <w:rFonts w:ascii="Times New Roman" w:hAnsi="Times New Roman" w:cs="Times New Roman"/>
          <w:sz w:val="24"/>
          <w:szCs w:val="24"/>
          <w:lang w:val="ro-RO"/>
        </w:rPr>
      </w:pPr>
      <w:r w:rsidRPr="00E318DC">
        <w:rPr>
          <w:rFonts w:ascii="Times New Roman" w:hAnsi="Times New Roman" w:cs="Times New Roman"/>
          <w:sz w:val="24"/>
          <w:szCs w:val="24"/>
          <w:lang w:val="ro-RO"/>
        </w:rPr>
        <w:t>Suplimenetarea materialului seminal prin recoltarea acestuia din habitatele invecinate si insamantarea lui la nivelul suprafetei PP</w:t>
      </w:r>
    </w:p>
    <w:p w:rsidR="00E318DC" w:rsidRDefault="00E318DC" w:rsidP="00E318DC">
      <w:pPr>
        <w:pStyle w:val="ListParagraph"/>
        <w:numPr>
          <w:ilvl w:val="0"/>
          <w:numId w:val="28"/>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Plantare de specii pioniere autohtone precum: paducel (</w:t>
      </w:r>
      <w:r w:rsidRPr="00E318DC">
        <w:rPr>
          <w:rFonts w:ascii="Times New Roman" w:hAnsi="Times New Roman" w:cs="Times New Roman"/>
          <w:i/>
          <w:sz w:val="24"/>
          <w:szCs w:val="24"/>
          <w:lang w:val="ro-RO"/>
        </w:rPr>
        <w:t>Crataegus monogyna</w:t>
      </w:r>
      <w:r>
        <w:rPr>
          <w:rFonts w:ascii="Times New Roman" w:hAnsi="Times New Roman" w:cs="Times New Roman"/>
          <w:sz w:val="24"/>
          <w:szCs w:val="24"/>
          <w:lang w:val="ro-RO"/>
        </w:rPr>
        <w:t>), scumpie (</w:t>
      </w:r>
      <w:r w:rsidRPr="00E318DC">
        <w:rPr>
          <w:rFonts w:ascii="Times New Roman" w:hAnsi="Times New Roman" w:cs="Times New Roman"/>
          <w:i/>
          <w:sz w:val="24"/>
          <w:szCs w:val="24"/>
          <w:lang w:val="ro-RO"/>
        </w:rPr>
        <w:t>Cotin</w:t>
      </w:r>
      <w:r>
        <w:rPr>
          <w:rFonts w:ascii="Times New Roman" w:hAnsi="Times New Roman" w:cs="Times New Roman"/>
          <w:i/>
          <w:sz w:val="24"/>
          <w:szCs w:val="24"/>
          <w:lang w:val="ro-RO"/>
        </w:rPr>
        <w:t>us</w:t>
      </w:r>
      <w:r w:rsidRPr="00E318DC">
        <w:rPr>
          <w:rFonts w:ascii="Times New Roman" w:hAnsi="Times New Roman" w:cs="Times New Roman"/>
          <w:i/>
          <w:sz w:val="24"/>
          <w:szCs w:val="24"/>
          <w:lang w:val="ro-RO"/>
        </w:rPr>
        <w:t xml:space="preserve"> coggygria</w:t>
      </w:r>
      <w:r>
        <w:rPr>
          <w:rFonts w:ascii="Times New Roman" w:hAnsi="Times New Roman" w:cs="Times New Roman"/>
          <w:sz w:val="24"/>
          <w:szCs w:val="24"/>
          <w:lang w:val="ro-RO"/>
        </w:rPr>
        <w:t>) liliac (</w:t>
      </w:r>
      <w:r>
        <w:rPr>
          <w:rFonts w:ascii="Times New Roman" w:hAnsi="Times New Roman" w:cs="Times New Roman"/>
          <w:i/>
          <w:sz w:val="24"/>
          <w:szCs w:val="24"/>
          <w:lang w:val="ro-RO"/>
        </w:rPr>
        <w:t>S</w:t>
      </w:r>
      <w:r w:rsidRPr="00E318DC">
        <w:rPr>
          <w:rFonts w:ascii="Times New Roman" w:hAnsi="Times New Roman" w:cs="Times New Roman"/>
          <w:i/>
          <w:sz w:val="24"/>
          <w:szCs w:val="24"/>
          <w:lang w:val="ro-RO"/>
        </w:rPr>
        <w:t>yringa vulgaris</w:t>
      </w:r>
      <w:r>
        <w:rPr>
          <w:rFonts w:ascii="Times New Roman" w:hAnsi="Times New Roman" w:cs="Times New Roman"/>
          <w:sz w:val="24"/>
          <w:szCs w:val="24"/>
          <w:lang w:val="ro-RO"/>
        </w:rPr>
        <w:t>), paliur (</w:t>
      </w:r>
      <w:r w:rsidRPr="00E318DC">
        <w:rPr>
          <w:rFonts w:ascii="Times New Roman" w:hAnsi="Times New Roman" w:cs="Times New Roman"/>
          <w:i/>
          <w:sz w:val="24"/>
          <w:szCs w:val="24"/>
          <w:lang w:val="ro-RO"/>
        </w:rPr>
        <w:t>Paliurus spina-christi</w:t>
      </w:r>
      <w:r>
        <w:rPr>
          <w:rFonts w:ascii="Times New Roman" w:hAnsi="Times New Roman" w:cs="Times New Roman"/>
          <w:sz w:val="24"/>
          <w:szCs w:val="24"/>
          <w:lang w:val="ro-RO"/>
        </w:rPr>
        <w:t>)</w:t>
      </w:r>
      <w:r w:rsidR="00763BAE">
        <w:rPr>
          <w:rFonts w:ascii="Times New Roman" w:hAnsi="Times New Roman" w:cs="Times New Roman"/>
          <w:sz w:val="24"/>
          <w:szCs w:val="24"/>
          <w:lang w:val="ro-RO"/>
        </w:rPr>
        <w:t>.</w:t>
      </w:r>
    </w:p>
    <w:p w:rsidR="00FB2790" w:rsidRDefault="00FB2790" w:rsidP="00FB2790">
      <w:pPr>
        <w:pStyle w:val="ListParagraph"/>
        <w:autoSpaceDE w:val="0"/>
        <w:autoSpaceDN w:val="0"/>
        <w:adjustRightInd w:val="0"/>
        <w:spacing w:after="0" w:line="360" w:lineRule="auto"/>
        <w:jc w:val="both"/>
        <w:rPr>
          <w:rFonts w:ascii="Times New Roman" w:hAnsi="Times New Roman" w:cs="Times New Roman"/>
          <w:sz w:val="24"/>
          <w:szCs w:val="24"/>
          <w:lang w:val="ro-RO"/>
        </w:rPr>
      </w:pPr>
    </w:p>
    <w:p w:rsidR="00FB2790" w:rsidRPr="00FB2790" w:rsidRDefault="0054798E" w:rsidP="00FB2790">
      <w:pPr>
        <w:pStyle w:val="ListParagraph"/>
        <w:numPr>
          <w:ilvl w:val="2"/>
          <w:numId w:val="3"/>
        </w:numPr>
        <w:autoSpaceDE w:val="0"/>
        <w:autoSpaceDN w:val="0"/>
        <w:adjustRightInd w:val="0"/>
        <w:spacing w:after="0" w:line="360" w:lineRule="auto"/>
        <w:jc w:val="both"/>
        <w:rPr>
          <w:rFonts w:ascii="Times New Roman" w:hAnsi="Times New Roman" w:cs="Times New Roman"/>
          <w:b/>
          <w:sz w:val="24"/>
          <w:szCs w:val="24"/>
          <w:lang w:val="ro-RO"/>
        </w:rPr>
      </w:pPr>
      <w:r w:rsidRPr="0054798E">
        <w:rPr>
          <w:rFonts w:ascii="Times New Roman" w:hAnsi="Times New Roman" w:cs="Times New Roman"/>
          <w:b/>
          <w:sz w:val="24"/>
          <w:szCs w:val="24"/>
          <w:lang w:val="ro-RO"/>
        </w:rPr>
        <w:t>Planul de implementare a masuril</w:t>
      </w:r>
      <w:r>
        <w:rPr>
          <w:rFonts w:ascii="Times New Roman" w:hAnsi="Times New Roman" w:cs="Times New Roman"/>
          <w:b/>
          <w:sz w:val="24"/>
          <w:szCs w:val="24"/>
          <w:lang w:val="ro-RO"/>
        </w:rPr>
        <w:t>or</w:t>
      </w:r>
      <w:r w:rsidRPr="0054798E">
        <w:rPr>
          <w:rFonts w:ascii="Times New Roman" w:hAnsi="Times New Roman" w:cs="Times New Roman"/>
          <w:b/>
          <w:sz w:val="24"/>
          <w:szCs w:val="24"/>
          <w:lang w:val="ro-RO"/>
        </w:rPr>
        <w:t xml:space="preserve"> compensatorii</w:t>
      </w:r>
    </w:p>
    <w:p w:rsidR="00FB2790" w:rsidRPr="00FB2790" w:rsidRDefault="00FB2790" w:rsidP="00FB2790">
      <w:pPr>
        <w:autoSpaceDE w:val="0"/>
        <w:autoSpaceDN w:val="0"/>
        <w:adjustRightInd w:val="0"/>
        <w:spacing w:after="0" w:line="360" w:lineRule="auto"/>
        <w:ind w:firstLine="720"/>
        <w:jc w:val="both"/>
        <w:rPr>
          <w:rFonts w:ascii="Times New Roman" w:hAnsi="Times New Roman" w:cs="Times New Roman"/>
          <w:sz w:val="24"/>
          <w:szCs w:val="24"/>
          <w:lang w:val="ro-RO"/>
        </w:rPr>
      </w:pPr>
      <w:r w:rsidRPr="00FB2790">
        <w:rPr>
          <w:rFonts w:ascii="Times New Roman" w:hAnsi="Times New Roman" w:cs="Times New Roman"/>
          <w:sz w:val="24"/>
          <w:szCs w:val="24"/>
          <w:lang w:val="ro-RO"/>
        </w:rPr>
        <w:t>Functie de caracteristica fiecare masura compensatorie va fi implementata incepand cu cel putin 6 luni inaintea demarrii lucrarilor si pe tot parcursul functionarii PP, prin intermediul monitorizarilor periodice, siprin intermediul activitatilor de stabilizare a taluzurilor si haldelor.</w:t>
      </w:r>
    </w:p>
    <w:p w:rsidR="00FB2790" w:rsidRDefault="00FB2790" w:rsidP="00FB2790">
      <w:pPr>
        <w:pStyle w:val="ListParagraph"/>
        <w:numPr>
          <w:ilvl w:val="2"/>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Monitorizarea implementarii masurilor compensatorii</w:t>
      </w:r>
    </w:p>
    <w:p w:rsidR="00FB2790" w:rsidRDefault="00FB2790" w:rsidP="003E19E8">
      <w:pPr>
        <w:autoSpaceDE w:val="0"/>
        <w:autoSpaceDN w:val="0"/>
        <w:adjustRightInd w:val="0"/>
        <w:spacing w:after="0" w:line="360" w:lineRule="auto"/>
        <w:ind w:firstLine="720"/>
        <w:jc w:val="both"/>
        <w:rPr>
          <w:rFonts w:ascii="Times New Roman" w:hAnsi="Times New Roman" w:cs="Times New Roman"/>
          <w:sz w:val="24"/>
          <w:szCs w:val="24"/>
          <w:lang w:val="ro-RO"/>
        </w:rPr>
      </w:pPr>
      <w:r w:rsidRPr="00FB2790">
        <w:rPr>
          <w:rFonts w:ascii="Times New Roman" w:hAnsi="Times New Roman" w:cs="Times New Roman"/>
          <w:sz w:val="24"/>
          <w:szCs w:val="24"/>
          <w:lang w:val="ro-RO"/>
        </w:rPr>
        <w:t>Va fi efectuata de o insitutie abilitata in acest sens ce se va ocupa si de monitorizarea factorilor de mediu, in special a bioiversitatii, in timpul functionarii PP, la finalul investitiilor si pe o perioad de 2 ani de zile dupa finalizarea lucrarilor de ecologizare.</w:t>
      </w:r>
    </w:p>
    <w:p w:rsidR="00FB2790" w:rsidRDefault="003E19E8" w:rsidP="00FB2790">
      <w:pPr>
        <w:pStyle w:val="ListParagraph"/>
        <w:numPr>
          <w:ilvl w:val="0"/>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sidRPr="00FB2790">
        <w:rPr>
          <w:rFonts w:ascii="Times New Roman" w:hAnsi="Times New Roman" w:cs="Times New Roman"/>
          <w:b/>
          <w:sz w:val="24"/>
          <w:szCs w:val="24"/>
          <w:lang w:val="ro-RO"/>
        </w:rPr>
        <w:t>METODE UTILIZATE PENTRU CULEGEREA INFORMATIILOR PRIVIND SPECIILE SI/SAU HABITATELE DE INTERES COMUNITAR AFECTATE</w:t>
      </w:r>
    </w:p>
    <w:p w:rsidR="00787D99" w:rsidRDefault="00787D99" w:rsidP="00787D99">
      <w:pPr>
        <w:autoSpaceDE w:val="0"/>
        <w:autoSpaceDN w:val="0"/>
        <w:adjustRightInd w:val="0"/>
        <w:spacing w:after="0" w:line="360" w:lineRule="auto"/>
        <w:ind w:firstLine="720"/>
        <w:jc w:val="both"/>
        <w:rPr>
          <w:rFonts w:ascii="Times New Roman" w:hAnsi="Times New Roman" w:cs="Times New Roman"/>
          <w:sz w:val="24"/>
          <w:szCs w:val="24"/>
          <w:lang w:val="ro-RO"/>
        </w:rPr>
      </w:pPr>
      <w:r w:rsidRPr="00787D99">
        <w:rPr>
          <w:rFonts w:ascii="Times New Roman" w:hAnsi="Times New Roman" w:cs="Times New Roman"/>
          <w:sz w:val="24"/>
          <w:szCs w:val="24"/>
          <w:lang w:val="ro-RO"/>
        </w:rPr>
        <w:t>Pentru o</w:t>
      </w:r>
      <w:r w:rsidR="00B1765C">
        <w:rPr>
          <w:rFonts w:ascii="Times New Roman" w:hAnsi="Times New Roman" w:cs="Times New Roman"/>
          <w:sz w:val="24"/>
          <w:szCs w:val="24"/>
          <w:lang w:val="ro-RO"/>
        </w:rPr>
        <w:t xml:space="preserve"> </w:t>
      </w:r>
      <w:r w:rsidRPr="00787D99">
        <w:rPr>
          <w:rFonts w:ascii="Times New Roman" w:hAnsi="Times New Roman" w:cs="Times New Roman"/>
          <w:sz w:val="24"/>
          <w:szCs w:val="24"/>
          <w:lang w:val="ro-RO"/>
        </w:rPr>
        <w:t>analiza corecta si substantiala a situatie</w:t>
      </w:r>
      <w:r w:rsidR="00B1765C">
        <w:rPr>
          <w:rFonts w:ascii="Times New Roman" w:hAnsi="Times New Roman" w:cs="Times New Roman"/>
          <w:sz w:val="24"/>
          <w:szCs w:val="24"/>
          <w:lang w:val="ro-RO"/>
        </w:rPr>
        <w:t>i</w:t>
      </w:r>
      <w:r w:rsidRPr="00787D99">
        <w:rPr>
          <w:rFonts w:ascii="Times New Roman" w:hAnsi="Times New Roman" w:cs="Times New Roman"/>
          <w:sz w:val="24"/>
          <w:szCs w:val="24"/>
          <w:lang w:val="ro-RO"/>
        </w:rPr>
        <w:t xml:space="preserve"> date s-au efectuat atat studii bilbiografice c</w:t>
      </w:r>
      <w:r w:rsidR="00B1765C">
        <w:rPr>
          <w:rFonts w:ascii="Times New Roman" w:hAnsi="Times New Roman" w:cs="Times New Roman"/>
          <w:sz w:val="24"/>
          <w:szCs w:val="24"/>
          <w:lang w:val="ro-RO"/>
        </w:rPr>
        <w:t>a</w:t>
      </w:r>
      <w:r w:rsidRPr="00787D99">
        <w:rPr>
          <w:rFonts w:ascii="Times New Roman" w:hAnsi="Times New Roman" w:cs="Times New Roman"/>
          <w:sz w:val="24"/>
          <w:szCs w:val="24"/>
          <w:lang w:val="ro-RO"/>
        </w:rPr>
        <w:t>ta si</w:t>
      </w:r>
      <w:r w:rsidR="00B1765C">
        <w:rPr>
          <w:rFonts w:ascii="Times New Roman" w:hAnsi="Times New Roman" w:cs="Times New Roman"/>
          <w:sz w:val="24"/>
          <w:szCs w:val="24"/>
          <w:lang w:val="ro-RO"/>
        </w:rPr>
        <w:t xml:space="preserve"> </w:t>
      </w:r>
      <w:r w:rsidRPr="00787D99">
        <w:rPr>
          <w:rFonts w:ascii="Times New Roman" w:hAnsi="Times New Roman" w:cs="Times New Roman"/>
          <w:sz w:val="24"/>
          <w:szCs w:val="24"/>
          <w:lang w:val="ro-RO"/>
        </w:rPr>
        <w:t>studii in teren</w:t>
      </w:r>
      <w:r>
        <w:rPr>
          <w:rFonts w:ascii="Times New Roman" w:hAnsi="Times New Roman" w:cs="Times New Roman"/>
          <w:sz w:val="24"/>
          <w:szCs w:val="24"/>
          <w:lang w:val="ro-RO"/>
        </w:rPr>
        <w:t>, in vederea asamblarii unui studiu cta mai apro</w:t>
      </w:r>
      <w:r w:rsidR="00B1765C">
        <w:rPr>
          <w:rFonts w:ascii="Times New Roman" w:hAnsi="Times New Roman" w:cs="Times New Roman"/>
          <w:sz w:val="24"/>
          <w:szCs w:val="24"/>
          <w:lang w:val="ro-RO"/>
        </w:rPr>
        <w:t>a</w:t>
      </w:r>
      <w:r>
        <w:rPr>
          <w:rFonts w:ascii="Times New Roman" w:hAnsi="Times New Roman" w:cs="Times New Roman"/>
          <w:sz w:val="24"/>
          <w:szCs w:val="24"/>
          <w:lang w:val="ro-RO"/>
        </w:rPr>
        <w:t>pe de realitate.</w:t>
      </w:r>
    </w:p>
    <w:p w:rsidR="00B1765C" w:rsidRDefault="00787D99" w:rsidP="00B1765C">
      <w:pPr>
        <w:pStyle w:val="ListParagraph"/>
        <w:numPr>
          <w:ilvl w:val="1"/>
          <w:numId w:val="3"/>
        </w:numPr>
        <w:autoSpaceDE w:val="0"/>
        <w:autoSpaceDN w:val="0"/>
        <w:adjustRightInd w:val="0"/>
        <w:spacing w:after="0" w:line="360" w:lineRule="auto"/>
        <w:ind w:left="0" w:firstLine="0"/>
        <w:jc w:val="both"/>
        <w:rPr>
          <w:rFonts w:ascii="Times New Roman" w:hAnsi="Times New Roman" w:cs="Times New Roman"/>
          <w:b/>
          <w:sz w:val="24"/>
          <w:szCs w:val="24"/>
          <w:lang w:val="ro-RO"/>
        </w:rPr>
      </w:pPr>
      <w:r w:rsidRPr="00787D99">
        <w:rPr>
          <w:rFonts w:ascii="Times New Roman" w:hAnsi="Times New Roman" w:cs="Times New Roman"/>
          <w:b/>
          <w:sz w:val="24"/>
          <w:szCs w:val="24"/>
          <w:lang w:val="ro-RO"/>
        </w:rPr>
        <w:t>Studiul bibliografic</w:t>
      </w:r>
    </w:p>
    <w:p w:rsidR="00B1765C" w:rsidRPr="00B1765C" w:rsidRDefault="00B1765C" w:rsidP="00B1765C">
      <w:pPr>
        <w:pStyle w:val="ListParagraph"/>
        <w:autoSpaceDE w:val="0"/>
        <w:autoSpaceDN w:val="0"/>
        <w:adjustRightInd w:val="0"/>
        <w:spacing w:after="0" w:line="360" w:lineRule="auto"/>
        <w:ind w:left="0" w:firstLine="36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Materiale</w:t>
      </w:r>
      <w:r>
        <w:rPr>
          <w:rFonts w:ascii="Times New Roman" w:hAnsi="Times New Roman" w:cs="Times New Roman"/>
          <w:sz w:val="24"/>
          <w:szCs w:val="24"/>
          <w:lang w:val="ro-RO"/>
        </w:rPr>
        <w:t>le</w:t>
      </w:r>
      <w:r w:rsidRPr="00B1765C">
        <w:rPr>
          <w:rFonts w:ascii="Times New Roman" w:hAnsi="Times New Roman" w:cs="Times New Roman"/>
          <w:sz w:val="24"/>
          <w:szCs w:val="24"/>
          <w:lang w:val="ro-RO"/>
        </w:rPr>
        <w:t xml:space="preserve"> bibliografice utilizate in procesul de elaborare a studiului</w:t>
      </w:r>
      <w:r>
        <w:rPr>
          <w:rFonts w:ascii="Times New Roman" w:hAnsi="Times New Roman" w:cs="Times New Roman"/>
          <w:sz w:val="24"/>
          <w:szCs w:val="24"/>
          <w:lang w:val="ro-RO"/>
        </w:rPr>
        <w:t xml:space="preserve"> vor fi prezentate in capitolul dedicat. Pentru comasarea informatiilor s-a efectuat o analiza a disponibilitatii informatiilor biliografice atat in mediul on line (site-uri de specialitate, administratii publice, studii publice, articole  stiintifice, ect.) cat si in mediul fizic (carti, ghiduri,  lucrari stiintifice, etc.) </w:t>
      </w:r>
    </w:p>
    <w:p w:rsidR="00B1765C" w:rsidRPr="00B1765C" w:rsidRDefault="00B1765C" w:rsidP="00B1765C">
      <w:pPr>
        <w:pStyle w:val="ListParagraph"/>
        <w:numPr>
          <w:ilvl w:val="1"/>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Studiul in teren</w:t>
      </w:r>
    </w:p>
    <w:p w:rsidR="00B1765C" w:rsidRPr="00B1765C" w:rsidRDefault="00B1765C" w:rsidP="00B1765C">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Pe teren, binoclul ramâne instrumentul de bază în cercetarea ornitologică. Binoclul folosit a fost „Nikon” de 10x50. În cazul păsărilor aflate la distanţe mari, determinarea s-a făcut cu ajutorul lunetei (telescopului), fixată pe trepied. Lunetă folosită a fost un „Optolyth” de 30x75. Aparatele de fotografiat folosite au fost Nikon D</w:t>
      </w:r>
      <w:r>
        <w:rPr>
          <w:rFonts w:ascii="Times New Roman" w:hAnsi="Times New Roman" w:cs="Times New Roman"/>
          <w:sz w:val="24"/>
          <w:szCs w:val="24"/>
          <w:lang w:val="ro-RO"/>
        </w:rPr>
        <w:t>7200</w:t>
      </w:r>
      <w:r w:rsidRPr="00B1765C">
        <w:rPr>
          <w:rFonts w:ascii="Times New Roman" w:hAnsi="Times New Roman" w:cs="Times New Roman"/>
          <w:sz w:val="24"/>
          <w:szCs w:val="24"/>
          <w:lang w:val="ro-RO"/>
        </w:rPr>
        <w:t xml:space="preserve"> cu obiectiv </w:t>
      </w:r>
      <w:r>
        <w:rPr>
          <w:rFonts w:ascii="Times New Roman" w:hAnsi="Times New Roman" w:cs="Times New Roman"/>
          <w:sz w:val="24"/>
          <w:szCs w:val="24"/>
          <w:lang w:val="ro-RO"/>
        </w:rPr>
        <w:t>Tamron 200</w:t>
      </w:r>
      <w:r w:rsidRPr="00B1765C">
        <w:rPr>
          <w:rFonts w:ascii="Times New Roman" w:hAnsi="Times New Roman" w:cs="Times New Roman"/>
          <w:sz w:val="24"/>
          <w:szCs w:val="24"/>
          <w:lang w:val="ro-RO"/>
        </w:rPr>
        <w:t>-</w:t>
      </w:r>
      <w:r>
        <w:rPr>
          <w:rFonts w:ascii="Times New Roman" w:hAnsi="Times New Roman" w:cs="Times New Roman"/>
          <w:sz w:val="24"/>
          <w:szCs w:val="24"/>
          <w:lang w:val="ro-RO"/>
        </w:rPr>
        <w:t>500</w:t>
      </w:r>
      <w:r w:rsidRPr="00B1765C">
        <w:rPr>
          <w:rFonts w:ascii="Times New Roman" w:hAnsi="Times New Roman" w:cs="Times New Roman"/>
          <w:sz w:val="24"/>
          <w:szCs w:val="24"/>
          <w:lang w:val="ro-RO"/>
        </w:rPr>
        <w:t xml:space="preserve">, FujiFinePix S5700, </w:t>
      </w:r>
      <w:r>
        <w:rPr>
          <w:rFonts w:ascii="Times New Roman" w:hAnsi="Times New Roman" w:cs="Times New Roman"/>
          <w:sz w:val="24"/>
          <w:szCs w:val="24"/>
          <w:lang w:val="ro-RO"/>
        </w:rPr>
        <w:t>Nikon CoolPix L25 si Nikon P900.</w:t>
      </w:r>
      <w:r w:rsidRPr="00B1765C">
        <w:rPr>
          <w:rFonts w:ascii="Times New Roman" w:hAnsi="Times New Roman" w:cs="Times New Roman"/>
          <w:sz w:val="24"/>
          <w:szCs w:val="24"/>
          <w:lang w:val="ro-RO"/>
        </w:rPr>
        <w:t xml:space="preserve"> </w:t>
      </w:r>
    </w:p>
    <w:p w:rsidR="00B1765C" w:rsidRPr="00B1765C" w:rsidRDefault="00B1765C" w:rsidP="00B1765C">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 xml:space="preserve">Cercetările noastre au vizat de asemeni si identificarea pe teren a tuturor elementelor de flora si fauna şi a efectivelor acestora, în zona proiectului propus. </w:t>
      </w:r>
      <w:r>
        <w:rPr>
          <w:rFonts w:ascii="Times New Roman" w:hAnsi="Times New Roman" w:cs="Times New Roman"/>
          <w:sz w:val="24"/>
          <w:szCs w:val="24"/>
          <w:lang w:val="ro-RO"/>
        </w:rPr>
        <w:t>Observaţiile au fost efectuate</w:t>
      </w:r>
      <w:r w:rsidRPr="00B1765C">
        <w:rPr>
          <w:rFonts w:ascii="Times New Roman" w:hAnsi="Times New Roman" w:cs="Times New Roman"/>
          <w:sz w:val="24"/>
          <w:szCs w:val="24"/>
          <w:lang w:val="ro-RO"/>
        </w:rPr>
        <w:t xml:space="preserve"> parcurgând pe jos transecte in zona de implementare a proiectului si in zonele adiacente. Din acelaşi traseu au fost efectuate şi observaţii din puncte fixe. </w:t>
      </w:r>
    </w:p>
    <w:p w:rsidR="00B1765C" w:rsidRPr="00B1765C" w:rsidRDefault="00B1765C" w:rsidP="00B1765C">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lastRenderedPageBreak/>
        <w:t>Aceste metode de lucru sunt cunoscute în literatura de specialitate drept metoda transectelor (sau a fâşiilor, sau a traseelor) şi metoda estimării în puncte (metoda punctelor fixe). În primul caz se parcurge un anumit traseu, bine determinat, înregistrându-se toate speciile văzute sau auzite în dreapta şi în stânga traseului parcurs. În al doilea caz, observatorul stă într-un loc (punct, staţie) de unde urmăreşte şi înregistrează într-un interval de timp, t</w:t>
      </w:r>
      <w:r>
        <w:rPr>
          <w:rFonts w:ascii="Times New Roman" w:hAnsi="Times New Roman" w:cs="Times New Roman"/>
          <w:sz w:val="24"/>
          <w:szCs w:val="24"/>
          <w:lang w:val="ro-RO"/>
        </w:rPr>
        <w:t>oate speciile văzute sau auzite.</w:t>
      </w:r>
    </w:p>
    <w:p w:rsidR="00787D99" w:rsidRPr="003E19E8" w:rsidRDefault="00B1765C" w:rsidP="003E19E8">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Toate observaţiile au fost înregistrate pe teren în fişe de observaţii tipizate in ceea ce priveste perioada, durata si frecventa la care</w:t>
      </w:r>
      <w:r>
        <w:rPr>
          <w:rFonts w:ascii="Times New Roman" w:hAnsi="Times New Roman" w:cs="Times New Roman"/>
          <w:sz w:val="24"/>
          <w:szCs w:val="24"/>
          <w:lang w:val="ro-RO"/>
        </w:rPr>
        <w:t xml:space="preserve"> au fost efectuate observatiile</w:t>
      </w:r>
      <w:r w:rsidRPr="00B1765C">
        <w:rPr>
          <w:rFonts w:ascii="Times New Roman" w:hAnsi="Times New Roman" w:cs="Times New Roman"/>
          <w:sz w:val="24"/>
          <w:szCs w:val="24"/>
          <w:lang w:val="ro-RO"/>
        </w:rPr>
        <w:t>. Transectele efectuate au fost inregistrate cu ajutorul echipamentelor GPS , fiind ulterior transpuse pe harti satelitare. Receptoarele GPS folosite au fost model Garmin 60CSx  si Garmin 62s.</w:t>
      </w:r>
    </w:p>
    <w:p w:rsidR="00787D99" w:rsidRDefault="003E19E8" w:rsidP="00304718">
      <w:pPr>
        <w:pStyle w:val="ListParagraph"/>
        <w:numPr>
          <w:ilvl w:val="0"/>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CONCLUZII</w:t>
      </w:r>
    </w:p>
    <w:p w:rsidR="00304718" w:rsidRPr="007F6329" w:rsidRDefault="00304718" w:rsidP="00304718">
      <w:pPr>
        <w:numPr>
          <w:ilvl w:val="0"/>
          <w:numId w:val="35"/>
        </w:numPr>
        <w:spacing w:after="0" w:line="360" w:lineRule="auto"/>
        <w:ind w:left="709" w:hanging="283"/>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Studii sporadice privind biodiversitatea din zona si a teritoriului adiacent s-a efectuat de catre societatea noastra incepand din anul 2019, studiile incluzand si  perimetrul propus. Astfel, pentru elaborarea studiului s-au folosit si aceste date, pentru confirmarea identificarii speciilor inregistrate in perimetrul analizat prin acest material.</w:t>
      </w:r>
    </w:p>
    <w:p w:rsidR="00304718" w:rsidRPr="007F6329" w:rsidRDefault="00304718" w:rsidP="00304718">
      <w:pPr>
        <w:numPr>
          <w:ilvl w:val="0"/>
          <w:numId w:val="34"/>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Un factor negativ generat 100% de exploatarea de calcar este praful provenit atat de la activitatile de transport desfasurate în incinta si în jurul exploatarii, cat mai ales de la instalatia de concasare. Praful în exces poate provoca dezechilibre grave în procesele fiziologice ale plantelor, putand duce chiar la distrugerea plantelor afectate, si odata cu acestea a faunei asociate.</w:t>
      </w:r>
    </w:p>
    <w:p w:rsidR="00304718" w:rsidRPr="007F6329" w:rsidRDefault="00304718" w:rsidP="00304718">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In ceea ce priveste nevertebratele, nu au fost evidentiate elemente de interes conservativ, lista de specii fiind  alcatuita din specii comune, care se regasesc pe intreg perimetrul studiat, dar si in vecinatatile acestuia;</w:t>
      </w:r>
    </w:p>
    <w:p w:rsidR="00304718" w:rsidRPr="007F6329" w:rsidRDefault="00304718" w:rsidP="00304718">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Compozitia calitativa a avifaunei observate in perimetrul studiat este una</w:t>
      </w:r>
      <w:r w:rsidRPr="007F6329">
        <w:rPr>
          <w:rFonts w:ascii="Times New Roman" w:hAnsi="Times New Roman" w:cs="Times New Roman"/>
          <w:i/>
          <w:sz w:val="24"/>
          <w:szCs w:val="24"/>
          <w:lang w:val="ro-RO"/>
        </w:rPr>
        <w:t xml:space="preserve"> </w:t>
      </w:r>
      <w:r w:rsidRPr="007F6329">
        <w:rPr>
          <w:rFonts w:ascii="Times New Roman" w:hAnsi="Times New Roman" w:cs="Times New Roman"/>
          <w:sz w:val="24"/>
          <w:szCs w:val="24"/>
          <w:lang w:val="ro-RO"/>
        </w:rPr>
        <w:t>destul de diversa, cuprinzand specii din mai multe grupe taxonomice majore si incluzand taxoni aflati pe listele Anexei I a Directivei Pasari si pe cele ale Anexei 3 a OUG 57/2007 cu completarile din 2011.</w:t>
      </w:r>
    </w:p>
    <w:p w:rsidR="007F6329" w:rsidRDefault="00304718" w:rsidP="00304718">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In ceea ce priveste fauna de mamifere, ea este reprezentata de specii comune zonei dobrogene, specii destul de r</w:t>
      </w:r>
      <w:r w:rsidR="007F6329" w:rsidRPr="007F6329">
        <w:rPr>
          <w:rFonts w:ascii="Times New Roman" w:hAnsi="Times New Roman" w:cs="Times New Roman"/>
          <w:sz w:val="24"/>
          <w:szCs w:val="24"/>
          <w:lang w:val="ro-RO"/>
        </w:rPr>
        <w:t>ezistente la impactul antropic.</w:t>
      </w:r>
    </w:p>
    <w:p w:rsidR="003E19E8" w:rsidRDefault="003E19E8" w:rsidP="003E19E8">
      <w:pPr>
        <w:tabs>
          <w:tab w:val="left" w:pos="0"/>
        </w:tabs>
        <w:spacing w:after="0" w:line="360" w:lineRule="auto"/>
        <w:ind w:left="720"/>
        <w:jc w:val="both"/>
        <w:rPr>
          <w:rFonts w:ascii="Times New Roman" w:hAnsi="Times New Roman" w:cs="Times New Roman"/>
          <w:sz w:val="24"/>
          <w:szCs w:val="24"/>
          <w:lang w:val="ro-RO"/>
        </w:rPr>
      </w:pPr>
    </w:p>
    <w:p w:rsidR="003E19E8" w:rsidRPr="007F6329" w:rsidRDefault="003E19E8" w:rsidP="003E19E8">
      <w:pPr>
        <w:tabs>
          <w:tab w:val="left" w:pos="0"/>
        </w:tabs>
        <w:spacing w:after="0" w:line="360" w:lineRule="auto"/>
        <w:ind w:left="720"/>
        <w:jc w:val="both"/>
        <w:rPr>
          <w:rFonts w:ascii="Times New Roman" w:hAnsi="Times New Roman" w:cs="Times New Roman"/>
          <w:sz w:val="24"/>
          <w:szCs w:val="24"/>
          <w:lang w:val="ro-RO"/>
        </w:rPr>
      </w:pPr>
    </w:p>
    <w:p w:rsidR="007F6329" w:rsidRPr="007F6329" w:rsidRDefault="007F6329" w:rsidP="007F6329">
      <w:pPr>
        <w:pStyle w:val="NormalWeb"/>
        <w:numPr>
          <w:ilvl w:val="0"/>
          <w:numId w:val="33"/>
        </w:numPr>
        <w:spacing w:before="0" w:beforeAutospacing="0" w:after="0" w:afterAutospacing="0" w:line="360" w:lineRule="auto"/>
        <w:jc w:val="both"/>
        <w:rPr>
          <w:lang w:val="ro-RO"/>
        </w:rPr>
      </w:pPr>
      <w:r w:rsidRPr="007F6329">
        <w:rPr>
          <w:lang w:val="ro-RO"/>
        </w:rPr>
        <w:lastRenderedPageBreak/>
        <w:t>Lucrarile de exploatare a calcarelor din PP, judetul Constanta, nu se constituie in surse de impact major asupra aerului, apelor de suprafata si subterane, vegetatiei si faunei terestre, solului si subsolului si nici asupra asezarilor umane sau a altor obiective din zona.</w:t>
      </w:r>
    </w:p>
    <w:p w:rsidR="007F6329" w:rsidRPr="007F6329" w:rsidRDefault="007F6329" w:rsidP="007F6329">
      <w:pPr>
        <w:pStyle w:val="ListParagraph"/>
        <w:numPr>
          <w:ilvl w:val="0"/>
          <w:numId w:val="33"/>
        </w:numPr>
        <w:autoSpaceDE w:val="0"/>
        <w:autoSpaceDN w:val="0"/>
        <w:adjustRightInd w:val="0"/>
        <w:spacing w:line="360" w:lineRule="auto"/>
        <w:jc w:val="both"/>
        <w:rPr>
          <w:rFonts w:ascii="Times New Roman" w:eastAsia="Calibri" w:hAnsi="Times New Roman" w:cs="Times New Roman"/>
          <w:sz w:val="24"/>
          <w:szCs w:val="24"/>
          <w:lang w:val="ro-RO"/>
        </w:rPr>
      </w:pPr>
      <w:r w:rsidRPr="007F6329">
        <w:rPr>
          <w:rFonts w:ascii="Times New Roman" w:eastAsia="Calibri" w:hAnsi="Times New Roman" w:cs="Times New Roman"/>
          <w:sz w:val="24"/>
          <w:szCs w:val="24"/>
          <w:lang w:val="ro-RO"/>
        </w:rPr>
        <w:t>Zona in care se resimte impactul direct al lucrarilor de exploatare a rocilor utile se limiteaza strict la perimetrul de exploatare si pe termen scurt. Intr-o masura mai mica, impactul se resimte si in zonele invecinate.</w:t>
      </w:r>
    </w:p>
    <w:p w:rsidR="007F6329" w:rsidRPr="007F6329" w:rsidRDefault="007F6329" w:rsidP="007F6329">
      <w:pPr>
        <w:pStyle w:val="ListParagraph"/>
        <w:numPr>
          <w:ilvl w:val="0"/>
          <w:numId w:val="33"/>
        </w:numPr>
        <w:spacing w:after="0" w:line="360" w:lineRule="auto"/>
        <w:jc w:val="both"/>
        <w:rPr>
          <w:rFonts w:ascii="Times New Roman" w:eastAsia="Calibri" w:hAnsi="Times New Roman" w:cs="Times New Roman"/>
          <w:snapToGrid w:val="0"/>
          <w:color w:val="000000"/>
          <w:sz w:val="24"/>
          <w:szCs w:val="24"/>
          <w:lang w:val="ro-RO"/>
        </w:rPr>
      </w:pPr>
      <w:r w:rsidRPr="007F6329">
        <w:rPr>
          <w:rFonts w:ascii="Times New Roman" w:eastAsia="Calibri" w:hAnsi="Times New Roman" w:cs="Times New Roman"/>
          <w:sz w:val="24"/>
          <w:szCs w:val="24"/>
          <w:lang w:val="ro-RO"/>
        </w:rPr>
        <w:t xml:space="preserve"> Efectele lucrarilor de exploatare a rocilor utile nu se vor resimti asupra cursurilor de apa sau </w:t>
      </w:r>
      <w:r w:rsidRPr="007F6329">
        <w:rPr>
          <w:rFonts w:ascii="Times New Roman" w:eastAsia="Calibri" w:hAnsi="Times New Roman" w:cs="Times New Roman"/>
          <w:snapToGrid w:val="0"/>
          <w:color w:val="000000"/>
          <w:sz w:val="24"/>
          <w:szCs w:val="24"/>
          <w:lang w:val="ro-RO"/>
        </w:rPr>
        <w:t xml:space="preserve">asupra obiectivelor existente in zona: terenuri agricole, drumuri si localitati. </w:t>
      </w:r>
    </w:p>
    <w:p w:rsidR="007F6329" w:rsidRPr="003E19E8" w:rsidRDefault="007F6329" w:rsidP="007F6329">
      <w:pPr>
        <w:pStyle w:val="NormalWeb"/>
        <w:numPr>
          <w:ilvl w:val="0"/>
          <w:numId w:val="33"/>
        </w:numPr>
        <w:spacing w:before="0" w:beforeAutospacing="0" w:after="0" w:afterAutospacing="0" w:line="360" w:lineRule="auto"/>
        <w:jc w:val="both"/>
        <w:rPr>
          <w:lang w:val="ro-RO"/>
        </w:rPr>
      </w:pPr>
      <w:r w:rsidRPr="007F6329">
        <w:rPr>
          <w:lang w:val="ro-RO"/>
        </w:rPr>
        <w:t xml:space="preserve">Din punct de vedere peisagistic, impactul poate fi atenuat prin bariere verzi si proiectare arhitectonica destinata a integra obiectivul in mediul inconjurator. </w:t>
      </w:r>
    </w:p>
    <w:p w:rsidR="007F6329" w:rsidRPr="007F6329" w:rsidRDefault="007F6329" w:rsidP="007F6329">
      <w:pPr>
        <w:pStyle w:val="ListParagraph"/>
        <w:numPr>
          <w:ilvl w:val="0"/>
          <w:numId w:val="33"/>
        </w:numPr>
        <w:spacing w:after="0" w:line="360" w:lineRule="auto"/>
        <w:jc w:val="both"/>
        <w:rPr>
          <w:rFonts w:ascii="Times New Roman" w:eastAsia="Calibri" w:hAnsi="Times New Roman" w:cs="Times New Roman"/>
          <w:color w:val="000000"/>
          <w:sz w:val="24"/>
          <w:szCs w:val="24"/>
          <w:lang w:val="ro-RO"/>
        </w:rPr>
      </w:pPr>
      <w:r w:rsidRPr="007F6329">
        <w:rPr>
          <w:rFonts w:ascii="Times New Roman" w:eastAsia="Calibri" w:hAnsi="Times New Roman" w:cs="Times New Roman"/>
          <w:color w:val="000000"/>
          <w:sz w:val="24"/>
          <w:szCs w:val="24"/>
          <w:lang w:val="ro-RO"/>
        </w:rPr>
        <w:t xml:space="preserve">La finalizarea lucrarilor de exploatare, se impune realizarea de lucrari </w:t>
      </w:r>
      <w:r w:rsidRPr="007F6329">
        <w:rPr>
          <w:rFonts w:ascii="Times New Roman" w:hAnsi="Times New Roman" w:cs="Times New Roman"/>
          <w:color w:val="000000"/>
          <w:sz w:val="24"/>
          <w:szCs w:val="24"/>
          <w:lang w:val="ro-RO"/>
        </w:rPr>
        <w:t>de refacere</w:t>
      </w:r>
      <w:r w:rsidRPr="007F6329">
        <w:rPr>
          <w:rFonts w:ascii="Times New Roman" w:eastAsia="Calibri" w:hAnsi="Times New Roman" w:cs="Times New Roman"/>
          <w:color w:val="000000"/>
          <w:sz w:val="24"/>
          <w:szCs w:val="24"/>
          <w:lang w:val="ro-RO"/>
        </w:rPr>
        <w:t xml:space="preserve"> a unghiurilor de taluz al zonelor afectate de exploatare, amenajarea de scurgeri ale apelor pluviale la baza taluzelor de exploatare si a depozitelor de steril, precum si lucrari de inierbare si plantare arbusti specifici zonei pe pilierii de protectie a vecinatatilor perimetrului de exploatare si in zona haldelor de steril.</w:t>
      </w:r>
    </w:p>
    <w:p w:rsidR="007F6329" w:rsidRPr="007F6329" w:rsidRDefault="007F6329" w:rsidP="007F6329">
      <w:pPr>
        <w:pStyle w:val="BodyText0"/>
        <w:numPr>
          <w:ilvl w:val="0"/>
          <w:numId w:val="33"/>
        </w:numPr>
        <w:tabs>
          <w:tab w:val="left" w:pos="-1080"/>
        </w:tabs>
        <w:spacing w:line="360" w:lineRule="auto"/>
        <w:rPr>
          <w:rFonts w:ascii="Times New Roman" w:hAnsi="Times New Roman"/>
          <w:b w:val="0"/>
          <w:sz w:val="24"/>
        </w:rPr>
      </w:pPr>
      <w:r w:rsidRPr="007F6329">
        <w:rPr>
          <w:rFonts w:ascii="Times New Roman" w:hAnsi="Times New Roman"/>
          <w:b w:val="0"/>
          <w:sz w:val="24"/>
        </w:rPr>
        <w:t>La nivel global, se poate aprecia ca investitia proiectata nu va avea ca efect cresterea gradului de poluare a factorilor de mediu la nivelul zonei.</w:t>
      </w:r>
    </w:p>
    <w:p w:rsidR="007F6329" w:rsidRPr="007F6329" w:rsidRDefault="007F6329" w:rsidP="007F6329">
      <w:pPr>
        <w:pStyle w:val="ListParagraph"/>
        <w:numPr>
          <w:ilvl w:val="0"/>
          <w:numId w:val="33"/>
        </w:numPr>
        <w:spacing w:line="360" w:lineRule="auto"/>
        <w:jc w:val="both"/>
        <w:rPr>
          <w:rFonts w:ascii="Times New Roman" w:eastAsia="Calibri" w:hAnsi="Times New Roman" w:cs="Times New Roman"/>
          <w:sz w:val="24"/>
          <w:szCs w:val="24"/>
          <w:lang w:val="ro-RO"/>
        </w:rPr>
      </w:pPr>
      <w:r w:rsidRPr="007F6329">
        <w:rPr>
          <w:rFonts w:ascii="Times New Roman" w:eastAsia="Calibri" w:hAnsi="Times New Roman" w:cs="Times New Roman"/>
          <w:sz w:val="24"/>
          <w:szCs w:val="24"/>
          <w:lang w:val="ro-RO"/>
        </w:rPr>
        <w:t xml:space="preserve">Extractia si valorificarea complexa a acestei resurse minerale cu multiple utilizari, va crea noi locuri de munca, atat pe plan local, cat si in industriile materialelor de constructii. </w:t>
      </w:r>
    </w:p>
    <w:p w:rsidR="007F6329" w:rsidRPr="007F6329" w:rsidRDefault="007F6329" w:rsidP="003E19E8">
      <w:pPr>
        <w:pStyle w:val="ListParagraph"/>
        <w:numPr>
          <w:ilvl w:val="0"/>
          <w:numId w:val="33"/>
        </w:numPr>
        <w:spacing w:after="0" w:line="360" w:lineRule="auto"/>
        <w:jc w:val="both"/>
        <w:rPr>
          <w:rFonts w:ascii="Times New Roman" w:hAnsi="Times New Roman" w:cs="Times New Roman"/>
          <w:sz w:val="24"/>
          <w:szCs w:val="24"/>
          <w:lang w:val="ro-RO"/>
        </w:rPr>
      </w:pPr>
      <w:r w:rsidRPr="007F6329">
        <w:rPr>
          <w:rFonts w:ascii="Times New Roman" w:eastAsia="Calibri" w:hAnsi="Times New Roman" w:cs="Times New Roman"/>
          <w:sz w:val="24"/>
          <w:szCs w:val="24"/>
          <w:lang w:val="ro-RO"/>
        </w:rPr>
        <w:t>Activitatile de extractie la nivelul perimetrului propus</w:t>
      </w:r>
      <w:r w:rsidRPr="007F6329">
        <w:rPr>
          <w:rFonts w:ascii="Times New Roman" w:hAnsi="Times New Roman" w:cs="Times New Roman"/>
          <w:sz w:val="24"/>
          <w:szCs w:val="24"/>
          <w:lang w:val="ro-RO"/>
        </w:rPr>
        <w:t xml:space="preserve"> si ulterior</w:t>
      </w:r>
      <w:r w:rsidRPr="007F6329">
        <w:rPr>
          <w:rFonts w:ascii="Times New Roman" w:eastAsia="Calibri" w:hAnsi="Times New Roman" w:cs="Times New Roman"/>
          <w:sz w:val="24"/>
          <w:szCs w:val="24"/>
          <w:lang w:val="ro-RO"/>
        </w:rPr>
        <w:t xml:space="preserve"> folosinta data terenului</w:t>
      </w:r>
      <w:r w:rsidRPr="007F6329">
        <w:rPr>
          <w:rFonts w:ascii="Times New Roman" w:hAnsi="Times New Roman" w:cs="Times New Roman"/>
          <w:sz w:val="24"/>
          <w:szCs w:val="24"/>
          <w:lang w:val="ro-RO"/>
        </w:rPr>
        <w:t xml:space="preserve"> </w:t>
      </w:r>
      <w:r w:rsidRPr="007F6329">
        <w:rPr>
          <w:rFonts w:ascii="Times New Roman" w:eastAsia="Calibri" w:hAnsi="Times New Roman" w:cs="Times New Roman"/>
          <w:sz w:val="24"/>
          <w:szCs w:val="24"/>
          <w:lang w:val="ro-RO"/>
        </w:rPr>
        <w:t xml:space="preserve">dupa finalizarea proiectului, vor crea practic habitate mai bune pentru fauna locala, prin scoaterea din circuitul agricol a suprafetelor de teren aferente care in prezent au folosinta de </w:t>
      </w:r>
      <w:r w:rsidRPr="007F6329">
        <w:rPr>
          <w:rFonts w:ascii="Times New Roman" w:hAnsi="Times New Roman" w:cs="Times New Roman"/>
          <w:sz w:val="24"/>
          <w:szCs w:val="24"/>
          <w:lang w:val="ro-RO"/>
        </w:rPr>
        <w:t>pasune (neoficial) sau neproductiv</w:t>
      </w:r>
      <w:r w:rsidRPr="007F6329">
        <w:rPr>
          <w:rFonts w:ascii="Times New Roman" w:eastAsia="Calibri" w:hAnsi="Times New Roman" w:cs="Times New Roman"/>
          <w:sz w:val="24"/>
          <w:szCs w:val="24"/>
          <w:lang w:val="ro-RO"/>
        </w:rPr>
        <w:t xml:space="preserve"> </w:t>
      </w:r>
      <w:r w:rsidRPr="007F6329">
        <w:rPr>
          <w:rFonts w:ascii="Times New Roman" w:hAnsi="Times New Roman" w:cs="Times New Roman"/>
          <w:sz w:val="24"/>
          <w:szCs w:val="24"/>
          <w:lang w:val="ro-RO"/>
        </w:rPr>
        <w:t xml:space="preserve">(official) </w:t>
      </w:r>
      <w:r w:rsidRPr="007F6329">
        <w:rPr>
          <w:rFonts w:ascii="Times New Roman" w:eastAsia="Calibri" w:hAnsi="Times New Roman" w:cs="Times New Roman"/>
          <w:sz w:val="24"/>
          <w:szCs w:val="24"/>
          <w:lang w:val="ro-RO"/>
        </w:rPr>
        <w:t xml:space="preserve">eliminand practic impactul negativ bine stiut in lumea stiintifica si dovedit stiintific, al acestora asupra florei si faunei </w:t>
      </w:r>
      <w:r w:rsidRPr="007F6329">
        <w:rPr>
          <w:rFonts w:ascii="Times New Roman" w:hAnsi="Times New Roman" w:cs="Times New Roman"/>
          <w:sz w:val="24"/>
          <w:szCs w:val="24"/>
          <w:lang w:val="ro-RO"/>
        </w:rPr>
        <w:t>prin suprapasunat</w:t>
      </w:r>
    </w:p>
    <w:p w:rsidR="007F6329" w:rsidRPr="003E19E8" w:rsidRDefault="00304718" w:rsidP="003E19E8">
      <w:pPr>
        <w:tabs>
          <w:tab w:val="left" w:pos="0"/>
        </w:tabs>
        <w:spacing w:after="0" w:line="360" w:lineRule="auto"/>
        <w:ind w:firstLine="720"/>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 xml:space="preserve">Ca si concluzie finala, apreciem ca </w:t>
      </w:r>
      <w:r w:rsidR="007F6329" w:rsidRPr="007F6329">
        <w:rPr>
          <w:rFonts w:ascii="Times New Roman" w:hAnsi="Times New Roman" w:cs="Times New Roman"/>
          <w:sz w:val="24"/>
          <w:szCs w:val="24"/>
          <w:lang w:val="ro-RO"/>
        </w:rPr>
        <w:t>activitatea</w:t>
      </w:r>
      <w:r w:rsidRPr="007F6329">
        <w:rPr>
          <w:rFonts w:ascii="Times New Roman" w:hAnsi="Times New Roman" w:cs="Times New Roman"/>
          <w:sz w:val="24"/>
          <w:szCs w:val="24"/>
          <w:lang w:val="ro-RO"/>
        </w:rPr>
        <w:t xml:space="preserve"> de extractie nu va afecta biodiversitatea din vecinatatea zonei de extractie propuse, impactul manifestandu-se cu precadere pe amplasamentul carierei si de-a lungul drumului de acces. Consideram ca activitatea de extractie nu va ridica probleme deosebite in ceea ce priveste biodiversitatea din aria de importanta avifaunistica ROSPA0019 Cheile Dobrogei, cu respectarea obligatiilor legale in ceea ce priveste protectia mediului.</w:t>
      </w:r>
    </w:p>
    <w:p w:rsidR="007F6329" w:rsidRDefault="003E19E8" w:rsidP="007F6329">
      <w:pPr>
        <w:pStyle w:val="ListParagraph"/>
        <w:numPr>
          <w:ilvl w:val="0"/>
          <w:numId w:val="3"/>
        </w:numPr>
        <w:tabs>
          <w:tab w:val="left" w:pos="0"/>
        </w:tabs>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lastRenderedPageBreak/>
        <w:t>BIBLIOGRAFIE</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Alderton D., 2009 – Pasarile lumii - Enciclopedie completa ilustrata, Edit. Aquila, Oradea;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Barbulescu, C, Burcea, P. 1971 - Determinator pentru flora pajistilor, Edit. “Ceres”,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BirdLife International, 2004 – Birds in the European Union: a status assemsent. Wagwninen, The Netherlands: BirdLife International;</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BirdLife International, 2007 – BirdLife Species Factsheets - www.birdlife.org;</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Botnariuc N., Tatole Victoria, 2005 – Lista Roşie a vertebratelor din România, Ed. Academiei, Bucureşti;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Brown, L., R. 2006. Planul B 2.0 – Salvarea unei planete sub presiune si a unei civilizatii in impas. Editura Tehnica, Bucuresti, p. 199-203).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Bruun B., Delin H., Svensson L., 1999 – Pasarile din Romania si Europa – Determinator ilustrat, Octopus Publishing Group Ltd;</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Cats and Wildlife: A Conservation Dilemma; John S. Coleman, Stanley A. Temple, and Scott R. Craven; University of Wisconsin-Extension; 1997.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Catuneanu et all,1978 - Aves Fauna RSR, XV/Ed. Academiei;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Chinery M., 2002 – Parey`s Buch der Insekten – Ein feldfuhrer der europaischen Insekten, Blackwell Verlag GmbH, Berlin;</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Ciocârlan , V. 1988 - Flora ilustrata a României, Edit, Ceres,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Ciocârlan , V. 2000 - Flora ilustrata a României, editia a 2-a, Edit. Ceres,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Ciochia V. 1984 - Dinamica si migratia pasarilor, Edit. stiintifica si enciclopedica, Buc.;</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Cogălniceanu D., 1999 – Managementul capitalului natural, Ed. Ars Docendi, Bucureşti;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Cogălniceanu D., 2007 – Biodiversity, Second Ed. Kessel Pblsh. House, Germany;</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Csaba Jere, Abigel Szodoray-Paradi, Farkas Szodoray-Paradi (Editori). 2008. Liliecii si Evaluarea Impactului asupra Mediului – Ghid Metodologic - , Asociatia pentru protectia liliecilor din România, Edit. Profundis, Satu-Mare.</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D’Abrera B., 2005 – World Butteflies, Hill House Pblsh. Melbourne, London;</w:t>
      </w:r>
    </w:p>
    <w:p w:rsidR="00915AB9" w:rsidRPr="00915AB9" w:rsidRDefault="00915AB9" w:rsidP="00915AB9">
      <w:pPr>
        <w:pStyle w:val="Default"/>
        <w:spacing w:line="360" w:lineRule="auto"/>
        <w:ind w:left="720"/>
        <w:jc w:val="both"/>
        <w:rPr>
          <w:szCs w:val="24"/>
          <w:lang w:val="ro-RO"/>
        </w:rPr>
      </w:pP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Dan., Sebastian., 2009, “Investigarea proceselor costiere folosind metode numerice – Delta Dunarii”.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Daróczi J. Sz., Zeitz R., 2003 – Guide for protection of diurnal birds of prey in Romania. Methods, recommendation and suggestions, the complete checklist of the species and subspecies. – Published by Milvus Group Association. Tîrgu Mureş;</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Decu Vasile, Dumitru Murariu Dumitru, Gheorghiu Victor. 2003. Chiroptere din România. Institutul de speologie „Emil Racovită”, Edit. Art Group Int.,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Dihoru Gh., Negrean G, 2009 – Cartea rosie a plantelor vasculare din Romania, Edit, Academiei,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Doniţă N., Popescu A., Paucă-Comănescu Mihaela, Mihăilescu Simona, Biriş A.I., 2005 – Habitatele din România, Ed. Tehnică Silvică ,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Doniţă N., Popescu A., Paucă-Comănescu Mihaela, Mihăilescu Simona, Biriş A.I., 2006 – Habitatele din România, Modificări conform amendamentelor propuse de România si Bulgaria la Directiva Habitate (92/43/EEC), Ed. Tehnică Silvică,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Fowler J., Cohen L., Jarvis P., 1998 – Practical statistic for field bilogy. Ed. Wiley Ltd., 1-259.</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Fuhn I., 1960 - Fauna Rom. Vol. 14. fasc.1 - Amphibia. Ed. Acad.Bucuresti;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Fuhn I., Vancea St., 1961 - Fauna Rom. Vol. 14 fasc. 2 - Reptilia. Ed. Acad.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Fuhn J.E. 1969 -  Broaste, serpi, sopârle, Edit. Stiintifica,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Forsman, D., 1999 – The Raptors of Europe and the Middle East - T.&amp;A.D. Poyser, London;</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Gâstescu, P.; Stiuca R., 2008: Delta Dunarii-Rezervatie a biosferei, Editura CD Press,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Gomoiu M.-T., Skolka M., 2001 – Ecologie. Metodologii pentru studii ecologice, Ovidius University Press;</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Jaarsma, C. F. – van Langevelde, F. – Botma, H., 2006 - Flattened fauna and mitigation: Traffic victims related to road, traffic, vehicle, and species characteristics. - Transportation Research Part D 11: 264–276;</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Laursen, K., 1981 - Birds on roadside verges and the effect of mowing on frequency and distribution. Biol.Conserv. 20, 59-68;</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Lafranchis T., 2004 – Butterflies of Europe, New Field Guide and Key, Diathea, Paris;</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Liteanu E., Pricajan A., Mocanu. M. M, 1987: Cercetari hidrogeologice în Delta Dunarii, Institutul Geologic, Studii tehnice si economice Seria E, Nr.7, pag. 59-86,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Meunier, F.D., Verheyden, C. and Jouventin, P., 1999 - Bird communities of highway verges: Influence of adjacent habitat and roadside management. Acta Oecologica-International Journal Of Ecology 20, 1-13;</w:t>
      </w:r>
    </w:p>
    <w:p w:rsidR="00915AB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Munteanu I.: Soils of Romanian Danube Delta Biosphere Reserve-Soil map 1:100.000, I.C.P.A. Buch, I.C.P Delta Dunarii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Munteanu, D. (ed), (2002) – Atlasul păsărilor clocitoare din România – Publ. Soc. Ornitologică Română Nr. 16, Cluj Napoca;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Onea N.,2002 - Ecologia si etologia pasarilor, Ed. Istros -  Muzeul Brailei, Braila;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Papp, T., Fântână, C. -editori- 2008. Ariile de importanţă avifaunistică din România. SOR &amp; Milvus Group, Târgu Mureş.</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Petrescu M., 2007 – Dobrogea si Delta Dunarii - Conservarea florei si habitatelor, Edit. Instit. de Cercetari Eco-Muzeale Tulcea, Tulcea;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Popovici I., Grigore M., Marin I., Velcea I., 1984 – Podisul Dobrogei si Delta Dunarii, Edit. Stiintifica si Enciclopedica,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Prodan I., Buia Al., 1968 - Flora mica ilustrata a României, Edit. Agrosilvica,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Puscaru-Soroceanu et all, 1963 – Pasunile si fanetele din RPR- Studiu geobotanic si agroproductiv, Edit. Academiei,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Rojanschi, V., Grigore, F., Ciomos, V. 2008. Ghidul evaluatorului si auditorului de mediu. Edit. Economică,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Seiler, A., 2002 - Effects of infrastructure on nature. In: Anonymus, 2003. COST 341. Habitat fragmentation due to transportation infrastructure. The European review. European Commission, Directorate-General for Research, Brussel;</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Skolka M., 2004 – Entomologie generala, Ovidius University Press;</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Skolka M., Făgăraş M., Paraschiv G., 2004 (2005) – Biodiversitatea Dobrogei, Ovidius University Press, Constanta;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Sovacool, B., K. Contextualizing Avian Mortality: A Preliminary Appraisal of Bird and Bat Fatalities from Wind, Fossil-Fuel and Nuclear Energy, Energz Policy 37, (6) (june 2009), Singapore, P. 2241-2248.</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 xml:space="preserve">Teodorescu Irina, Vădineanu A., 1999 – Controlul populaţiilor de insecte. Ed. Universităţii Bucureşti;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The Environmental and Economic Costs of Pesticide; David Pimentel and H. Acquay; Bioscience; November, 1992.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Török, L., 2006, Tehnici de monitoring şi evaluare a înfloririlor algale - PETARDA (Probleme de Ecologie Teoretică şi Aplicată în România – Direcţii Actuale) nr.13, pag. 1-24, ISSN 1454-2870. Tulcea.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Vădineanu A., 1997 – Dezvoltarea durabilă, Vol. I, Ed. Universităţii Bucureşti;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Vădineanu A., Negrei C., Lisievici P., 1999 – Dezvoltarea durabilă, Vol. II, Ed. Universităţii Bucureşti;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2005a: Scheme de clasificare a calităţii apei, în: Implementarea noii directive cadru a apei în bazine pilot (WAFDIP), TR - 21, pag.1:51, EuropeAid/114902/D/SV/EO.</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2005b: Evaluarea calităţii apei, în: Implementarea noii directive cadru a apei în bazine pilot (WAFDIP), TR -22, pag.1:34, EuropeAid/114902/D/SV/EO.</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2005c: Ghid pentru monitorizarea lacurilor, în: Implementarea noii directive cadru a apei în bazine pilot (WAFDIP), TR -27, pag.1:30, EuropeAid/114902/D/SV/EO.</w:t>
      </w:r>
    </w:p>
    <w:p w:rsidR="00915AB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Marron F., 2005: ’’Stare bună’’ – obiective de mediu şi metodologie pentru elaborarea unui program de măsuri, în: Implementarea noii directive cadru a apei în bazine pilot (WAFDIP), TR – 7, pag. 1:32, EuropeAid/114902/D/SV/EO.</w:t>
      </w:r>
    </w:p>
    <w:p w:rsidR="002621C0" w:rsidRPr="002621C0" w:rsidRDefault="00915AB9" w:rsidP="002621C0">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Warner, R.E., 1992 - Nest ecology of grassland Passerines on road right-of-ways in central Illinois. Biol.Conserv. 59, 1-7.</w:t>
      </w:r>
    </w:p>
    <w:p w:rsidR="00915AB9" w:rsidRPr="002621C0" w:rsidRDefault="002621C0" w:rsidP="002621C0">
      <w:pPr>
        <w:pStyle w:val="Default"/>
        <w:numPr>
          <w:ilvl w:val="1"/>
          <w:numId w:val="28"/>
        </w:numPr>
        <w:tabs>
          <w:tab w:val="clear" w:pos="1440"/>
          <w:tab w:val="num" w:pos="0"/>
        </w:tabs>
        <w:spacing w:line="360" w:lineRule="auto"/>
        <w:ind w:left="0" w:firstLine="720"/>
        <w:jc w:val="both"/>
        <w:rPr>
          <w:szCs w:val="24"/>
          <w:lang w:val="ro-RO"/>
        </w:rPr>
      </w:pPr>
      <w:r w:rsidRPr="002621C0">
        <w:rPr>
          <w:b/>
          <w:kern w:val="36"/>
          <w:szCs w:val="24"/>
          <w:lang w:val="ro-RO"/>
        </w:rPr>
        <w:t>Planul de management și Regulamentul</w:t>
      </w:r>
      <w:r w:rsidRPr="002621C0">
        <w:rPr>
          <w:kern w:val="36"/>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p>
    <w:p w:rsidR="007F6329" w:rsidRPr="00915AB9" w:rsidRDefault="007F6329" w:rsidP="00915AB9">
      <w:pPr>
        <w:pStyle w:val="Default"/>
        <w:spacing w:line="360" w:lineRule="auto"/>
        <w:jc w:val="both"/>
        <w:rPr>
          <w:szCs w:val="24"/>
          <w:lang w:val="ro-RO"/>
        </w:rPr>
      </w:pPr>
      <w:r w:rsidRPr="00915AB9">
        <w:rPr>
          <w:szCs w:val="24"/>
          <w:lang w:val="ro-RO"/>
        </w:rPr>
        <w:t>***  IUCN Red List of Threatened Species 2008 -  http://www.iucnredlist.org</w:t>
      </w:r>
    </w:p>
    <w:p w:rsidR="007F6329" w:rsidRDefault="007F6329" w:rsidP="00915AB9">
      <w:pPr>
        <w:pStyle w:val="Default"/>
        <w:spacing w:line="360" w:lineRule="auto"/>
        <w:jc w:val="both"/>
        <w:rPr>
          <w:szCs w:val="24"/>
          <w:lang w:val="ro-RO"/>
        </w:rPr>
      </w:pPr>
      <w:r w:rsidRPr="00915AB9">
        <w:rPr>
          <w:szCs w:val="24"/>
          <w:lang w:val="ro-RO"/>
        </w:rPr>
        <w:t>***  Societatea Ornitologica Romana [online]  - Arii de importanta avifaunistica in Romania (</w:t>
      </w:r>
      <w:hyperlink r:id="rId89" w:history="1">
        <w:r w:rsidR="002621C0" w:rsidRPr="001E7014">
          <w:rPr>
            <w:rStyle w:val="Hyperlink"/>
            <w:szCs w:val="24"/>
            <w:lang w:val="ro-RO"/>
          </w:rPr>
          <w:t>http://iba.sor.ro/dobrogea.htm</w:t>
        </w:r>
      </w:hyperlink>
      <w:r w:rsidRPr="00915AB9">
        <w:rPr>
          <w:szCs w:val="24"/>
          <w:lang w:val="ro-RO"/>
        </w:rPr>
        <w:t>)</w:t>
      </w:r>
    </w:p>
    <w:p w:rsidR="002621C0" w:rsidRDefault="002621C0" w:rsidP="00915AB9">
      <w:pPr>
        <w:pStyle w:val="Default"/>
        <w:spacing w:line="360" w:lineRule="auto"/>
        <w:jc w:val="both"/>
        <w:rPr>
          <w:szCs w:val="24"/>
          <w:lang w:val="ro-RO"/>
        </w:rPr>
      </w:pPr>
    </w:p>
    <w:p w:rsidR="002621C0" w:rsidRPr="00915AB9" w:rsidRDefault="002621C0" w:rsidP="00915AB9">
      <w:pPr>
        <w:pStyle w:val="Default"/>
        <w:spacing w:line="360" w:lineRule="auto"/>
        <w:jc w:val="both"/>
        <w:rPr>
          <w:szCs w:val="24"/>
          <w:lang w:val="ro-RO"/>
        </w:rPr>
      </w:pPr>
    </w:p>
    <w:p w:rsidR="007F6329" w:rsidRPr="00915AB9" w:rsidRDefault="007F6329" w:rsidP="00915AB9">
      <w:pPr>
        <w:pStyle w:val="Default"/>
        <w:spacing w:line="360" w:lineRule="auto"/>
        <w:jc w:val="both"/>
        <w:rPr>
          <w:szCs w:val="24"/>
          <w:lang w:val="ro-RO"/>
        </w:rPr>
      </w:pPr>
      <w:r w:rsidRPr="00915AB9">
        <w:rPr>
          <w:szCs w:val="24"/>
          <w:lang w:val="ro-RO"/>
        </w:rPr>
        <w:lastRenderedPageBreak/>
        <w:t>*** 1983 - List of rare, threatened and endemic plants in Europe (1982 edition), by the Threatened Plants Unit (IUCN Conservation Monitoring Centre), European Committee for the conservation of nature and natural resources, Strasbourg.</w:t>
      </w:r>
    </w:p>
    <w:p w:rsidR="007F6329" w:rsidRPr="00915AB9" w:rsidRDefault="007F6329" w:rsidP="00915AB9">
      <w:pPr>
        <w:pStyle w:val="Default"/>
        <w:spacing w:line="360" w:lineRule="auto"/>
        <w:jc w:val="both"/>
        <w:rPr>
          <w:szCs w:val="24"/>
          <w:lang w:val="ro-RO"/>
        </w:rPr>
      </w:pPr>
      <w:r w:rsidRPr="00915AB9">
        <w:rPr>
          <w:szCs w:val="24"/>
          <w:lang w:val="ro-RO"/>
        </w:rPr>
        <w:t>*** 1991 a-  CORINE biotopes manual. Check-list of threatened plants. Data specifications Part 1, Luxembourg.</w:t>
      </w:r>
    </w:p>
    <w:p w:rsidR="007F6329" w:rsidRPr="00915AB9" w:rsidRDefault="007F6329" w:rsidP="00915AB9">
      <w:pPr>
        <w:pStyle w:val="Default"/>
        <w:spacing w:line="360" w:lineRule="auto"/>
        <w:jc w:val="both"/>
        <w:rPr>
          <w:szCs w:val="24"/>
          <w:lang w:val="ro-RO"/>
        </w:rPr>
      </w:pPr>
      <w:r w:rsidRPr="00915AB9">
        <w:rPr>
          <w:szCs w:val="24"/>
          <w:lang w:val="ro-RO"/>
        </w:rPr>
        <w:t>*** 1991 b- CORINE biotopes manual. Habitats of the European Community. Data specifications. Part 2, Luxembourg.</w:t>
      </w:r>
    </w:p>
    <w:p w:rsidR="007F6329" w:rsidRPr="00915AB9" w:rsidRDefault="007F6329" w:rsidP="00915AB9">
      <w:pPr>
        <w:pStyle w:val="Default"/>
        <w:spacing w:line="360" w:lineRule="auto"/>
        <w:jc w:val="both"/>
        <w:rPr>
          <w:szCs w:val="24"/>
          <w:lang w:val="ro-RO"/>
        </w:rPr>
      </w:pPr>
      <w:r w:rsidRPr="00915AB9">
        <w:rPr>
          <w:szCs w:val="24"/>
          <w:lang w:val="ro-RO"/>
        </w:rPr>
        <w:t>*** 1991 c- CORINE biotopes manual. Metodology, Louxembourg.</w:t>
      </w:r>
    </w:p>
    <w:p w:rsidR="007F6329" w:rsidRPr="00915AB9" w:rsidRDefault="007F6329" w:rsidP="00915AB9">
      <w:pPr>
        <w:pStyle w:val="Default"/>
        <w:spacing w:line="360" w:lineRule="auto"/>
        <w:jc w:val="both"/>
        <w:rPr>
          <w:szCs w:val="24"/>
          <w:lang w:val="ro-RO"/>
        </w:rPr>
      </w:pPr>
      <w:r w:rsidRPr="00915AB9">
        <w:rPr>
          <w:szCs w:val="24"/>
          <w:lang w:val="ro-RO"/>
        </w:rPr>
        <w:t>*** 1997- Globally threatened plants in Europe. A subset from the 1997 IUCN Red Lists of Threatened Plants, World Conservation Monitoring Centre, Draft Version – July 1997: 1-68.</w:t>
      </w:r>
    </w:p>
    <w:p w:rsidR="007F6329" w:rsidRPr="00915AB9" w:rsidRDefault="007F6329" w:rsidP="00915AB9">
      <w:pPr>
        <w:pStyle w:val="Default"/>
        <w:spacing w:line="360" w:lineRule="auto"/>
        <w:jc w:val="both"/>
        <w:rPr>
          <w:szCs w:val="24"/>
          <w:lang w:val="ro-RO"/>
        </w:rPr>
      </w:pPr>
      <w:r w:rsidRPr="00915AB9">
        <w:rPr>
          <w:szCs w:val="24"/>
          <w:lang w:val="ro-RO"/>
        </w:rPr>
        <w:t>*** 2000 -  Convention on the Conservation of European wildlife and natural habitats. The Emerald Network – a network of Areas of Special Conservation Interest of Europe, Strasbourg.</w:t>
      </w:r>
    </w:p>
    <w:p w:rsidR="007F6329" w:rsidRPr="00915AB9" w:rsidRDefault="007F6329" w:rsidP="00915AB9">
      <w:pPr>
        <w:pStyle w:val="Default"/>
        <w:spacing w:line="360" w:lineRule="auto"/>
        <w:jc w:val="both"/>
        <w:rPr>
          <w:szCs w:val="24"/>
          <w:lang w:val="ro-RO"/>
        </w:rPr>
      </w:pPr>
      <w:r w:rsidRPr="00915AB9">
        <w:rPr>
          <w:szCs w:val="24"/>
          <w:lang w:val="ro-RO"/>
        </w:rPr>
        <w:t>*** 2000 – Strategia nationala de conservare a biodiversitatii (http://www.mmediu.ro/ departament_ape/biodiversitate/ Strategie_Biodiversitate_2000_Ro.pdf)</w:t>
      </w:r>
    </w:p>
    <w:p w:rsidR="007F6329" w:rsidRPr="00915AB9" w:rsidRDefault="007F6329" w:rsidP="00915AB9">
      <w:pPr>
        <w:pStyle w:val="Default"/>
        <w:spacing w:line="360" w:lineRule="auto"/>
        <w:jc w:val="both"/>
        <w:rPr>
          <w:szCs w:val="24"/>
          <w:lang w:val="ro-RO"/>
        </w:rPr>
      </w:pPr>
      <w:r w:rsidRPr="00915AB9">
        <w:rPr>
          <w:szCs w:val="24"/>
          <w:lang w:val="ro-RO"/>
        </w:rPr>
        <w:t>*** Biodiversity Law, promulgated in the State Gazette no. 77/ 09.08.2002.</w:t>
      </w:r>
    </w:p>
    <w:p w:rsidR="007F6329" w:rsidRPr="00915AB9" w:rsidRDefault="007F6329" w:rsidP="00915AB9">
      <w:pPr>
        <w:pStyle w:val="Default"/>
        <w:spacing w:line="360" w:lineRule="auto"/>
        <w:jc w:val="both"/>
        <w:rPr>
          <w:szCs w:val="24"/>
          <w:lang w:val="ro-RO"/>
        </w:rPr>
      </w:pPr>
      <w:r w:rsidRPr="00915AB9">
        <w:rPr>
          <w:szCs w:val="24"/>
          <w:lang w:val="ro-RO"/>
        </w:rPr>
        <w:t>*** Birds Directive 79/409/EEC – Council Directive 92/43/EEC on the conservation of wild birds.</w:t>
      </w:r>
    </w:p>
    <w:p w:rsidR="007F6329" w:rsidRPr="00915AB9" w:rsidRDefault="007F6329" w:rsidP="00915AB9">
      <w:pPr>
        <w:pStyle w:val="Default"/>
        <w:spacing w:line="360" w:lineRule="auto"/>
        <w:jc w:val="both"/>
        <w:rPr>
          <w:szCs w:val="24"/>
          <w:lang w:val="ro-RO"/>
        </w:rPr>
      </w:pPr>
      <w:r w:rsidRPr="00915AB9">
        <w:rPr>
          <w:szCs w:val="24"/>
          <w:lang w:val="ro-RO"/>
        </w:rPr>
        <w:t>*** Environmental Systems Research Institute, 2008, ESRI Data and Maps [DVD], Redlands, CA. (http://www.esri.com)</w:t>
      </w:r>
    </w:p>
    <w:p w:rsidR="007F6329" w:rsidRPr="00915AB9" w:rsidRDefault="007F6329" w:rsidP="00915AB9">
      <w:pPr>
        <w:pStyle w:val="Default"/>
        <w:spacing w:line="360" w:lineRule="auto"/>
        <w:jc w:val="both"/>
        <w:rPr>
          <w:szCs w:val="24"/>
          <w:lang w:val="ro-RO"/>
        </w:rPr>
      </w:pPr>
      <w:r w:rsidRPr="00915AB9">
        <w:rPr>
          <w:szCs w:val="24"/>
          <w:lang w:val="ro-RO"/>
        </w:rPr>
        <w:t>*** European Environment Agency (EEA) [online] Corine Land Cover 2000 (c) EEA, Copenhagen, 2007 (http://www.eea.europa.eu/themes/landuse/clc-download)</w:t>
      </w:r>
    </w:p>
    <w:p w:rsidR="007F6329" w:rsidRPr="00915AB9" w:rsidRDefault="007F6329" w:rsidP="00915AB9">
      <w:pPr>
        <w:pStyle w:val="Default"/>
        <w:spacing w:line="360" w:lineRule="auto"/>
        <w:jc w:val="both"/>
        <w:rPr>
          <w:szCs w:val="24"/>
          <w:lang w:val="ro-RO"/>
        </w:rPr>
      </w:pPr>
      <w:r w:rsidRPr="00915AB9">
        <w:rPr>
          <w:szCs w:val="24"/>
          <w:lang w:val="ro-RO"/>
        </w:rPr>
        <w:t xml:space="preserve"> *** Globally threatened plants in Europe, 1997– subset from the 1997 IUCN Red List of Threatened Plants, World Conservation Monitoring Centre.</w:t>
      </w:r>
    </w:p>
    <w:p w:rsidR="007F6329" w:rsidRPr="00915AB9" w:rsidRDefault="007F6329" w:rsidP="00915AB9">
      <w:pPr>
        <w:pStyle w:val="Default"/>
        <w:spacing w:line="360" w:lineRule="auto"/>
        <w:jc w:val="both"/>
        <w:rPr>
          <w:szCs w:val="24"/>
          <w:lang w:val="ro-RO"/>
        </w:rPr>
      </w:pPr>
      <w:r w:rsidRPr="00915AB9">
        <w:rPr>
          <w:szCs w:val="24"/>
          <w:lang w:val="ro-RO"/>
        </w:rPr>
        <w:t>*** Habitats Directive 92/43/EEC – Council Directive 92/43/EEC on the conservation of natural habitats and of wild Fauna and flora.</w:t>
      </w:r>
    </w:p>
    <w:p w:rsidR="007F6329" w:rsidRPr="00915AB9" w:rsidRDefault="007F6329" w:rsidP="00915AB9">
      <w:pPr>
        <w:pStyle w:val="Default"/>
        <w:spacing w:line="360" w:lineRule="auto"/>
        <w:jc w:val="both"/>
        <w:rPr>
          <w:szCs w:val="24"/>
          <w:lang w:val="ro-RO"/>
        </w:rPr>
      </w:pPr>
      <w:r w:rsidRPr="00915AB9">
        <w:rPr>
          <w:szCs w:val="24"/>
          <w:lang w:val="ro-RO"/>
        </w:rPr>
        <w:t>*** Ministerul Mediului [online] Rezervatii si parcuri nationale (http://www.mmediu.ro/</w:t>
      </w:r>
    </w:p>
    <w:p w:rsidR="007F6329" w:rsidRPr="00915AB9" w:rsidRDefault="007F6329" w:rsidP="00915AB9">
      <w:pPr>
        <w:pStyle w:val="Default"/>
        <w:spacing w:line="360" w:lineRule="auto"/>
        <w:jc w:val="both"/>
        <w:rPr>
          <w:szCs w:val="24"/>
          <w:lang w:val="ro-RO"/>
        </w:rPr>
      </w:pPr>
      <w:r w:rsidRPr="00915AB9">
        <w:rPr>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rsidR="007F6329" w:rsidRDefault="007F6329" w:rsidP="00915AB9">
      <w:pPr>
        <w:pStyle w:val="Default"/>
        <w:spacing w:line="360" w:lineRule="auto"/>
        <w:jc w:val="both"/>
        <w:rPr>
          <w:szCs w:val="24"/>
          <w:lang w:val="ro-RO"/>
        </w:rPr>
      </w:pPr>
      <w:r w:rsidRPr="00915AB9">
        <w:rPr>
          <w:szCs w:val="24"/>
          <w:lang w:val="ro-RO"/>
        </w:rPr>
        <w:t>*** OUG nr. 57/2007 (OUG regarding protected areas, conservation of natural habitats and of wild flora and fauna).</w:t>
      </w:r>
    </w:p>
    <w:p w:rsidR="003E19E8" w:rsidRPr="00915AB9" w:rsidRDefault="003E19E8" w:rsidP="00915AB9">
      <w:pPr>
        <w:pStyle w:val="Default"/>
        <w:spacing w:line="360" w:lineRule="auto"/>
        <w:jc w:val="both"/>
        <w:rPr>
          <w:szCs w:val="24"/>
          <w:lang w:val="ro-RO"/>
        </w:rPr>
      </w:pPr>
    </w:p>
    <w:p w:rsidR="007F6329" w:rsidRPr="00915AB9" w:rsidRDefault="007F6329" w:rsidP="00915AB9">
      <w:pPr>
        <w:pStyle w:val="Default"/>
        <w:spacing w:line="360" w:lineRule="auto"/>
        <w:jc w:val="both"/>
        <w:rPr>
          <w:szCs w:val="24"/>
          <w:lang w:val="ro-RO"/>
        </w:rPr>
      </w:pPr>
      <w:r w:rsidRPr="00915AB9">
        <w:rPr>
          <w:szCs w:val="24"/>
          <w:lang w:val="ro-RO"/>
        </w:rPr>
        <w:lastRenderedPageBreak/>
        <w:t>*** The Bern Convention on the Conservation of the European Wildlife and Natural Habitats, Appendix I, 1979.</w:t>
      </w:r>
    </w:p>
    <w:p w:rsidR="007F6329" w:rsidRDefault="003E19E8" w:rsidP="00915AB9">
      <w:pPr>
        <w:pStyle w:val="Default"/>
        <w:spacing w:line="360" w:lineRule="auto"/>
        <w:jc w:val="both"/>
        <w:rPr>
          <w:szCs w:val="24"/>
          <w:lang w:val="ro-RO"/>
        </w:rPr>
      </w:pPr>
      <w:r>
        <w:rPr>
          <w:szCs w:val="24"/>
          <w:lang w:val="ro-RO"/>
        </w:rPr>
        <w:t xml:space="preserve">*** </w:t>
      </w:r>
      <w:r w:rsidR="007F6329" w:rsidRPr="00915AB9">
        <w:rPr>
          <w:szCs w:val="24"/>
          <w:lang w:val="ro-RO"/>
        </w:rPr>
        <w:t>2007: Raport anual privind starea mediului în Romania.</w:t>
      </w:r>
    </w:p>
    <w:p w:rsidR="003E19E8" w:rsidRDefault="003E19E8" w:rsidP="003E19E8">
      <w:pPr>
        <w:shd w:val="clear" w:color="auto" w:fill="FFFFFF"/>
        <w:spacing w:after="63" w:line="360" w:lineRule="auto"/>
        <w:jc w:val="both"/>
        <w:outlineLvl w:val="0"/>
        <w:rPr>
          <w:rFonts w:ascii="Times New Roman" w:eastAsia="Times New Roman" w:hAnsi="Times New Roman" w:cs="Times New Roman"/>
          <w:kern w:val="36"/>
          <w:sz w:val="24"/>
          <w:szCs w:val="24"/>
          <w:lang w:val="ro-RO"/>
        </w:rPr>
      </w:pPr>
      <w:r w:rsidRPr="003E19E8">
        <w:rPr>
          <w:rFonts w:ascii="Times New Roman" w:hAnsi="Times New Roman" w:cs="Times New Roman"/>
          <w:sz w:val="24"/>
          <w:szCs w:val="24"/>
          <w:lang w:val="ro-RO"/>
        </w:rPr>
        <w:t>***</w:t>
      </w:r>
      <w:r>
        <w:rPr>
          <w:szCs w:val="24"/>
          <w:lang w:val="ro-RO"/>
        </w:rPr>
        <w:t xml:space="preserve">  </w:t>
      </w:r>
      <w:r w:rsidRPr="003E19E8">
        <w:rPr>
          <w:rFonts w:ascii="Times New Roman" w:eastAsia="Times New Roman" w:hAnsi="Times New Roman" w:cs="Times New Roman"/>
          <w:b/>
          <w:kern w:val="36"/>
          <w:sz w:val="24"/>
          <w:szCs w:val="24"/>
          <w:lang w:val="ro-RO"/>
        </w:rPr>
        <w:t>Planul de management și Regulamentul</w:t>
      </w:r>
      <w:r w:rsidRPr="003E19E8">
        <w:rPr>
          <w:rFonts w:ascii="Times New Roman" w:eastAsia="Times New Roman" w:hAnsi="Times New Roman" w:cs="Times New Roman"/>
          <w:kern w:val="36"/>
          <w:sz w:val="24"/>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r>
        <w:rPr>
          <w:rFonts w:ascii="Times New Roman" w:eastAsia="Times New Roman" w:hAnsi="Times New Roman" w:cs="Times New Roman"/>
          <w:kern w:val="36"/>
          <w:sz w:val="24"/>
          <w:szCs w:val="24"/>
          <w:lang w:val="ro-RO"/>
        </w:rPr>
        <w:t>.</w:t>
      </w:r>
    </w:p>
    <w:p w:rsidR="003E19E8" w:rsidRPr="003E19E8" w:rsidRDefault="003E19E8" w:rsidP="003E19E8">
      <w:pPr>
        <w:spacing w:after="0" w:line="360" w:lineRule="auto"/>
        <w:jc w:val="both"/>
        <w:rPr>
          <w:rFonts w:ascii="Times New Roman" w:hAnsi="Times New Roman" w:cs="Times New Roman"/>
          <w:sz w:val="24"/>
          <w:szCs w:val="24"/>
          <w:lang w:val="ro-RO"/>
        </w:rPr>
      </w:pPr>
      <w:r w:rsidRPr="003E19E8">
        <w:rPr>
          <w:rFonts w:ascii="Times New Roman" w:hAnsi="Times New Roman" w:cs="Times New Roman"/>
          <w:sz w:val="24"/>
          <w:szCs w:val="24"/>
          <w:lang w:val="ro-RO"/>
        </w:rPr>
        <w:t>***</w:t>
      </w:r>
      <w:r>
        <w:rPr>
          <w:rFonts w:ascii="Times New Roman" w:hAnsi="Times New Roman" w:cs="Times New Roman"/>
          <w:sz w:val="24"/>
          <w:szCs w:val="24"/>
          <w:lang w:val="ro-RO"/>
        </w:rPr>
        <w:t xml:space="preserve"> Limitele </w:t>
      </w:r>
      <w:r w:rsidRPr="003E19E8">
        <w:rPr>
          <w:rFonts w:ascii="Times New Roman" w:hAnsi="Times New Roman" w:cs="Times New Roman"/>
          <w:sz w:val="24"/>
          <w:szCs w:val="24"/>
          <w:lang w:val="ro-RO"/>
        </w:rPr>
        <w:t>sit-urilor de importanță comunitară și ale ariilor de protecție specială avifaunistică, în proiecție Stereo 70, actualizate, disponibile pe site-ul Ministerului Mediului, Apelor și Pădurilor din 17 februarie 2015.</w:t>
      </w:r>
    </w:p>
    <w:p w:rsidR="003E19E8" w:rsidRPr="003E19E8" w:rsidRDefault="003E19E8" w:rsidP="003E19E8">
      <w:pPr>
        <w:spacing w:after="0" w:line="360" w:lineRule="auto"/>
        <w:jc w:val="both"/>
        <w:rPr>
          <w:rFonts w:ascii="Times New Roman" w:hAnsi="Times New Roman" w:cs="Times New Roman"/>
          <w:sz w:val="24"/>
          <w:szCs w:val="24"/>
          <w:lang w:val="ro-RO"/>
        </w:rPr>
      </w:pPr>
      <w:r w:rsidRPr="003E19E8">
        <w:rPr>
          <w:rFonts w:ascii="Times New Roman" w:hAnsi="Times New Roman" w:cs="Times New Roman"/>
          <w:sz w:val="24"/>
          <w:szCs w:val="24"/>
          <w:lang w:val="ro-RO"/>
        </w:rPr>
        <w:t>***</w:t>
      </w:r>
      <w:r>
        <w:rPr>
          <w:rFonts w:ascii="Times New Roman" w:hAnsi="Times New Roman" w:cs="Times New Roman"/>
          <w:sz w:val="24"/>
          <w:szCs w:val="24"/>
          <w:lang w:val="ro-RO"/>
        </w:rPr>
        <w:t xml:space="preserve"> </w:t>
      </w:r>
      <w:r w:rsidRPr="003E19E8">
        <w:rPr>
          <w:rFonts w:ascii="Times New Roman" w:hAnsi="Times New Roman" w:cs="Times New Roman"/>
          <w:sz w:val="24"/>
          <w:szCs w:val="24"/>
          <w:lang w:val="ro-RO"/>
        </w:rPr>
        <w:t>Formularele Standard Natura 2000</w:t>
      </w:r>
      <w:r>
        <w:rPr>
          <w:rFonts w:ascii="Times New Roman" w:hAnsi="Times New Roman" w:cs="Times New Roman"/>
          <w:sz w:val="24"/>
          <w:szCs w:val="24"/>
          <w:lang w:val="ro-RO"/>
        </w:rPr>
        <w:t>.</w:t>
      </w:r>
    </w:p>
    <w:p w:rsidR="003E19E8" w:rsidRPr="003E19E8" w:rsidRDefault="003E19E8" w:rsidP="003E19E8">
      <w:pPr>
        <w:shd w:val="clear" w:color="auto" w:fill="FFFFFF"/>
        <w:spacing w:after="63" w:line="360" w:lineRule="auto"/>
        <w:jc w:val="both"/>
        <w:outlineLvl w:val="0"/>
        <w:rPr>
          <w:rFonts w:ascii="Times New Roman" w:eastAsia="Times New Roman" w:hAnsi="Times New Roman" w:cs="Times New Roman"/>
          <w:kern w:val="36"/>
          <w:sz w:val="24"/>
          <w:szCs w:val="24"/>
          <w:lang w:val="ro-RO"/>
        </w:rPr>
      </w:pPr>
    </w:p>
    <w:p w:rsidR="003E19E8" w:rsidRDefault="003E19E8" w:rsidP="00915AB9">
      <w:pPr>
        <w:pStyle w:val="Default"/>
        <w:spacing w:line="360" w:lineRule="auto"/>
        <w:jc w:val="both"/>
        <w:rPr>
          <w:szCs w:val="24"/>
          <w:lang w:val="ro-RO"/>
        </w:rPr>
      </w:pPr>
    </w:p>
    <w:p w:rsidR="002621C0" w:rsidRPr="00915AB9" w:rsidRDefault="002621C0" w:rsidP="00915AB9">
      <w:pPr>
        <w:pStyle w:val="Default"/>
        <w:spacing w:line="360" w:lineRule="auto"/>
        <w:jc w:val="both"/>
        <w:rPr>
          <w:szCs w:val="24"/>
          <w:lang w:val="ro-RO"/>
        </w:rPr>
      </w:pPr>
    </w:p>
    <w:p w:rsidR="00304718" w:rsidRPr="00915AB9" w:rsidRDefault="00304718" w:rsidP="00915AB9">
      <w:pPr>
        <w:pStyle w:val="ListParagraph"/>
        <w:autoSpaceDE w:val="0"/>
        <w:autoSpaceDN w:val="0"/>
        <w:adjustRightInd w:val="0"/>
        <w:spacing w:after="0" w:line="360" w:lineRule="auto"/>
        <w:ind w:left="1080"/>
        <w:jc w:val="both"/>
        <w:rPr>
          <w:rFonts w:ascii="Times New Roman" w:hAnsi="Times New Roman" w:cs="Times New Roman"/>
          <w:b/>
          <w:sz w:val="24"/>
          <w:szCs w:val="24"/>
          <w:lang w:val="ro-RO"/>
        </w:rPr>
      </w:pPr>
    </w:p>
    <w:sectPr w:rsidR="00304718" w:rsidRPr="00915AB9" w:rsidSect="0090259B">
      <w:headerReference w:type="default" r:id="rId90"/>
      <w:footerReference w:type="default" r:id="rId91"/>
      <w:headerReference w:type="first" r:id="rId92"/>
      <w:pgSz w:w="11907" w:h="16839" w:code="9"/>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700D6" w:rsidRDefault="003700D6" w:rsidP="00D23015">
      <w:pPr>
        <w:spacing w:after="0" w:line="240" w:lineRule="auto"/>
      </w:pPr>
      <w:r>
        <w:separator/>
      </w:r>
    </w:p>
  </w:endnote>
  <w:endnote w:type="continuationSeparator" w:id="0">
    <w:p w:rsidR="003700D6" w:rsidRDefault="003700D6" w:rsidP="00D230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altName w:val="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panose1 w:val="020B0502040204020203"/>
    <w:charset w:val="00"/>
    <w:family w:val="swiss"/>
    <w:pitch w:val="variable"/>
    <w:sig w:usb0="800001EF" w:usb1="02000002" w:usb2="0060C08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9789532"/>
      <w:docPartObj>
        <w:docPartGallery w:val="Page Numbers (Bottom of Page)"/>
        <w:docPartUnique/>
      </w:docPartObj>
    </w:sdtPr>
    <w:sdtContent>
      <w:p w:rsidR="00E35B7D" w:rsidRDefault="00E35B7D">
        <w:pPr>
          <w:pStyle w:val="Footer"/>
          <w:jc w:val="right"/>
        </w:pPr>
        <w:fldSimple w:instr=" PAGE   \* MERGEFORMAT ">
          <w:r w:rsidR="003E19E8">
            <w:rPr>
              <w:noProof/>
            </w:rPr>
            <w:t>160</w:t>
          </w:r>
        </w:fldSimple>
      </w:p>
    </w:sdtContent>
  </w:sdt>
  <w:p w:rsidR="00E35B7D" w:rsidRPr="00C81A0C" w:rsidRDefault="00E35B7D" w:rsidP="00C81A0C">
    <w:pPr>
      <w:pStyle w:val="Footer"/>
      <w:jc w:val="center"/>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700D6" w:rsidRDefault="003700D6" w:rsidP="00D23015">
      <w:pPr>
        <w:spacing w:after="0" w:line="240" w:lineRule="auto"/>
      </w:pPr>
      <w:r>
        <w:separator/>
      </w:r>
    </w:p>
  </w:footnote>
  <w:footnote w:type="continuationSeparator" w:id="0">
    <w:p w:rsidR="003700D6" w:rsidRDefault="003700D6" w:rsidP="00D230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5B7D" w:rsidRPr="00D23015" w:rsidRDefault="00E35B7D" w:rsidP="00D23015">
    <w:pPr>
      <w:pStyle w:val="Header"/>
      <w:jc w:val="center"/>
      <w:rPr>
        <w:rFonts w:ascii="Times New Roman" w:hAnsi="Times New Roman" w:cs="Times New Roman"/>
        <w:b/>
        <w:sz w:val="24"/>
        <w:szCs w:val="24"/>
        <w:lang w:val="ro-RO"/>
      </w:rPr>
    </w:pPr>
    <w:r w:rsidRPr="00D23015">
      <w:rPr>
        <w:rFonts w:ascii="Times New Roman" w:hAnsi="Times New Roman" w:cs="Times New Roman"/>
        <w:b/>
        <w:sz w:val="24"/>
        <w:szCs w:val="24"/>
        <w:lang w:val="ro-RO"/>
      </w:rPr>
      <w:t>STUDIU DE EVALUARE ADECVATĂ</w:t>
    </w:r>
  </w:p>
  <w:p w:rsidR="00E35B7D" w:rsidRPr="00F370FB" w:rsidRDefault="00E35B7D" w:rsidP="00D23015">
    <w:pPr>
      <w:spacing w:after="0" w:line="240" w:lineRule="auto"/>
      <w:jc w:val="center"/>
      <w:rPr>
        <w:rStyle w:val="tpa1"/>
        <w:rFonts w:ascii="Times New Roman" w:hAnsi="Times New Roman" w:cs="Times New Roman"/>
        <w:sz w:val="20"/>
        <w:szCs w:val="20"/>
        <w:lang w:val="ro-RO"/>
      </w:rPr>
    </w:pPr>
    <w:r w:rsidRPr="00F370FB">
      <w:rPr>
        <w:rStyle w:val="tpa1"/>
        <w:rFonts w:ascii="Times New Roman" w:hAnsi="Times New Roman" w:cs="Times New Roman"/>
        <w:sz w:val="20"/>
        <w:szCs w:val="20"/>
        <w:lang w:val="ro-RO"/>
      </w:rPr>
      <w:t>”Deschidere Carieră de Piatră (exploatare calcar) împreună cu spații conexe necesare acestei funcțiuni (platforme betonate, birouri – containere)”</w:t>
    </w:r>
  </w:p>
  <w:p w:rsidR="00E35B7D" w:rsidRPr="00F370FB" w:rsidRDefault="00E35B7D" w:rsidP="00D23015">
    <w:pPr>
      <w:spacing w:after="0" w:line="240" w:lineRule="auto"/>
      <w:jc w:val="center"/>
      <w:rPr>
        <w:rFonts w:ascii="Times New Roman" w:hAnsi="Times New Roman" w:cs="Times New Roman"/>
        <w:b/>
        <w:sz w:val="20"/>
        <w:szCs w:val="20"/>
        <w:lang w:val="ro-RO"/>
      </w:rPr>
    </w:pPr>
    <w:r w:rsidRPr="00F370FB">
      <w:rPr>
        <w:rStyle w:val="tpa1"/>
        <w:rFonts w:ascii="Times New Roman" w:hAnsi="Times New Roman" w:cs="Times New Roman"/>
        <w:sz w:val="20"/>
        <w:szCs w:val="20"/>
        <w:lang w:val="ro-RO"/>
      </w:rPr>
      <w:t>S.C. MIRATRANSCOM  BUSINESS S.R.L</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35B7D" w:rsidRPr="00A67AB9" w:rsidRDefault="00E35B7D" w:rsidP="00A67AB9">
    <w:pPr>
      <w:pStyle w:val="Header"/>
      <w:jc w:val="center"/>
      <w:rPr>
        <w:rFonts w:ascii="Times New Roman" w:hAnsi="Times New Roman" w:cs="Times New Roman"/>
        <w:sz w:val="20"/>
        <w:szCs w:val="20"/>
        <w:lang w:val="ro-RO"/>
      </w:rPr>
    </w:pPr>
    <w:r w:rsidRPr="00A67AB9">
      <w:rPr>
        <w:rFonts w:ascii="Times New Roman" w:hAnsi="Times New Roman" w:cs="Times New Roman"/>
        <w:sz w:val="20"/>
        <w:szCs w:val="20"/>
        <w:lang w:val="ro-RO"/>
      </w:rPr>
      <w:t>STUDIU DE EVALUARE ADECVATĂ</w:t>
    </w:r>
  </w:p>
  <w:p w:rsidR="00E35B7D" w:rsidRDefault="00E35B7D" w:rsidP="00A67AB9">
    <w:pPr>
      <w:spacing w:after="0" w:line="240" w:lineRule="auto"/>
      <w:jc w:val="center"/>
      <w:rPr>
        <w:rStyle w:val="tpa1"/>
        <w:rFonts w:ascii="Times New Roman" w:hAnsi="Times New Roman" w:cs="Times New Roman"/>
        <w:sz w:val="20"/>
        <w:szCs w:val="20"/>
        <w:lang w:val="ro-RO"/>
      </w:rPr>
    </w:pPr>
    <w:r w:rsidRPr="00A67AB9">
      <w:rPr>
        <w:rStyle w:val="tpa1"/>
        <w:rFonts w:ascii="Times New Roman" w:hAnsi="Times New Roman" w:cs="Times New Roman"/>
        <w:sz w:val="20"/>
        <w:szCs w:val="20"/>
        <w:lang w:val="ro-RO"/>
      </w:rPr>
      <w:t>”Deschidere Carieră de Piatră (exploatare calcar) împreună cu spații conexe necesare acestei funcțiuni (platforme betonate, birouri – containere)”</w:t>
    </w:r>
  </w:p>
  <w:p w:rsidR="00E35B7D" w:rsidRPr="00A67AB9" w:rsidRDefault="00E35B7D" w:rsidP="00A67AB9">
    <w:pPr>
      <w:spacing w:after="0" w:line="240" w:lineRule="auto"/>
      <w:jc w:val="center"/>
      <w:rPr>
        <w:rFonts w:ascii="Times New Roman" w:hAnsi="Times New Roman" w:cs="Times New Roman"/>
        <w:sz w:val="20"/>
        <w:szCs w:val="20"/>
        <w:lang w:val="ro-RO"/>
      </w:rPr>
    </w:pPr>
    <w:r>
      <w:rPr>
        <w:rStyle w:val="tpa1"/>
        <w:rFonts w:ascii="Times New Roman" w:hAnsi="Times New Roman" w:cs="Times New Roman"/>
        <w:sz w:val="20"/>
        <w:szCs w:val="20"/>
        <w:lang w:val="ro-RO"/>
      </w:rPr>
      <w:t>S.C. MIRATRANSCOM BUSINESS S.R.L.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2"/>
    <w:lvl w:ilvl="0">
      <w:start w:val="1"/>
      <w:numFmt w:val="bullet"/>
      <w:lvlText w:val="-"/>
      <w:lvlJc w:val="left"/>
      <w:pPr>
        <w:ind w:left="0" w:firstLine="0"/>
      </w:pPr>
      <w:rPr>
        <w:rFonts w:ascii="Arial" w:hAnsi="Arial"/>
        <w:b w:val="0"/>
        <w:i w:val="0"/>
        <w:smallCaps w:val="0"/>
        <w:strike w:val="0"/>
        <w:dstrike w:val="0"/>
        <w:color w:val="000000"/>
        <w:spacing w:val="0"/>
        <w:w w:val="100"/>
        <w:position w:val="0"/>
        <w:sz w:val="22"/>
        <w:u w:val="none"/>
        <w:effect w:val="none"/>
      </w:rPr>
    </w:lvl>
    <w:lvl w:ilvl="1">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2">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3">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4">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5">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6">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7">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8">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abstractNum>
  <w:abstractNum w:abstractNumId="1">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13305261"/>
    <w:multiLevelType w:val="hybridMultilevel"/>
    <w:tmpl w:val="163ECCD8"/>
    <w:lvl w:ilvl="0" w:tplc="0409000D">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150F1E02"/>
    <w:multiLevelType w:val="hybridMultilevel"/>
    <w:tmpl w:val="A2425378"/>
    <w:lvl w:ilvl="0" w:tplc="54F4A5E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16F43404"/>
    <w:multiLevelType w:val="multilevel"/>
    <w:tmpl w:val="5A8C19A2"/>
    <w:lvl w:ilvl="0">
      <w:start w:val="1"/>
      <w:numFmt w:val="decimal"/>
      <w:lvlText w:val="%1."/>
      <w:lvlJc w:val="left"/>
      <w:pPr>
        <w:ind w:left="480" w:hanging="480"/>
      </w:pPr>
      <w:rPr>
        <w:rFonts w:hint="default"/>
      </w:rPr>
    </w:lvl>
    <w:lvl w:ilvl="1">
      <w:start w:val="1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26E0CCA"/>
    <w:multiLevelType w:val="hybridMultilevel"/>
    <w:tmpl w:val="AEF0D9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A30687"/>
    <w:multiLevelType w:val="multilevel"/>
    <w:tmpl w:val="C2362B3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b/>
        <w:color w:val="auto"/>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8">
    <w:nsid w:val="27925008"/>
    <w:multiLevelType w:val="multilevel"/>
    <w:tmpl w:val="0C962A9A"/>
    <w:lvl w:ilvl="0">
      <w:start w:val="1"/>
      <w:numFmt w:val="decimal"/>
      <w:lvlText w:val="%1."/>
      <w:lvlJc w:val="left"/>
      <w:pPr>
        <w:ind w:left="540" w:hanging="540"/>
      </w:pPr>
      <w:rPr>
        <w:rFonts w:hint="default"/>
      </w:rPr>
    </w:lvl>
    <w:lvl w:ilvl="1">
      <w:start w:val="7"/>
      <w:numFmt w:val="decimal"/>
      <w:lvlText w:val="%1.%2."/>
      <w:lvlJc w:val="left"/>
      <w:pPr>
        <w:ind w:left="720" w:hanging="54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
    <w:nsid w:val="293C25B3"/>
    <w:multiLevelType w:val="hybridMultilevel"/>
    <w:tmpl w:val="11DC8618"/>
    <w:lvl w:ilvl="0" w:tplc="0ABE65D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96E0C80"/>
    <w:multiLevelType w:val="multilevel"/>
    <w:tmpl w:val="2542B19C"/>
    <w:lvl w:ilvl="0">
      <w:start w:val="1"/>
      <w:numFmt w:val="decimal"/>
      <w:lvlText w:val="%1."/>
      <w:lvlJc w:val="left"/>
      <w:pPr>
        <w:ind w:left="360" w:hanging="360"/>
      </w:pPr>
      <w:rPr>
        <w:rFonts w:hint="default"/>
        <w:b/>
      </w:rPr>
    </w:lvl>
    <w:lvl w:ilvl="1">
      <w:start w:val="2"/>
      <w:numFmt w:val="decimal"/>
      <w:isLgl/>
      <w:lvlText w:val="%1.%2."/>
      <w:lvlJc w:val="left"/>
      <w:pPr>
        <w:ind w:left="90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nsid w:val="2ACE59E0"/>
    <w:multiLevelType w:val="hybridMultilevel"/>
    <w:tmpl w:val="56F4658C"/>
    <w:lvl w:ilvl="0" w:tplc="835E113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31D04104"/>
    <w:multiLevelType w:val="hybridMultilevel"/>
    <w:tmpl w:val="16D0681E"/>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
    <w:nsid w:val="33A036C9"/>
    <w:multiLevelType w:val="hybridMultilevel"/>
    <w:tmpl w:val="093A493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348B63E8"/>
    <w:multiLevelType w:val="hybridMultilevel"/>
    <w:tmpl w:val="EABCC4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4AA21BE"/>
    <w:multiLevelType w:val="hybridMultilevel"/>
    <w:tmpl w:val="0E2868D2"/>
    <w:lvl w:ilvl="0" w:tplc="99585C58">
      <w:start w:val="3"/>
      <w:numFmt w:val="bullet"/>
      <w:lvlText w:val=""/>
      <w:lvlJc w:val="left"/>
      <w:pPr>
        <w:tabs>
          <w:tab w:val="num" w:pos="1080"/>
        </w:tabs>
        <w:ind w:left="108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nsid w:val="35F237A2"/>
    <w:multiLevelType w:val="multilevel"/>
    <w:tmpl w:val="CD501188"/>
    <w:lvl w:ilvl="0">
      <w:start w:val="1"/>
      <w:numFmt w:val="upperRoman"/>
      <w:lvlText w:val="%1."/>
      <w:lvlJc w:val="left"/>
      <w:pPr>
        <w:ind w:left="1080" w:hanging="72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7">
    <w:nsid w:val="37A8786A"/>
    <w:multiLevelType w:val="hybridMultilevel"/>
    <w:tmpl w:val="32C29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2CA49A8"/>
    <w:multiLevelType w:val="hybridMultilevel"/>
    <w:tmpl w:val="837A56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6356F80"/>
    <w:multiLevelType w:val="hybridMultilevel"/>
    <w:tmpl w:val="6FAA6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C66B24"/>
    <w:multiLevelType w:val="hybridMultilevel"/>
    <w:tmpl w:val="91B42382"/>
    <w:lvl w:ilvl="0" w:tplc="50DEB984">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60835FE6"/>
    <w:multiLevelType w:val="multilevel"/>
    <w:tmpl w:val="706A0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1151E5A"/>
    <w:multiLevelType w:val="multilevel"/>
    <w:tmpl w:val="471678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6207641A"/>
    <w:multiLevelType w:val="hybridMultilevel"/>
    <w:tmpl w:val="2430CA1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636A2491"/>
    <w:multiLevelType w:val="multilevel"/>
    <w:tmpl w:val="BA4A4E1A"/>
    <w:lvl w:ilvl="0">
      <w:start w:val="2"/>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cs="Arial Narro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Arial Narro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25">
    <w:nsid w:val="6702130A"/>
    <w:multiLevelType w:val="hybridMultilevel"/>
    <w:tmpl w:val="2012A54A"/>
    <w:lvl w:ilvl="0" w:tplc="86EEB930">
      <w:start w:val="1"/>
      <w:numFmt w:val="bullet"/>
      <w:lvlText w:val="-"/>
      <w:lvlJc w:val="left"/>
      <w:pPr>
        <w:tabs>
          <w:tab w:val="num" w:pos="1080"/>
        </w:tabs>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6">
    <w:nsid w:val="6BE336B7"/>
    <w:multiLevelType w:val="hybridMultilevel"/>
    <w:tmpl w:val="808AB648"/>
    <w:lvl w:ilvl="0" w:tplc="3D601776">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1B9119A"/>
    <w:multiLevelType w:val="hybridMultilevel"/>
    <w:tmpl w:val="F8A6BD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22F471D"/>
    <w:multiLevelType w:val="hybridMultilevel"/>
    <w:tmpl w:val="B3183A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786F1983"/>
    <w:multiLevelType w:val="hybridMultilevel"/>
    <w:tmpl w:val="B4E6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9080D8E"/>
    <w:multiLevelType w:val="hybridMultilevel"/>
    <w:tmpl w:val="AEF0D9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D64A04"/>
    <w:multiLevelType w:val="hybridMultilevel"/>
    <w:tmpl w:val="A7B8E126"/>
    <w:lvl w:ilvl="0" w:tplc="3FECA15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2"/>
  </w:num>
  <w:num w:numId="2">
    <w:abstractNumId w:val="13"/>
  </w:num>
  <w:num w:numId="3">
    <w:abstractNumId w:val="16"/>
  </w:num>
  <w:num w:numId="4">
    <w:abstractNumId w:val="9"/>
  </w:num>
  <w:num w:numId="5">
    <w:abstractNumId w:val="25"/>
  </w:num>
  <w:num w:numId="6">
    <w:abstractNumId w:val="20"/>
  </w:num>
  <w:num w:numId="7">
    <w:abstractNumId w:val="11"/>
  </w:num>
  <w:num w:numId="8">
    <w:abstractNumId w:val="3"/>
  </w:num>
  <w:num w:numId="9">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
    <w:abstractNumId w:val="8"/>
  </w:num>
  <w:num w:numId="11">
    <w:abstractNumId w:val="24"/>
  </w:num>
  <w:num w:numId="12">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
    <w:abstractNumId w:val="26"/>
  </w:num>
  <w:num w:numId="14">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1"/>
  </w:num>
  <w:num w:numId="16">
    <w:abstractNumId w:val="23"/>
  </w:num>
  <w:num w:numId="17">
    <w:abstractNumId w:val="4"/>
  </w:num>
  <w:num w:numId="18">
    <w:abstractNumId w:val="6"/>
  </w:num>
  <w:num w:numId="19">
    <w:abstractNumId w:val="30"/>
  </w:num>
  <w:num w:numId="20">
    <w:abstractNumId w:val="7"/>
  </w:num>
  <w:num w:numId="21">
    <w:abstractNumId w:val="21"/>
  </w:num>
  <w:num w:numId="2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7"/>
  </w:num>
  <w:num w:numId="24">
    <w:abstractNumId w:val="12"/>
  </w:num>
  <w:num w:numId="25">
    <w:abstractNumId w:val="10"/>
  </w:num>
  <w:num w:numId="26">
    <w:abstractNumId w:val="27"/>
  </w:num>
  <w:num w:numId="27">
    <w:abstractNumId w:val="14"/>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18"/>
  </w:num>
  <w:num w:numId="31">
    <w:abstractNumId w:val="1"/>
  </w:num>
  <w:num w:numId="32">
    <w:abstractNumId w:val="2"/>
  </w:num>
  <w:num w:numId="33">
    <w:abstractNumId w:val="19"/>
  </w:num>
  <w:num w:numId="34">
    <w:abstractNumId w:val="29"/>
  </w:num>
  <w:num w:numId="3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E7CE8"/>
    <w:rsid w:val="000023AC"/>
    <w:rsid w:val="000273CA"/>
    <w:rsid w:val="00032B3A"/>
    <w:rsid w:val="00033814"/>
    <w:rsid w:val="000431C3"/>
    <w:rsid w:val="00044402"/>
    <w:rsid w:val="00046B68"/>
    <w:rsid w:val="00056476"/>
    <w:rsid w:val="000573C4"/>
    <w:rsid w:val="0006044D"/>
    <w:rsid w:val="00065AA4"/>
    <w:rsid w:val="000664BA"/>
    <w:rsid w:val="00066D96"/>
    <w:rsid w:val="00074768"/>
    <w:rsid w:val="00087CBC"/>
    <w:rsid w:val="00090A3F"/>
    <w:rsid w:val="00092092"/>
    <w:rsid w:val="000932BE"/>
    <w:rsid w:val="0009586B"/>
    <w:rsid w:val="00097B2F"/>
    <w:rsid w:val="000A0057"/>
    <w:rsid w:val="000A39E2"/>
    <w:rsid w:val="000A3CD7"/>
    <w:rsid w:val="000A67AC"/>
    <w:rsid w:val="000A7625"/>
    <w:rsid w:val="000B1310"/>
    <w:rsid w:val="000C5E88"/>
    <w:rsid w:val="000D044D"/>
    <w:rsid w:val="000F0844"/>
    <w:rsid w:val="000F2BC4"/>
    <w:rsid w:val="000F44EC"/>
    <w:rsid w:val="000F4DA8"/>
    <w:rsid w:val="00107460"/>
    <w:rsid w:val="0012152C"/>
    <w:rsid w:val="001267A7"/>
    <w:rsid w:val="00127920"/>
    <w:rsid w:val="0012792E"/>
    <w:rsid w:val="001368ED"/>
    <w:rsid w:val="00143BCB"/>
    <w:rsid w:val="00151D0E"/>
    <w:rsid w:val="001532EB"/>
    <w:rsid w:val="00153A75"/>
    <w:rsid w:val="001550F6"/>
    <w:rsid w:val="00155FC9"/>
    <w:rsid w:val="0017159A"/>
    <w:rsid w:val="00180DD5"/>
    <w:rsid w:val="00183D8B"/>
    <w:rsid w:val="0018410C"/>
    <w:rsid w:val="001872B8"/>
    <w:rsid w:val="001A618C"/>
    <w:rsid w:val="001B1E55"/>
    <w:rsid w:val="001C1A97"/>
    <w:rsid w:val="001C7060"/>
    <w:rsid w:val="001D22BF"/>
    <w:rsid w:val="001D3BD0"/>
    <w:rsid w:val="001D6EB4"/>
    <w:rsid w:val="001E312E"/>
    <w:rsid w:val="001E4696"/>
    <w:rsid w:val="001F1FE0"/>
    <w:rsid w:val="001F4404"/>
    <w:rsid w:val="001F4FDA"/>
    <w:rsid w:val="00203396"/>
    <w:rsid w:val="002130A4"/>
    <w:rsid w:val="00213517"/>
    <w:rsid w:val="00214926"/>
    <w:rsid w:val="0022129F"/>
    <w:rsid w:val="002216AB"/>
    <w:rsid w:val="00225969"/>
    <w:rsid w:val="00234D48"/>
    <w:rsid w:val="00236D33"/>
    <w:rsid w:val="00237B9F"/>
    <w:rsid w:val="002413F8"/>
    <w:rsid w:val="00241420"/>
    <w:rsid w:val="00242A45"/>
    <w:rsid w:val="002439BD"/>
    <w:rsid w:val="00244A2A"/>
    <w:rsid w:val="00246ECB"/>
    <w:rsid w:val="002503C3"/>
    <w:rsid w:val="00253DD8"/>
    <w:rsid w:val="00256945"/>
    <w:rsid w:val="00261B62"/>
    <w:rsid w:val="002621C0"/>
    <w:rsid w:val="002652AE"/>
    <w:rsid w:val="00270410"/>
    <w:rsid w:val="00281F53"/>
    <w:rsid w:val="00284B30"/>
    <w:rsid w:val="00286AF6"/>
    <w:rsid w:val="00286E7E"/>
    <w:rsid w:val="002871E5"/>
    <w:rsid w:val="002A35E3"/>
    <w:rsid w:val="002A386E"/>
    <w:rsid w:val="002A725D"/>
    <w:rsid w:val="002C0D8B"/>
    <w:rsid w:val="002D4EA7"/>
    <w:rsid w:val="002E3142"/>
    <w:rsid w:val="002E61AD"/>
    <w:rsid w:val="002E70C2"/>
    <w:rsid w:val="002F1480"/>
    <w:rsid w:val="002F47CC"/>
    <w:rsid w:val="002F5D3C"/>
    <w:rsid w:val="003019CA"/>
    <w:rsid w:val="00304718"/>
    <w:rsid w:val="00311D08"/>
    <w:rsid w:val="003147D1"/>
    <w:rsid w:val="00317D6F"/>
    <w:rsid w:val="00320B5B"/>
    <w:rsid w:val="00326746"/>
    <w:rsid w:val="0033503A"/>
    <w:rsid w:val="00346FE5"/>
    <w:rsid w:val="00354165"/>
    <w:rsid w:val="003638A9"/>
    <w:rsid w:val="0036795E"/>
    <w:rsid w:val="003700D6"/>
    <w:rsid w:val="00371443"/>
    <w:rsid w:val="00377F3A"/>
    <w:rsid w:val="00385792"/>
    <w:rsid w:val="003A3E0B"/>
    <w:rsid w:val="003B10AA"/>
    <w:rsid w:val="003B1629"/>
    <w:rsid w:val="003B7715"/>
    <w:rsid w:val="003C10A1"/>
    <w:rsid w:val="003C341D"/>
    <w:rsid w:val="003C39B1"/>
    <w:rsid w:val="003C6207"/>
    <w:rsid w:val="003D6C54"/>
    <w:rsid w:val="003D7B9D"/>
    <w:rsid w:val="003E19E8"/>
    <w:rsid w:val="003E31CC"/>
    <w:rsid w:val="003E409A"/>
    <w:rsid w:val="003E79F0"/>
    <w:rsid w:val="003F60F7"/>
    <w:rsid w:val="003F646F"/>
    <w:rsid w:val="003F770A"/>
    <w:rsid w:val="004024A5"/>
    <w:rsid w:val="004026CA"/>
    <w:rsid w:val="0041140D"/>
    <w:rsid w:val="004179CC"/>
    <w:rsid w:val="00417D9F"/>
    <w:rsid w:val="00430108"/>
    <w:rsid w:val="00431958"/>
    <w:rsid w:val="00432BCC"/>
    <w:rsid w:val="00437953"/>
    <w:rsid w:val="004405E0"/>
    <w:rsid w:val="00440C5E"/>
    <w:rsid w:val="00441B34"/>
    <w:rsid w:val="00446008"/>
    <w:rsid w:val="0044673A"/>
    <w:rsid w:val="00455C87"/>
    <w:rsid w:val="004623D2"/>
    <w:rsid w:val="0047085B"/>
    <w:rsid w:val="00484425"/>
    <w:rsid w:val="00486ACA"/>
    <w:rsid w:val="004928A3"/>
    <w:rsid w:val="004939ED"/>
    <w:rsid w:val="00495DC1"/>
    <w:rsid w:val="004A0042"/>
    <w:rsid w:val="004A2F29"/>
    <w:rsid w:val="004A6CF1"/>
    <w:rsid w:val="004B56D9"/>
    <w:rsid w:val="004B7220"/>
    <w:rsid w:val="004C4CEE"/>
    <w:rsid w:val="004C5EE5"/>
    <w:rsid w:val="004E1DEF"/>
    <w:rsid w:val="004E435D"/>
    <w:rsid w:val="004F01A5"/>
    <w:rsid w:val="004F01D9"/>
    <w:rsid w:val="004F1E51"/>
    <w:rsid w:val="004F3845"/>
    <w:rsid w:val="004F4CCE"/>
    <w:rsid w:val="004F780F"/>
    <w:rsid w:val="00517A2C"/>
    <w:rsid w:val="00532148"/>
    <w:rsid w:val="00535201"/>
    <w:rsid w:val="0053617A"/>
    <w:rsid w:val="00546A10"/>
    <w:rsid w:val="0054798E"/>
    <w:rsid w:val="005536BD"/>
    <w:rsid w:val="00563821"/>
    <w:rsid w:val="0057118F"/>
    <w:rsid w:val="005841D1"/>
    <w:rsid w:val="0059262C"/>
    <w:rsid w:val="0059678A"/>
    <w:rsid w:val="005A2AAB"/>
    <w:rsid w:val="005B1776"/>
    <w:rsid w:val="005B6A1F"/>
    <w:rsid w:val="005C4112"/>
    <w:rsid w:val="005C58A0"/>
    <w:rsid w:val="005C59D8"/>
    <w:rsid w:val="005D70F9"/>
    <w:rsid w:val="005E17A7"/>
    <w:rsid w:val="005E77F4"/>
    <w:rsid w:val="005F1D23"/>
    <w:rsid w:val="005F34E7"/>
    <w:rsid w:val="005F4DFE"/>
    <w:rsid w:val="005F5081"/>
    <w:rsid w:val="005F5A08"/>
    <w:rsid w:val="00607903"/>
    <w:rsid w:val="0061532A"/>
    <w:rsid w:val="006325EC"/>
    <w:rsid w:val="0063624E"/>
    <w:rsid w:val="00636705"/>
    <w:rsid w:val="00645E50"/>
    <w:rsid w:val="0064766D"/>
    <w:rsid w:val="00653F69"/>
    <w:rsid w:val="006553A7"/>
    <w:rsid w:val="006566E2"/>
    <w:rsid w:val="0066179E"/>
    <w:rsid w:val="00663F72"/>
    <w:rsid w:val="00677D27"/>
    <w:rsid w:val="00685CFF"/>
    <w:rsid w:val="006876AE"/>
    <w:rsid w:val="006A10FA"/>
    <w:rsid w:val="006B10DE"/>
    <w:rsid w:val="006B5E3A"/>
    <w:rsid w:val="006B6A9C"/>
    <w:rsid w:val="006C37D5"/>
    <w:rsid w:val="006C568A"/>
    <w:rsid w:val="006C60A5"/>
    <w:rsid w:val="006C693B"/>
    <w:rsid w:val="006C7915"/>
    <w:rsid w:val="006D0FC2"/>
    <w:rsid w:val="006D3426"/>
    <w:rsid w:val="006E57D3"/>
    <w:rsid w:val="006E5D3B"/>
    <w:rsid w:val="006F3819"/>
    <w:rsid w:val="006F41D8"/>
    <w:rsid w:val="007128C9"/>
    <w:rsid w:val="00714A18"/>
    <w:rsid w:val="00716010"/>
    <w:rsid w:val="00730D9D"/>
    <w:rsid w:val="00732AA5"/>
    <w:rsid w:val="00735670"/>
    <w:rsid w:val="0074342F"/>
    <w:rsid w:val="00743D54"/>
    <w:rsid w:val="00747554"/>
    <w:rsid w:val="007504B8"/>
    <w:rsid w:val="00763BAE"/>
    <w:rsid w:val="0077083B"/>
    <w:rsid w:val="00770D09"/>
    <w:rsid w:val="00787D99"/>
    <w:rsid w:val="00791994"/>
    <w:rsid w:val="007B2DE1"/>
    <w:rsid w:val="007B2E19"/>
    <w:rsid w:val="007C57C2"/>
    <w:rsid w:val="007D3EB0"/>
    <w:rsid w:val="007D545A"/>
    <w:rsid w:val="007D6E1F"/>
    <w:rsid w:val="007E1344"/>
    <w:rsid w:val="007E1977"/>
    <w:rsid w:val="007E3057"/>
    <w:rsid w:val="007E4B61"/>
    <w:rsid w:val="007E6429"/>
    <w:rsid w:val="007F19EB"/>
    <w:rsid w:val="007F5E26"/>
    <w:rsid w:val="007F6329"/>
    <w:rsid w:val="0082591C"/>
    <w:rsid w:val="00826505"/>
    <w:rsid w:val="00826EF6"/>
    <w:rsid w:val="008275C2"/>
    <w:rsid w:val="008356A8"/>
    <w:rsid w:val="00837B2E"/>
    <w:rsid w:val="00837E22"/>
    <w:rsid w:val="00842242"/>
    <w:rsid w:val="00846915"/>
    <w:rsid w:val="008470DF"/>
    <w:rsid w:val="00854CF0"/>
    <w:rsid w:val="00856D8C"/>
    <w:rsid w:val="00856E8F"/>
    <w:rsid w:val="008713ED"/>
    <w:rsid w:val="00880A8D"/>
    <w:rsid w:val="0088786B"/>
    <w:rsid w:val="0089255C"/>
    <w:rsid w:val="00894003"/>
    <w:rsid w:val="00895DCA"/>
    <w:rsid w:val="008A1AEB"/>
    <w:rsid w:val="008A1B3B"/>
    <w:rsid w:val="008A3B6C"/>
    <w:rsid w:val="008A6A9C"/>
    <w:rsid w:val="008B4B7A"/>
    <w:rsid w:val="008B4F97"/>
    <w:rsid w:val="008B601C"/>
    <w:rsid w:val="008C0212"/>
    <w:rsid w:val="008C6D2F"/>
    <w:rsid w:val="008D1031"/>
    <w:rsid w:val="008D169A"/>
    <w:rsid w:val="008E2074"/>
    <w:rsid w:val="008F3521"/>
    <w:rsid w:val="0090259B"/>
    <w:rsid w:val="0090710F"/>
    <w:rsid w:val="00915AB9"/>
    <w:rsid w:val="009204B3"/>
    <w:rsid w:val="00923EA7"/>
    <w:rsid w:val="00926282"/>
    <w:rsid w:val="00926E04"/>
    <w:rsid w:val="00926F6C"/>
    <w:rsid w:val="009324AF"/>
    <w:rsid w:val="0094042A"/>
    <w:rsid w:val="009436C3"/>
    <w:rsid w:val="00945051"/>
    <w:rsid w:val="00951110"/>
    <w:rsid w:val="00951B1F"/>
    <w:rsid w:val="009531FA"/>
    <w:rsid w:val="00953E05"/>
    <w:rsid w:val="00953E81"/>
    <w:rsid w:val="009579ED"/>
    <w:rsid w:val="00957BCF"/>
    <w:rsid w:val="00960955"/>
    <w:rsid w:val="009623B3"/>
    <w:rsid w:val="00965152"/>
    <w:rsid w:val="009679C3"/>
    <w:rsid w:val="00981A30"/>
    <w:rsid w:val="00984153"/>
    <w:rsid w:val="00986E0A"/>
    <w:rsid w:val="0099071D"/>
    <w:rsid w:val="00993BDB"/>
    <w:rsid w:val="009A71B3"/>
    <w:rsid w:val="009B0B56"/>
    <w:rsid w:val="009B30F7"/>
    <w:rsid w:val="009C4C73"/>
    <w:rsid w:val="009D3999"/>
    <w:rsid w:val="009E5A5C"/>
    <w:rsid w:val="009F3495"/>
    <w:rsid w:val="009F47BB"/>
    <w:rsid w:val="00A052AB"/>
    <w:rsid w:val="00A10B71"/>
    <w:rsid w:val="00A15452"/>
    <w:rsid w:val="00A15CAD"/>
    <w:rsid w:val="00A22651"/>
    <w:rsid w:val="00A24A96"/>
    <w:rsid w:val="00A30905"/>
    <w:rsid w:val="00A33F8B"/>
    <w:rsid w:val="00A365FB"/>
    <w:rsid w:val="00A46C2A"/>
    <w:rsid w:val="00A6099D"/>
    <w:rsid w:val="00A65947"/>
    <w:rsid w:val="00A67525"/>
    <w:rsid w:val="00A67AB9"/>
    <w:rsid w:val="00A77F03"/>
    <w:rsid w:val="00A8560D"/>
    <w:rsid w:val="00A95BB8"/>
    <w:rsid w:val="00AA5351"/>
    <w:rsid w:val="00AA5F0E"/>
    <w:rsid w:val="00AB3BEB"/>
    <w:rsid w:val="00AB482A"/>
    <w:rsid w:val="00AC4C83"/>
    <w:rsid w:val="00AC5AF7"/>
    <w:rsid w:val="00AC6829"/>
    <w:rsid w:val="00AD1AC9"/>
    <w:rsid w:val="00AE20FD"/>
    <w:rsid w:val="00AE213C"/>
    <w:rsid w:val="00AF6589"/>
    <w:rsid w:val="00B02F38"/>
    <w:rsid w:val="00B030F5"/>
    <w:rsid w:val="00B07CC0"/>
    <w:rsid w:val="00B10737"/>
    <w:rsid w:val="00B12B41"/>
    <w:rsid w:val="00B1765C"/>
    <w:rsid w:val="00B20034"/>
    <w:rsid w:val="00B26151"/>
    <w:rsid w:val="00B42215"/>
    <w:rsid w:val="00B423CB"/>
    <w:rsid w:val="00B43A00"/>
    <w:rsid w:val="00B5474F"/>
    <w:rsid w:val="00B61507"/>
    <w:rsid w:val="00B6155E"/>
    <w:rsid w:val="00B63349"/>
    <w:rsid w:val="00B642BF"/>
    <w:rsid w:val="00B7276C"/>
    <w:rsid w:val="00B749AD"/>
    <w:rsid w:val="00B76F88"/>
    <w:rsid w:val="00B77FC0"/>
    <w:rsid w:val="00B84BAB"/>
    <w:rsid w:val="00B85051"/>
    <w:rsid w:val="00B86130"/>
    <w:rsid w:val="00B862BB"/>
    <w:rsid w:val="00B92F82"/>
    <w:rsid w:val="00B93831"/>
    <w:rsid w:val="00B96D3E"/>
    <w:rsid w:val="00BC1EC5"/>
    <w:rsid w:val="00BC4ADB"/>
    <w:rsid w:val="00BD286A"/>
    <w:rsid w:val="00BD447D"/>
    <w:rsid w:val="00BD4DDF"/>
    <w:rsid w:val="00BD5A34"/>
    <w:rsid w:val="00BD7B4E"/>
    <w:rsid w:val="00BD7EFD"/>
    <w:rsid w:val="00BE052A"/>
    <w:rsid w:val="00BE0D6A"/>
    <w:rsid w:val="00BE0FE6"/>
    <w:rsid w:val="00BE17D2"/>
    <w:rsid w:val="00BE34EF"/>
    <w:rsid w:val="00BF2566"/>
    <w:rsid w:val="00BF3526"/>
    <w:rsid w:val="00C04C8B"/>
    <w:rsid w:val="00C0623B"/>
    <w:rsid w:val="00C1277B"/>
    <w:rsid w:val="00C141B2"/>
    <w:rsid w:val="00C14783"/>
    <w:rsid w:val="00C23F68"/>
    <w:rsid w:val="00C24474"/>
    <w:rsid w:val="00C40987"/>
    <w:rsid w:val="00C43C8A"/>
    <w:rsid w:val="00C4573B"/>
    <w:rsid w:val="00C56AEE"/>
    <w:rsid w:val="00C61B25"/>
    <w:rsid w:val="00C67A13"/>
    <w:rsid w:val="00C75278"/>
    <w:rsid w:val="00C77D7E"/>
    <w:rsid w:val="00C81A0C"/>
    <w:rsid w:val="00C91213"/>
    <w:rsid w:val="00C917EC"/>
    <w:rsid w:val="00C95DAB"/>
    <w:rsid w:val="00C96F55"/>
    <w:rsid w:val="00CA4FC2"/>
    <w:rsid w:val="00CA5C98"/>
    <w:rsid w:val="00CB1C87"/>
    <w:rsid w:val="00CB3831"/>
    <w:rsid w:val="00CC06B3"/>
    <w:rsid w:val="00CC2713"/>
    <w:rsid w:val="00CC7ED8"/>
    <w:rsid w:val="00CD6232"/>
    <w:rsid w:val="00CD79E6"/>
    <w:rsid w:val="00CE1C7E"/>
    <w:rsid w:val="00CE3AA2"/>
    <w:rsid w:val="00CE7CE8"/>
    <w:rsid w:val="00D037A9"/>
    <w:rsid w:val="00D05018"/>
    <w:rsid w:val="00D10630"/>
    <w:rsid w:val="00D115A2"/>
    <w:rsid w:val="00D13396"/>
    <w:rsid w:val="00D15711"/>
    <w:rsid w:val="00D23015"/>
    <w:rsid w:val="00D23CF4"/>
    <w:rsid w:val="00D265CD"/>
    <w:rsid w:val="00D31B91"/>
    <w:rsid w:val="00D40C3C"/>
    <w:rsid w:val="00D4507B"/>
    <w:rsid w:val="00D4735B"/>
    <w:rsid w:val="00D55711"/>
    <w:rsid w:val="00D70D52"/>
    <w:rsid w:val="00D838CC"/>
    <w:rsid w:val="00D915AA"/>
    <w:rsid w:val="00D930A8"/>
    <w:rsid w:val="00DA260B"/>
    <w:rsid w:val="00DA2B41"/>
    <w:rsid w:val="00DA793B"/>
    <w:rsid w:val="00DB2577"/>
    <w:rsid w:val="00DB59FE"/>
    <w:rsid w:val="00DC0ED5"/>
    <w:rsid w:val="00DD03F5"/>
    <w:rsid w:val="00DD4FC5"/>
    <w:rsid w:val="00DD5478"/>
    <w:rsid w:val="00DD711C"/>
    <w:rsid w:val="00DE4041"/>
    <w:rsid w:val="00DE5FAB"/>
    <w:rsid w:val="00DF0443"/>
    <w:rsid w:val="00DF12DE"/>
    <w:rsid w:val="00DF30DD"/>
    <w:rsid w:val="00DF37FD"/>
    <w:rsid w:val="00E00D18"/>
    <w:rsid w:val="00E06450"/>
    <w:rsid w:val="00E069A4"/>
    <w:rsid w:val="00E1387A"/>
    <w:rsid w:val="00E203F5"/>
    <w:rsid w:val="00E27FA6"/>
    <w:rsid w:val="00E318DC"/>
    <w:rsid w:val="00E3350D"/>
    <w:rsid w:val="00E35B7D"/>
    <w:rsid w:val="00E40ACB"/>
    <w:rsid w:val="00E50C1E"/>
    <w:rsid w:val="00E52C7F"/>
    <w:rsid w:val="00E54770"/>
    <w:rsid w:val="00E5701A"/>
    <w:rsid w:val="00E614F7"/>
    <w:rsid w:val="00E62F48"/>
    <w:rsid w:val="00E66B11"/>
    <w:rsid w:val="00E71834"/>
    <w:rsid w:val="00E75473"/>
    <w:rsid w:val="00E853C2"/>
    <w:rsid w:val="00E857B5"/>
    <w:rsid w:val="00E950F8"/>
    <w:rsid w:val="00E95E8B"/>
    <w:rsid w:val="00EA0ABC"/>
    <w:rsid w:val="00EA51E1"/>
    <w:rsid w:val="00EA6EFD"/>
    <w:rsid w:val="00EB150D"/>
    <w:rsid w:val="00EB308A"/>
    <w:rsid w:val="00EB426C"/>
    <w:rsid w:val="00EB6B5B"/>
    <w:rsid w:val="00EC4A9A"/>
    <w:rsid w:val="00EC551E"/>
    <w:rsid w:val="00ED05DE"/>
    <w:rsid w:val="00ED05E0"/>
    <w:rsid w:val="00EE2058"/>
    <w:rsid w:val="00EF3F64"/>
    <w:rsid w:val="00EF5084"/>
    <w:rsid w:val="00F0398B"/>
    <w:rsid w:val="00F11FF3"/>
    <w:rsid w:val="00F14786"/>
    <w:rsid w:val="00F213E7"/>
    <w:rsid w:val="00F2378C"/>
    <w:rsid w:val="00F33E84"/>
    <w:rsid w:val="00F34742"/>
    <w:rsid w:val="00F370FB"/>
    <w:rsid w:val="00F43543"/>
    <w:rsid w:val="00F500F7"/>
    <w:rsid w:val="00F53AF9"/>
    <w:rsid w:val="00F547A7"/>
    <w:rsid w:val="00F610CF"/>
    <w:rsid w:val="00F675B0"/>
    <w:rsid w:val="00F74E0D"/>
    <w:rsid w:val="00F754BC"/>
    <w:rsid w:val="00F77C96"/>
    <w:rsid w:val="00F85D27"/>
    <w:rsid w:val="00F907AE"/>
    <w:rsid w:val="00F91D5A"/>
    <w:rsid w:val="00FA1F38"/>
    <w:rsid w:val="00FA3E63"/>
    <w:rsid w:val="00FA788A"/>
    <w:rsid w:val="00FA7D3F"/>
    <w:rsid w:val="00FB14A9"/>
    <w:rsid w:val="00FB2790"/>
    <w:rsid w:val="00FB510F"/>
    <w:rsid w:val="00FC0FEA"/>
    <w:rsid w:val="00FC306D"/>
    <w:rsid w:val="00FC42A2"/>
    <w:rsid w:val="00FD0935"/>
    <w:rsid w:val="00FE6080"/>
    <w:rsid w:val="00FF00F3"/>
    <w:rsid w:val="00FF2D7E"/>
    <w:rsid w:val="00FF30F2"/>
    <w:rsid w:val="00FF6B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f9,#ffc,yellow,#89aa76"/>
      <o:colormenu v:ext="edit" fillcolor="#89aa76" strokecolor="#00b0f0"/>
    </o:shapedefaults>
    <o:shapelayout v:ext="edit">
      <o:idmap v:ext="edit" data="1"/>
      <o:rules v:ext="edit">
        <o:r id="V:Rule4"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FA6"/>
  </w:style>
  <w:style w:type="paragraph" w:styleId="Heading1">
    <w:name w:val="heading 1"/>
    <w:basedOn w:val="Normal"/>
    <w:link w:val="Heading1Char"/>
    <w:uiPriority w:val="9"/>
    <w:qFormat/>
    <w:rsid w:val="00E40AC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4">
    <w:name w:val="heading 4"/>
    <w:basedOn w:val="Normal"/>
    <w:next w:val="Normal"/>
    <w:link w:val="Heading4Char"/>
    <w:uiPriority w:val="9"/>
    <w:semiHidden/>
    <w:unhideWhenUsed/>
    <w:qFormat/>
    <w:rsid w:val="007D3EB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D2301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23015"/>
  </w:style>
  <w:style w:type="paragraph" w:styleId="Footer">
    <w:name w:val="footer"/>
    <w:basedOn w:val="Normal"/>
    <w:link w:val="FooterChar"/>
    <w:uiPriority w:val="99"/>
    <w:unhideWhenUsed/>
    <w:rsid w:val="00D23015"/>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D23015"/>
  </w:style>
  <w:style w:type="character" w:customStyle="1" w:styleId="tpa1">
    <w:name w:val="tpa1"/>
    <w:basedOn w:val="DefaultParagraphFont"/>
    <w:rsid w:val="00D23015"/>
  </w:style>
  <w:style w:type="paragraph" w:styleId="BalloonText">
    <w:name w:val="Balloon Text"/>
    <w:basedOn w:val="Normal"/>
    <w:link w:val="BalloonTextChar"/>
    <w:uiPriority w:val="99"/>
    <w:semiHidden/>
    <w:unhideWhenUsed/>
    <w:rsid w:val="00D230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3015"/>
    <w:rPr>
      <w:rFonts w:ascii="Tahoma" w:hAnsi="Tahoma" w:cs="Tahoma"/>
      <w:sz w:val="16"/>
      <w:szCs w:val="16"/>
    </w:rPr>
  </w:style>
  <w:style w:type="paragraph" w:customStyle="1" w:styleId="Default">
    <w:name w:val="Default"/>
    <w:rsid w:val="00C91213"/>
    <w:pPr>
      <w:widowControl w:val="0"/>
      <w:autoSpaceDE w:val="0"/>
      <w:autoSpaceDN w:val="0"/>
      <w:adjustRightInd w:val="0"/>
      <w:spacing w:after="0" w:line="240" w:lineRule="auto"/>
    </w:pPr>
    <w:rPr>
      <w:rFonts w:ascii="Times New Roman" w:eastAsia="Times New Roman" w:hAnsi="Times New Roman" w:cs="Times New Roman"/>
      <w:sz w:val="24"/>
      <w:szCs w:val="20"/>
    </w:rPr>
  </w:style>
  <w:style w:type="table" w:styleId="TableGrid">
    <w:name w:val="Table Grid"/>
    <w:basedOn w:val="TableNormal"/>
    <w:uiPriority w:val="59"/>
    <w:rsid w:val="00C9121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qFormat/>
    <w:rsid w:val="00C91213"/>
    <w:pPr>
      <w:ind w:left="720"/>
      <w:contextualSpacing/>
    </w:pPr>
  </w:style>
  <w:style w:type="character" w:customStyle="1" w:styleId="Heading1Char">
    <w:name w:val="Heading 1 Char"/>
    <w:basedOn w:val="DefaultParagraphFont"/>
    <w:link w:val="Heading1"/>
    <w:uiPriority w:val="9"/>
    <w:rsid w:val="00E40ACB"/>
    <w:rPr>
      <w:rFonts w:ascii="Times New Roman" w:eastAsia="Times New Roman" w:hAnsi="Times New Roman" w:cs="Times New Roman"/>
      <w:b/>
      <w:bCs/>
      <w:kern w:val="36"/>
      <w:sz w:val="48"/>
      <w:szCs w:val="48"/>
    </w:rPr>
  </w:style>
  <w:style w:type="character" w:customStyle="1" w:styleId="FontStyle185">
    <w:name w:val="Font Style185"/>
    <w:rsid w:val="00923EA7"/>
    <w:rPr>
      <w:rFonts w:ascii="Times New Roman" w:hAnsi="Times New Roman" w:cs="Times New Roman"/>
      <w:sz w:val="20"/>
      <w:szCs w:val="20"/>
    </w:rPr>
  </w:style>
  <w:style w:type="paragraph" w:customStyle="1" w:styleId="Style3">
    <w:name w:val="Style3"/>
    <w:basedOn w:val="Normal"/>
    <w:rsid w:val="00923EA7"/>
    <w:pPr>
      <w:widowControl w:val="0"/>
      <w:autoSpaceDE w:val="0"/>
      <w:autoSpaceDN w:val="0"/>
      <w:adjustRightInd w:val="0"/>
      <w:spacing w:after="0" w:line="374" w:lineRule="exact"/>
      <w:jc w:val="center"/>
    </w:pPr>
    <w:rPr>
      <w:rFonts w:ascii="Arial" w:eastAsia="Times New Roman" w:hAnsi="Arial" w:cs="Times New Roman"/>
      <w:sz w:val="24"/>
      <w:szCs w:val="24"/>
      <w:lang w:val="ro-RO" w:eastAsia="ro-RO"/>
    </w:rPr>
  </w:style>
  <w:style w:type="paragraph" w:customStyle="1" w:styleId="Corptext31">
    <w:name w:val="Corp text 31"/>
    <w:basedOn w:val="Normal"/>
    <w:rsid w:val="00B7276C"/>
    <w:pPr>
      <w:widowControl w:val="0"/>
      <w:suppressAutoHyphens/>
      <w:spacing w:after="120" w:line="240" w:lineRule="auto"/>
    </w:pPr>
    <w:rPr>
      <w:rFonts w:ascii="Times New Roman" w:eastAsia="Times New Roman" w:hAnsi="Times New Roman" w:cs="Times New Roman"/>
      <w:sz w:val="16"/>
      <w:szCs w:val="16"/>
      <w:lang w:eastAsia="zh-CN"/>
    </w:rPr>
  </w:style>
  <w:style w:type="paragraph" w:customStyle="1" w:styleId="Style32">
    <w:name w:val="Style32"/>
    <w:basedOn w:val="Normal"/>
    <w:rsid w:val="00C95DAB"/>
    <w:pPr>
      <w:widowControl w:val="0"/>
      <w:autoSpaceDE w:val="0"/>
      <w:autoSpaceDN w:val="0"/>
      <w:adjustRightInd w:val="0"/>
      <w:spacing w:after="0" w:line="365" w:lineRule="exact"/>
      <w:ind w:firstLine="336"/>
    </w:pPr>
    <w:rPr>
      <w:rFonts w:ascii="Bookman Old Style" w:eastAsia="Times New Roman" w:hAnsi="Bookman Old Style" w:cs="Times New Roman"/>
      <w:sz w:val="24"/>
      <w:szCs w:val="24"/>
      <w:lang w:val="ro-RO" w:eastAsia="ro-RO"/>
    </w:rPr>
  </w:style>
  <w:style w:type="character" w:customStyle="1" w:styleId="FontStyle16">
    <w:name w:val="Font Style16"/>
    <w:rsid w:val="00A365FB"/>
    <w:rPr>
      <w:rFonts w:ascii="Times New Roman" w:hAnsi="Times New Roman" w:cs="Times New Roman"/>
      <w:spacing w:val="10"/>
      <w:sz w:val="20"/>
      <w:szCs w:val="20"/>
    </w:rPr>
  </w:style>
  <w:style w:type="character" w:customStyle="1" w:styleId="BodyText1">
    <w:name w:val="Body Text1"/>
    <w:rsid w:val="00A365FB"/>
    <w:rPr>
      <w:rFonts w:ascii="Arial" w:hAnsi="Arial" w:cs="Arial"/>
      <w:sz w:val="24"/>
      <w:szCs w:val="24"/>
      <w:shd w:val="clear" w:color="auto" w:fill="FFFFFF"/>
    </w:rPr>
  </w:style>
  <w:style w:type="character" w:customStyle="1" w:styleId="FontStyle11">
    <w:name w:val="Font Style11"/>
    <w:rsid w:val="00B63349"/>
    <w:rPr>
      <w:rFonts w:ascii="Sylfaen" w:hAnsi="Sylfaen" w:cs="Sylfaen"/>
      <w:b/>
      <w:bCs/>
      <w:i/>
      <w:iCs/>
      <w:sz w:val="8"/>
      <w:szCs w:val="8"/>
    </w:rPr>
  </w:style>
  <w:style w:type="paragraph" w:customStyle="1" w:styleId="Style2">
    <w:name w:val="Style2"/>
    <w:basedOn w:val="Normal"/>
    <w:rsid w:val="002E3142"/>
    <w:pPr>
      <w:widowControl w:val="0"/>
      <w:autoSpaceDE w:val="0"/>
      <w:autoSpaceDN w:val="0"/>
      <w:adjustRightInd w:val="0"/>
      <w:spacing w:after="0" w:line="384" w:lineRule="exact"/>
      <w:ind w:firstLine="691"/>
    </w:pPr>
    <w:rPr>
      <w:rFonts w:ascii="Arial" w:eastAsia="Times New Roman" w:hAnsi="Arial" w:cs="Times New Roman"/>
      <w:sz w:val="24"/>
      <w:szCs w:val="24"/>
      <w:lang w:val="ro-RO" w:eastAsia="ro-RO"/>
    </w:rPr>
  </w:style>
  <w:style w:type="character" w:customStyle="1" w:styleId="FontStyle53">
    <w:name w:val="Font Style53"/>
    <w:rsid w:val="002E3142"/>
    <w:rPr>
      <w:rFonts w:ascii="Arial" w:hAnsi="Arial" w:cs="Arial"/>
      <w:sz w:val="18"/>
      <w:szCs w:val="18"/>
    </w:rPr>
  </w:style>
  <w:style w:type="character" w:customStyle="1" w:styleId="Bodytext">
    <w:name w:val="Body text_"/>
    <w:link w:val="Bodytext10"/>
    <w:locked/>
    <w:rsid w:val="002E3142"/>
    <w:rPr>
      <w:rFonts w:ascii="Garamond" w:hAnsi="Garamond"/>
      <w:shd w:val="clear" w:color="auto" w:fill="FFFFFF"/>
    </w:rPr>
  </w:style>
  <w:style w:type="paragraph" w:customStyle="1" w:styleId="Bodytext10">
    <w:name w:val="Body text1"/>
    <w:basedOn w:val="Normal"/>
    <w:link w:val="Bodytext"/>
    <w:rsid w:val="002E3142"/>
    <w:pPr>
      <w:shd w:val="clear" w:color="auto" w:fill="FFFFFF"/>
      <w:spacing w:before="300" w:after="0" w:line="274" w:lineRule="exact"/>
      <w:ind w:firstLine="740"/>
      <w:jc w:val="both"/>
    </w:pPr>
    <w:rPr>
      <w:rFonts w:ascii="Garamond" w:hAnsi="Garamond"/>
    </w:rPr>
  </w:style>
  <w:style w:type="character" w:customStyle="1" w:styleId="BodytextItalic">
    <w:name w:val="Body text + Italic"/>
    <w:rsid w:val="002E3142"/>
    <w:rPr>
      <w:rFonts w:ascii="Arial" w:hAnsi="Arial" w:cs="Arial" w:hint="default"/>
      <w:i/>
      <w:iCs/>
      <w:sz w:val="24"/>
      <w:szCs w:val="24"/>
      <w:shd w:val="clear" w:color="auto" w:fill="FFFFFF"/>
    </w:rPr>
  </w:style>
  <w:style w:type="character" w:customStyle="1" w:styleId="BodytextBold">
    <w:name w:val="Body text + Bold"/>
    <w:aliases w:val="Italic2"/>
    <w:rsid w:val="002E3142"/>
    <w:rPr>
      <w:rFonts w:ascii="Arial" w:hAnsi="Arial" w:cs="Arial" w:hint="default"/>
      <w:b/>
      <w:bCs/>
      <w:i/>
      <w:iCs/>
      <w:sz w:val="24"/>
      <w:szCs w:val="24"/>
      <w:u w:val="single"/>
      <w:shd w:val="clear" w:color="auto" w:fill="FFFFFF"/>
    </w:rPr>
  </w:style>
  <w:style w:type="character" w:styleId="Emphasis">
    <w:name w:val="Emphasis"/>
    <w:qFormat/>
    <w:rsid w:val="00B12B41"/>
    <w:rPr>
      <w:i/>
      <w:iCs/>
    </w:rPr>
  </w:style>
  <w:style w:type="paragraph" w:customStyle="1" w:styleId="Style17">
    <w:name w:val="Style17"/>
    <w:basedOn w:val="Normal"/>
    <w:rsid w:val="00981A30"/>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table" w:styleId="MediumShading1-Accent5">
    <w:name w:val="Medium Shading 1 Accent 5"/>
    <w:basedOn w:val="TableNormal"/>
    <w:uiPriority w:val="63"/>
    <w:rsid w:val="005E17A7"/>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ListBullet">
    <w:name w:val="List Bullet"/>
    <w:basedOn w:val="Normal"/>
    <w:rsid w:val="004B56D9"/>
    <w:pPr>
      <w:tabs>
        <w:tab w:val="num" w:pos="360"/>
      </w:tabs>
      <w:spacing w:after="0" w:line="240" w:lineRule="atLeast"/>
      <w:ind w:left="360" w:hanging="360"/>
    </w:pPr>
    <w:rPr>
      <w:rFonts w:ascii="Verdana" w:eastAsia="Times New Roman" w:hAnsi="Verdana" w:cs="Times New Roman"/>
      <w:sz w:val="18"/>
      <w:szCs w:val="24"/>
      <w:lang w:val="en-GB" w:eastAsia="da-DK"/>
    </w:rPr>
  </w:style>
  <w:style w:type="character" w:customStyle="1" w:styleId="FontStyle55">
    <w:name w:val="Font Style55"/>
    <w:rsid w:val="00880A8D"/>
    <w:rPr>
      <w:rFonts w:ascii="Arial" w:hAnsi="Arial" w:cs="Arial"/>
      <w:b/>
      <w:bCs/>
      <w:sz w:val="18"/>
      <w:szCs w:val="18"/>
    </w:rPr>
  </w:style>
  <w:style w:type="table" w:styleId="LightList-Accent6">
    <w:name w:val="Light List Accent 6"/>
    <w:basedOn w:val="TableNormal"/>
    <w:uiPriority w:val="61"/>
    <w:rsid w:val="00FF00F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3">
    <w:name w:val="Medium Shading 1 Accent 3"/>
    <w:basedOn w:val="TableNormal"/>
    <w:uiPriority w:val="63"/>
    <w:rsid w:val="00FF00F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FF00F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Hyperlink">
    <w:name w:val="Hyperlink"/>
    <w:basedOn w:val="DefaultParagraphFont"/>
    <w:uiPriority w:val="99"/>
    <w:unhideWhenUsed/>
    <w:rsid w:val="007504B8"/>
    <w:rPr>
      <w:color w:val="0000FF"/>
      <w:u w:val="single"/>
    </w:rPr>
  </w:style>
  <w:style w:type="paragraph" w:styleId="NormalWeb">
    <w:name w:val="Normal (Web)"/>
    <w:basedOn w:val="Normal"/>
    <w:uiPriority w:val="99"/>
    <w:unhideWhenUsed/>
    <w:rsid w:val="008B4B7A"/>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1841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8410C"/>
    <w:rPr>
      <w:rFonts w:ascii="Courier New" w:eastAsia="Times New Roman" w:hAnsi="Courier New" w:cs="Courier New"/>
      <w:sz w:val="20"/>
      <w:szCs w:val="20"/>
    </w:rPr>
  </w:style>
  <w:style w:type="table" w:styleId="LightList-Accent3">
    <w:name w:val="Light List Accent 3"/>
    <w:basedOn w:val="TableNormal"/>
    <w:uiPriority w:val="61"/>
    <w:rsid w:val="0043795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2">
    <w:name w:val="Light List Accent 2"/>
    <w:basedOn w:val="TableNormal"/>
    <w:uiPriority w:val="61"/>
    <w:rsid w:val="00090A3F"/>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4">
    <w:name w:val="Light List Accent 4"/>
    <w:basedOn w:val="TableNormal"/>
    <w:uiPriority w:val="61"/>
    <w:rsid w:val="00090A3F"/>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Frspaiere">
    <w:name w:val="Fără spațiere"/>
    <w:uiPriority w:val="1"/>
    <w:qFormat/>
    <w:rsid w:val="00A77F03"/>
    <w:pPr>
      <w:spacing w:after="0" w:line="240" w:lineRule="auto"/>
    </w:pPr>
    <w:rPr>
      <w:rFonts w:ascii="Calibri" w:eastAsia="Times New Roman" w:hAnsi="Calibri" w:cs="Times New Roman"/>
    </w:rPr>
  </w:style>
  <w:style w:type="character" w:customStyle="1" w:styleId="spar">
    <w:name w:val="s_par"/>
    <w:basedOn w:val="DefaultParagraphFont"/>
    <w:rsid w:val="00E52C7F"/>
  </w:style>
  <w:style w:type="character" w:customStyle="1" w:styleId="Heading4Char">
    <w:name w:val="Heading 4 Char"/>
    <w:basedOn w:val="DefaultParagraphFont"/>
    <w:link w:val="Heading4"/>
    <w:uiPriority w:val="9"/>
    <w:semiHidden/>
    <w:rsid w:val="007D3EB0"/>
    <w:rPr>
      <w:rFonts w:asciiTheme="majorHAnsi" w:eastAsiaTheme="majorEastAsia" w:hAnsiTheme="majorHAnsi" w:cstheme="majorBidi"/>
      <w:b/>
      <w:bCs/>
      <w:i/>
      <w:iCs/>
      <w:color w:val="4F81BD" w:themeColor="accent1"/>
    </w:rPr>
  </w:style>
  <w:style w:type="table" w:styleId="MediumShading2-Accent3">
    <w:name w:val="Medium Shading 2 Accent 3"/>
    <w:basedOn w:val="TableNormal"/>
    <w:uiPriority w:val="64"/>
    <w:rsid w:val="00F11FF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rsid w:val="00F11FF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0">
    <w:name w:val="Body Text"/>
    <w:basedOn w:val="Normal"/>
    <w:link w:val="BodyTextChar1"/>
    <w:rsid w:val="007F6329"/>
    <w:pPr>
      <w:widowControl w:val="0"/>
      <w:suppressAutoHyphens/>
      <w:spacing w:after="0" w:line="240" w:lineRule="auto"/>
      <w:jc w:val="both"/>
    </w:pPr>
    <w:rPr>
      <w:rFonts w:ascii="Bookman Old Style" w:eastAsia="Times New Roman" w:hAnsi="Bookman Old Style" w:cs="Times New Roman"/>
      <w:b/>
      <w:sz w:val="20"/>
      <w:szCs w:val="24"/>
      <w:lang w:val="ro-RO" w:eastAsia="ro-RO"/>
    </w:rPr>
  </w:style>
  <w:style w:type="character" w:customStyle="1" w:styleId="BodyTextChar">
    <w:name w:val="Body Text Char"/>
    <w:basedOn w:val="DefaultParagraphFont"/>
    <w:link w:val="BodyText0"/>
    <w:uiPriority w:val="99"/>
    <w:semiHidden/>
    <w:rsid w:val="007F6329"/>
  </w:style>
  <w:style w:type="character" w:customStyle="1" w:styleId="BodyTextChar1">
    <w:name w:val="Body Text Char1"/>
    <w:link w:val="BodyText0"/>
    <w:rsid w:val="007F6329"/>
    <w:rPr>
      <w:rFonts w:ascii="Bookman Old Style" w:eastAsia="Times New Roman" w:hAnsi="Bookman Old Style" w:cs="Times New Roman"/>
      <w:b/>
      <w:sz w:val="20"/>
      <w:szCs w:val="24"/>
      <w:lang w:val="ro-RO" w:eastAsia="ro-RO"/>
    </w:rPr>
  </w:style>
  <w:style w:type="paragraph" w:styleId="BodyText2">
    <w:name w:val="Body Text 2"/>
    <w:basedOn w:val="Normal"/>
    <w:link w:val="BodyText2Char1"/>
    <w:rsid w:val="007F6329"/>
    <w:pPr>
      <w:spacing w:after="0" w:line="240" w:lineRule="auto"/>
    </w:pPr>
    <w:rPr>
      <w:rFonts w:ascii="Times New Roman" w:eastAsia="Times New Roman" w:hAnsi="Times New Roman" w:cs="Times New Roman"/>
      <w:sz w:val="18"/>
      <w:szCs w:val="24"/>
      <w:lang w:val="ro-RO" w:eastAsia="ro-RO"/>
    </w:rPr>
  </w:style>
  <w:style w:type="character" w:customStyle="1" w:styleId="BodyText2Char">
    <w:name w:val="Body Text 2 Char"/>
    <w:basedOn w:val="DefaultParagraphFont"/>
    <w:link w:val="BodyText2"/>
    <w:uiPriority w:val="99"/>
    <w:semiHidden/>
    <w:rsid w:val="007F6329"/>
  </w:style>
  <w:style w:type="character" w:customStyle="1" w:styleId="BodyText2Char1">
    <w:name w:val="Body Text 2 Char1"/>
    <w:link w:val="BodyText2"/>
    <w:rsid w:val="007F6329"/>
    <w:rPr>
      <w:rFonts w:ascii="Times New Roman" w:eastAsia="Times New Roman" w:hAnsi="Times New Roman" w:cs="Times New Roman"/>
      <w:sz w:val="18"/>
      <w:szCs w:val="24"/>
      <w:lang w:val="ro-RO" w:eastAsia="ro-RO"/>
    </w:rPr>
  </w:style>
</w:styles>
</file>

<file path=word/webSettings.xml><?xml version="1.0" encoding="utf-8"?>
<w:webSettings xmlns:r="http://schemas.openxmlformats.org/officeDocument/2006/relationships" xmlns:w="http://schemas.openxmlformats.org/wordprocessingml/2006/main">
  <w:divs>
    <w:div w:id="56436840">
      <w:bodyDiv w:val="1"/>
      <w:marLeft w:val="0"/>
      <w:marRight w:val="0"/>
      <w:marTop w:val="0"/>
      <w:marBottom w:val="0"/>
      <w:divBdr>
        <w:top w:val="none" w:sz="0" w:space="0" w:color="auto"/>
        <w:left w:val="none" w:sz="0" w:space="0" w:color="auto"/>
        <w:bottom w:val="none" w:sz="0" w:space="0" w:color="auto"/>
        <w:right w:val="none" w:sz="0" w:space="0" w:color="auto"/>
      </w:divBdr>
    </w:div>
    <w:div w:id="128086377">
      <w:bodyDiv w:val="1"/>
      <w:marLeft w:val="0"/>
      <w:marRight w:val="0"/>
      <w:marTop w:val="0"/>
      <w:marBottom w:val="0"/>
      <w:divBdr>
        <w:top w:val="none" w:sz="0" w:space="0" w:color="auto"/>
        <w:left w:val="none" w:sz="0" w:space="0" w:color="auto"/>
        <w:bottom w:val="none" w:sz="0" w:space="0" w:color="auto"/>
        <w:right w:val="none" w:sz="0" w:space="0" w:color="auto"/>
      </w:divBdr>
      <w:divsChild>
        <w:div w:id="913273830">
          <w:marLeft w:val="0"/>
          <w:marRight w:val="0"/>
          <w:marTop w:val="0"/>
          <w:marBottom w:val="0"/>
          <w:divBdr>
            <w:top w:val="none" w:sz="0" w:space="0" w:color="auto"/>
            <w:left w:val="none" w:sz="0" w:space="0" w:color="auto"/>
            <w:bottom w:val="none" w:sz="0" w:space="0" w:color="auto"/>
            <w:right w:val="none" w:sz="0" w:space="0" w:color="auto"/>
          </w:divBdr>
        </w:div>
      </w:divsChild>
    </w:div>
    <w:div w:id="318659054">
      <w:bodyDiv w:val="1"/>
      <w:marLeft w:val="0"/>
      <w:marRight w:val="0"/>
      <w:marTop w:val="0"/>
      <w:marBottom w:val="0"/>
      <w:divBdr>
        <w:top w:val="none" w:sz="0" w:space="0" w:color="auto"/>
        <w:left w:val="none" w:sz="0" w:space="0" w:color="auto"/>
        <w:bottom w:val="none" w:sz="0" w:space="0" w:color="auto"/>
        <w:right w:val="none" w:sz="0" w:space="0" w:color="auto"/>
      </w:divBdr>
    </w:div>
    <w:div w:id="423496907">
      <w:bodyDiv w:val="1"/>
      <w:marLeft w:val="0"/>
      <w:marRight w:val="0"/>
      <w:marTop w:val="0"/>
      <w:marBottom w:val="0"/>
      <w:divBdr>
        <w:top w:val="none" w:sz="0" w:space="0" w:color="auto"/>
        <w:left w:val="none" w:sz="0" w:space="0" w:color="auto"/>
        <w:bottom w:val="none" w:sz="0" w:space="0" w:color="auto"/>
        <w:right w:val="none" w:sz="0" w:space="0" w:color="auto"/>
      </w:divBdr>
    </w:div>
    <w:div w:id="618219422">
      <w:bodyDiv w:val="1"/>
      <w:marLeft w:val="0"/>
      <w:marRight w:val="0"/>
      <w:marTop w:val="0"/>
      <w:marBottom w:val="0"/>
      <w:divBdr>
        <w:top w:val="none" w:sz="0" w:space="0" w:color="auto"/>
        <w:left w:val="none" w:sz="0" w:space="0" w:color="auto"/>
        <w:bottom w:val="none" w:sz="0" w:space="0" w:color="auto"/>
        <w:right w:val="none" w:sz="0" w:space="0" w:color="auto"/>
      </w:divBdr>
      <w:divsChild>
        <w:div w:id="1660499409">
          <w:marLeft w:val="0"/>
          <w:marRight w:val="0"/>
          <w:marTop w:val="0"/>
          <w:marBottom w:val="0"/>
          <w:divBdr>
            <w:top w:val="none" w:sz="0" w:space="0" w:color="auto"/>
            <w:left w:val="none" w:sz="0" w:space="0" w:color="auto"/>
            <w:bottom w:val="none" w:sz="0" w:space="0" w:color="auto"/>
            <w:right w:val="none" w:sz="0" w:space="0" w:color="auto"/>
          </w:divBdr>
        </w:div>
      </w:divsChild>
    </w:div>
    <w:div w:id="659696449">
      <w:bodyDiv w:val="1"/>
      <w:marLeft w:val="0"/>
      <w:marRight w:val="0"/>
      <w:marTop w:val="0"/>
      <w:marBottom w:val="0"/>
      <w:divBdr>
        <w:top w:val="none" w:sz="0" w:space="0" w:color="auto"/>
        <w:left w:val="none" w:sz="0" w:space="0" w:color="auto"/>
        <w:bottom w:val="none" w:sz="0" w:space="0" w:color="auto"/>
        <w:right w:val="none" w:sz="0" w:space="0" w:color="auto"/>
      </w:divBdr>
    </w:div>
    <w:div w:id="917440836">
      <w:bodyDiv w:val="1"/>
      <w:marLeft w:val="0"/>
      <w:marRight w:val="0"/>
      <w:marTop w:val="0"/>
      <w:marBottom w:val="0"/>
      <w:divBdr>
        <w:top w:val="none" w:sz="0" w:space="0" w:color="auto"/>
        <w:left w:val="none" w:sz="0" w:space="0" w:color="auto"/>
        <w:bottom w:val="none" w:sz="0" w:space="0" w:color="auto"/>
        <w:right w:val="none" w:sz="0" w:space="0" w:color="auto"/>
      </w:divBdr>
      <w:divsChild>
        <w:div w:id="2054765713">
          <w:marLeft w:val="100"/>
          <w:marRight w:val="100"/>
          <w:marTop w:val="0"/>
          <w:marBottom w:val="0"/>
          <w:divBdr>
            <w:top w:val="none" w:sz="0" w:space="0" w:color="auto"/>
            <w:left w:val="none" w:sz="0" w:space="0" w:color="auto"/>
            <w:bottom w:val="none" w:sz="0" w:space="0" w:color="auto"/>
            <w:right w:val="none" w:sz="0" w:space="0" w:color="auto"/>
          </w:divBdr>
          <w:divsChild>
            <w:div w:id="1630090884">
              <w:marLeft w:val="0"/>
              <w:marRight w:val="0"/>
              <w:marTop w:val="0"/>
              <w:marBottom w:val="0"/>
              <w:divBdr>
                <w:top w:val="none" w:sz="0" w:space="0" w:color="auto"/>
                <w:left w:val="none" w:sz="0" w:space="0" w:color="auto"/>
                <w:bottom w:val="none" w:sz="0" w:space="0" w:color="auto"/>
                <w:right w:val="none" w:sz="0" w:space="0" w:color="auto"/>
              </w:divBdr>
            </w:div>
          </w:divsChild>
        </w:div>
        <w:div w:id="1922981325">
          <w:marLeft w:val="0"/>
          <w:marRight w:val="0"/>
          <w:marTop w:val="0"/>
          <w:marBottom w:val="0"/>
          <w:divBdr>
            <w:top w:val="none" w:sz="0" w:space="0" w:color="auto"/>
            <w:left w:val="none" w:sz="0" w:space="0" w:color="auto"/>
            <w:bottom w:val="none" w:sz="0" w:space="0" w:color="auto"/>
            <w:right w:val="none" w:sz="0" w:space="0" w:color="auto"/>
          </w:divBdr>
          <w:divsChild>
            <w:div w:id="1385444432">
              <w:marLeft w:val="0"/>
              <w:marRight w:val="0"/>
              <w:marTop w:val="0"/>
              <w:marBottom w:val="0"/>
              <w:divBdr>
                <w:top w:val="none" w:sz="0" w:space="0" w:color="auto"/>
                <w:left w:val="none" w:sz="0" w:space="0" w:color="auto"/>
                <w:bottom w:val="none" w:sz="0" w:space="0" w:color="auto"/>
                <w:right w:val="none" w:sz="0" w:space="0" w:color="auto"/>
              </w:divBdr>
              <w:divsChild>
                <w:div w:id="669479322">
                  <w:marLeft w:val="0"/>
                  <w:marRight w:val="0"/>
                  <w:marTop w:val="0"/>
                  <w:marBottom w:val="0"/>
                  <w:divBdr>
                    <w:top w:val="none" w:sz="0" w:space="0" w:color="auto"/>
                    <w:left w:val="none" w:sz="0" w:space="0" w:color="auto"/>
                    <w:bottom w:val="none" w:sz="0" w:space="0" w:color="auto"/>
                    <w:right w:val="none" w:sz="0" w:space="0" w:color="auto"/>
                  </w:divBdr>
                  <w:divsChild>
                    <w:div w:id="1245260787">
                      <w:marLeft w:val="0"/>
                      <w:marRight w:val="0"/>
                      <w:marTop w:val="0"/>
                      <w:marBottom w:val="0"/>
                      <w:divBdr>
                        <w:top w:val="none" w:sz="0" w:space="0" w:color="auto"/>
                        <w:left w:val="none" w:sz="0" w:space="0" w:color="auto"/>
                        <w:bottom w:val="none" w:sz="0" w:space="0" w:color="auto"/>
                        <w:right w:val="none" w:sz="0" w:space="0" w:color="auto"/>
                      </w:divBdr>
                      <w:divsChild>
                        <w:div w:id="1319266910">
                          <w:marLeft w:val="0"/>
                          <w:marRight w:val="0"/>
                          <w:marTop w:val="0"/>
                          <w:marBottom w:val="0"/>
                          <w:divBdr>
                            <w:top w:val="none" w:sz="0" w:space="0" w:color="auto"/>
                            <w:left w:val="none" w:sz="0" w:space="0" w:color="auto"/>
                            <w:bottom w:val="none" w:sz="0" w:space="0" w:color="auto"/>
                            <w:right w:val="none" w:sz="0" w:space="0" w:color="auto"/>
                          </w:divBdr>
                          <w:divsChild>
                            <w:div w:id="506291739">
                              <w:marLeft w:val="0"/>
                              <w:marRight w:val="0"/>
                              <w:marTop w:val="0"/>
                              <w:marBottom w:val="0"/>
                              <w:divBdr>
                                <w:top w:val="none" w:sz="0" w:space="0" w:color="auto"/>
                                <w:left w:val="none" w:sz="0" w:space="0" w:color="auto"/>
                                <w:bottom w:val="none" w:sz="0" w:space="0" w:color="auto"/>
                                <w:right w:val="none" w:sz="0" w:space="0" w:color="auto"/>
                              </w:divBdr>
                              <w:divsChild>
                                <w:div w:id="1351908101">
                                  <w:marLeft w:val="0"/>
                                  <w:marRight w:val="0"/>
                                  <w:marTop w:val="0"/>
                                  <w:marBottom w:val="0"/>
                                  <w:divBdr>
                                    <w:top w:val="none" w:sz="0" w:space="0" w:color="auto"/>
                                    <w:left w:val="none" w:sz="0" w:space="0" w:color="auto"/>
                                    <w:bottom w:val="none" w:sz="0" w:space="0" w:color="auto"/>
                                    <w:right w:val="none" w:sz="0" w:space="0" w:color="auto"/>
                                  </w:divBdr>
                                  <w:divsChild>
                                    <w:div w:id="599490033">
                                      <w:marLeft w:val="0"/>
                                      <w:marRight w:val="0"/>
                                      <w:marTop w:val="0"/>
                                      <w:marBottom w:val="0"/>
                                      <w:divBdr>
                                        <w:top w:val="none" w:sz="0" w:space="0" w:color="auto"/>
                                        <w:left w:val="none" w:sz="0" w:space="0" w:color="auto"/>
                                        <w:bottom w:val="none" w:sz="0" w:space="0" w:color="auto"/>
                                        <w:right w:val="none" w:sz="0" w:space="0" w:color="auto"/>
                                      </w:divBdr>
                                    </w:div>
                                    <w:div w:id="2000694437">
                                      <w:marLeft w:val="0"/>
                                      <w:marRight w:val="0"/>
                                      <w:marTop w:val="0"/>
                                      <w:marBottom w:val="0"/>
                                      <w:divBdr>
                                        <w:top w:val="none" w:sz="0" w:space="0" w:color="auto"/>
                                        <w:left w:val="none" w:sz="0" w:space="0" w:color="auto"/>
                                        <w:bottom w:val="none" w:sz="0" w:space="0" w:color="auto"/>
                                        <w:right w:val="none" w:sz="0" w:space="0" w:color="auto"/>
                                      </w:divBdr>
                                      <w:divsChild>
                                        <w:div w:id="1434784472">
                                          <w:marLeft w:val="0"/>
                                          <w:marRight w:val="0"/>
                                          <w:marTop w:val="0"/>
                                          <w:marBottom w:val="0"/>
                                          <w:divBdr>
                                            <w:top w:val="none" w:sz="0" w:space="0" w:color="auto"/>
                                            <w:left w:val="none" w:sz="0" w:space="0" w:color="auto"/>
                                            <w:bottom w:val="none" w:sz="0" w:space="0" w:color="auto"/>
                                            <w:right w:val="none" w:sz="0" w:space="0" w:color="auto"/>
                                          </w:divBdr>
                                          <w:divsChild>
                                            <w:div w:id="10267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6743650">
      <w:bodyDiv w:val="1"/>
      <w:marLeft w:val="0"/>
      <w:marRight w:val="0"/>
      <w:marTop w:val="0"/>
      <w:marBottom w:val="0"/>
      <w:divBdr>
        <w:top w:val="none" w:sz="0" w:space="0" w:color="auto"/>
        <w:left w:val="none" w:sz="0" w:space="0" w:color="auto"/>
        <w:bottom w:val="none" w:sz="0" w:space="0" w:color="auto"/>
        <w:right w:val="none" w:sz="0" w:space="0" w:color="auto"/>
      </w:divBdr>
    </w:div>
    <w:div w:id="1623607743">
      <w:bodyDiv w:val="1"/>
      <w:marLeft w:val="0"/>
      <w:marRight w:val="0"/>
      <w:marTop w:val="0"/>
      <w:marBottom w:val="0"/>
      <w:divBdr>
        <w:top w:val="none" w:sz="0" w:space="0" w:color="auto"/>
        <w:left w:val="none" w:sz="0" w:space="0" w:color="auto"/>
        <w:bottom w:val="none" w:sz="0" w:space="0" w:color="auto"/>
        <w:right w:val="none" w:sz="0" w:space="0" w:color="auto"/>
      </w:divBdr>
    </w:div>
    <w:div w:id="1764451812">
      <w:bodyDiv w:val="1"/>
      <w:marLeft w:val="0"/>
      <w:marRight w:val="0"/>
      <w:marTop w:val="0"/>
      <w:marBottom w:val="0"/>
      <w:divBdr>
        <w:top w:val="none" w:sz="0" w:space="0" w:color="auto"/>
        <w:left w:val="none" w:sz="0" w:space="0" w:color="auto"/>
        <w:bottom w:val="none" w:sz="0" w:space="0" w:color="auto"/>
        <w:right w:val="none" w:sz="0" w:space="0" w:color="auto"/>
      </w:divBdr>
    </w:div>
    <w:div w:id="1954365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unsaved://ThtmlViewer.htm/DB0;LexAct%2048806" TargetMode="External"/><Relationship Id="rId18" Type="http://schemas.openxmlformats.org/officeDocument/2006/relationships/chart" Target="charts/chart3.xml"/><Relationship Id="rId26" Type="http://schemas.openxmlformats.org/officeDocument/2006/relationships/image" Target="media/image12.jpe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image" Target="media/image17.jpeg"/><Relationship Id="rId42" Type="http://schemas.openxmlformats.org/officeDocument/2006/relationships/chart" Target="charts/chart7.xml"/><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image" Target="media/image36.jpeg"/><Relationship Id="rId63" Type="http://schemas.openxmlformats.org/officeDocument/2006/relationships/image" Target="media/image41.jpeg"/><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hyperlink" Target="https://ro.wikipedia.org/wiki/Palearctica" TargetMode="External"/><Relationship Id="rId89" Type="http://schemas.openxmlformats.org/officeDocument/2006/relationships/hyperlink" Target="http://iba.sor.ro/dobrogea.htm" TargetMode="External"/><Relationship Id="rId7" Type="http://schemas.openxmlformats.org/officeDocument/2006/relationships/image" Target="media/image1.jpeg"/><Relationship Id="rId71" Type="http://schemas.openxmlformats.org/officeDocument/2006/relationships/image" Target="media/image49.jpeg"/><Relationship Id="rId92" Type="http://schemas.openxmlformats.org/officeDocument/2006/relationships/header" Target="header2.xml"/><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image" Target="media/image15.jpeg"/><Relationship Id="rId11" Type="http://schemas.openxmlformats.org/officeDocument/2006/relationships/hyperlink" Target="unsaved://ThtmlViewer.htm/DB0;LexAct%2048806" TargetMode="External"/><Relationship Id="rId24" Type="http://schemas.openxmlformats.org/officeDocument/2006/relationships/image" Target="media/image10.jpeg"/><Relationship Id="rId32" Type="http://schemas.openxmlformats.org/officeDocument/2006/relationships/chart" Target="charts/chart6.xm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hyperlink" Target="https://ro.wikipedia.org/wiki/Comportament_teritorial" TargetMode="External"/><Relationship Id="rId5" Type="http://schemas.openxmlformats.org/officeDocument/2006/relationships/footnotes" Target="footnotes.xml"/><Relationship Id="rId61" Type="http://schemas.openxmlformats.org/officeDocument/2006/relationships/chart" Target="charts/chart10.xml"/><Relationship Id="rId82" Type="http://schemas.openxmlformats.org/officeDocument/2006/relationships/image" Target="media/image60.jpeg"/><Relationship Id="rId90" Type="http://schemas.openxmlformats.org/officeDocument/2006/relationships/header" Target="header1.xml"/><Relationship Id="rId19" Type="http://schemas.openxmlformats.org/officeDocument/2006/relationships/image" Target="media/image5.jpeg"/><Relationship Id="rId14" Type="http://schemas.openxmlformats.org/officeDocument/2006/relationships/hyperlink" Target="unsaved://ThtmlViewer.htm/DB0;LexAct%2059520"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chart" Target="charts/chart4.xml"/><Relationship Id="rId35" Type="http://schemas.openxmlformats.org/officeDocument/2006/relationships/image" Target="media/image18.jpeg"/><Relationship Id="rId43" Type="http://schemas.openxmlformats.org/officeDocument/2006/relationships/chart" Target="charts/chart8.xml"/><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2.jpeg"/><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image" Target="media/image2.png"/><Relationship Id="rId51" Type="http://schemas.openxmlformats.org/officeDocument/2006/relationships/image" Target="media/image32.jpeg"/><Relationship Id="rId72" Type="http://schemas.openxmlformats.org/officeDocument/2006/relationships/image" Target="media/image50.jpeg"/><Relationship Id="rId80" Type="http://schemas.openxmlformats.org/officeDocument/2006/relationships/image" Target="media/image58.jpeg"/><Relationship Id="rId85" Type="http://schemas.openxmlformats.org/officeDocument/2006/relationships/hyperlink" Target="https://ro.wikipedia.org/wiki/Marea_Neagr%C4%83"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unsaved://ThtmlViewer.htm/DB0;LexAct%2045310" TargetMode="External"/><Relationship Id="rId17" Type="http://schemas.openxmlformats.org/officeDocument/2006/relationships/chart" Target="charts/chart2.xml"/><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5.jpeg"/><Relationship Id="rId20" Type="http://schemas.openxmlformats.org/officeDocument/2006/relationships/image" Target="media/image6.jpeg"/><Relationship Id="rId41" Type="http://schemas.openxmlformats.org/officeDocument/2006/relationships/image" Target="media/image24.jpeg"/><Relationship Id="rId54" Type="http://schemas.openxmlformats.org/officeDocument/2006/relationships/image" Target="media/image35.jpeg"/><Relationship Id="rId62" Type="http://schemas.openxmlformats.org/officeDocument/2006/relationships/chart" Target="charts/chart11.xml"/><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2.png"/><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30.jpeg"/><Relationship Id="rId57" Type="http://schemas.openxmlformats.org/officeDocument/2006/relationships/image" Target="media/image38.jpeg"/><Relationship Id="rId10" Type="http://schemas.openxmlformats.org/officeDocument/2006/relationships/hyperlink" Target="unsaved://ThtmlViewer.htm/DB0;LexAct%2029174" TargetMode="External"/><Relationship Id="rId31" Type="http://schemas.openxmlformats.org/officeDocument/2006/relationships/chart" Target="charts/chart5.xml"/><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chart" Target="charts/chart9.xml"/><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hyperlink" Target="https://ro.wikipedia.org/wiki/Lista_ro%C8%99ie_a_IUCN"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8447069116360468E-3"/>
          <c:y val="3.9351851851851853E-2"/>
          <c:w val="0.77860367454068402"/>
          <c:h val="0.96064814814814903"/>
        </c:manualLayout>
      </c:layout>
      <c:pie3DChart>
        <c:varyColors val="1"/>
        <c:ser>
          <c:idx val="0"/>
          <c:order val="0"/>
          <c:dLbls>
            <c:dLbl>
              <c:idx val="0"/>
              <c:layout>
                <c:manualLayout>
                  <c:x val="-0.16845953630796176"/>
                  <c:y val="-0.2618799212598435"/>
                </c:manualLayout>
              </c:layout>
              <c:tx>
                <c:rich>
                  <a:bodyPr/>
                  <a:lstStyle/>
                  <a:p>
                    <a:r>
                      <a:rPr lang="en-US" sz="1200" b="1"/>
                      <a:t>61%</a:t>
                    </a:r>
                  </a:p>
                </c:rich>
              </c:tx>
              <c:showPercent val="1"/>
            </c:dLbl>
            <c:dLbl>
              <c:idx val="1"/>
              <c:tx>
                <c:rich>
                  <a:bodyPr/>
                  <a:lstStyle/>
                  <a:p>
                    <a:r>
                      <a:rPr lang="en-US" sz="1200" b="1"/>
                      <a:t>34%</a:t>
                    </a:r>
                  </a:p>
                </c:rich>
              </c:tx>
              <c:showPercent val="1"/>
            </c:dLbl>
            <c:dLbl>
              <c:idx val="2"/>
              <c:tx>
                <c:rich>
                  <a:bodyPr/>
                  <a:lstStyle/>
                  <a:p>
                    <a:r>
                      <a:rPr lang="en-US" sz="1200" b="1"/>
                      <a:t>2%</a:t>
                    </a:r>
                  </a:p>
                </c:rich>
              </c:tx>
              <c:showPercent val="1"/>
            </c:dLbl>
            <c:dLbl>
              <c:idx val="3"/>
              <c:tx>
                <c:rich>
                  <a:bodyPr/>
                  <a:lstStyle/>
                  <a:p>
                    <a:r>
                      <a:rPr lang="en-US" sz="1200" b="1"/>
                      <a:t>2%</a:t>
                    </a:r>
                  </a:p>
                </c:rich>
              </c:tx>
              <c:showPercent val="1"/>
            </c:dLbl>
            <c:dLbl>
              <c:idx val="4"/>
              <c:tx>
                <c:rich>
                  <a:bodyPr/>
                  <a:lstStyle/>
                  <a:p>
                    <a:r>
                      <a:rPr lang="en-US" sz="1200" b="1"/>
                      <a:t>1%</a:t>
                    </a:r>
                  </a:p>
                </c:rich>
              </c:tx>
              <c:showPercent val="1"/>
            </c:dLbl>
            <c:showPercent val="1"/>
            <c:showLeaderLines val="1"/>
          </c:dLbls>
          <c:cat>
            <c:strRef>
              <c:f>Sheet1!$A$7:$E$7</c:f>
              <c:strCache>
                <c:ptCount val="5"/>
                <c:pt idx="0">
                  <c:v>caracterisitice</c:v>
                </c:pt>
                <c:pt idx="1">
                  <c:v>ruderale</c:v>
                </c:pt>
                <c:pt idx="2">
                  <c:v>segetale</c:v>
                </c:pt>
                <c:pt idx="3">
                  <c:v>adventive</c:v>
                </c:pt>
                <c:pt idx="4">
                  <c:v>sp. pioniera</c:v>
                </c:pt>
              </c:strCache>
            </c:strRef>
          </c:cat>
          <c:val>
            <c:numRef>
              <c:f>Sheet1!$A$8:$E$8</c:f>
              <c:numCache>
                <c:formatCode>General</c:formatCode>
                <c:ptCount val="5"/>
                <c:pt idx="0">
                  <c:v>60</c:v>
                </c:pt>
                <c:pt idx="1">
                  <c:v>33</c:v>
                </c:pt>
                <c:pt idx="2">
                  <c:v>2</c:v>
                </c:pt>
                <c:pt idx="3">
                  <c:v>2</c:v>
                </c:pt>
                <c:pt idx="4">
                  <c:v>1</c:v>
                </c:pt>
              </c:numCache>
            </c:numRef>
          </c:val>
        </c:ser>
        <c:dLbls>
          <c:showPercent val="1"/>
        </c:dLbls>
      </c:pie3DChart>
    </c:plotArea>
    <c:legend>
      <c:legendPos val="r"/>
      <c:layout>
        <c:manualLayout>
          <c:xMode val="edge"/>
          <c:yMode val="edge"/>
          <c:x val="0.77591797900262449"/>
          <c:y val="0.14255869058034426"/>
          <c:w val="0.20463757655293091"/>
          <c:h val="0.55747484689413862"/>
        </c:manualLayout>
      </c:layout>
    </c:legend>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5814638491565253E-2"/>
          <c:y val="0.31484207482539289"/>
          <c:w val="0.9841853615084345"/>
          <c:h val="0.65567663152275513"/>
        </c:manualLayout>
      </c:layout>
      <c:pie3DChart>
        <c:varyColors val="1"/>
        <c:ser>
          <c:idx val="0"/>
          <c:order val="0"/>
          <c:dLbls>
            <c:txPr>
              <a:bodyPr/>
              <a:lstStyle/>
              <a:p>
                <a:pPr>
                  <a:defRPr sz="1200" b="1"/>
                </a:pPr>
                <a:endParaRPr lang="en-US"/>
              </a:p>
            </c:txPr>
            <c:showPercent val="1"/>
            <c:showLeaderLines val="1"/>
          </c:dLbls>
          <c:cat>
            <c:strRef>
              <c:f>Sheet4!$E$2:$AB$2</c:f>
              <c:strCache>
                <c:ptCount val="24"/>
                <c:pt idx="0">
                  <c:v> Corvidae</c:v>
                </c:pt>
                <c:pt idx="1">
                  <c:v> Alaudidae</c:v>
                </c:pt>
                <c:pt idx="2">
                  <c:v> Motacillidae</c:v>
                </c:pt>
                <c:pt idx="3">
                  <c:v>Strigidae</c:v>
                </c:pt>
                <c:pt idx="4">
                  <c:v>Anatidae</c:v>
                </c:pt>
                <c:pt idx="5">
                  <c:v>Ardeidae</c:v>
                </c:pt>
                <c:pt idx="6">
                  <c:v> Accipitridae</c:v>
                </c:pt>
                <c:pt idx="7">
                  <c:v>Burhinidae</c:v>
                </c:pt>
                <c:pt idx="8">
                  <c:v> Fringillidae</c:v>
                </c:pt>
                <c:pt idx="9">
                  <c:v> Ciconiidae</c:v>
                </c:pt>
                <c:pt idx="10">
                  <c:v> Emberizidae</c:v>
                </c:pt>
                <c:pt idx="11">
                  <c:v>Falconidae</c:v>
                </c:pt>
                <c:pt idx="12">
                  <c:v> Hirundinidae</c:v>
                </c:pt>
                <c:pt idx="13">
                  <c:v> Laniidae</c:v>
                </c:pt>
                <c:pt idx="14">
                  <c:v>Laridae</c:v>
                </c:pt>
                <c:pt idx="15">
                  <c:v>Meropidae</c:v>
                </c:pt>
                <c:pt idx="16">
                  <c:v> Muscicapidae</c:v>
                </c:pt>
                <c:pt idx="17">
                  <c:v> Passeridae</c:v>
                </c:pt>
                <c:pt idx="18">
                  <c:v>Phasianidae</c:v>
                </c:pt>
                <c:pt idx="19">
                  <c:v>Paridae</c:v>
                </c:pt>
                <c:pt idx="20">
                  <c:v>Columbidae</c:v>
                </c:pt>
                <c:pt idx="21">
                  <c:v>Sturnidae</c:v>
                </c:pt>
                <c:pt idx="22">
                  <c:v>Turdidae</c:v>
                </c:pt>
                <c:pt idx="23">
                  <c:v> Upupidae</c:v>
                </c:pt>
              </c:strCache>
            </c:strRef>
          </c:cat>
          <c:val>
            <c:numRef>
              <c:f>Sheet4!$E$3:$AB$3</c:f>
              <c:numCache>
                <c:formatCode>General</c:formatCode>
                <c:ptCount val="24"/>
                <c:pt idx="0">
                  <c:v>5</c:v>
                </c:pt>
                <c:pt idx="1">
                  <c:v>3</c:v>
                </c:pt>
                <c:pt idx="2">
                  <c:v>4</c:v>
                </c:pt>
                <c:pt idx="3">
                  <c:v>1</c:v>
                </c:pt>
                <c:pt idx="4">
                  <c:v>1</c:v>
                </c:pt>
                <c:pt idx="5">
                  <c:v>1</c:v>
                </c:pt>
                <c:pt idx="6">
                  <c:v>6</c:v>
                </c:pt>
                <c:pt idx="7">
                  <c:v>1</c:v>
                </c:pt>
                <c:pt idx="8">
                  <c:v>5</c:v>
                </c:pt>
                <c:pt idx="9">
                  <c:v>1</c:v>
                </c:pt>
                <c:pt idx="10">
                  <c:v>2</c:v>
                </c:pt>
                <c:pt idx="11">
                  <c:v>3</c:v>
                </c:pt>
                <c:pt idx="12">
                  <c:v>1</c:v>
                </c:pt>
                <c:pt idx="13">
                  <c:v>2</c:v>
                </c:pt>
                <c:pt idx="14">
                  <c:v>2</c:v>
                </c:pt>
                <c:pt idx="15">
                  <c:v>1</c:v>
                </c:pt>
                <c:pt idx="16">
                  <c:v>4</c:v>
                </c:pt>
                <c:pt idx="17">
                  <c:v>3</c:v>
                </c:pt>
                <c:pt idx="18">
                  <c:v>1</c:v>
                </c:pt>
                <c:pt idx="19">
                  <c:v>1</c:v>
                </c:pt>
                <c:pt idx="20">
                  <c:v>1</c:v>
                </c:pt>
                <c:pt idx="21">
                  <c:v>1</c:v>
                </c:pt>
                <c:pt idx="22">
                  <c:v>1</c:v>
                </c:pt>
                <c:pt idx="23">
                  <c:v>1</c:v>
                </c:pt>
              </c:numCache>
            </c:numRef>
          </c:val>
        </c:ser>
        <c:dLbls>
          <c:showPercent val="1"/>
        </c:dLbls>
      </c:pie3DChart>
    </c:plotArea>
    <c:legend>
      <c:legendPos val="t"/>
      <c:layout>
        <c:manualLayout>
          <c:xMode val="edge"/>
          <c:yMode val="edge"/>
          <c:x val="2.1524806233808071E-2"/>
          <c:y val="1.6949152542372881E-2"/>
          <c:w val="0.95695024049196198"/>
          <c:h val="0.20008941678900319"/>
        </c:manualLayout>
      </c:layout>
      <c:txPr>
        <a:bodyPr/>
        <a:lstStyle/>
        <a:p>
          <a:pPr>
            <a:defRPr sz="1200" b="1"/>
          </a:pPr>
          <a:endParaRPr lang="en-US"/>
        </a:p>
      </c:txP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lang val="en-US"/>
  <c:style val="26"/>
  <c:chart>
    <c:autoTitleDeleted val="1"/>
    <c:view3D>
      <c:rotX val="30"/>
      <c:perspective val="30"/>
    </c:view3D>
    <c:plotArea>
      <c:layout>
        <c:manualLayout>
          <c:layoutTarget val="inner"/>
          <c:xMode val="edge"/>
          <c:yMode val="edge"/>
          <c:x val="9.7222222222222224E-3"/>
          <c:y val="1.4219364788369175E-2"/>
          <c:w val="0.94027777777777777"/>
          <c:h val="0.84686981017624063"/>
        </c:manualLayout>
      </c:layout>
      <c:pie3DChart>
        <c:varyColors val="1"/>
        <c:ser>
          <c:idx val="0"/>
          <c:order val="0"/>
          <c:dLbls>
            <c:txPr>
              <a:bodyPr/>
              <a:lstStyle/>
              <a:p>
                <a:pPr>
                  <a:defRPr sz="1200" b="1"/>
                </a:pPr>
                <a:endParaRPr lang="en-US"/>
              </a:p>
            </c:txPr>
            <c:showPercent val="1"/>
            <c:showLeaderLines val="1"/>
          </c:dLbls>
          <c:cat>
            <c:strRef>
              <c:f>Sheet4!$E$14:$I$14</c:f>
              <c:strCache>
                <c:ptCount val="5"/>
                <c:pt idx="0">
                  <c:v>NE</c:v>
                </c:pt>
                <c:pt idx="1">
                  <c:v>Anexa 5C</c:v>
                </c:pt>
                <c:pt idx="2">
                  <c:v>Anexa 5C, D</c:v>
                </c:pt>
                <c:pt idx="3">
                  <c:v>Anexa 3</c:v>
                </c:pt>
                <c:pt idx="4">
                  <c:v>Anexa 4B</c:v>
                </c:pt>
              </c:strCache>
            </c:strRef>
          </c:cat>
          <c:val>
            <c:numRef>
              <c:f>Sheet4!$E$15:$I$15</c:f>
              <c:numCache>
                <c:formatCode>General</c:formatCode>
                <c:ptCount val="5"/>
                <c:pt idx="0">
                  <c:v>17</c:v>
                </c:pt>
                <c:pt idx="1">
                  <c:v>9</c:v>
                </c:pt>
                <c:pt idx="2">
                  <c:v>1</c:v>
                </c:pt>
                <c:pt idx="3">
                  <c:v>13</c:v>
                </c:pt>
                <c:pt idx="4">
                  <c:v>12</c:v>
                </c:pt>
              </c:numCache>
            </c:numRef>
          </c:val>
        </c:ser>
        <c:dLbls>
          <c:showPercent val="1"/>
        </c:dLbls>
      </c:pie3DChart>
    </c:plotArea>
    <c:legend>
      <c:legendPos val="t"/>
      <c:layout>
        <c:manualLayout>
          <c:xMode val="edge"/>
          <c:yMode val="edge"/>
          <c:x val="5.1387357830271284E-2"/>
          <c:y val="0.87089642584486182"/>
          <c:w val="0.9"/>
          <c:h val="9.4981183953707721E-2"/>
        </c:manualLayout>
      </c:layout>
      <c:txPr>
        <a:bodyPr/>
        <a:lstStyle/>
        <a:p>
          <a:pPr>
            <a:defRPr sz="1200" b="1"/>
          </a:pPr>
          <a:endParaRPr lang="en-U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style val="37"/>
  <c:chart>
    <c:autoTitleDeleted val="1"/>
    <c:plotArea>
      <c:layout>
        <c:manualLayout>
          <c:layoutTarget val="inner"/>
          <c:xMode val="edge"/>
          <c:yMode val="edge"/>
          <c:x val="0.28795344051033345"/>
          <c:y val="2.9796018313459332E-2"/>
          <c:w val="0.66716300845933241"/>
          <c:h val="0.88431133380585636"/>
        </c:manualLayout>
      </c:layout>
      <c:barChart>
        <c:barDir val="bar"/>
        <c:grouping val="clustered"/>
        <c:ser>
          <c:idx val="0"/>
          <c:order val="0"/>
          <c:cat>
            <c:strRef>
              <c:f>Sheet1!$A$1:$Z$1</c:f>
              <c:strCache>
                <c:ptCount val="26"/>
                <c:pt idx="0">
                  <c:v>Araliaceae</c:v>
                </c:pt>
                <c:pt idx="1">
                  <c:v>Asteraceae</c:v>
                </c:pt>
                <c:pt idx="2">
                  <c:v>Papaveraceae</c:v>
                </c:pt>
                <c:pt idx="3">
                  <c:v>Poaceae</c:v>
                </c:pt>
                <c:pt idx="4">
                  <c:v>Lamiaceae</c:v>
                </c:pt>
                <c:pt idx="5">
                  <c:v>Brassicaceae</c:v>
                </c:pt>
                <c:pt idx="6">
                  <c:v>Fabaceae</c:v>
                </c:pt>
                <c:pt idx="7">
                  <c:v>Poaceae</c:v>
                </c:pt>
                <c:pt idx="8">
                  <c:v>Rosaceae</c:v>
                </c:pt>
                <c:pt idx="9">
                  <c:v>Convolvulaceae</c:v>
                </c:pt>
                <c:pt idx="10">
                  <c:v>Liliaceae</c:v>
                </c:pt>
                <c:pt idx="11">
                  <c:v>Iridaceae</c:v>
                </c:pt>
                <c:pt idx="12">
                  <c:v>Boraginaceae</c:v>
                </c:pt>
                <c:pt idx="13">
                  <c:v>Geraniaceae</c:v>
                </c:pt>
                <c:pt idx="14">
                  <c:v>Euphorbiaceae</c:v>
                </c:pt>
                <c:pt idx="15">
                  <c:v>Rubiaceae</c:v>
                </c:pt>
                <c:pt idx="16">
                  <c:v>Scrophulariaceae</c:v>
                </c:pt>
                <c:pt idx="17">
                  <c:v>Linaceae</c:v>
                </c:pt>
                <c:pt idx="18">
                  <c:v>Plantaginaceae</c:v>
                </c:pt>
                <c:pt idx="19">
                  <c:v>Polygonaceae </c:v>
                </c:pt>
                <c:pt idx="20">
                  <c:v>Chenopodiaceae</c:v>
                </c:pt>
                <c:pt idx="21">
                  <c:v>Caryophyllaceae</c:v>
                </c:pt>
                <c:pt idx="22">
                  <c:v>Crassulaceae </c:v>
                </c:pt>
                <c:pt idx="23">
                  <c:v>Urticaceae</c:v>
                </c:pt>
                <c:pt idx="24">
                  <c:v>Valerianaceae</c:v>
                </c:pt>
                <c:pt idx="25">
                  <c:v>Violaceae</c:v>
                </c:pt>
              </c:strCache>
            </c:strRef>
          </c:cat>
          <c:val>
            <c:numRef>
              <c:f>Sheet1!$A$2:$Z$2</c:f>
              <c:numCache>
                <c:formatCode>General</c:formatCode>
                <c:ptCount val="26"/>
                <c:pt idx="0">
                  <c:v>1</c:v>
                </c:pt>
                <c:pt idx="1">
                  <c:v>15</c:v>
                </c:pt>
                <c:pt idx="2">
                  <c:v>3</c:v>
                </c:pt>
                <c:pt idx="3">
                  <c:v>15</c:v>
                </c:pt>
                <c:pt idx="4">
                  <c:v>9</c:v>
                </c:pt>
                <c:pt idx="5">
                  <c:v>7</c:v>
                </c:pt>
                <c:pt idx="6">
                  <c:v>6</c:v>
                </c:pt>
                <c:pt idx="7">
                  <c:v>4</c:v>
                </c:pt>
                <c:pt idx="8">
                  <c:v>7</c:v>
                </c:pt>
                <c:pt idx="9">
                  <c:v>2</c:v>
                </c:pt>
                <c:pt idx="10">
                  <c:v>4</c:v>
                </c:pt>
                <c:pt idx="11">
                  <c:v>1</c:v>
                </c:pt>
                <c:pt idx="12">
                  <c:v>3</c:v>
                </c:pt>
                <c:pt idx="13">
                  <c:v>2</c:v>
                </c:pt>
                <c:pt idx="14">
                  <c:v>3</c:v>
                </c:pt>
                <c:pt idx="15">
                  <c:v>1</c:v>
                </c:pt>
                <c:pt idx="16">
                  <c:v>4</c:v>
                </c:pt>
                <c:pt idx="17">
                  <c:v>1</c:v>
                </c:pt>
                <c:pt idx="18">
                  <c:v>1</c:v>
                </c:pt>
                <c:pt idx="19">
                  <c:v>2</c:v>
                </c:pt>
                <c:pt idx="20">
                  <c:v>1</c:v>
                </c:pt>
                <c:pt idx="21">
                  <c:v>1</c:v>
                </c:pt>
                <c:pt idx="22">
                  <c:v>2</c:v>
                </c:pt>
                <c:pt idx="23">
                  <c:v>1</c:v>
                </c:pt>
                <c:pt idx="24">
                  <c:v>1</c:v>
                </c:pt>
                <c:pt idx="25">
                  <c:v>1</c:v>
                </c:pt>
              </c:numCache>
            </c:numRef>
          </c:val>
        </c:ser>
        <c:dLbls>
          <c:showVal val="1"/>
        </c:dLbls>
        <c:gapWidth val="75"/>
        <c:axId val="318046592"/>
        <c:axId val="318049664"/>
      </c:barChart>
      <c:catAx>
        <c:axId val="318046592"/>
        <c:scaling>
          <c:orientation val="minMax"/>
        </c:scaling>
        <c:axPos val="l"/>
        <c:majorTickMark val="none"/>
        <c:tickLblPos val="nextTo"/>
        <c:crossAx val="318049664"/>
        <c:crosses val="autoZero"/>
        <c:auto val="1"/>
        <c:lblAlgn val="ctr"/>
        <c:lblOffset val="100"/>
      </c:catAx>
      <c:valAx>
        <c:axId val="318049664"/>
        <c:scaling>
          <c:orientation val="minMax"/>
        </c:scaling>
        <c:axPos val="b"/>
        <c:numFmt formatCode="General" sourceLinked="1"/>
        <c:majorTickMark val="none"/>
        <c:tickLblPos val="nextTo"/>
        <c:crossAx val="318046592"/>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en-US"/>
  <c:style val="26"/>
  <c:chart>
    <c:autoTitleDeleted val="1"/>
    <c:view3D>
      <c:rotX val="30"/>
      <c:perspective val="30"/>
    </c:view3D>
    <c:plotArea>
      <c:layout>
        <c:manualLayout>
          <c:layoutTarget val="inner"/>
          <c:xMode val="edge"/>
          <c:yMode val="edge"/>
          <c:x val="1.4176542986962122E-2"/>
          <c:y val="1.7753442434795087E-2"/>
          <c:w val="0.81448096654917146"/>
          <c:h val="0.90226843654931588"/>
        </c:manualLayout>
      </c:layout>
      <c:pie3DChart>
        <c:varyColors val="1"/>
        <c:ser>
          <c:idx val="0"/>
          <c:order val="0"/>
          <c:dLbls>
            <c:dLbl>
              <c:idx val="0"/>
              <c:layout>
                <c:manualLayout>
                  <c:x val="-0.14453615711829138"/>
                  <c:y val="-0.45242550563532502"/>
                </c:manualLayout>
              </c:layout>
              <c:tx>
                <c:rich>
                  <a:bodyPr/>
                  <a:lstStyle/>
                  <a:p>
                    <a:r>
                      <a:rPr lang="en-US" sz="1200" b="1"/>
                      <a:t>74%</a:t>
                    </a:r>
                  </a:p>
                </c:rich>
              </c:tx>
              <c:showPercent val="1"/>
            </c:dLbl>
            <c:dLbl>
              <c:idx val="1"/>
              <c:layout>
                <c:manualLayout>
                  <c:x val="9.2882527615082602E-2"/>
                  <c:y val="1.6156164622644676E-2"/>
                </c:manualLayout>
              </c:layout>
              <c:tx>
                <c:rich>
                  <a:bodyPr/>
                  <a:lstStyle/>
                  <a:p>
                    <a:r>
                      <a:rPr lang="en-US" sz="1200" b="1"/>
                      <a:t>16%</a:t>
                    </a:r>
                  </a:p>
                </c:rich>
              </c:tx>
              <c:showPercent val="1"/>
            </c:dLbl>
            <c:dLbl>
              <c:idx val="2"/>
              <c:tx>
                <c:rich>
                  <a:bodyPr/>
                  <a:lstStyle/>
                  <a:p>
                    <a:r>
                      <a:rPr lang="en-US" sz="1200" b="1"/>
                      <a:t>6%</a:t>
                    </a:r>
                  </a:p>
                </c:rich>
              </c:tx>
              <c:showPercent val="1"/>
            </c:dLbl>
            <c:dLbl>
              <c:idx val="3"/>
              <c:tx>
                <c:rich>
                  <a:bodyPr/>
                  <a:lstStyle/>
                  <a:p>
                    <a:r>
                      <a:rPr lang="en-US" sz="1200" b="1"/>
                      <a:t>4%</a:t>
                    </a:r>
                  </a:p>
                </c:rich>
              </c:tx>
              <c:showPercent val="1"/>
            </c:dLbl>
            <c:showPercent val="1"/>
            <c:showLeaderLines val="1"/>
          </c:dLbls>
          <c:cat>
            <c:strRef>
              <c:f>Sheet1!$A$4:$D$4</c:f>
              <c:strCache>
                <c:ptCount val="4"/>
                <c:pt idx="0">
                  <c:v>frecvente</c:v>
                </c:pt>
                <c:pt idx="1">
                  <c:v>sporadice</c:v>
                </c:pt>
                <c:pt idx="2">
                  <c:v>rare</c:v>
                </c:pt>
                <c:pt idx="3">
                  <c:v>foarte frecvente</c:v>
                </c:pt>
              </c:strCache>
            </c:strRef>
          </c:cat>
          <c:val>
            <c:numRef>
              <c:f>Sheet1!$A$5:$D$5</c:f>
              <c:numCache>
                <c:formatCode>General</c:formatCode>
                <c:ptCount val="4"/>
                <c:pt idx="0">
                  <c:v>72</c:v>
                </c:pt>
                <c:pt idx="1">
                  <c:v>16</c:v>
                </c:pt>
                <c:pt idx="2">
                  <c:v>6</c:v>
                </c:pt>
                <c:pt idx="3">
                  <c:v>4</c:v>
                </c:pt>
              </c:numCache>
            </c:numRef>
          </c:val>
        </c:ser>
        <c:dLbls>
          <c:showPercent val="1"/>
        </c:dLbls>
      </c:pie3DChart>
    </c:plotArea>
    <c:legend>
      <c:legendPos val="r"/>
      <c:layout>
        <c:manualLayout>
          <c:xMode val="edge"/>
          <c:yMode val="edge"/>
          <c:x val="0.81824622531462732"/>
          <c:y val="0.20381988380865296"/>
          <c:w val="0.16263160691987527"/>
          <c:h val="0.45656624488037978"/>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1716972878390198E-2"/>
          <c:y val="2.0833333333333367E-2"/>
          <c:w val="0.72792847769029012"/>
          <c:h val="0.92592592592592549"/>
        </c:manualLayout>
      </c:layout>
      <c:pie3DChart>
        <c:varyColors val="1"/>
        <c:ser>
          <c:idx val="0"/>
          <c:order val="0"/>
          <c:dLbls>
            <c:dLbl>
              <c:idx val="0"/>
              <c:layout>
                <c:manualLayout>
                  <c:x val="-0.14666655730533684"/>
                  <c:y val="-0.33145086030912879"/>
                </c:manualLayout>
              </c:layout>
              <c:tx>
                <c:rich>
                  <a:bodyPr/>
                  <a:lstStyle/>
                  <a:p>
                    <a:r>
                      <a:rPr lang="en-US" sz="1200" b="1"/>
                      <a:t>67%</a:t>
                    </a:r>
                  </a:p>
                </c:rich>
              </c:tx>
              <c:showPercent val="1"/>
            </c:dLbl>
            <c:dLbl>
              <c:idx val="1"/>
              <c:layout>
                <c:manualLayout>
                  <c:x val="0.12616666666666668"/>
                  <c:y val="3.7843759113444203E-2"/>
                </c:manualLayout>
              </c:layout>
              <c:tx>
                <c:rich>
                  <a:bodyPr/>
                  <a:lstStyle/>
                  <a:p>
                    <a:r>
                      <a:rPr lang="en-US" sz="1200" b="1"/>
                      <a:t>28%</a:t>
                    </a:r>
                  </a:p>
                </c:rich>
              </c:tx>
              <c:showPercent val="1"/>
            </c:dLbl>
            <c:dLbl>
              <c:idx val="2"/>
              <c:tx>
                <c:rich>
                  <a:bodyPr/>
                  <a:lstStyle/>
                  <a:p>
                    <a:r>
                      <a:rPr lang="en-US" sz="1200" b="1"/>
                      <a:t>2%</a:t>
                    </a:r>
                  </a:p>
                </c:rich>
              </c:tx>
              <c:showPercent val="1"/>
            </c:dLbl>
            <c:dLbl>
              <c:idx val="3"/>
              <c:tx>
                <c:rich>
                  <a:bodyPr/>
                  <a:lstStyle/>
                  <a:p>
                    <a:r>
                      <a:rPr lang="en-US" sz="1200" b="1"/>
                      <a:t>2%</a:t>
                    </a:r>
                  </a:p>
                </c:rich>
              </c:tx>
              <c:showPercent val="1"/>
            </c:dLbl>
            <c:dLbl>
              <c:idx val="4"/>
              <c:tx>
                <c:rich>
                  <a:bodyPr/>
                  <a:lstStyle/>
                  <a:p>
                    <a:r>
                      <a:rPr lang="en-US" sz="1200" b="1"/>
                      <a:t>1%</a:t>
                    </a:r>
                  </a:p>
                </c:rich>
              </c:tx>
              <c:showPercent val="1"/>
            </c:dLbl>
            <c:showPercent val="1"/>
            <c:showLeaderLines val="1"/>
          </c:dLbls>
          <c:cat>
            <c:strRef>
              <c:f>Sheet2!$F$6:$J$6</c:f>
              <c:strCache>
                <c:ptCount val="5"/>
                <c:pt idx="0">
                  <c:v>caracteristice</c:v>
                </c:pt>
                <c:pt idx="1">
                  <c:v>ruderale</c:v>
                </c:pt>
                <c:pt idx="2">
                  <c:v>segetale</c:v>
                </c:pt>
                <c:pt idx="3">
                  <c:v>adventive</c:v>
                </c:pt>
                <c:pt idx="4">
                  <c:v>specie pioniera</c:v>
                </c:pt>
              </c:strCache>
            </c:strRef>
          </c:cat>
          <c:val>
            <c:numRef>
              <c:f>Sheet2!$F$7:$J$7</c:f>
              <c:numCache>
                <c:formatCode>General</c:formatCode>
                <c:ptCount val="5"/>
                <c:pt idx="0">
                  <c:v>73</c:v>
                </c:pt>
                <c:pt idx="1">
                  <c:v>31</c:v>
                </c:pt>
                <c:pt idx="2">
                  <c:v>2</c:v>
                </c:pt>
                <c:pt idx="3">
                  <c:v>2</c:v>
                </c:pt>
                <c:pt idx="4">
                  <c:v>1</c:v>
                </c:pt>
              </c:numCache>
            </c:numRef>
          </c:val>
        </c:ser>
        <c:dLbls>
          <c:showPercent val="1"/>
        </c:dLbls>
      </c:pie3DChart>
    </c:plotArea>
    <c:legend>
      <c:legendPos val="r"/>
      <c:layout>
        <c:manualLayout>
          <c:xMode val="edge"/>
          <c:yMode val="edge"/>
          <c:x val="0.73469575678040377"/>
          <c:y val="0.10552165354330717"/>
          <c:w val="0.25697090988626464"/>
          <c:h val="0.69173410615339825"/>
        </c:manualLayout>
      </c:layout>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style val="37"/>
  <c:chart>
    <c:plotArea>
      <c:layout/>
      <c:barChart>
        <c:barDir val="bar"/>
        <c:grouping val="clustered"/>
        <c:ser>
          <c:idx val="0"/>
          <c:order val="0"/>
          <c:cat>
            <c:strRef>
              <c:f>Sheet2!$D$1:$AF$1</c:f>
              <c:strCache>
                <c:ptCount val="29"/>
                <c:pt idx="0">
                  <c:v>Chenopodiaceae</c:v>
                </c:pt>
                <c:pt idx="1">
                  <c:v>Asteraceae</c:v>
                </c:pt>
                <c:pt idx="2">
                  <c:v>Papaveraceae</c:v>
                </c:pt>
                <c:pt idx="3">
                  <c:v>Poaceae</c:v>
                </c:pt>
                <c:pt idx="4">
                  <c:v>Lamiaceae</c:v>
                </c:pt>
                <c:pt idx="5">
                  <c:v>Brassicaceae</c:v>
                </c:pt>
                <c:pt idx="6">
                  <c:v>Rosaceae</c:v>
                </c:pt>
                <c:pt idx="7">
                  <c:v>Fabaceae</c:v>
                </c:pt>
                <c:pt idx="8">
                  <c:v>Araliaceae</c:v>
                </c:pt>
                <c:pt idx="9">
                  <c:v>Campanulaceae</c:v>
                </c:pt>
                <c:pt idx="10">
                  <c:v>Convolvulaceae</c:v>
                </c:pt>
                <c:pt idx="11">
                  <c:v>Liliaceae</c:v>
                </c:pt>
                <c:pt idx="12">
                  <c:v>Iridaceae</c:v>
                </c:pt>
                <c:pt idx="13">
                  <c:v>Dipsacaceae</c:v>
                </c:pt>
                <c:pt idx="14">
                  <c:v>Caryophyllacee</c:v>
                </c:pt>
                <c:pt idx="15">
                  <c:v>Boraginaceae</c:v>
                </c:pt>
                <c:pt idx="16">
                  <c:v>Geraniaceae</c:v>
                </c:pt>
                <c:pt idx="17">
                  <c:v>Euphorbiaceae</c:v>
                </c:pt>
                <c:pt idx="18">
                  <c:v>Apiaceae</c:v>
                </c:pt>
                <c:pt idx="19">
                  <c:v>Rubiaceae</c:v>
                </c:pt>
                <c:pt idx="20">
                  <c:v>Scrophulariaceae</c:v>
                </c:pt>
                <c:pt idx="21">
                  <c:v>Linaceae</c:v>
                </c:pt>
                <c:pt idx="22">
                  <c:v>Polygonaceae </c:v>
                </c:pt>
                <c:pt idx="23">
                  <c:v>Plantaginaceae</c:v>
                </c:pt>
                <c:pt idx="24">
                  <c:v>Crassulaceae </c:v>
                </c:pt>
                <c:pt idx="25">
                  <c:v>Urticaceae</c:v>
                </c:pt>
                <c:pt idx="26">
                  <c:v>Valerianaceae</c:v>
                </c:pt>
                <c:pt idx="27">
                  <c:v>Violaceae</c:v>
                </c:pt>
                <c:pt idx="28">
                  <c:v>Gentinaceae</c:v>
                </c:pt>
              </c:strCache>
            </c:strRef>
          </c:cat>
          <c:val>
            <c:numRef>
              <c:f>Sheet2!$D$2:$AF$2</c:f>
              <c:numCache>
                <c:formatCode>General</c:formatCode>
                <c:ptCount val="29"/>
                <c:pt idx="0">
                  <c:v>1</c:v>
                </c:pt>
                <c:pt idx="1">
                  <c:v>15</c:v>
                </c:pt>
                <c:pt idx="2">
                  <c:v>3</c:v>
                </c:pt>
                <c:pt idx="3">
                  <c:v>20</c:v>
                </c:pt>
                <c:pt idx="4">
                  <c:v>14</c:v>
                </c:pt>
                <c:pt idx="5">
                  <c:v>9</c:v>
                </c:pt>
                <c:pt idx="6">
                  <c:v>6</c:v>
                </c:pt>
                <c:pt idx="7">
                  <c:v>6</c:v>
                </c:pt>
                <c:pt idx="8">
                  <c:v>1</c:v>
                </c:pt>
                <c:pt idx="9">
                  <c:v>1</c:v>
                </c:pt>
                <c:pt idx="10">
                  <c:v>2</c:v>
                </c:pt>
                <c:pt idx="11">
                  <c:v>4</c:v>
                </c:pt>
                <c:pt idx="12">
                  <c:v>1</c:v>
                </c:pt>
                <c:pt idx="13">
                  <c:v>1</c:v>
                </c:pt>
                <c:pt idx="14">
                  <c:v>2</c:v>
                </c:pt>
                <c:pt idx="15">
                  <c:v>2</c:v>
                </c:pt>
                <c:pt idx="16">
                  <c:v>2</c:v>
                </c:pt>
                <c:pt idx="17">
                  <c:v>3</c:v>
                </c:pt>
                <c:pt idx="18">
                  <c:v>1</c:v>
                </c:pt>
                <c:pt idx="19">
                  <c:v>1</c:v>
                </c:pt>
                <c:pt idx="20">
                  <c:v>4</c:v>
                </c:pt>
                <c:pt idx="21">
                  <c:v>1</c:v>
                </c:pt>
                <c:pt idx="22">
                  <c:v>2</c:v>
                </c:pt>
                <c:pt idx="23">
                  <c:v>1</c:v>
                </c:pt>
                <c:pt idx="24">
                  <c:v>2</c:v>
                </c:pt>
                <c:pt idx="25">
                  <c:v>1</c:v>
                </c:pt>
                <c:pt idx="26">
                  <c:v>1</c:v>
                </c:pt>
                <c:pt idx="27">
                  <c:v>1</c:v>
                </c:pt>
                <c:pt idx="28">
                  <c:v>1</c:v>
                </c:pt>
              </c:numCache>
            </c:numRef>
          </c:val>
        </c:ser>
        <c:axId val="427949440"/>
        <c:axId val="428910464"/>
      </c:barChart>
      <c:catAx>
        <c:axId val="427949440"/>
        <c:scaling>
          <c:orientation val="minMax"/>
        </c:scaling>
        <c:axPos val="l"/>
        <c:tickLblPos val="nextTo"/>
        <c:crossAx val="428910464"/>
        <c:crosses val="autoZero"/>
        <c:auto val="1"/>
        <c:lblAlgn val="ctr"/>
        <c:lblOffset val="100"/>
      </c:catAx>
      <c:valAx>
        <c:axId val="428910464"/>
        <c:scaling>
          <c:orientation val="minMax"/>
        </c:scaling>
        <c:axPos val="b"/>
        <c:majorGridlines/>
        <c:numFmt formatCode="General" sourceLinked="1"/>
        <c:tickLblPos val="nextTo"/>
        <c:crossAx val="427949440"/>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US"/>
  <c:style val="26"/>
  <c:chart>
    <c:autoTitleDeleted val="1"/>
    <c:view3D>
      <c:rotX val="30"/>
      <c:perspective val="30"/>
    </c:view3D>
    <c:plotArea>
      <c:layout>
        <c:manualLayout>
          <c:layoutTarget val="inner"/>
          <c:xMode val="edge"/>
          <c:yMode val="edge"/>
          <c:x val="1.9274278215223112E-2"/>
          <c:y val="2.5462962962962979E-2"/>
          <c:w val="0.72539720034995669"/>
          <c:h val="0.93518518518518523"/>
        </c:manualLayout>
      </c:layout>
      <c:pie3DChart>
        <c:varyColors val="1"/>
        <c:ser>
          <c:idx val="0"/>
          <c:order val="0"/>
          <c:dLbls>
            <c:dLbl>
              <c:idx val="0"/>
              <c:layout>
                <c:manualLayout>
                  <c:x val="-0.23235903324584428"/>
                  <c:y val="-0.34679680664916884"/>
                </c:manualLayout>
              </c:layout>
              <c:tx>
                <c:rich>
                  <a:bodyPr/>
                  <a:lstStyle/>
                  <a:p>
                    <a:r>
                      <a:rPr lang="en-US" sz="1200" b="1"/>
                      <a:t>68%</a:t>
                    </a:r>
                  </a:p>
                </c:rich>
              </c:tx>
              <c:showPercent val="1"/>
            </c:dLbl>
            <c:dLbl>
              <c:idx val="1"/>
              <c:tx>
                <c:rich>
                  <a:bodyPr/>
                  <a:lstStyle/>
                  <a:p>
                    <a:r>
                      <a:rPr lang="en-US" sz="1200" b="1"/>
                      <a:t>21%</a:t>
                    </a:r>
                  </a:p>
                </c:rich>
              </c:tx>
              <c:showPercent val="1"/>
            </c:dLbl>
            <c:dLbl>
              <c:idx val="2"/>
              <c:tx>
                <c:rich>
                  <a:bodyPr/>
                  <a:lstStyle/>
                  <a:p>
                    <a:r>
                      <a:rPr lang="en-US" sz="1200" b="1"/>
                      <a:t>4%</a:t>
                    </a:r>
                  </a:p>
                </c:rich>
              </c:tx>
              <c:showPercent val="1"/>
            </c:dLbl>
            <c:dLbl>
              <c:idx val="3"/>
              <c:tx>
                <c:rich>
                  <a:bodyPr/>
                  <a:lstStyle/>
                  <a:p>
                    <a:r>
                      <a:rPr lang="en-US" sz="1200" b="1"/>
                      <a:t>7%</a:t>
                    </a:r>
                  </a:p>
                </c:rich>
              </c:tx>
              <c:showPercent val="1"/>
            </c:dLbl>
            <c:showPercent val="1"/>
            <c:showLeaderLines val="1"/>
          </c:dLbls>
          <c:cat>
            <c:strRef>
              <c:f>Sheet2!$F$10:$I$10</c:f>
              <c:strCache>
                <c:ptCount val="4"/>
                <c:pt idx="0">
                  <c:v>frecvente</c:v>
                </c:pt>
                <c:pt idx="1">
                  <c:v>sporadice</c:v>
                </c:pt>
                <c:pt idx="2">
                  <c:v>foarte frecvente</c:v>
                </c:pt>
                <c:pt idx="3">
                  <c:v>rara</c:v>
                </c:pt>
              </c:strCache>
            </c:strRef>
          </c:cat>
          <c:val>
            <c:numRef>
              <c:f>Sheet2!$F$11:$I$11</c:f>
              <c:numCache>
                <c:formatCode>General</c:formatCode>
                <c:ptCount val="4"/>
                <c:pt idx="0">
                  <c:v>74</c:v>
                </c:pt>
                <c:pt idx="1">
                  <c:v>23</c:v>
                </c:pt>
                <c:pt idx="2">
                  <c:v>4</c:v>
                </c:pt>
                <c:pt idx="3">
                  <c:v>8</c:v>
                </c:pt>
              </c:numCache>
            </c:numRef>
          </c:val>
        </c:ser>
        <c:dLbls>
          <c:showPercent val="1"/>
        </c:dLbls>
      </c:pie3DChart>
    </c:plotArea>
    <c:legend>
      <c:legendPos val="r"/>
      <c:layout>
        <c:manualLayout>
          <c:xMode val="edge"/>
          <c:yMode val="edge"/>
          <c:x val="0.74450131233595795"/>
          <c:y val="0.1381211723534557"/>
          <c:w val="0.25549868766404238"/>
          <c:h val="0.68672061825605191"/>
        </c:manualLayout>
      </c:layout>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38"/>
  <c:chart>
    <c:plotArea>
      <c:layout/>
      <c:barChart>
        <c:barDir val="bar"/>
        <c:grouping val="clustered"/>
        <c:ser>
          <c:idx val="0"/>
          <c:order val="0"/>
          <c:cat>
            <c:strRef>
              <c:f>Sheet3!$B$20:$AG$20</c:f>
              <c:strCache>
                <c:ptCount val="32"/>
                <c:pt idx="0">
                  <c:v>Formicidae</c:v>
                </c:pt>
                <c:pt idx="1">
                  <c:v>Helicidae</c:v>
                </c:pt>
                <c:pt idx="2">
                  <c:v>Araneidae</c:v>
                </c:pt>
                <c:pt idx="3">
                  <c:v>Lycosidae</c:v>
                </c:pt>
                <c:pt idx="4">
                  <c:v>Gnaphosidae</c:v>
                </c:pt>
                <c:pt idx="5">
                  <c:v>Scolopendridae</c:v>
                </c:pt>
                <c:pt idx="6">
                  <c:v>Calopteridae</c:v>
                </c:pt>
                <c:pt idx="7">
                  <c:v>Libellulidae</c:v>
                </c:pt>
                <c:pt idx="8">
                  <c:v>Aeshnidae</c:v>
                </c:pt>
                <c:pt idx="9">
                  <c:v>Tettigoniidae</c:v>
                </c:pt>
                <c:pt idx="10">
                  <c:v>Gryllidae</c:v>
                </c:pt>
                <c:pt idx="11">
                  <c:v>Acrididae</c:v>
                </c:pt>
                <c:pt idx="12">
                  <c:v>Carabidae</c:v>
                </c:pt>
                <c:pt idx="13">
                  <c:v>Scarabeidae</c:v>
                </c:pt>
                <c:pt idx="14">
                  <c:v>Coccinelidae</c:v>
                </c:pt>
                <c:pt idx="15">
                  <c:v>Cerambycidae</c:v>
                </c:pt>
                <c:pt idx="16">
                  <c:v>Culicidae</c:v>
                </c:pt>
                <c:pt idx="17">
                  <c:v>Tabanidae</c:v>
                </c:pt>
                <c:pt idx="18">
                  <c:v>Bombyliidae</c:v>
                </c:pt>
                <c:pt idx="19">
                  <c:v>Muscidae</c:v>
                </c:pt>
                <c:pt idx="20">
                  <c:v>Sarcophagidae</c:v>
                </c:pt>
                <c:pt idx="21">
                  <c:v>Noctuidae</c:v>
                </c:pt>
                <c:pt idx="22">
                  <c:v>Sphingidae</c:v>
                </c:pt>
                <c:pt idx="23">
                  <c:v>Nymphalidae</c:v>
                </c:pt>
                <c:pt idx="24">
                  <c:v>Pieridae</c:v>
                </c:pt>
                <c:pt idx="25">
                  <c:v>Lycaenidae</c:v>
                </c:pt>
                <c:pt idx="26">
                  <c:v>Apidae</c:v>
                </c:pt>
                <c:pt idx="27">
                  <c:v>Lygaeidae</c:v>
                </c:pt>
                <c:pt idx="28">
                  <c:v>Cicadidae</c:v>
                </c:pt>
                <c:pt idx="29">
                  <c:v>Cercopidae</c:v>
                </c:pt>
                <c:pt idx="30">
                  <c:v>Amelidae</c:v>
                </c:pt>
                <c:pt idx="31">
                  <c:v>Mantidae</c:v>
                </c:pt>
              </c:strCache>
            </c:strRef>
          </c:cat>
          <c:val>
            <c:numRef>
              <c:f>Sheet3!$B$21:$AG$21</c:f>
              <c:numCache>
                <c:formatCode>General</c:formatCode>
                <c:ptCount val="32"/>
                <c:pt idx="0">
                  <c:v>1</c:v>
                </c:pt>
                <c:pt idx="1">
                  <c:v>2</c:v>
                </c:pt>
                <c:pt idx="2">
                  <c:v>3</c:v>
                </c:pt>
                <c:pt idx="3">
                  <c:v>5</c:v>
                </c:pt>
                <c:pt idx="4">
                  <c:v>1</c:v>
                </c:pt>
                <c:pt idx="5">
                  <c:v>1</c:v>
                </c:pt>
                <c:pt idx="6">
                  <c:v>1</c:v>
                </c:pt>
                <c:pt idx="8">
                  <c:v>2</c:v>
                </c:pt>
                <c:pt idx="9">
                  <c:v>3</c:v>
                </c:pt>
                <c:pt idx="10">
                  <c:v>1</c:v>
                </c:pt>
                <c:pt idx="11">
                  <c:v>2</c:v>
                </c:pt>
                <c:pt idx="12">
                  <c:v>3</c:v>
                </c:pt>
                <c:pt idx="13">
                  <c:v>4</c:v>
                </c:pt>
                <c:pt idx="14">
                  <c:v>2</c:v>
                </c:pt>
                <c:pt idx="15">
                  <c:v>1</c:v>
                </c:pt>
                <c:pt idx="16">
                  <c:v>1</c:v>
                </c:pt>
                <c:pt idx="17">
                  <c:v>1</c:v>
                </c:pt>
                <c:pt idx="18">
                  <c:v>1</c:v>
                </c:pt>
                <c:pt idx="19">
                  <c:v>2</c:v>
                </c:pt>
                <c:pt idx="20">
                  <c:v>1</c:v>
                </c:pt>
                <c:pt idx="21">
                  <c:v>2</c:v>
                </c:pt>
                <c:pt idx="22">
                  <c:v>1</c:v>
                </c:pt>
                <c:pt idx="23">
                  <c:v>5</c:v>
                </c:pt>
                <c:pt idx="24">
                  <c:v>4</c:v>
                </c:pt>
                <c:pt idx="25">
                  <c:v>1</c:v>
                </c:pt>
                <c:pt idx="26">
                  <c:v>2</c:v>
                </c:pt>
                <c:pt idx="27">
                  <c:v>1</c:v>
                </c:pt>
                <c:pt idx="28">
                  <c:v>1</c:v>
                </c:pt>
                <c:pt idx="29">
                  <c:v>1</c:v>
                </c:pt>
                <c:pt idx="30">
                  <c:v>1</c:v>
                </c:pt>
                <c:pt idx="31">
                  <c:v>1</c:v>
                </c:pt>
              </c:numCache>
            </c:numRef>
          </c:val>
        </c:ser>
        <c:axId val="509029376"/>
        <c:axId val="509601664"/>
      </c:barChart>
      <c:catAx>
        <c:axId val="509029376"/>
        <c:scaling>
          <c:orientation val="minMax"/>
        </c:scaling>
        <c:axPos val="l"/>
        <c:tickLblPos val="nextTo"/>
        <c:crossAx val="509601664"/>
        <c:crosses val="autoZero"/>
        <c:auto val="1"/>
        <c:lblAlgn val="ctr"/>
        <c:lblOffset val="100"/>
      </c:catAx>
      <c:valAx>
        <c:axId val="509601664"/>
        <c:scaling>
          <c:orientation val="minMax"/>
        </c:scaling>
        <c:axPos val="b"/>
        <c:majorGridlines/>
        <c:numFmt formatCode="General" sourceLinked="1"/>
        <c:tickLblPos val="nextTo"/>
        <c:crossAx val="509029376"/>
        <c:crosses val="autoZero"/>
        <c:crossBetween val="between"/>
      </c:valAx>
    </c:plotArea>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style val="38"/>
  <c:chart>
    <c:autoTitleDeleted val="1"/>
    <c:plotArea>
      <c:layout/>
      <c:barChart>
        <c:barDir val="col"/>
        <c:grouping val="clustered"/>
        <c:ser>
          <c:idx val="0"/>
          <c:order val="0"/>
          <c:cat>
            <c:strRef>
              <c:f>Sheet3!$E$1:$O$1</c:f>
              <c:strCache>
                <c:ptCount val="11"/>
                <c:pt idx="0">
                  <c:v>Stylommatophora</c:v>
                </c:pt>
                <c:pt idx="1">
                  <c:v>Aranea</c:v>
                </c:pt>
                <c:pt idx="2">
                  <c:v>Scolopendromorpha</c:v>
                </c:pt>
                <c:pt idx="3">
                  <c:v>Odonata</c:v>
                </c:pt>
                <c:pt idx="4">
                  <c:v>Orthoptera</c:v>
                </c:pt>
                <c:pt idx="5">
                  <c:v>Coleoptera</c:v>
                </c:pt>
                <c:pt idx="6">
                  <c:v>Diptera</c:v>
                </c:pt>
                <c:pt idx="7">
                  <c:v>Lepidoptera</c:v>
                </c:pt>
                <c:pt idx="8">
                  <c:v>Hymenoptera</c:v>
                </c:pt>
                <c:pt idx="9">
                  <c:v>Hemiptera</c:v>
                </c:pt>
                <c:pt idx="10">
                  <c:v>Mantodea</c:v>
                </c:pt>
              </c:strCache>
            </c:strRef>
          </c:cat>
          <c:val>
            <c:numRef>
              <c:f>Sheet3!$E$2:$O$2</c:f>
              <c:numCache>
                <c:formatCode>General</c:formatCode>
                <c:ptCount val="11"/>
                <c:pt idx="0">
                  <c:v>1</c:v>
                </c:pt>
                <c:pt idx="1">
                  <c:v>3</c:v>
                </c:pt>
                <c:pt idx="2">
                  <c:v>1</c:v>
                </c:pt>
                <c:pt idx="3">
                  <c:v>3</c:v>
                </c:pt>
                <c:pt idx="4">
                  <c:v>3</c:v>
                </c:pt>
                <c:pt idx="5">
                  <c:v>4</c:v>
                </c:pt>
                <c:pt idx="6">
                  <c:v>5</c:v>
                </c:pt>
                <c:pt idx="7">
                  <c:v>5</c:v>
                </c:pt>
                <c:pt idx="8">
                  <c:v>2</c:v>
                </c:pt>
                <c:pt idx="9">
                  <c:v>3</c:v>
                </c:pt>
                <c:pt idx="10">
                  <c:v>2</c:v>
                </c:pt>
              </c:numCache>
            </c:numRef>
          </c:val>
        </c:ser>
        <c:axId val="539942912"/>
        <c:axId val="539946368"/>
      </c:barChart>
      <c:catAx>
        <c:axId val="539942912"/>
        <c:scaling>
          <c:orientation val="minMax"/>
        </c:scaling>
        <c:axPos val="b"/>
        <c:majorTickMark val="none"/>
        <c:tickLblPos val="nextTo"/>
        <c:crossAx val="539946368"/>
        <c:crosses val="autoZero"/>
        <c:auto val="1"/>
        <c:lblAlgn val="ctr"/>
        <c:lblOffset val="100"/>
      </c:catAx>
      <c:valAx>
        <c:axId val="539946368"/>
        <c:scaling>
          <c:orientation val="minMax"/>
        </c:scaling>
        <c:axPos val="l"/>
        <c:majorGridlines/>
        <c:numFmt formatCode="General" sourceLinked="1"/>
        <c:majorTickMark val="none"/>
        <c:tickLblPos val="nextTo"/>
        <c:crossAx val="539942912"/>
        <c:crosses val="autoZero"/>
        <c:crossBetween val="between"/>
      </c:valAx>
    </c:plotArea>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9222814214091513E-2"/>
          <c:y val="2.2283281875148442E-2"/>
          <c:w val="0.76910755337899361"/>
          <c:h val="0.92300655910357521"/>
        </c:manualLayout>
      </c:layout>
      <c:pie3DChart>
        <c:varyColors val="1"/>
        <c:ser>
          <c:idx val="0"/>
          <c:order val="0"/>
          <c:dLbls>
            <c:dLbl>
              <c:idx val="0"/>
              <c:layout>
                <c:manualLayout>
                  <c:x val="-0.20506828341313285"/>
                  <c:y val="-0.33220508368313406"/>
                </c:manualLayout>
              </c:layout>
              <c:showPercent val="1"/>
            </c:dLbl>
            <c:txPr>
              <a:bodyPr/>
              <a:lstStyle/>
              <a:p>
                <a:pPr>
                  <a:defRPr sz="1200" b="1"/>
                </a:pPr>
                <a:endParaRPr lang="en-US"/>
              </a:p>
            </c:txPr>
            <c:showPercent val="1"/>
            <c:showLeaderLines val="1"/>
          </c:dLbls>
          <c:cat>
            <c:strRef>
              <c:f>Sheet4!$E$11:$O$11</c:f>
              <c:strCache>
                <c:ptCount val="11"/>
                <c:pt idx="0">
                  <c:v> Passeriformes</c:v>
                </c:pt>
                <c:pt idx="1">
                  <c:v>Strigiformes</c:v>
                </c:pt>
                <c:pt idx="2">
                  <c:v>Anseriformes</c:v>
                </c:pt>
                <c:pt idx="3">
                  <c:v>Pelecaniformes</c:v>
                </c:pt>
                <c:pt idx="4">
                  <c:v> Accipitriformes</c:v>
                </c:pt>
                <c:pt idx="5">
                  <c:v>Charadriiformes </c:v>
                </c:pt>
                <c:pt idx="6">
                  <c:v> Ciconiiformes</c:v>
                </c:pt>
                <c:pt idx="7">
                  <c:v>Falconiformes</c:v>
                </c:pt>
                <c:pt idx="8">
                  <c:v>Coraciiformes</c:v>
                </c:pt>
                <c:pt idx="9">
                  <c:v>Galiiformes</c:v>
                </c:pt>
                <c:pt idx="10">
                  <c:v>Columbiformes</c:v>
                </c:pt>
              </c:strCache>
            </c:strRef>
          </c:cat>
          <c:val>
            <c:numRef>
              <c:f>Sheet4!$E$12:$O$12</c:f>
              <c:numCache>
                <c:formatCode>General</c:formatCode>
                <c:ptCount val="11"/>
                <c:pt idx="0">
                  <c:v>32</c:v>
                </c:pt>
                <c:pt idx="1">
                  <c:v>1</c:v>
                </c:pt>
                <c:pt idx="2">
                  <c:v>1</c:v>
                </c:pt>
                <c:pt idx="3">
                  <c:v>1</c:v>
                </c:pt>
                <c:pt idx="4">
                  <c:v>6</c:v>
                </c:pt>
                <c:pt idx="5">
                  <c:v>3</c:v>
                </c:pt>
                <c:pt idx="6">
                  <c:v>1</c:v>
                </c:pt>
                <c:pt idx="7">
                  <c:v>3</c:v>
                </c:pt>
                <c:pt idx="8">
                  <c:v>2</c:v>
                </c:pt>
                <c:pt idx="9">
                  <c:v>1</c:v>
                </c:pt>
                <c:pt idx="10">
                  <c:v>1</c:v>
                </c:pt>
              </c:numCache>
            </c:numRef>
          </c:val>
        </c:ser>
        <c:dLbls>
          <c:showPercent val="1"/>
        </c:dLbls>
      </c:pie3DChart>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7856</TotalTime>
  <Pages>160</Pages>
  <Words>45920</Words>
  <Characters>261750</Characters>
  <Application>Microsoft Office Word</Application>
  <DocSecurity>0</DocSecurity>
  <Lines>2181</Lines>
  <Paragraphs>614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307056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177</cp:revision>
  <cp:lastPrinted>2021-02-25T12:36:00Z</cp:lastPrinted>
  <dcterms:created xsi:type="dcterms:W3CDTF">2021-02-18T07:15:00Z</dcterms:created>
  <dcterms:modified xsi:type="dcterms:W3CDTF">2021-02-25T13:42:00Z</dcterms:modified>
</cp:coreProperties>
</file>